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59"/>
      </w:tblGrid>
      <w:tr w:rsidR="00804CC5" w:rsidRPr="004769BC" w14:paraId="3B483D75" w14:textId="77777777" w:rsidTr="00804CC5">
        <w:trPr>
          <w:trHeight w:val="400"/>
        </w:trPr>
        <w:tc>
          <w:tcPr>
            <w:tcW w:w="9459" w:type="dxa"/>
            <w:vAlign w:val="bottom"/>
          </w:tcPr>
          <w:p w14:paraId="54FAF9A6" w14:textId="44AD6F04" w:rsidR="004E584A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1</w:t>
            </w:r>
            <w:r w:rsidR="00F128E1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ข้อมูลทั่วไป</w:t>
            </w:r>
          </w:p>
        </w:tc>
      </w:tr>
    </w:tbl>
    <w:p w14:paraId="5D6A7769" w14:textId="3F545B8C" w:rsidR="00F86B95" w:rsidRPr="004769BC" w:rsidRDefault="00F86B95" w:rsidP="00B42BF5">
      <w:pPr>
        <w:spacing w:after="0" w:line="240" w:lineRule="auto"/>
        <w:ind w:left="567" w:hanging="567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5873E30A" w14:textId="4513C6D3" w:rsidR="00F86B95" w:rsidRPr="004769BC" w:rsidRDefault="00F86B9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 xml:space="preserve">บริษัท </w:t>
      </w:r>
      <w:r w:rsidR="00751A6D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 xml:space="preserve">ดับบลิวเอชเอ คอร์ปอเรชั่น 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จำกัด (มหาชน)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(บริษัท) เป็นบริษัทมหาชนจำกัด และเป็นบริษัทจดทะเบียนในตลาดหลักทรัพย์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แห่งประเทศไทย ซึ่งจัดตั้งขึ้นในประเทศไทยและมีที่อยู่ตามที่ได้จดทะเบียนดังนี้:</w:t>
      </w:r>
    </w:p>
    <w:p w14:paraId="70D9E60C" w14:textId="77777777" w:rsidR="00F86B95" w:rsidRPr="004769BC" w:rsidRDefault="00F86B9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725B5E61" w14:textId="76500682" w:rsidR="00F86B95" w:rsidRPr="004769BC" w:rsidRDefault="00751A6D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เลขที่</w:t>
      </w:r>
      <w:r w:rsidR="00F0423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777</w:t>
      </w:r>
      <w:r w:rsidR="00F0423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bidi="th-TH"/>
        </w:rPr>
        <w:t xml:space="preserve"> </w:t>
      </w:r>
      <w:r w:rsidR="00F0423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อาคารดับบลิวเอชเอ ทาวเวอร์ ชั้น 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23</w:t>
      </w:r>
      <w:r w:rsidR="00F0423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-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25</w:t>
      </w:r>
      <w:r w:rsidR="00F0423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หมู่ 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13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 ถนน</w:t>
      </w:r>
      <w:r w:rsidR="00F0423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เทพรัตน (บางนาตราด) </w:t>
      </w:r>
      <w:r w:rsidR="00F0423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val="en-GB" w:bidi="th-TH"/>
        </w:rPr>
        <w:t>กม.</w:t>
      </w:r>
      <w:r w:rsidR="00F0423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7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 ตำบล</w:t>
      </w:r>
      <w:r w:rsidR="00F0423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บางแก้ว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 อำเภอ</w:t>
      </w:r>
      <w:r w:rsidR="00F0423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บางพลี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จังหวัดสมุทรปราการ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10540</w:t>
      </w:r>
    </w:p>
    <w:p w14:paraId="3640B18A" w14:textId="77777777" w:rsidR="00F86B95" w:rsidRPr="004769BC" w:rsidRDefault="00F86B9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p w14:paraId="6AE7D02D" w14:textId="23DC992E" w:rsidR="00F86B95" w:rsidRPr="004769BC" w:rsidRDefault="00F86B9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การประกอบการธุรกิจหลักของบริษัทและบริษัทย่อย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(</w:t>
      </w:r>
      <w:r w:rsidR="0014200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รวมเรียกว่า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“กลุ่มกิจการ”) </w:t>
      </w:r>
      <w:r w:rsidR="00751A6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คือ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="00751A6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การให้เช่าและขายที่ดิน อาคาร โรงงาน คลังสินค้า และอสังหาริมทรัพย์อื่นๆ การพัฒนาและบริหารจัดการอสังหาริมทรัพย์ ในนิคมอุตสาหกรรมและเขตอุตสาหกรรม </w:t>
      </w:r>
      <w:r w:rsidR="00751A6D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การบริการสาธารณูปโภค สิ่งอำนวยความสะดวกและการบริการที่เกี่ยวเนื่องอื่นๆ การบริการด้านดิจิตอล คลังข้อมูล การเชื่อมต่อ</w:t>
      </w:r>
      <w:r w:rsidR="00751A6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อินเตอร์เน็ตและบริการด้านเทคโนโลยีสารสนเทศอื่นๆ</w:t>
      </w:r>
    </w:p>
    <w:p w14:paraId="5A2A2E68" w14:textId="77777777" w:rsidR="00F86B95" w:rsidRPr="004769BC" w:rsidRDefault="00F86B9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1F432087" w14:textId="636BD327" w:rsidR="00F86B95" w:rsidRPr="004769BC" w:rsidRDefault="00F86B9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งบการเงินรวมและงบการเงินเฉพาะกิจการได้รับอนุมัติจากคณะกรรมการบริษัท เมื่อ</w:t>
      </w:r>
      <w:r w:rsidR="00751A6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</w:t>
      </w:r>
      <w:r w:rsidR="005C4B5A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5C4B5A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กุมภาพันธ์</w:t>
      </w:r>
      <w:r w:rsidR="00B60E0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256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9</w:t>
      </w:r>
    </w:p>
    <w:p w14:paraId="6D439F3A" w14:textId="77777777" w:rsidR="00751A6D" w:rsidRPr="004769BC" w:rsidRDefault="00751A6D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804CC5" w:rsidRPr="004769BC" w14:paraId="7DA8E1FD" w14:textId="77777777" w:rsidTr="00804CC5">
        <w:trPr>
          <w:trHeight w:val="400"/>
        </w:trPr>
        <w:tc>
          <w:tcPr>
            <w:tcW w:w="9449" w:type="dxa"/>
            <w:vAlign w:val="bottom"/>
          </w:tcPr>
          <w:p w14:paraId="56405926" w14:textId="7E578482" w:rsidR="00F128E1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</w:t>
            </w:r>
            <w:r w:rsidR="00F128E1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ab/>
            </w:r>
            <w:r w:rsidR="007E38A4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เกณฑ์การจัดทำงบการเงิน</w:t>
            </w:r>
          </w:p>
        </w:tc>
      </w:tr>
    </w:tbl>
    <w:p w14:paraId="52F2A949" w14:textId="1CD2AADF" w:rsidR="00751A6D" w:rsidRPr="004769BC" w:rsidRDefault="00751A6D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57798470" w14:textId="77777777" w:rsidR="007E38A4" w:rsidRPr="004769BC" w:rsidRDefault="007E38A4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</w:t>
      </w:r>
    </w:p>
    <w:p w14:paraId="6BDA9AF2" w14:textId="77777777" w:rsidR="007E38A4" w:rsidRPr="004769BC" w:rsidRDefault="007E38A4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3C772316" w14:textId="1985FED0" w:rsidR="007E38A4" w:rsidRPr="004769BC" w:rsidRDefault="007E38A4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 ยกเว้นเรื่องที่อธิบายในนโยบายการบัญชีในลำดับต่อไป</w:t>
      </w:r>
    </w:p>
    <w:p w14:paraId="4189CF7F" w14:textId="77777777" w:rsidR="007E38A4" w:rsidRPr="004769BC" w:rsidRDefault="007E38A4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5EEA0012" w14:textId="613CC67A" w:rsidR="007E38A4" w:rsidRPr="004769BC" w:rsidRDefault="007E38A4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</w:t>
      </w:r>
      <w:r w:rsidR="00F4674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วิจารณญาณ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ของผู้บริหารตามกระบวนการในการนำนโยบายการบัญชีของกลุ่มกิจการไปถือปฏิบัติ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กลุ่มกิจการ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val="en-GB" w:bidi="th-TH"/>
        </w:rPr>
        <w:t>เปิดเผยเรื่องการใช้</w:t>
      </w:r>
      <w:r w:rsidR="00B67E33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val="en-GB" w:bidi="th-TH"/>
        </w:rPr>
        <w:t>วิจารณญาณ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val="en-GB" w:bidi="th-TH"/>
        </w:rPr>
        <w:t>ของผู้บริหารหรือรายการที่มีความซับซ้อน และรายการเกี่ยวกับข้อสมมติฐานและประมาณการ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ที่มีนัยสำคัญต่องบการเงินรวมและงบการเงินเฉพาะกิจการในหมายเหตุประกอบงบการเงินข้อ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6</w:t>
      </w:r>
    </w:p>
    <w:p w14:paraId="52119093" w14:textId="77777777" w:rsidR="007E38A4" w:rsidRPr="004769BC" w:rsidRDefault="007E38A4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06E42FAC" w14:textId="07BD255E" w:rsidR="007E38A4" w:rsidRPr="004769BC" w:rsidRDefault="007E38A4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เนื้อความขัดแย้งกันหรือมีการตีความในสองภาษา</w:t>
      </w:r>
      <w:r w:rsidR="005F0FF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ที่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แตกต่างกันให้ใช้งบการเงินตามกฎหมายฉบับภาษาไทยเป็นหลัก</w:t>
      </w:r>
    </w:p>
    <w:p w14:paraId="31E81BC9" w14:textId="77777777" w:rsidR="007E0071" w:rsidRPr="004769BC" w:rsidRDefault="007E007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098CC2B2" w14:textId="4C647409" w:rsidR="007E0071" w:rsidRPr="004769BC" w:rsidRDefault="00A40294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highlight w:val="yellow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ตัวเลขที่นำมาแสดงเปรียบเทียบในงบกำไรขาดทุนเบ็ดเสร็จสำหรับปีสิ้นสุดวันที่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ธันวาคม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ได้มีการจัดประเภทรายการใหม่เพื่อให้เปรียบเทียบได้ถึงการแสดงรายการที่เปลี่ยนไปในปีปัจจุบันและให้สอดคล้องกับลักษณะของธุรกิจและรายการได้ดีขึ้น โดยได้แยกนำเสนอรายการกำไร (ขาดทุน) อื่น สุทธิเป็นจำนวน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8</w:t>
      </w:r>
      <w:r w:rsidR="0002393A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ล้านบาท และ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0</w:t>
      </w:r>
      <w:r w:rsidR="0002393A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03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ล้านบาท </w:t>
      </w:r>
      <w:r w:rsidR="00144144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ในงบกำไรขาดทุนเบ็ดเสร็จรวมและงบกำไรขาดทุนเบ็ดเสร็จเฉพาะกิจการสำหรับปีสิ้นสุดวันที่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ธันวาคม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ตามลำดับ ซึ่งเดิมถูกแสดงเป็นรายได้อื่นในงบกำไรขาดทุนเบ็ดเสร็จรวมและในงบกำไรขาดทุนเบ็ดเสร็จเฉพาะกิจการ</w:t>
      </w:r>
    </w:p>
    <w:p w14:paraId="1C04EBA3" w14:textId="77777777" w:rsidR="008724A5" w:rsidRPr="004769BC" w:rsidRDefault="008724A5" w:rsidP="00B42BF5">
      <w:pPr>
        <w:spacing w:after="0" w:line="240" w:lineRule="auto"/>
        <w:rPr>
          <w:rFonts w:ascii="Browallia New" w:hAnsi="Browallia New" w:cs="Browallia New"/>
          <w:color w:val="000000"/>
          <w:sz w:val="28"/>
          <w:szCs w:val="28"/>
        </w:rPr>
      </w:pPr>
      <w:r w:rsidRPr="004769BC">
        <w:rPr>
          <w:rFonts w:ascii="Browallia New" w:hAnsi="Browallia New" w:cs="Browallia New"/>
          <w:color w:val="000000"/>
          <w:sz w:val="28"/>
          <w:szCs w:val="28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804CC5" w:rsidRPr="004769BC" w14:paraId="5A33C253" w14:textId="77777777" w:rsidTr="00804CC5">
        <w:trPr>
          <w:trHeight w:val="400"/>
        </w:trPr>
        <w:tc>
          <w:tcPr>
            <w:tcW w:w="9449" w:type="dxa"/>
            <w:vAlign w:val="bottom"/>
          </w:tcPr>
          <w:p w14:paraId="697F7837" w14:textId="0A82CDC7" w:rsidR="008724A5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3</w:t>
            </w:r>
            <w:r w:rsidR="008724A5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ab/>
            </w:r>
            <w:r w:rsidR="008724A5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มาตรฐานการรายงานทางการเงินฉบับปรับปรุง</w:t>
            </w:r>
          </w:p>
        </w:tc>
      </w:tr>
    </w:tbl>
    <w:p w14:paraId="01A4394F" w14:textId="77777777" w:rsidR="00F63429" w:rsidRPr="004769BC" w:rsidRDefault="00F63429" w:rsidP="00B42BF5">
      <w:pPr>
        <w:pStyle w:val="ListParagraph"/>
        <w:autoSpaceDE w:val="0"/>
        <w:autoSpaceDN w:val="0"/>
        <w:adjustRightInd w:val="0"/>
        <w:spacing w:after="0" w:line="240" w:lineRule="auto"/>
        <w:ind w:left="562"/>
        <w:jc w:val="thaiDistribute"/>
        <w:rPr>
          <w:rFonts w:ascii="Browallia New" w:eastAsia="Times New Roman" w:hAnsi="Browallia New" w:cs="Browallia New"/>
          <w:color w:val="212529"/>
        </w:rPr>
      </w:pPr>
    </w:p>
    <w:p w14:paraId="4E3CCEEC" w14:textId="39A2521D" w:rsidR="008B4E7E" w:rsidRPr="004769BC" w:rsidRDefault="004769BC" w:rsidP="001635D7">
      <w:pPr>
        <w:pStyle w:val="Heading2"/>
        <w:spacing w:before="0" w:line="240" w:lineRule="auto"/>
        <w:ind w:left="547" w:hanging="547"/>
        <w:contextualSpacing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</w:t>
      </w:r>
      <w:r w:rsidR="00655F3F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1</w:t>
      </w:r>
      <w:r w:rsidR="00482D43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ab/>
      </w:r>
      <w:r w:rsidR="00772C3E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  <w:t>มาตรฐานการรายงานทางการเงินฉบับปรับปรุงที่</w:t>
      </w:r>
      <w:r w:rsidR="00EE0327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  <w:t>นำมา</w:t>
      </w:r>
      <w:r w:rsidR="00772C3E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  <w:t xml:space="preserve">ถือปฏิบัติสำหรับรอบระยะเวลาบัญชีที่เริ่มในหรือหลังวันที่ </w:t>
      </w:r>
      <w:r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1</w:t>
      </w:r>
      <w:r w:rsidR="00772C3E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772C3E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  <w:t xml:space="preserve">มกราคม </w:t>
      </w:r>
      <w:r w:rsidR="00C236F9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  <w:t xml:space="preserve">พ.ศ. </w:t>
      </w:r>
      <w:r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2568</w:t>
      </w:r>
      <w:r w:rsidR="00772C3E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772C3E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  <w:t>ที่เกี่ยวข้อง</w:t>
      </w:r>
      <w:r w:rsidR="00CF45A3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  <w:t>กับกลุ่ม</w:t>
      </w:r>
      <w:r w:rsidR="00772C3E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  <w:t>กิจการ</w:t>
      </w:r>
    </w:p>
    <w:p w14:paraId="5D2D0BB9" w14:textId="77777777" w:rsidR="00EE0327" w:rsidRPr="004769BC" w:rsidRDefault="00EE0327" w:rsidP="00B42BF5">
      <w:pPr>
        <w:pStyle w:val="ListParagraph"/>
        <w:autoSpaceDE w:val="0"/>
        <w:autoSpaceDN w:val="0"/>
        <w:adjustRightInd w:val="0"/>
        <w:spacing w:after="0" w:line="240" w:lineRule="auto"/>
        <w:ind w:left="562"/>
        <w:jc w:val="thaiDistribute"/>
        <w:rPr>
          <w:rFonts w:ascii="Browallia New" w:eastAsia="Times New Roman" w:hAnsi="Browallia New" w:cs="Browallia New"/>
          <w:color w:val="212529"/>
        </w:rPr>
      </w:pPr>
    </w:p>
    <w:p w14:paraId="7E072998" w14:textId="1B19ACD0" w:rsidR="0016038D" w:rsidRPr="004769BC" w:rsidRDefault="00EE0327" w:rsidP="00B42BF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40"/>
        <w:jc w:val="thaiDistribute"/>
        <w:rPr>
          <w:rFonts w:ascii="Browallia New" w:eastAsia="Times New Roman" w:hAnsi="Browallia New" w:cs="Browallia New"/>
          <w:color w:val="212529"/>
          <w:sz w:val="28"/>
          <w:szCs w:val="28"/>
          <w:lang w:bidi="th-TH"/>
        </w:rPr>
      </w:pPr>
      <w:r w:rsidRPr="004769BC">
        <w:rPr>
          <w:rStyle w:val="Strong"/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การปรับปรุงมาตรฐานการบัญชีฉบับที่ </w:t>
      </w:r>
      <w:r w:rsidR="004769BC" w:rsidRPr="004769BC">
        <w:rPr>
          <w:rStyle w:val="Strong"/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</w:t>
      </w:r>
      <w:r w:rsidRPr="004769BC">
        <w:rPr>
          <w:rStyle w:val="Strong"/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Style w:val="Strong"/>
          <w:rFonts w:ascii="Browallia New" w:eastAsia="Arial Unicode MS" w:hAnsi="Browallia New" w:cs="Browallia New"/>
          <w:color w:val="000000"/>
          <w:sz w:val="28"/>
          <w:szCs w:val="28"/>
          <w:cs/>
        </w:rPr>
        <w:t>เรื่อง</w:t>
      </w:r>
      <w:r w:rsidRPr="004769BC">
        <w:rPr>
          <w:rStyle w:val="Strong"/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Style w:val="Strong"/>
          <w:rFonts w:ascii="Browallia New" w:eastAsia="Arial Unicode MS" w:hAnsi="Browallia New" w:cs="Browallia New"/>
          <w:color w:val="000000"/>
          <w:sz w:val="28"/>
          <w:szCs w:val="28"/>
          <w:cs/>
        </w:rPr>
        <w:t>การนำเสนองบการเงิน</w:t>
      </w:r>
      <w:r w:rsidRPr="004769BC">
        <w:rPr>
          <w:rFonts w:ascii="Browallia New" w:eastAsia="Times New Roman" w:hAnsi="Browallia New" w:cs="Browallia New"/>
          <w:color w:val="000000"/>
          <w:sz w:val="28"/>
          <w:szCs w:val="28"/>
        </w:rPr>
        <w:t xml:space="preserve"> </w:t>
      </w:r>
      <w:r w:rsidR="0016038D"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 xml:space="preserve"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การจัดประเภทจะไม่ได้รับผลกระทบจากความคาดหวังของกิจการหรือเหตุการณ์ภายหลังรอบระยะเวลารายงาน (เช่น การได้รับการยกเว้นหรือการละเมิดการดำรงสถานะของข้อตกลง </w:t>
      </w:r>
      <w:r w:rsidR="0016038D" w:rsidRPr="004769BC">
        <w:rPr>
          <w:rFonts w:ascii="Browallia New" w:eastAsia="Times New Roman" w:hAnsi="Browallia New" w:cs="Browallia New"/>
          <w:color w:val="212529"/>
          <w:sz w:val="28"/>
          <w:szCs w:val="28"/>
          <w:lang w:bidi="th-TH"/>
        </w:rPr>
        <w:t>(a breach of covenant</w:t>
      </w:r>
      <w:r w:rsidR="0016038D"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))</w:t>
      </w:r>
    </w:p>
    <w:p w14:paraId="73D3B509" w14:textId="77777777" w:rsidR="0016038D" w:rsidRPr="004769BC" w:rsidRDefault="0016038D" w:rsidP="00B42BF5">
      <w:pPr>
        <w:pStyle w:val="ListParagraph"/>
        <w:autoSpaceDE w:val="0"/>
        <w:autoSpaceDN w:val="0"/>
        <w:adjustRightInd w:val="0"/>
        <w:spacing w:after="0" w:line="240" w:lineRule="auto"/>
        <w:ind w:left="562"/>
        <w:jc w:val="thaiDistribute"/>
        <w:rPr>
          <w:rFonts w:ascii="Browallia New" w:eastAsia="Times New Roman" w:hAnsi="Browallia New" w:cs="Browallia New"/>
          <w:color w:val="212529"/>
          <w:cs/>
        </w:rPr>
      </w:pPr>
    </w:p>
    <w:p w14:paraId="1BD50E30" w14:textId="77777777" w:rsidR="0016038D" w:rsidRPr="004769BC" w:rsidRDefault="0016038D" w:rsidP="00B42BF5">
      <w:pPr>
        <w:pStyle w:val="ListParagraph"/>
        <w:autoSpaceDE w:val="0"/>
        <w:autoSpaceDN w:val="0"/>
        <w:adjustRightInd w:val="0"/>
        <w:spacing w:after="0" w:line="240" w:lineRule="auto"/>
        <w:ind w:left="567"/>
        <w:jc w:val="thaiDistribute"/>
        <w:rPr>
          <w:rFonts w:ascii="Browallia New" w:eastAsia="Times New Roman" w:hAnsi="Browallia New" w:cs="Browallia New"/>
          <w:color w:val="212529"/>
          <w:sz w:val="28"/>
          <w:szCs w:val="28"/>
          <w:lang w:bidi="th-TH"/>
        </w:rPr>
      </w:pP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การดำรงสถานะของข้อตกลง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lang w:bidi="th-TH"/>
        </w:rPr>
        <w:t xml:space="preserve"> (covenant) 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ของการกู้ยืมจะไม่ส่งผลต่อการจัดประเภทหนี้สินเป็นหนี้สินหมุนเวียนหรือไม่หมุนเวียน ณ สิ้นรอบระยะเวลารายงานหากกิจการต้องปฏิบัติตามการดำรงสถานะดังกล่าวหลังจาก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lang w:bidi="th-TH"/>
        </w:rPr>
        <w:br/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วันสิ้นรอบระยะเวลารายงาน อย่างไรก็ตาม หากกิจการต้องปฏิบัติตามการดำรงสถานะก่อนหรือ ณ วันสิ้นรอบระยะเวลารายงาน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lang w:bidi="th-TH"/>
        </w:rPr>
        <w:t xml:space="preserve"> 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ก็จะส่งผลต่อการจัดประเภทเป็นหนี้สินหมุนเวียนหรือไม่หมุนเวียน แม้ว่าการดำรงสถานะ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lang w:bidi="th-TH"/>
        </w:rPr>
        <w:br/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 xml:space="preserve">จะถูกทดสอบการปฏิบัติภายหลังรอบระยะเวลารายงานก็ตาม </w:t>
      </w:r>
    </w:p>
    <w:p w14:paraId="578DFAEA" w14:textId="77777777" w:rsidR="0016038D" w:rsidRPr="004769BC" w:rsidRDefault="0016038D" w:rsidP="00B42BF5">
      <w:pPr>
        <w:pStyle w:val="ListParagraph"/>
        <w:autoSpaceDE w:val="0"/>
        <w:autoSpaceDN w:val="0"/>
        <w:adjustRightInd w:val="0"/>
        <w:spacing w:after="0" w:line="240" w:lineRule="auto"/>
        <w:ind w:left="562"/>
        <w:jc w:val="thaiDistribute"/>
        <w:rPr>
          <w:rFonts w:ascii="Browallia New" w:eastAsia="Times New Roman" w:hAnsi="Browallia New" w:cs="Browallia New"/>
          <w:color w:val="212529"/>
        </w:rPr>
      </w:pPr>
    </w:p>
    <w:p w14:paraId="7CDFB4AD" w14:textId="6954849E" w:rsidR="0016038D" w:rsidRPr="004769BC" w:rsidRDefault="0016038D" w:rsidP="00B42BF5">
      <w:pPr>
        <w:autoSpaceDE w:val="0"/>
        <w:autoSpaceDN w:val="0"/>
        <w:adjustRightInd w:val="0"/>
        <w:spacing w:after="0" w:line="240" w:lineRule="auto"/>
        <w:ind w:left="567"/>
        <w:jc w:val="thaiDistribute"/>
        <w:rPr>
          <w:rFonts w:ascii="Browallia New" w:eastAsia="Times New Roman" w:hAnsi="Browallia New" w:cs="Browallia New"/>
          <w:color w:val="212529"/>
          <w:sz w:val="28"/>
          <w:szCs w:val="28"/>
        </w:rPr>
      </w:pP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 xml:space="preserve"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การดำรงสถานะที่กิจการต้องปฏิบัติตามภายใน </w:t>
      </w:r>
      <w:r w:rsidR="004769BC" w:rsidRPr="004769BC">
        <w:rPr>
          <w:rFonts w:ascii="Browallia New" w:eastAsia="Times New Roman" w:hAnsi="Browallia New" w:cs="Browallia New"/>
          <w:color w:val="212529"/>
          <w:sz w:val="28"/>
          <w:szCs w:val="28"/>
          <w:lang w:val="en-GB" w:bidi="th-TH"/>
        </w:rPr>
        <w:t>12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lang w:bidi="th-TH"/>
        </w:rPr>
        <w:t xml:space="preserve"> 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เดือนภายหลังรอบระยะเวลารายงาน ข้อมูลที่ต้องเปิดเผยรวมถึง:</w:t>
      </w:r>
    </w:p>
    <w:p w14:paraId="2D23509A" w14:textId="77777777" w:rsidR="0016038D" w:rsidRPr="004769BC" w:rsidRDefault="0016038D" w:rsidP="004769BC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90" w:hanging="450"/>
        <w:rPr>
          <w:rFonts w:ascii="Browallia New" w:eastAsia="Times New Roman" w:hAnsi="Browallia New" w:cs="Browallia New"/>
          <w:color w:val="212529"/>
          <w:sz w:val="28"/>
          <w:szCs w:val="28"/>
        </w:rPr>
      </w:pP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มูลค่าตามบัญชีของหนี้สิน</w:t>
      </w:r>
    </w:p>
    <w:p w14:paraId="3ED7F23F" w14:textId="77777777" w:rsidR="0016038D" w:rsidRPr="004769BC" w:rsidRDefault="0016038D" w:rsidP="004769BC">
      <w:pPr>
        <w:pStyle w:val="ListParagraph"/>
        <w:numPr>
          <w:ilvl w:val="0"/>
          <w:numId w:val="34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990" w:hanging="450"/>
        <w:rPr>
          <w:rFonts w:ascii="Browallia New" w:eastAsia="Times New Roman" w:hAnsi="Browallia New" w:cs="Browallia New"/>
          <w:color w:val="212529"/>
          <w:sz w:val="28"/>
          <w:szCs w:val="28"/>
        </w:rPr>
      </w:pP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ข้อมูลเกี่ยวกับการดำรงสถานะ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</w:rPr>
        <w:t xml:space="preserve"> 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  <w:lang w:bidi="th-TH"/>
        </w:rPr>
        <w:t>และ</w:t>
      </w:r>
    </w:p>
    <w:p w14:paraId="7D752D9B" w14:textId="77777777" w:rsidR="0016038D" w:rsidRPr="004769BC" w:rsidRDefault="0016038D" w:rsidP="004769BC">
      <w:pPr>
        <w:pStyle w:val="ListParagraph"/>
        <w:numPr>
          <w:ilvl w:val="0"/>
          <w:numId w:val="3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990" w:hanging="450"/>
        <w:jc w:val="thaiDistribute"/>
        <w:rPr>
          <w:rFonts w:ascii="Browallia New" w:eastAsia="Times New Roman" w:hAnsi="Browallia New" w:cs="Browallia New"/>
          <w:color w:val="212529"/>
          <w:sz w:val="28"/>
          <w:szCs w:val="28"/>
        </w:rPr>
      </w:pP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50FEC80D" w14:textId="77777777" w:rsidR="00144144" w:rsidRPr="004769BC" w:rsidRDefault="00144144" w:rsidP="00B42BF5">
      <w:pPr>
        <w:pStyle w:val="ListParagraph"/>
        <w:autoSpaceDE w:val="0"/>
        <w:autoSpaceDN w:val="0"/>
        <w:adjustRightInd w:val="0"/>
        <w:spacing w:after="0" w:line="240" w:lineRule="auto"/>
        <w:ind w:left="562"/>
        <w:jc w:val="thaiDistribute"/>
        <w:rPr>
          <w:rFonts w:ascii="Browallia New" w:eastAsia="Times New Roman" w:hAnsi="Browallia New" w:cs="Browallia New"/>
          <w:color w:val="212529"/>
        </w:rPr>
      </w:pPr>
    </w:p>
    <w:p w14:paraId="13638188" w14:textId="151CA574" w:rsidR="0016038D" w:rsidRPr="004769BC" w:rsidRDefault="0016038D" w:rsidP="00B42BF5">
      <w:pPr>
        <w:pStyle w:val="ListParagraph"/>
        <w:autoSpaceDE w:val="0"/>
        <w:autoSpaceDN w:val="0"/>
        <w:adjustRightInd w:val="0"/>
        <w:spacing w:after="0" w:line="240" w:lineRule="auto"/>
        <w:ind w:left="567"/>
        <w:jc w:val="thaiDistribute"/>
        <w:rPr>
          <w:rFonts w:ascii="Browallia New" w:eastAsia="Times New Roman" w:hAnsi="Browallia New" w:cs="Browallia New"/>
          <w:color w:val="212529"/>
          <w:sz w:val="28"/>
          <w:szCs w:val="28"/>
        </w:rPr>
      </w:pP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 xml:space="preserve">การปรับปรุงยังชี้แจงความหมายของ 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lang w:val="en-GB"/>
        </w:rPr>
        <w:t>‘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การชำระ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</w:rPr>
        <w:t xml:space="preserve">' 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 xml:space="preserve">หนี้สินตามมาตรฐานการบัญชีฉบับที่ </w:t>
      </w:r>
      <w:r w:rsidR="004769BC" w:rsidRPr="004769BC">
        <w:rPr>
          <w:rFonts w:ascii="Browallia New" w:eastAsia="Times New Roman" w:hAnsi="Browallia New" w:cs="Browallia New"/>
          <w:color w:val="212529"/>
          <w:sz w:val="28"/>
          <w:szCs w:val="28"/>
          <w:lang w:val="en-GB"/>
        </w:rPr>
        <w:t>1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</w:rPr>
        <w:t xml:space="preserve"> 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เมื่อคู่สัญญามีสิทธิเลือก เงื่อนไขของ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 หากกิจการจัดประเภทสิทธิเลือกนั้นเป็นตราสารทุน</w:t>
      </w:r>
    </w:p>
    <w:p w14:paraId="6B6CF95F" w14:textId="77777777" w:rsidR="0016038D" w:rsidRPr="004769BC" w:rsidRDefault="0016038D" w:rsidP="00B42BF5">
      <w:pPr>
        <w:pStyle w:val="ListParagraph"/>
        <w:autoSpaceDE w:val="0"/>
        <w:autoSpaceDN w:val="0"/>
        <w:adjustRightInd w:val="0"/>
        <w:spacing w:after="0" w:line="240" w:lineRule="auto"/>
        <w:ind w:left="562"/>
        <w:jc w:val="thaiDistribute"/>
        <w:rPr>
          <w:rFonts w:ascii="Browallia New" w:eastAsia="Times New Roman" w:hAnsi="Browallia New" w:cs="Browallia New"/>
          <w:color w:val="212529"/>
        </w:rPr>
      </w:pPr>
    </w:p>
    <w:p w14:paraId="4EA7AFD7" w14:textId="42BA20EF" w:rsidR="0016038D" w:rsidRPr="004769BC" w:rsidRDefault="0016038D" w:rsidP="00B42BF5">
      <w:pPr>
        <w:pStyle w:val="ListParagraph"/>
        <w:autoSpaceDE w:val="0"/>
        <w:autoSpaceDN w:val="0"/>
        <w:adjustRightInd w:val="0"/>
        <w:spacing w:after="0" w:line="240" w:lineRule="auto"/>
        <w:ind w:left="567"/>
        <w:jc w:val="thaiDistribute"/>
        <w:rPr>
          <w:rFonts w:ascii="Browallia New" w:eastAsia="Times New Roman" w:hAnsi="Browallia New" w:cs="Browallia New"/>
          <w:color w:val="212529"/>
          <w:sz w:val="28"/>
          <w:szCs w:val="28"/>
        </w:rPr>
      </w:pP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 xml:space="preserve">การปรับปรุงต้องถูกนำมาถือปฏิบัติย้อนหลังตามข้อกำหนดปกติในมาตรฐานการบัญชีฉบับที่ </w:t>
      </w:r>
      <w:r w:rsidR="004769BC" w:rsidRPr="004769BC">
        <w:rPr>
          <w:rFonts w:ascii="Browallia New" w:eastAsia="Times New Roman" w:hAnsi="Browallia New" w:cs="Browallia New"/>
          <w:color w:val="212529"/>
          <w:sz w:val="28"/>
          <w:szCs w:val="28"/>
          <w:lang w:val="en-GB"/>
        </w:rPr>
        <w:t>8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</w:rPr>
        <w:t xml:space="preserve"> 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เรื่อง นโยบายการบัญชี การเปลี่ยนแปลงประมาณการทางบัญชีและข้อผิดพลาด</w:t>
      </w:r>
    </w:p>
    <w:p w14:paraId="70F84753" w14:textId="1211AE8A" w:rsidR="00EE0327" w:rsidRPr="004769BC" w:rsidRDefault="00EE0327" w:rsidP="00B42BF5">
      <w:pPr>
        <w:pStyle w:val="ListParagraph"/>
        <w:autoSpaceDE w:val="0"/>
        <w:autoSpaceDN w:val="0"/>
        <w:adjustRightInd w:val="0"/>
        <w:spacing w:after="0" w:line="240" w:lineRule="auto"/>
        <w:ind w:left="562"/>
        <w:jc w:val="thaiDistribute"/>
        <w:rPr>
          <w:rFonts w:ascii="Browallia New" w:eastAsia="Times New Roman" w:hAnsi="Browallia New" w:cs="Browallia New"/>
          <w:color w:val="212529"/>
        </w:rPr>
      </w:pPr>
    </w:p>
    <w:p w14:paraId="79FFB243" w14:textId="724503BC" w:rsidR="0016038D" w:rsidRPr="004769BC" w:rsidRDefault="0016038D" w:rsidP="00B42BF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40"/>
        <w:jc w:val="thaiDistribute"/>
        <w:rPr>
          <w:rFonts w:ascii="Browallia New" w:eastAsia="Times New Roman" w:hAnsi="Browallia New" w:cs="Browallia New"/>
          <w:color w:val="212529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การปรับปรุงมาตรฐานการรายงานทางการเงินฉบับที่ </w:t>
      </w:r>
      <w:r w:rsidR="004769BC" w:rsidRPr="004769BC">
        <w:rPr>
          <w:rFonts w:ascii="Browallia New" w:eastAsia="Arial Unicode MS" w:hAnsi="Browallia New" w:cs="Browallia New"/>
          <w:b/>
          <w:bCs/>
          <w:sz w:val="28"/>
          <w:szCs w:val="28"/>
          <w:lang w:val="en-GB" w:bidi="th-TH"/>
        </w:rPr>
        <w:t>16</w:t>
      </w:r>
      <w:r w:rsidRPr="004769BC">
        <w:rPr>
          <w:rFonts w:ascii="Browallia New" w:eastAsia="Arial Unicode MS" w:hAnsi="Browallia New" w:cs="Browallia New"/>
          <w:b/>
          <w:bCs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เรื่อง สัญญาเช่า 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ได้ให้หลักเกณฑ์เกี่ยวกับข้อกำหนดสำหรับรายการขายและเช่ากลับคืน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เกิดรายการการปรับปรุงระบุว่า ในการวัดมูลค่าหนี้สินจากสัญญาเช่าหลังจากการขายและเช่ากลับ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  <w:lang w:bidi="th-TH"/>
        </w:rPr>
        <w:t>คืน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 xml:space="preserve"> ผู้ขาย-ผู้เช่า</w:t>
      </w:r>
      <w:r w:rsidRPr="004769BC">
        <w:rPr>
          <w:rFonts w:ascii="Browallia New" w:eastAsia="Times New Roman" w:hAnsi="Browallia New" w:cs="Browallia New"/>
          <w:color w:val="212529"/>
          <w:spacing w:val="-4"/>
          <w:sz w:val="28"/>
          <w:szCs w:val="28"/>
          <w:cs/>
        </w:rPr>
        <w:t>ต้องกำหนด 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</w:t>
      </w:r>
      <w:r w:rsidRPr="004769BC">
        <w:rPr>
          <w:rFonts w:ascii="Browallia New" w:eastAsia="Times New Roman" w:hAnsi="Browallia New" w:cs="Browallia New"/>
          <w:color w:val="212529"/>
          <w:sz w:val="28"/>
          <w:szCs w:val="28"/>
          <w:cs/>
        </w:rPr>
        <w:t>จำนวนผลกำไรหรือผลขาดทุนที่เกี่ยวข้องกับสิทธิในการใช้ที่ยังคงอยู่กับผู้ขาย-ผู้เช่า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52D9DC92" w14:textId="738F26CC" w:rsidR="00144144" w:rsidRPr="004769BC" w:rsidRDefault="00144144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br w:type="page"/>
      </w:r>
    </w:p>
    <w:p w14:paraId="0287630A" w14:textId="2DBF5476" w:rsidR="00840183" w:rsidRPr="004769BC" w:rsidRDefault="00840183" w:rsidP="00B42BF5">
      <w:pPr>
        <w:spacing w:after="0" w:line="240" w:lineRule="auto"/>
        <w:ind w:left="540" w:hanging="540"/>
        <w:jc w:val="thaiDistribute"/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 w:bidi="th-TH"/>
        </w:rPr>
      </w:pPr>
      <w:r w:rsidRPr="004769BC">
        <w:rPr>
          <w:rFonts w:ascii="Browallia New" w:eastAsia="Times New Roman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ค)</w:t>
      </w:r>
      <w:r w:rsidRPr="004769BC">
        <w:rPr>
          <w:rFonts w:ascii="Browallia New" w:eastAsia="Times New Roman" w:hAnsi="Browallia New" w:cs="Browallia New"/>
          <w:b/>
          <w:bCs/>
          <w:color w:val="000000"/>
          <w:sz w:val="28"/>
          <w:szCs w:val="28"/>
          <w:cs/>
          <w:lang w:bidi="th-TH"/>
        </w:rPr>
        <w:tab/>
        <w:t xml:space="preserve">การปรับปรุงมาตรฐานการบัญชีฉบับที่ </w:t>
      </w:r>
      <w:r w:rsidR="004769BC" w:rsidRPr="004769BC">
        <w:rPr>
          <w:rFonts w:ascii="Browallia New" w:eastAsia="Times New Roman" w:hAnsi="Browallia New" w:cs="Browallia New"/>
          <w:b/>
          <w:bCs/>
          <w:color w:val="000000"/>
          <w:sz w:val="28"/>
          <w:szCs w:val="28"/>
          <w:lang w:val="en-GB" w:bidi="th-TH"/>
        </w:rPr>
        <w:t>7</w:t>
      </w:r>
      <w:r w:rsidRPr="004769BC">
        <w:rPr>
          <w:rFonts w:ascii="Browallia New" w:eastAsia="Times New Roman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 เรื่อง งบกระแสเงินสด และมาตรฐานการรายงานทางการเงิน</w:t>
      </w:r>
      <w:r w:rsidR="004769BC" w:rsidRPr="004769BC">
        <w:rPr>
          <w:rFonts w:ascii="Browallia New" w:eastAsia="Times New Roman" w:hAnsi="Browallia New" w:cs="Browallia New"/>
          <w:b/>
          <w:bCs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Times New Roman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ฉบับที่ </w:t>
      </w:r>
      <w:r w:rsidR="00B42BF5" w:rsidRPr="004769BC">
        <w:rPr>
          <w:rFonts w:ascii="Browallia New" w:eastAsia="Times New Roman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 </w:t>
      </w:r>
      <w:r w:rsidRPr="004769BC">
        <w:rPr>
          <w:rFonts w:ascii="Browallia New" w:eastAsia="Times New Roman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เรื่อง การเปิดเผยข้อมูลเครื่องมือทางการเงิน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>กำหนดให้มีการเปิดเผยข้อมูลที่เกี่ยวกับข้อตกลงจัดหาเงินทุนเพื่อจ่ายผู้ขาย (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 xml:space="preserve">Supplier Finance Arrangements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 xml:space="preserve">หรือ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 xml:space="preserve">SFAs)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>การแก้ไขนี้ตอบสนองต่อความต้องการเร่งด่วนของนัก</w:t>
      </w:r>
      <w:r w:rsidRPr="004769BC">
        <w:rPr>
          <w:rStyle w:val="Strong"/>
          <w:rFonts w:ascii="Browallia New" w:hAnsi="Browallia New" w:cs="Browallia New"/>
          <w:b w:val="0"/>
          <w:bCs w:val="0"/>
          <w:spacing w:val="-4"/>
          <w:sz w:val="28"/>
          <w:szCs w:val="28"/>
          <w:cs/>
          <w:lang w:val="en-GB" w:bidi="th-TH"/>
        </w:rPr>
        <w:t xml:space="preserve">ลงทุนที่ต้องการข้อมูลเพิ่มเติมเกี่ยวกับ </w:t>
      </w:r>
      <w:r w:rsidRPr="004769BC">
        <w:rPr>
          <w:rStyle w:val="Strong"/>
          <w:rFonts w:ascii="Browallia New" w:hAnsi="Browallia New" w:cs="Browallia New"/>
          <w:b w:val="0"/>
          <w:bCs w:val="0"/>
          <w:spacing w:val="-4"/>
          <w:sz w:val="28"/>
          <w:szCs w:val="28"/>
          <w:lang w:val="en-GB"/>
        </w:rPr>
        <w:t xml:space="preserve">SFAs </w:t>
      </w:r>
      <w:r w:rsidRPr="004769BC">
        <w:rPr>
          <w:rStyle w:val="Strong"/>
          <w:rFonts w:ascii="Browallia New" w:hAnsi="Browallia New" w:cs="Browallia New"/>
          <w:b w:val="0"/>
          <w:bCs w:val="0"/>
          <w:spacing w:val="-4"/>
          <w:sz w:val="28"/>
          <w:szCs w:val="28"/>
          <w:cs/>
          <w:lang w:val="en-GB" w:bidi="th-TH"/>
        </w:rPr>
        <w:t>เพื่อประเมินว่าข้อตกลงเหล่านี้มีผลต่อหนี้สิน กระแสเงินสด และความเสี่ยง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>ด้านสภาพคล่องของกิจการอย่างไร</w:t>
      </w:r>
    </w:p>
    <w:p w14:paraId="605C7F39" w14:textId="77777777" w:rsidR="00122D89" w:rsidRPr="004769BC" w:rsidRDefault="00122D8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559743B8" w14:textId="2F8A1BE2" w:rsidR="00840183" w:rsidRPr="004769BC" w:rsidRDefault="00840183" w:rsidP="00B42BF5">
      <w:pPr>
        <w:autoSpaceDE w:val="0"/>
        <w:autoSpaceDN w:val="0"/>
        <w:adjustRightInd w:val="0"/>
        <w:spacing w:after="0" w:line="240" w:lineRule="auto"/>
        <w:ind w:firstLine="540"/>
        <w:jc w:val="thaiDistribute"/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</w:pP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>เพื่อตอบสนองความต้องการของนักลงทุน การเปิดเผยข้อมูลแบบใหม่จะให้ข้อมูลเกี่ยวกับ:</w:t>
      </w:r>
    </w:p>
    <w:p w14:paraId="270DD31F" w14:textId="3744E027" w:rsidR="00840183" w:rsidRPr="004769BC" w:rsidRDefault="00840183" w:rsidP="004769BC">
      <w:pPr>
        <w:pStyle w:val="ListParagraph"/>
        <w:autoSpaceDE w:val="0"/>
        <w:autoSpaceDN w:val="0"/>
        <w:adjustRightInd w:val="0"/>
        <w:spacing w:after="0" w:line="240" w:lineRule="auto"/>
        <w:ind w:left="900" w:hanging="360"/>
        <w:jc w:val="thaiDistribute"/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</w:pP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(</w:t>
      </w:r>
      <w:r w:rsidR="004769BC"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1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)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ab/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 xml:space="preserve">ข้อกำหนดและเงื่อนไขของ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SFAs</w:t>
      </w:r>
    </w:p>
    <w:p w14:paraId="5869079B" w14:textId="7C50B57F" w:rsidR="00840183" w:rsidRPr="004769BC" w:rsidRDefault="00840183" w:rsidP="004769BC">
      <w:pPr>
        <w:pStyle w:val="ListParagraph"/>
        <w:autoSpaceDE w:val="0"/>
        <w:autoSpaceDN w:val="0"/>
        <w:adjustRightInd w:val="0"/>
        <w:spacing w:after="0" w:line="240" w:lineRule="auto"/>
        <w:ind w:left="900" w:hanging="360"/>
        <w:jc w:val="thaiDistribute"/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</w:pP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(</w:t>
      </w:r>
      <w:r w:rsidR="004769BC"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2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)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ab/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 xml:space="preserve">มูลค่าตามบัญชีของหนี้สินทางการเงินที่เป็นส่วนหนึ่งของ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 xml:space="preserve">SFAs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>และรายการรายบรรทัดที่แสดงหนี้สินเหล่านั้น</w:t>
      </w:r>
    </w:p>
    <w:p w14:paraId="505599C1" w14:textId="11FB4FB3" w:rsidR="00840183" w:rsidRPr="004769BC" w:rsidRDefault="00840183" w:rsidP="004769BC">
      <w:pPr>
        <w:pStyle w:val="ListParagraph"/>
        <w:autoSpaceDE w:val="0"/>
        <w:autoSpaceDN w:val="0"/>
        <w:adjustRightInd w:val="0"/>
        <w:spacing w:after="0" w:line="240" w:lineRule="auto"/>
        <w:ind w:left="900" w:hanging="360"/>
        <w:jc w:val="thaiDistribute"/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</w:pP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(</w:t>
      </w:r>
      <w:r w:rsidR="004769BC"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3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)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ab/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>มูลค่าตามบัญชีของหนี้สินทางการเงินใน (</w:t>
      </w:r>
      <w:r w:rsidR="004769BC"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2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 xml:space="preserve">)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>ที่ผู้ขายได้รับการชำระเงินเรียบร้อยแล้วจากผู้ให้เงินทุน</w:t>
      </w:r>
    </w:p>
    <w:p w14:paraId="7EF84FC9" w14:textId="198E739A" w:rsidR="00840183" w:rsidRPr="004769BC" w:rsidRDefault="00840183" w:rsidP="004769BC">
      <w:pPr>
        <w:pStyle w:val="ListParagraph"/>
        <w:autoSpaceDE w:val="0"/>
        <w:autoSpaceDN w:val="0"/>
        <w:adjustRightInd w:val="0"/>
        <w:spacing w:after="0" w:line="240" w:lineRule="auto"/>
        <w:ind w:left="900" w:hanging="360"/>
        <w:jc w:val="thaiDistribute"/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</w:pP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(</w:t>
      </w:r>
      <w:r w:rsidR="004769BC"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4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)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ab/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 xml:space="preserve">ช่วงของวันครบกำหนดชำระของหนี้สินทางการเงินที่เป็นส่วนหนึ่งของ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 xml:space="preserve">SFAs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>และเจ้าหนี้การค้าเทียบเคียงที่ไม่ได้เป็นส่วนหนึ่งของข้อตกลงดังกล่าว</w:t>
      </w:r>
    </w:p>
    <w:p w14:paraId="1719C796" w14:textId="6E807313" w:rsidR="00840183" w:rsidRPr="004769BC" w:rsidRDefault="00840183" w:rsidP="004769BC">
      <w:pPr>
        <w:pStyle w:val="ListParagraph"/>
        <w:autoSpaceDE w:val="0"/>
        <w:autoSpaceDN w:val="0"/>
        <w:adjustRightInd w:val="0"/>
        <w:spacing w:after="0" w:line="240" w:lineRule="auto"/>
        <w:ind w:left="900" w:hanging="360"/>
        <w:jc w:val="thaiDistribute"/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</w:pP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(</w:t>
      </w:r>
      <w:r w:rsidR="004769BC"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5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)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ab/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>การเปลี่ยนแปลงที่ไม่ใช่เงินสดในมูลค่าตามบัญชีของหนี้สินทางการเงินใน (</w:t>
      </w:r>
      <w:r w:rsidR="004769BC"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2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)</w:t>
      </w:r>
    </w:p>
    <w:p w14:paraId="530A78D1" w14:textId="7D5C9EBF" w:rsidR="00840183" w:rsidRPr="004769BC" w:rsidRDefault="00840183" w:rsidP="004769BC">
      <w:pPr>
        <w:pStyle w:val="ListParagraph"/>
        <w:autoSpaceDE w:val="0"/>
        <w:autoSpaceDN w:val="0"/>
        <w:adjustRightInd w:val="0"/>
        <w:spacing w:after="0" w:line="240" w:lineRule="auto"/>
        <w:ind w:left="900" w:hanging="360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(</w:t>
      </w:r>
      <w:r w:rsidR="004769BC"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6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>)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ab/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 xml:space="preserve">การเข้าถึงวงเงินของ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lang w:val="en-GB"/>
        </w:rPr>
        <w:t xml:space="preserve">SFAs </w:t>
      </w:r>
      <w:r w:rsidRPr="004769BC">
        <w:rPr>
          <w:rStyle w:val="Strong"/>
          <w:rFonts w:ascii="Browallia New" w:hAnsi="Browallia New" w:cs="Browallia New"/>
          <w:b w:val="0"/>
          <w:bCs w:val="0"/>
          <w:sz w:val="28"/>
          <w:szCs w:val="28"/>
          <w:cs/>
          <w:lang w:val="en-GB" w:bidi="th-TH"/>
        </w:rPr>
        <w:t>และการกระจุกตัวของความเสี่ยงด้านสภาพคล่องกับผู้ให้เงินทุน</w:t>
      </w:r>
    </w:p>
    <w:p w14:paraId="53C9D406" w14:textId="77777777" w:rsidR="00840183" w:rsidRPr="004769BC" w:rsidRDefault="00840183" w:rsidP="004769BC">
      <w:pPr>
        <w:spacing w:after="0" w:line="240" w:lineRule="auto"/>
        <w:ind w:left="540"/>
        <w:jc w:val="thaiDistribute"/>
        <w:rPr>
          <w:rFonts w:ascii="Browallia New" w:hAnsi="Browallia New" w:cs="Browallia New"/>
          <w:spacing w:val="-6"/>
          <w:sz w:val="28"/>
          <w:szCs w:val="28"/>
        </w:rPr>
      </w:pPr>
    </w:p>
    <w:p w14:paraId="5294D25B" w14:textId="649C38DD" w:rsidR="00122D89" w:rsidRPr="004769BC" w:rsidRDefault="00020660" w:rsidP="00B42BF5">
      <w:pPr>
        <w:spacing w:after="0" w:line="240" w:lineRule="auto"/>
        <w:ind w:left="540"/>
        <w:jc w:val="thaiDistribute"/>
        <w:rPr>
          <w:rFonts w:ascii="Browallia New" w:hAnsi="Browallia New" w:cs="Browallia New"/>
          <w:spacing w:val="-6"/>
          <w:sz w:val="28"/>
          <w:szCs w:val="28"/>
          <w:lang w:val="en-GB" w:bidi="th-TH"/>
        </w:rPr>
      </w:pPr>
      <w:r w:rsidRPr="004769BC">
        <w:rPr>
          <w:rFonts w:ascii="Browallia New" w:hAnsi="Browallia New" w:cs="Browallia New"/>
          <w:spacing w:val="-6"/>
          <w:sz w:val="28"/>
          <w:szCs w:val="28"/>
          <w:cs/>
          <w:lang w:val="en-GB" w:bidi="th-TH"/>
        </w:rPr>
        <w:t xml:space="preserve">เริ่มตั้งแต่ </w:t>
      </w:r>
      <w:r w:rsidR="004769BC" w:rsidRPr="004769BC">
        <w:rPr>
          <w:rFonts w:ascii="Browallia New" w:hAnsi="Browallia New" w:cs="Browallia New"/>
          <w:spacing w:val="-6"/>
          <w:sz w:val="28"/>
          <w:szCs w:val="28"/>
          <w:lang w:val="en-GB" w:bidi="th-TH"/>
        </w:rPr>
        <w:t>1</w:t>
      </w:r>
      <w:r w:rsidRPr="004769BC">
        <w:rPr>
          <w:rFonts w:ascii="Browallia New" w:hAnsi="Browallia New" w:cs="Browallia New"/>
          <w:spacing w:val="-6"/>
          <w:sz w:val="28"/>
          <w:szCs w:val="28"/>
          <w:cs/>
          <w:lang w:val="en-GB" w:bidi="th-TH"/>
        </w:rPr>
        <w:t xml:space="preserve"> มกราคม พ.ศ. </w:t>
      </w:r>
      <w:r w:rsidR="004769BC" w:rsidRPr="004769BC">
        <w:rPr>
          <w:rFonts w:ascii="Browallia New" w:hAnsi="Browallia New" w:cs="Browallia New"/>
          <w:spacing w:val="-6"/>
          <w:sz w:val="28"/>
          <w:szCs w:val="28"/>
          <w:lang w:val="en-GB" w:bidi="th-TH"/>
        </w:rPr>
        <w:t>2568</w:t>
      </w:r>
      <w:r w:rsidRPr="004769BC">
        <w:rPr>
          <w:rFonts w:ascii="Browallia New" w:hAnsi="Browallia New" w:cs="Browallia New"/>
          <w:spacing w:val="-6"/>
          <w:sz w:val="28"/>
          <w:szCs w:val="28"/>
          <w:cs/>
          <w:lang w:val="en-GB" w:bidi="th-TH"/>
        </w:rPr>
        <w:t xml:space="preserve"> กลุ่มกิจการได้ปฏิบัติตามมาตรฐานการรายงานทางการเงินฉบับปรับปรุงดังกล่าวข้างต้น โดยการปฎิบัติตามมาตรฐานการรายงานทางการเงินดังกล่าวไม่มีผลกระทบอย่างเป็นสาระสำคัญต่อกลุ่มกิจการ</w:t>
      </w:r>
    </w:p>
    <w:p w14:paraId="1A1D8CBA" w14:textId="77777777" w:rsidR="002304F9" w:rsidRPr="004769BC" w:rsidRDefault="002304F9" w:rsidP="00B42BF5">
      <w:pPr>
        <w:spacing w:after="0" w:line="240" w:lineRule="auto"/>
        <w:ind w:left="540"/>
        <w:jc w:val="thaiDistribute"/>
        <w:rPr>
          <w:rFonts w:ascii="Browallia New" w:hAnsi="Browallia New" w:cs="Browallia New"/>
          <w:spacing w:val="-6"/>
          <w:sz w:val="28"/>
          <w:szCs w:val="28"/>
          <w:lang w:val="en-GB" w:bidi="th-TH"/>
        </w:rPr>
      </w:pPr>
    </w:p>
    <w:p w14:paraId="2BF932F6" w14:textId="51821311" w:rsidR="002304F9" w:rsidRPr="004769BC" w:rsidRDefault="004769BC" w:rsidP="002304F9">
      <w:pPr>
        <w:pStyle w:val="Heading2"/>
        <w:spacing w:before="0" w:line="240" w:lineRule="auto"/>
        <w:ind w:left="547" w:hanging="547"/>
        <w:contextualSpacing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</w:t>
      </w:r>
      <w:r w:rsidR="002304F9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</w:t>
      </w:r>
      <w:r w:rsidR="002304F9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2304F9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ab/>
      </w:r>
      <w:r w:rsidR="002304F9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  <w:t xml:space="preserve">มาตรฐานการรายงานทางการเงินฉบับปรับปรุงที่นำมาถือปฏิบัติสำหรับรอบระยะเวลาบัญชีที่เริ่มในหรือหลังวันที่ </w:t>
      </w:r>
      <w:r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1</w:t>
      </w:r>
      <w:r w:rsidR="002304F9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2304F9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  <w:t xml:space="preserve">มกราคม พ.ศ. </w:t>
      </w:r>
      <w:r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 w:bidi="th-TH"/>
        </w:rPr>
        <w:t>2569</w:t>
      </w:r>
      <w:r w:rsidR="002304F9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2304F9" w:rsidRPr="004769B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 w:bidi="th-TH"/>
        </w:rPr>
        <w:t>ที่เกี่ยวข้องกับกลุ่มกิจการ</w:t>
      </w:r>
    </w:p>
    <w:p w14:paraId="1224CDF4" w14:textId="77777777" w:rsidR="002304F9" w:rsidRPr="004769BC" w:rsidRDefault="002304F9" w:rsidP="002304F9">
      <w:pPr>
        <w:autoSpaceDE w:val="0"/>
        <w:autoSpaceDN w:val="0"/>
        <w:adjustRightInd w:val="0"/>
        <w:spacing w:after="0" w:line="240" w:lineRule="auto"/>
        <w:ind w:left="540"/>
        <w:contextualSpacing/>
        <w:rPr>
          <w:rFonts w:ascii="Browallia New" w:hAnsi="Browallia New" w:cs="Browallia New"/>
          <w:sz w:val="28"/>
          <w:szCs w:val="28"/>
          <w:lang w:val="en-GB" w:bidi="th-TH"/>
        </w:rPr>
      </w:pPr>
    </w:p>
    <w:p w14:paraId="28FDC12A" w14:textId="77777777" w:rsidR="002304F9" w:rsidRPr="004769BC" w:rsidRDefault="002304F9" w:rsidP="004769BC">
      <w:pPr>
        <w:autoSpaceDE w:val="0"/>
        <w:autoSpaceDN w:val="0"/>
        <w:adjustRightInd w:val="0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8"/>
          <w:szCs w:val="28"/>
          <w:lang w:val="en-GB" w:bidi="th-TH"/>
        </w:rPr>
      </w:pPr>
      <w:r w:rsidRPr="004769BC">
        <w:rPr>
          <w:rFonts w:ascii="Browallia New" w:hAnsi="Browallia New" w:cs="Browallia New"/>
          <w:sz w:val="28"/>
          <w:szCs w:val="28"/>
          <w:cs/>
          <w:lang w:val="en-GB" w:bidi="th-TH"/>
        </w:rPr>
        <w:t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ก่อนวันบังคับใช้</w:t>
      </w:r>
    </w:p>
    <w:p w14:paraId="29E83297" w14:textId="77777777" w:rsidR="002304F9" w:rsidRPr="004769BC" w:rsidRDefault="002304F9" w:rsidP="002304F9">
      <w:pPr>
        <w:autoSpaceDE w:val="0"/>
        <w:autoSpaceDN w:val="0"/>
        <w:adjustRightInd w:val="0"/>
        <w:spacing w:after="0" w:line="240" w:lineRule="auto"/>
        <w:ind w:left="540"/>
        <w:contextualSpacing/>
        <w:rPr>
          <w:rFonts w:ascii="Browallia New" w:hAnsi="Browallia New" w:cs="Browallia New"/>
          <w:sz w:val="28"/>
          <w:szCs w:val="28"/>
          <w:lang w:val="en-GB" w:bidi="th-TH"/>
        </w:rPr>
      </w:pPr>
    </w:p>
    <w:p w14:paraId="4BE98586" w14:textId="48A43C70" w:rsidR="002304F9" w:rsidRPr="004769BC" w:rsidRDefault="002304F9" w:rsidP="002304F9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 w:bidi="th-TH"/>
        </w:rPr>
        <w:t>ก)</w:t>
      </w:r>
      <w:r w:rsidRPr="004769BC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 w:bidi="th-TH"/>
        </w:rPr>
        <w:tab/>
        <w:t xml:space="preserve">การปรับปรุงมาตรฐานการบัญชีฉบับที่ </w:t>
      </w:r>
      <w:r w:rsidR="004769BC" w:rsidRPr="004769BC">
        <w:rPr>
          <w:rFonts w:ascii="Browallia New" w:eastAsia="Arial Unicode MS" w:hAnsi="Browallia New" w:cs="Browallia New"/>
          <w:b/>
          <w:bCs/>
          <w:sz w:val="28"/>
          <w:szCs w:val="28"/>
          <w:lang w:val="en-GB" w:bidi="th-TH"/>
        </w:rPr>
        <w:t>21</w:t>
      </w:r>
      <w:r w:rsidRPr="004769BC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 w:bidi="th-TH"/>
        </w:rPr>
        <w:t xml:space="preserve"> เรื่อง ผลกระทบจากการเปลี่ยนแปลงของอัตราแลกเปลี่ยนเงินตราต่างประเทศ 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ได้เพิ่มข้อกำหนดเพื่อช่วยให้กิจการสามารถพิจารณาได้ว่าสกุลเงินหนึ่งสามารถแลกเปลี่ยนเป็นอีกสกุลเงินหนึ่งได้หรือไม่ และอัตราแลกเปลี่ยนทันทีที่ควรใช้เมื่อสกุลเงินไม่สามารถแลกเปลี่ยนได้ โดยก่อนการปรับปรุงดังกล่าว มาตรฐานการบัญชีฉบับที่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21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ได้กำหนดอัตราแลกเปลี่ยนที่ต้องใช้ในกรณีที่มีการขาดความสามารถแลกเปลี่ยนเป็นการชั่วคราว แต่ไม่ได้ระบุแนวทางปฏิบัติในกรณีที่การขาดความสามารถแลกเปลี่ยนไม่เป็นการชั่วคราว</w:t>
      </w:r>
    </w:p>
    <w:p w14:paraId="58B44822" w14:textId="77777777" w:rsidR="002304F9" w:rsidRPr="004769BC" w:rsidRDefault="002304F9" w:rsidP="002304F9">
      <w:pPr>
        <w:spacing w:after="0" w:line="240" w:lineRule="auto"/>
        <w:ind w:left="562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820C382" w14:textId="6FE5D4C7" w:rsidR="002304F9" w:rsidRPr="004769BC" w:rsidRDefault="002304F9" w:rsidP="002304F9">
      <w:pPr>
        <w:spacing w:after="0"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>ผู้บริหารของกลุ่มกิจการอยู่ระหว่างการประเมินผลกระทบของการนำมาตรฐานการรายงานทางการเงินฉบับปรับปรุงดังกล่าวมาใช้</w:t>
      </w:r>
    </w:p>
    <w:p w14:paraId="191E3BE6" w14:textId="30EF1521" w:rsidR="007658D4" w:rsidRPr="004769BC" w:rsidRDefault="007658D4">
      <w:pPr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804CC5" w:rsidRPr="004769BC" w14:paraId="17D4992C" w14:textId="77777777" w:rsidTr="00804CC5">
        <w:trPr>
          <w:trHeight w:val="400"/>
        </w:trPr>
        <w:tc>
          <w:tcPr>
            <w:tcW w:w="9449" w:type="dxa"/>
            <w:vAlign w:val="bottom"/>
          </w:tcPr>
          <w:p w14:paraId="28351789" w14:textId="4E8B20BC" w:rsidR="0092315F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bookmarkStart w:id="0" w:name="RevenuePolicies"/>
            <w:bookmarkEnd w:id="0"/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4</w:t>
            </w:r>
            <w:r w:rsidR="0092315F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ab/>
            </w:r>
            <w:r w:rsidR="0092315F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นโยบายการบัญชี</w:t>
            </w:r>
            <w:r w:rsidR="001410DB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ที่มีสาระสำคัญ</w:t>
            </w:r>
          </w:p>
        </w:tc>
      </w:tr>
    </w:tbl>
    <w:p w14:paraId="5F1188A2" w14:textId="77777777" w:rsidR="0092315F" w:rsidRPr="004769BC" w:rsidRDefault="0092315F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5A5BDF8A" w14:textId="5299944C" w:rsidR="001347E4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1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ab/>
      </w:r>
      <w:r w:rsidR="004C2481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เงินลงทุนในบริษัทย่อย บริษัทร่วม และการร่วมค้า</w:t>
      </w:r>
    </w:p>
    <w:p w14:paraId="04441410" w14:textId="77777777" w:rsidR="001347E4" w:rsidRPr="004769BC" w:rsidRDefault="001347E4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0CCBA83D" w14:textId="06E7DBB9" w:rsidR="001347E4" w:rsidRPr="004769BC" w:rsidRDefault="001347E4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ใน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งบการเงินเฉพาะกิจการ เงินลงทุนใน บริษัทย่อย บริษัทร่วม และการร่วมค้าบันทึกด้วยวิธีราคาทุน</w:t>
      </w:r>
    </w:p>
    <w:p w14:paraId="3F775952" w14:textId="77777777" w:rsidR="001347E4" w:rsidRPr="004769BC" w:rsidRDefault="001347E4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43162699" w14:textId="7C01D5BE" w:rsidR="001347E4" w:rsidRPr="004769BC" w:rsidRDefault="001347E4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ในงบการเงินรวม เงินลงทุนในบริษัทร่วมและการร่วมค้าบันทึกด้วยวิธีส่วนได้เสีย</w:t>
      </w:r>
    </w:p>
    <w:p w14:paraId="03004A4F" w14:textId="77777777" w:rsidR="00C35E5D" w:rsidRPr="004769BC" w:rsidRDefault="00C35E5D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2CC68032" w14:textId="3854421A" w:rsidR="00F86B95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bookmarkStart w:id="1" w:name="_Toc494360318"/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4</w:t>
      </w:r>
      <w:r w:rsidR="001A73F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2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bookmarkEnd w:id="1"/>
      <w:r w:rsidR="00C35E5D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สกุลเงินที่ใช้ในการดำเนินงานและที่ใช้นำเสนองบการเงิน</w:t>
      </w:r>
    </w:p>
    <w:p w14:paraId="209A4A52" w14:textId="77777777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2239EDD0" w14:textId="77777777" w:rsidR="00BE32FF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งบการเงินแสดงในสกุลเงินบาท ซึ่งเป็นสกุลเงินที่ใช้ในการดำเนินงาน</w:t>
      </w:r>
      <w:r w:rsidR="00B31CD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ของกิจการ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</w:t>
      </w:r>
      <w:r w:rsidR="00B31CD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เป็น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สกุลเงินที่ใช้นำเสนอ</w:t>
      </w:r>
      <w:r w:rsidR="00B31CD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งบการเงินของ</w:t>
      </w:r>
      <w:r w:rsidR="00864D6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</w:t>
      </w:r>
      <w:r w:rsidR="00C5755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และบริษัท</w:t>
      </w:r>
      <w:bookmarkStart w:id="2" w:name="_Toc311790763"/>
      <w:bookmarkStart w:id="3" w:name="_Toc494360320"/>
    </w:p>
    <w:p w14:paraId="7721600C" w14:textId="77777777" w:rsidR="00BE32FF" w:rsidRPr="004769BC" w:rsidRDefault="00BE32FF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6D305F50" w14:textId="5EFC8628" w:rsidR="00BE32FF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4</w:t>
      </w:r>
      <w:r w:rsidR="00BE32FF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3</w:t>
      </w:r>
      <w:r w:rsidR="00BE32FF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BE32FF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ลูกหนี้การค้า</w:t>
      </w:r>
    </w:p>
    <w:p w14:paraId="73C563DD" w14:textId="77777777" w:rsidR="00BE32FF" w:rsidRPr="004769BC" w:rsidRDefault="00BE32FF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76951363" w14:textId="77777777" w:rsidR="00BE32FF" w:rsidRPr="004769BC" w:rsidRDefault="00BE32FF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ลูกหนี้การค้าวัดมูลค่าภายหลังการรับรู้รายการด้วยราคาทุนตัดจำหน่ายของสิ่งตอบแทนที่กิจการ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p w14:paraId="5015B1C7" w14:textId="77777777" w:rsidR="00BE32FF" w:rsidRPr="004769BC" w:rsidRDefault="00BE32FF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7D08E447" w14:textId="0EDB8EDB" w:rsidR="00B42BF5" w:rsidRPr="004769BC" w:rsidRDefault="00BE32FF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4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5</w:t>
      </w:r>
      <w:bookmarkStart w:id="4" w:name="_Toc311790764"/>
      <w:bookmarkStart w:id="5" w:name="_Toc494360321"/>
      <w:bookmarkEnd w:id="2"/>
      <w:bookmarkEnd w:id="3"/>
    </w:p>
    <w:p w14:paraId="3517B245" w14:textId="2EE3C858" w:rsidR="00C20147" w:rsidRPr="005A4B97" w:rsidRDefault="00C20147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p w14:paraId="3B9CCF66" w14:textId="53698D84" w:rsidR="00F86B95" w:rsidRPr="004769BC" w:rsidRDefault="004769BC" w:rsidP="00B42BF5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4</w:t>
      </w:r>
      <w:r w:rsidR="001A73F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bookmarkEnd w:id="4"/>
      <w:bookmarkEnd w:id="5"/>
      <w:r w:rsidR="00134916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ต้นทุนการพัฒนาอสังหาริมทรัพย์</w:t>
      </w:r>
    </w:p>
    <w:p w14:paraId="31B024F3" w14:textId="77777777" w:rsidR="00C20147" w:rsidRPr="004769BC" w:rsidRDefault="00C20147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6A135A4" w14:textId="654C0D89" w:rsidR="00F86B95" w:rsidRPr="004769BC" w:rsidRDefault="00134916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ต้นทุนการพัฒนาอสังหาริมทรัพย์</w:t>
      </w:r>
      <w:r w:rsidR="00F86B9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แสดงด้วยราคาทุนหรือมูลค่าสุทธิที่จะได้รับแล้วแต่ราคาใดจะต่ำกว่า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ต้นทุน</w:t>
      </w:r>
      <w:r w:rsidR="00297C16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การพัฒนาอสังหาริมทรัพย์ประกอบด้วยต้นทุนที่ดิน ต้นทุนในการพัฒนาโครงการ ต้นทุนในการก่อสร้างอาคารโรงงานอุตสาหกรรมสำเร็จรูป ต้นทุนในการก่อสร้างอาคารชุด ต้นทุนทางการเงินจากการกู้ยืมเพื่อใช้ในการพัฒนาโครงการก่อสร้างอาคารโรงงานอุตสาหกรรมสำเร็จรูป และก่อสร้างอาคารชุด เงินมัดจำค่าที่ดิน และเงินจ่ายล่วงหน้าค่าก่อสร้าง และจะโอนเป็นต้นทุนขายเมื่อมีการขายหรือมีรายได้จากโครงการดังกล่าว</w:t>
      </w:r>
    </w:p>
    <w:p w14:paraId="50249F78" w14:textId="73899A94" w:rsidR="007658D4" w:rsidRPr="004769BC" w:rsidRDefault="007658D4">
      <w:pPr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 w:type="page"/>
      </w:r>
    </w:p>
    <w:p w14:paraId="68603103" w14:textId="1E35DE0D" w:rsidR="007426CD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lastRenderedPageBreak/>
        <w:t>4</w:t>
      </w:r>
      <w:r w:rsidR="00DA3CF0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5</w:t>
      </w:r>
      <w:r w:rsidR="00DA3CF0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ab/>
      </w:r>
      <w:r w:rsidR="001A73F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สินทรัพย์ทางการเงิน</w:t>
      </w:r>
    </w:p>
    <w:p w14:paraId="362D5C84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6A09F9E5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การรับรู้รายการและการตัดรายการ</w:t>
      </w:r>
    </w:p>
    <w:p w14:paraId="1BC4B3D0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6433026F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ในการซื้อหรือได้มาหรือขายสินทรัพย์ทางการเงินโดยปกติ กลุ่มกิจการจะรับรู้รายการ ณ วันที่ซื้อขาย 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13F14E4B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2B55514A" w14:textId="149A8A8F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</w:t>
      </w:r>
      <w:r w:rsidR="00ED5DB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ทำรายการซึ่งเกี่ยวข้องโดยตรงกับการได้มาซึ่งสินทรัพย์นั้นในกรณีสินทรัพย์ทางกา</w:t>
      </w:r>
      <w:r w:rsidR="00AD052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เงินที่ไม่ได้วัดมูลค่าด้วย</w:t>
      </w:r>
      <w:r w:rsidR="00D863BB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มูลค่ายุติธรรมผ่านกำไรหรือขาดทุน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="00D863BB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(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FVPL</w:t>
      </w:r>
      <w:r w:rsidR="00D863BB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)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สำหรับสินทรัพย์ทางการเงินที่วัดมูลค่าด้วย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FVPL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031C46A6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6ECEFBB5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การจัดประเภทและการวัดมูลค่า</w:t>
      </w:r>
    </w:p>
    <w:p w14:paraId="159B51CF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029E30C5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ตราสารหนี้</w:t>
      </w:r>
    </w:p>
    <w:p w14:paraId="09C19C62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63991286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กลุ่มกิจการจัดประเภทสินทรัพย์ทางการเงินประเภทตราสารหนี้ โดยพิจารณาจาก ก) โมเดลธุรกิจในการบริหาร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  <w:t xml:space="preserve">SPPI) 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หรือไม่</w:t>
      </w:r>
    </w:p>
    <w:p w14:paraId="026894FC" w14:textId="77777777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15909F85" w14:textId="32944E2E" w:rsidR="00037C0C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เข้า</w:t>
      </w:r>
      <w:r w:rsidR="00037C0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เงื่อนไขของการเป็น</w:t>
      </w:r>
      <w:r w:rsidR="00A330A0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="00037C0C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>SPPI</w:t>
      </w:r>
      <w:r w:rsidR="00A330A0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="00037C0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หรือไม่</w:t>
      </w:r>
    </w:p>
    <w:p w14:paraId="5CE400C5" w14:textId="77777777" w:rsidR="007658D4" w:rsidRPr="004769BC" w:rsidRDefault="007658D4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735D6C4F" w14:textId="3146AF59" w:rsidR="00F61BD3" w:rsidRPr="004769BC" w:rsidRDefault="00F61BD3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การวัดมูลค่าสินทรัพย์ทางการเงินประเภทตราสารหนี้สามารถแบ่งได้เป็น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ประเภทดังนี</w:t>
      </w:r>
      <w:r w:rsidR="00C26CFB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้</w:t>
      </w:r>
    </w:p>
    <w:p w14:paraId="0C451779" w14:textId="77777777" w:rsidR="00C26CFB" w:rsidRPr="004769BC" w:rsidRDefault="00C26CFB" w:rsidP="00B42BF5">
      <w:pPr>
        <w:spacing w:after="0" w:line="240" w:lineRule="auto"/>
        <w:ind w:left="909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</w:pPr>
    </w:p>
    <w:p w14:paraId="15A4D3CD" w14:textId="4726D277" w:rsidR="00F61BD3" w:rsidRPr="004769BC" w:rsidRDefault="00F61BD3" w:rsidP="00B42BF5">
      <w:pPr>
        <w:pStyle w:val="ListParagraph"/>
        <w:numPr>
          <w:ilvl w:val="0"/>
          <w:numId w:val="31"/>
        </w:numPr>
        <w:spacing w:after="0" w:line="240" w:lineRule="auto"/>
        <w:ind w:left="909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ราคาทุนตัดจำหน่าย </w:t>
      </w:r>
      <w:r w:rsidR="00ED5DB5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-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สินทรัพย์ทางการเงินที่กลุ่มกิจการถือไว้เพื่อรับชำระกระแสเงินสดตามสัญญาซึ่งประกอบด้วยเงินต้นและดอกเบี้ยเท่านั้น 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 กำไรหรือขาดทุนที่เกิดขึ้นจากการตัดรายการ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จะรับรู้โดยตรงในกำไรหรือขาดทุน และแสดงรายการในกำไร (ขาดทุน) อื่นพร้อมกับกำไร/ขาดทุนจากอัตราแลกเปลี่ยน รายการขาดทุนจากการด้อยค่าแสดงเป็นรายการแยกต่างหากในงบกำไรขาดทุนเบ็ดเสร็จ</w:t>
      </w:r>
    </w:p>
    <w:p w14:paraId="6F5E247B" w14:textId="77777777" w:rsidR="00F61BD3" w:rsidRPr="004769BC" w:rsidRDefault="00F61BD3" w:rsidP="00B42BF5">
      <w:pPr>
        <w:spacing w:after="0" w:line="240" w:lineRule="auto"/>
        <w:ind w:left="909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</w:pPr>
    </w:p>
    <w:p w14:paraId="09AA67B1" w14:textId="4438E563" w:rsidR="00F61BD3" w:rsidRPr="004769BC" w:rsidRDefault="00F61BD3" w:rsidP="00B42BF5">
      <w:pPr>
        <w:pStyle w:val="ListParagraph"/>
        <w:numPr>
          <w:ilvl w:val="0"/>
          <w:numId w:val="31"/>
        </w:numPr>
        <w:spacing w:after="0" w:line="240" w:lineRule="auto"/>
        <w:ind w:left="909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มูลค่ายุติธรรมผ่านกำไรขาดทุนเบ็ดเสร็จอื่น (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FVOCI) -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สินทรัพย์ทางการเงินที่กลุ่มกิจการถือไว้เพื่อ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FVOCI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)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รายการขาดทุน (กลับรายการ) จากการด้อยค่า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)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รายได้ดอกเบี้ยที่คำนวณตามวิธีอัตราดอกเบี้ยที่แท้จริง และ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)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กำไรขาดทุนจากอัตราแลกเปลี่ยน จะรับรู้ในกำไรหรือขาดทุน เมื่อกลุ่มกิจการตัดรายการสินทรัพย์ทางการเงินดังกล่าว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ในรายการกำไร (ขาดทุน) อื่น  รายได้ดอกเบี้ยจะแสดงในรายการรายได้อื่น รายการขาดทุนจากการด้อยค่าแสดงเป็นรายการแยกต่างหากในงบกำไรขาดทุนเบ็ดเสร็จ</w:t>
      </w:r>
    </w:p>
    <w:p w14:paraId="7626D5AD" w14:textId="26D566CF" w:rsidR="004769BC" w:rsidRDefault="004769BC">
      <w:pPr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</w:pPr>
      <w:r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  <w:br w:type="page"/>
      </w:r>
    </w:p>
    <w:p w14:paraId="07DBC1CC" w14:textId="3764FD7E" w:rsidR="00F61BD3" w:rsidRPr="004769BC" w:rsidRDefault="00F61BD3" w:rsidP="00B42BF5">
      <w:pPr>
        <w:pStyle w:val="ListParagraph"/>
        <w:numPr>
          <w:ilvl w:val="0"/>
          <w:numId w:val="31"/>
        </w:numPr>
        <w:spacing w:after="0" w:line="240" w:lineRule="auto"/>
        <w:ind w:left="909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lastRenderedPageBreak/>
        <w:t xml:space="preserve">FVPL -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FVOCI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ข้างต้น ด้วย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FVPL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 (ขาดทุน) อื่นในรอบระยะเวลาที่เกิดรายการ</w:t>
      </w:r>
    </w:p>
    <w:p w14:paraId="14A6686F" w14:textId="77777777" w:rsidR="00F61BD3" w:rsidRPr="004769BC" w:rsidRDefault="00F61BD3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</w:pPr>
    </w:p>
    <w:p w14:paraId="4F011C13" w14:textId="77777777" w:rsidR="00F61BD3" w:rsidRPr="004769BC" w:rsidRDefault="00F61BD3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789EF61E" w14:textId="77777777" w:rsidR="00F61BD3" w:rsidRPr="004769BC" w:rsidRDefault="00F61BD3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</w:pPr>
    </w:p>
    <w:p w14:paraId="0554C859" w14:textId="77777777" w:rsidR="00F61BD3" w:rsidRPr="004769BC" w:rsidRDefault="00F61BD3" w:rsidP="00B42BF5">
      <w:pPr>
        <w:pStyle w:val="ListParagraph"/>
        <w:spacing w:after="0" w:line="240" w:lineRule="auto"/>
        <w:ind w:left="540"/>
        <w:jc w:val="thaiDistribute"/>
        <w:outlineLvl w:val="1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ตราสารทุน</w:t>
      </w:r>
    </w:p>
    <w:p w14:paraId="2096C418" w14:textId="77777777" w:rsidR="00F61BD3" w:rsidRPr="004769BC" w:rsidRDefault="00F61BD3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</w:pPr>
    </w:p>
    <w:p w14:paraId="52ED8451" w14:textId="7EBD53AF" w:rsidR="00F61BD3" w:rsidRPr="004769BC" w:rsidRDefault="00F61BD3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ยกเว้นเงินลงทุนในตราสารทุนที่ถือไว้เพื่อค้าซึ่งจะวัดมูลค่าด้วย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FVPL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เท่านั้น กลุ่มกิจการสามารถเลือก ณ วันที่รับรู้รายการเมื่อเริ่มแรก (ซึ่งไม่สามารถเปลี่ยนแปลงได้) ที่จะวัดมูลค่าเงินลงทุนในตราสารทุนได้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ประเภทดังนี้</w:t>
      </w:r>
    </w:p>
    <w:p w14:paraId="7CF9E8B8" w14:textId="77777777" w:rsidR="00F61BD3" w:rsidRPr="004769BC" w:rsidRDefault="00F61BD3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</w:pPr>
    </w:p>
    <w:p w14:paraId="1A61DE1F" w14:textId="22F0E197" w:rsidR="00F61BD3" w:rsidRPr="004769BC" w:rsidRDefault="00F61BD3" w:rsidP="00B42BF5">
      <w:pPr>
        <w:pStyle w:val="ListParagraph"/>
        <w:numPr>
          <w:ilvl w:val="0"/>
          <w:numId w:val="32"/>
        </w:numPr>
        <w:spacing w:after="0" w:line="240" w:lineRule="auto"/>
        <w:ind w:left="918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  <w:t xml:space="preserve">FVPL </w:t>
      </w:r>
      <w:r w:rsidR="00C20147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  <w:t>-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กลุ่มกิจการวัดมูลค่าตราสารทุนด้วยมูลค่ายุติธรรมและการเปลี่ยนแปลงในมูลค่ายุติธรรมจะรับรู้ใ</w:t>
      </w:r>
      <w:r w:rsidR="00487206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val="en-GB" w:bidi="th-TH"/>
        </w:rPr>
        <w:t>น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รายการ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กำไร (ขาดทุน) อื่นในงบกำไรขาดทุนเบ็ดเสร็จ</w:t>
      </w:r>
    </w:p>
    <w:p w14:paraId="1E9C5AD1" w14:textId="385D9195" w:rsidR="00F61BD3" w:rsidRPr="004769BC" w:rsidRDefault="00F61BD3" w:rsidP="00B42BF5">
      <w:pPr>
        <w:pStyle w:val="ListParagraph"/>
        <w:numPr>
          <w:ilvl w:val="0"/>
          <w:numId w:val="32"/>
        </w:numPr>
        <w:spacing w:after="0" w:line="240" w:lineRule="auto"/>
        <w:ind w:left="918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FVOCI -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วัดมูลค่าตราสารทุนด้วยมูลค่ายุติธรรมและการเปลี่ยนแปลงในมูลค่ายุติธรรมจะรับรู้ในกำไรขาดทุนเบ็ดเสร็จอื่น กลุ่มกิจการจะไม่โอนจัดประเภทกำไร</w:t>
      </w:r>
      <w:r w:rsidR="005A4AD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หรือ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ขาดทุน</w:t>
      </w:r>
      <w:r w:rsidR="00B8353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หรือ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กลับรายการขาดทุนจากการด้อยค่า</w:t>
      </w:r>
      <w:r w:rsidR="00ED5DB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จะไม่แสดงเป็นรายการแยกต่างหากจากการเปลี่ยนแปลงอื่นในมูลค่ายุติธรรม</w:t>
      </w:r>
    </w:p>
    <w:p w14:paraId="4080B8A5" w14:textId="77777777" w:rsidR="00C20147" w:rsidRPr="004769BC" w:rsidRDefault="00C20147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</w:pPr>
    </w:p>
    <w:p w14:paraId="2D594648" w14:textId="2976AE02" w:rsidR="00ED5DB5" w:rsidRPr="004769BC" w:rsidRDefault="00F61BD3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8"/>
          <w:sz w:val="28"/>
          <w:szCs w:val="28"/>
          <w:cs/>
          <w:lang w:bidi="th-TH"/>
        </w:rPr>
        <w:t>ทั้งนี้ เงินปันผลจากเงินลงทุนในตราสารทุนดังกล่าวจะรับรู้ในกำไรหรือขาดทุน และแสดงในรายการรายได้อื่น เมื่อกลุ่มกิจการ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มีสิทธิได้รับเงินปันผลนั้น</w:t>
      </w:r>
    </w:p>
    <w:p w14:paraId="50C80107" w14:textId="77777777" w:rsidR="007658D4" w:rsidRPr="004769BC" w:rsidRDefault="007658D4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88ED540" w14:textId="6DB4DB54" w:rsidR="00F61BD3" w:rsidRPr="004769BC" w:rsidRDefault="00F61BD3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กลุ่มกิจการแสดงเงินลงทุนในหน่วยทรัสต์เพื่อการลงทุนในอสังหาริมทรัพย์ที่จดทะเบียนและจัดตั้งในประเทศไทย </w:t>
      </w:r>
      <w:r w:rsidR="00037C0C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ซึ่งมีการจ่ายปันผลให้แก่ผู้ถือหน่วยลงทุนไม่น้อยกว่าร้อยละ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90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ของกำไรสุทธิที่ปรับปรุงแล้วของแต่ละรอบระยะเว</w:t>
      </w:r>
      <w:r w:rsidR="00C26CFB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ลา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รายงานเป็นเงินลงทุนในตราสารทุน ตามคำชี้แจงของสภาวิชาชีพบัญชี ณ 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มิถุนายน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2563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เรื่อง </w:t>
      </w:r>
      <w:r w:rsidR="00037C0C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การตีความเงินลงทุนในหน่วยลงทุนกองทุนรวมอสังหาริมทรัพย์ หน่วยทรัสต์เพื่อการลงทุนในอสังหาริมทรัพย์ </w:t>
      </w:r>
      <w:r w:rsidR="00037C0C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หน่วยลงทุนกองทุนรวมโครงสร้างพื้นฐาน และหน่วยทรัสต์เพื่อการลงทุนในโครงสร้างพื้นฐานที่จดทะเบียนและจัดตั้งในประเทศไทย กลุ่มกิจการวัดมูลค่าเงินลงทุนดังกล่าวด้วย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>FVOCI</w:t>
      </w:r>
    </w:p>
    <w:p w14:paraId="746A29CC" w14:textId="23DC5225" w:rsidR="007658D4" w:rsidRPr="004769BC" w:rsidRDefault="007658D4">
      <w:pPr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br w:type="page"/>
      </w:r>
    </w:p>
    <w:p w14:paraId="152F7ED8" w14:textId="4D453E0C" w:rsidR="00DA3CF0" w:rsidRPr="004769BC" w:rsidRDefault="00DA3CF0" w:rsidP="00B42BF5">
      <w:pPr>
        <w:pStyle w:val="ListParagraph"/>
        <w:spacing w:after="0" w:line="240" w:lineRule="auto"/>
        <w:ind w:left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lastRenderedPageBreak/>
        <w:t>การด้อยค่า</w:t>
      </w:r>
    </w:p>
    <w:p w14:paraId="50E27E11" w14:textId="77777777" w:rsidR="00DA3CF0" w:rsidRPr="004769BC" w:rsidRDefault="00DA3CF0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05F6D8D6" w14:textId="4B952A8A" w:rsidR="00897C02" w:rsidRPr="004769BC" w:rsidRDefault="0040156C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bookmarkStart w:id="6" w:name="_Hlk92633149"/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กลุ่มกิจการใช้วิธีอย่างง่าย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(Simplified approach)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ตาม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TFRS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9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ในการรับรู้การด้อยค่าของลูกหนี้การค้า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สินทรัพย์</w:t>
      </w:r>
      <w:r w:rsidR="00C6613E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ที่เกิดจากสัญญา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และลูกหนี้ตามสัญญาเช่า ตามประมาณการ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สินทรัพย์ที่เกิดจากสัญญา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และลูกหนี้ตามสัญญาเช่า</w:t>
      </w:r>
    </w:p>
    <w:p w14:paraId="1D508EFA" w14:textId="77777777" w:rsidR="00162521" w:rsidRPr="004769BC" w:rsidRDefault="00162521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</w:rPr>
      </w:pPr>
    </w:p>
    <w:p w14:paraId="7D416C58" w14:textId="04A1FC57" w:rsidR="0040156C" w:rsidRPr="004769BC" w:rsidRDefault="0040156C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และสินทรัพย์ที่เกิดจากสัญญา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</w:rPr>
        <w:t>เดียวกัน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อัตราขาดทุ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</w:t>
      </w:r>
    </w:p>
    <w:p w14:paraId="08F60C14" w14:textId="77777777" w:rsidR="00C20147" w:rsidRPr="004769BC" w:rsidRDefault="00C20147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368B4D9E" w14:textId="41D4613D" w:rsidR="0040156C" w:rsidRPr="004769BC" w:rsidRDefault="0040156C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FVOCI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 กลุ่มกิจการใช้วิธีการทั่วไป (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General approach)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ตาม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TFRS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9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</w:t>
      </w:r>
      <w:r w:rsidR="00C6613E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ที่คาดว่าจะเกิดขึ้นภายใน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192D6BF0" w14:textId="77777777" w:rsidR="0040156C" w:rsidRPr="004769BC" w:rsidRDefault="0040156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E928743" w14:textId="77777777" w:rsidR="0040156C" w:rsidRPr="004769BC" w:rsidRDefault="0040156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37B245C5" w14:textId="77777777" w:rsidR="00A27BF5" w:rsidRPr="004769BC" w:rsidRDefault="00A27BF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5030752C" w14:textId="480B88FF" w:rsidR="0040156C" w:rsidRPr="004769BC" w:rsidRDefault="0040156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</w:t>
      </w:r>
      <w:r w:rsidR="00C6613E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br/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</w:rPr>
        <w:t>มาประกอบกับประสบการณ์ในอดีต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</w:rPr>
        <w:t xml:space="preserve"> โดยผลขาดทุนด้านเครดิตที่รับรู้เกิดจากประมาณการความน่าจะเป็นของผลขาดทุน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</w:t>
      </w:r>
      <w:r w:rsidR="00F909FE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ซึ่งกลุ่มกิจการคาดว่าจะได้รับ คิดลดด้วยอัตราดอกเบี้ยที่แท้จริงเมื่อแรกเริ่มของสัญญา</w:t>
      </w:r>
    </w:p>
    <w:p w14:paraId="09FCACDD" w14:textId="77777777" w:rsidR="00C20147" w:rsidRPr="004769BC" w:rsidRDefault="00C20147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6E0C0075" w14:textId="5660F8F5" w:rsidR="0040156C" w:rsidRPr="004769BC" w:rsidRDefault="0040156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16B21563" w14:textId="77777777" w:rsidR="00A27BF5" w:rsidRPr="004769BC" w:rsidRDefault="00A27BF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D7A82C9" w14:textId="36D56111" w:rsidR="0040156C" w:rsidRPr="004769BC" w:rsidRDefault="0040156C" w:rsidP="00B42BF5">
      <w:pPr>
        <w:pStyle w:val="ListParagraph"/>
        <w:numPr>
          <w:ilvl w:val="0"/>
          <w:numId w:val="7"/>
        </w:num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จำนวนเงินที่</w:t>
      </w:r>
      <w:r w:rsidR="00E724B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าดว่าจะไม่ได้รับถ่วงน้ำหนักตามประมาณการความน่าจะเป็น</w:t>
      </w:r>
    </w:p>
    <w:p w14:paraId="3FF843A5" w14:textId="0F584E74" w:rsidR="0040156C" w:rsidRPr="004769BC" w:rsidRDefault="0040156C" w:rsidP="00B42BF5">
      <w:pPr>
        <w:pStyle w:val="ListParagraph"/>
        <w:numPr>
          <w:ilvl w:val="0"/>
          <w:numId w:val="7"/>
        </w:num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มูลค่าเงินตามเวลา</w:t>
      </w:r>
      <w:r w:rsidR="00D40848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และ</w:t>
      </w:r>
    </w:p>
    <w:p w14:paraId="3247D6A0" w14:textId="77777777" w:rsidR="0040156C" w:rsidRPr="004769BC" w:rsidRDefault="0040156C" w:rsidP="00B42BF5">
      <w:pPr>
        <w:pStyle w:val="ListParagraph"/>
        <w:numPr>
          <w:ilvl w:val="0"/>
          <w:numId w:val="7"/>
        </w:num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09018F1F" w14:textId="77777777" w:rsidR="0040156C" w:rsidRPr="004769BC" w:rsidRDefault="0040156C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BDC4752" w14:textId="5CF80B44" w:rsidR="0040156C" w:rsidRPr="004769BC" w:rsidRDefault="0040156C" w:rsidP="00B42BF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</w:rPr>
        <w:t>ผลขาดทุนและการกลับรายการผลขาดทุนจากการด้อยค่าบันทึกในกำไรหรือขาดทุน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</w:rPr>
        <w:t>โดยแสดงรวมอยู่ในรายการค่าใช้จ่าย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ในการบริหาร</w:t>
      </w:r>
    </w:p>
    <w:bookmarkEnd w:id="6"/>
    <w:p w14:paraId="6C3C35FA" w14:textId="43D21D64" w:rsidR="007658D4" w:rsidRPr="004769BC" w:rsidRDefault="007658D4">
      <w:pPr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 w:type="page"/>
      </w:r>
    </w:p>
    <w:p w14:paraId="594E24DC" w14:textId="4DDFBC45" w:rsidR="00F86B95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lastRenderedPageBreak/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6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อสังหาริมทรัพย์เพื่อการลงทุน</w:t>
      </w:r>
    </w:p>
    <w:p w14:paraId="25E8FC17" w14:textId="77777777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61BD4F8" w14:textId="411E8CC6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bookmarkStart w:id="7" w:name="_Hlk92634715"/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อสังหาริมทรัพย์เพื่อการลงทุน</w:t>
      </w:r>
      <w:r w:rsidR="001478C1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ของกลุ่มกิจการคือ</w:t>
      </w:r>
      <w:bookmarkStart w:id="8" w:name="_Hlk92634454"/>
      <w:r w:rsidR="006E763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อสังหาริมทรัพย์</w:t>
      </w:r>
      <w:bookmarkEnd w:id="8"/>
      <w:r w:rsidR="0023149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ซึ่งกลุ่มกิจการถือไว้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เพื่อหาประโยชน์จากรายได้</w:t>
      </w:r>
      <w:r w:rsidR="00297C16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ค่าเช่าในระยะยาว</w:t>
      </w:r>
      <w:r w:rsidR="0031730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หรือจากการเพิ่มขึ้นของมูลค่าของสินทรัพย์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และไม่ได้มีไว้ใช้งานโดยกิจการในกลุ่มกิจการ</w:t>
      </w:r>
      <w:r w:rsidR="006E763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รวมถึงอสังหาริมทรัพย์ที่อยู่ระหว่างก่อสร้างหรือพัฒนาเพื่อเป็นอสังหาริมทรัพย์เพื่อการลงทุนในอนาคต</w:t>
      </w:r>
    </w:p>
    <w:p w14:paraId="24C62D66" w14:textId="77777777" w:rsidR="009D0E3E" w:rsidRPr="004769BC" w:rsidRDefault="009D0E3E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5799E266" w14:textId="77777777" w:rsidR="00B7121B" w:rsidRPr="004769BC" w:rsidRDefault="00F86B95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  <w:r w:rsidR="006E763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</w:t>
      </w:r>
    </w:p>
    <w:p w14:paraId="2672C896" w14:textId="77777777" w:rsidR="00B7121B" w:rsidRPr="004769BC" w:rsidRDefault="00B7121B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61C86CE8" w14:textId="458F5313" w:rsidR="00F86B95" w:rsidRPr="004769BC" w:rsidRDefault="00F86B95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</w:t>
      </w:r>
      <w:r w:rsidR="00753BEA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และค่าเผื่อผลขาดทุนจากการด้อยค่า</w:t>
      </w:r>
    </w:p>
    <w:p w14:paraId="56B060B5" w14:textId="77777777" w:rsidR="00397522" w:rsidRPr="004769BC" w:rsidRDefault="00397522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585255DB" w14:textId="3D803FD3" w:rsidR="00F86B95" w:rsidRPr="004769BC" w:rsidRDefault="00F86B95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ที่ดินไม่มีการหักค่าเสื่อมราคา ค่าเสื่อมราคาของอสังหาริมทรัพย์เพื่อการลงทุนอื่นๆ จะคำนวณตามวิธีเส้นตรง </w:t>
      </w:r>
      <w:r w:rsidR="00297C16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เพื่อที่ปันส่วนราคาทุนตลอดประมาณการอายุการให้ประโยชน์</w:t>
      </w:r>
      <w:r w:rsidR="0074107E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74107E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ดังนี้</w:t>
      </w:r>
    </w:p>
    <w:bookmarkEnd w:id="7"/>
    <w:p w14:paraId="69B48EB8" w14:textId="7542A9AF" w:rsidR="006E7633" w:rsidRPr="004769BC" w:rsidRDefault="00FC3196" w:rsidP="00B42BF5">
      <w:pPr>
        <w:pStyle w:val="ListParagraph"/>
        <w:spacing w:after="0" w:line="240" w:lineRule="auto"/>
        <w:ind w:left="540"/>
        <w:jc w:val="right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cs/>
          <w:lang w:bidi="th-TH"/>
        </w:rPr>
        <w:t>จำนวนปี</w:t>
      </w:r>
    </w:p>
    <w:p w14:paraId="4EF7E1FB" w14:textId="6ED03107" w:rsidR="003623E5" w:rsidRPr="004769BC" w:rsidRDefault="003623E5" w:rsidP="00B42BF5">
      <w:pPr>
        <w:pStyle w:val="ListParagraph"/>
        <w:tabs>
          <w:tab w:val="right" w:pos="9459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สิทธิการใช้ที่ดิน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ab/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1D3827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-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70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ปี</w:t>
      </w:r>
    </w:p>
    <w:p w14:paraId="4ED412B8" w14:textId="4CF3EFB9" w:rsidR="006E7633" w:rsidRPr="004769BC" w:rsidRDefault="006E7633" w:rsidP="00B42BF5">
      <w:pPr>
        <w:pStyle w:val="ListParagraph"/>
        <w:tabs>
          <w:tab w:val="right" w:pos="9459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อาคารและคลังสินค้า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ab/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30</w:t>
      </w:r>
      <w:r w:rsidR="003623E5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-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40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ปี</w:t>
      </w:r>
    </w:p>
    <w:p w14:paraId="38DEE992" w14:textId="79318D7E" w:rsidR="006E7633" w:rsidRPr="004769BC" w:rsidRDefault="006E7633" w:rsidP="00B42BF5">
      <w:pPr>
        <w:pStyle w:val="ListParagraph"/>
        <w:tabs>
          <w:tab w:val="right" w:pos="9459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ส่วนปรับปรุงอาคาร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  <w:lang w:val="en-GB"/>
        </w:rPr>
        <w:tab/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5</w:t>
      </w:r>
      <w:r w:rsidR="003623E5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-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ปี</w:t>
      </w:r>
    </w:p>
    <w:p w14:paraId="5AB35FE0" w14:textId="7BBEE918" w:rsidR="006E7633" w:rsidRPr="004769BC" w:rsidRDefault="006E7633" w:rsidP="00B42BF5">
      <w:pPr>
        <w:pStyle w:val="ListParagraph"/>
        <w:tabs>
          <w:tab w:val="right" w:pos="9459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ระบบสาธารณูปโภค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  <w:lang w:val="en-GB"/>
        </w:rPr>
        <w:tab/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0</w:t>
      </w:r>
      <w:r w:rsidR="00FD347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</w:t>
      </w:r>
      <w:r w:rsidR="00FD3475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-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ปี</w:t>
      </w:r>
    </w:p>
    <w:p w14:paraId="6E237C7B" w14:textId="1A750DDA" w:rsidR="00C20147" w:rsidRPr="004769BC" w:rsidRDefault="00C20147" w:rsidP="004769B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6852F188" w14:textId="1BFD15E4" w:rsidR="00F86B95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7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ที่ดิน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rtl/>
          <w:lang w:val="en-GB"/>
        </w:rPr>
        <w:t xml:space="preserve"> 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อาคารและอุปกรณ์</w:t>
      </w:r>
    </w:p>
    <w:p w14:paraId="5108E2FE" w14:textId="77777777" w:rsidR="00F86B95" w:rsidRPr="004769BC" w:rsidRDefault="00F86B95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708551C1" w14:textId="08CE49C0" w:rsidR="005A5103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bookmarkStart w:id="9" w:name="_Hlk92635093"/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</w:t>
      </w:r>
    </w:p>
    <w:p w14:paraId="66B78419" w14:textId="77777777" w:rsidR="00E5755C" w:rsidRPr="004769BC" w:rsidRDefault="00E5755C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18D03120" w14:textId="3EEF8D1C" w:rsidR="00483468" w:rsidRPr="004769BC" w:rsidRDefault="00483468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ที่ดินไม่มีการคิดค่าเสื่อมราคา ค่าเสื่อมราคาของสินทรัพย์อื่นคำนวณโดยใช้วิธีเส้นตรง</w:t>
      </w:r>
      <w:r w:rsidR="00E5755C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E5755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เพื่อลดราคาทุนสุทธิจากมูลค่าคงเหลือ ตลอดอายุการใช้ประโยชน์ที่ประมาณการไว้ของสินทรัพย์ดังต่อไปนี้</w:t>
      </w:r>
    </w:p>
    <w:p w14:paraId="428661CA" w14:textId="147C0144" w:rsidR="00A52AF8" w:rsidRPr="004769BC" w:rsidRDefault="00A52AF8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bookmarkEnd w:id="9"/>
    <w:p w14:paraId="05F951E0" w14:textId="007E6B22" w:rsidR="002F55BE" w:rsidRPr="004769BC" w:rsidRDefault="00FC3196" w:rsidP="00B42BF5">
      <w:pPr>
        <w:pStyle w:val="ListParagraph"/>
        <w:spacing w:after="0" w:line="240" w:lineRule="auto"/>
        <w:ind w:left="540"/>
        <w:jc w:val="right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cs/>
          <w:lang w:bidi="th-TH"/>
        </w:rPr>
        <w:t>จำนวนปี</w:t>
      </w:r>
    </w:p>
    <w:p w14:paraId="48C6A929" w14:textId="6AE1C659" w:rsidR="002F55BE" w:rsidRPr="004769BC" w:rsidRDefault="004041E3" w:rsidP="00B42BF5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ส่วนปรับปรุงที่ดิน </w:t>
      </w:r>
      <w:r w:rsidR="00EB58F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อาคารและ</w:t>
      </w:r>
      <w:r w:rsidR="002F55BE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ส่วนปรับปรุงอาคาร</w:t>
      </w:r>
      <w:r w:rsidR="002F55BE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ab/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</w:t>
      </w:r>
      <w:r w:rsidR="00D72BC4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-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40</w:t>
      </w:r>
      <w:r w:rsidR="002F55BE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ปี</w:t>
      </w:r>
    </w:p>
    <w:p w14:paraId="085458DF" w14:textId="5C17C75B" w:rsidR="002F55BE" w:rsidRPr="004769BC" w:rsidRDefault="002F55BE" w:rsidP="00B42BF5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ระบบสาธารณูปโภค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tab/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</w:t>
      </w:r>
      <w:r w:rsidR="00D72BC4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-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ปี</w:t>
      </w:r>
    </w:p>
    <w:p w14:paraId="26E227B9" w14:textId="1D3CC7E3" w:rsidR="002F55BE" w:rsidRPr="004769BC" w:rsidRDefault="002F55BE" w:rsidP="00B42BF5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เครื่องใช้สำนักงาน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tab/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</w:t>
      </w:r>
      <w:r w:rsidR="00D72BC4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-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ปี</w:t>
      </w:r>
    </w:p>
    <w:p w14:paraId="4D1AAD56" w14:textId="3AF5FB2F" w:rsidR="002F55BE" w:rsidRPr="004769BC" w:rsidRDefault="002F55BE" w:rsidP="00B42BF5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เครื่องมือเครื่องใช้คลังสินค้า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tab/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ปี</w:t>
      </w:r>
    </w:p>
    <w:p w14:paraId="1378A0E0" w14:textId="0E3D1A7F" w:rsidR="002F55BE" w:rsidRPr="004769BC" w:rsidRDefault="002F55BE" w:rsidP="00B42BF5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ยานพาหนะ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tab/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="00A85AE3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-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5</w:t>
      </w:r>
      <w:r w:rsidR="00A85AE3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ปี</w:t>
      </w:r>
    </w:p>
    <w:p w14:paraId="15C062AE" w14:textId="5B53B4CF" w:rsidR="002F55BE" w:rsidRPr="004769BC" w:rsidRDefault="002F55BE" w:rsidP="00B42BF5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สินทรัพย์ให้เช่า</w:t>
      </w:r>
      <w:r w:rsidR="00F5191E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(</w:t>
      </w:r>
      <w:r w:rsidR="00F5191E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อุปกรณ์และยานพาหนะ)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tab/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5</w:t>
      </w:r>
      <w:r w:rsidR="00A85AE3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-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ปี</w:t>
      </w:r>
    </w:p>
    <w:p w14:paraId="095128CB" w14:textId="17A1320C" w:rsidR="007658D4" w:rsidRPr="004769BC" w:rsidRDefault="007658D4">
      <w:pPr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bookmarkStart w:id="10" w:name="_Hlk92635177"/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br w:type="page"/>
      </w:r>
    </w:p>
    <w:bookmarkEnd w:id="10"/>
    <w:p w14:paraId="1E7F6F7B" w14:textId="4947CACA" w:rsidR="002F55BE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rtl/>
          <w:cs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lastRenderedPageBreak/>
        <w:t>4</w:t>
      </w:r>
      <w:r w:rsidR="002F55BE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8</w:t>
      </w:r>
      <w:r w:rsidR="002F55BE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rtl/>
          <w:cs/>
          <w:lang w:val="en-GB"/>
        </w:rPr>
        <w:tab/>
      </w:r>
      <w:r w:rsidR="002F55BE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rtl/>
          <w:cs/>
          <w:lang w:val="en-GB" w:bidi="th-TH"/>
        </w:rPr>
        <w:t>สินทรัพย์ไม่มีตัวตน</w:t>
      </w:r>
    </w:p>
    <w:p w14:paraId="19E471DE" w14:textId="77777777" w:rsidR="002F55BE" w:rsidRPr="004769BC" w:rsidRDefault="002F55BE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1AA3142D" w14:textId="1AE89568" w:rsidR="002F55BE" w:rsidRPr="004769BC" w:rsidRDefault="007D7478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สิทธิในการจัดจำหน่ายน้ำ (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Exclusive right)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ให้แก่ลูกค้าที่อยู่ในกลุ่มนิคมอุตสาหกรรม ซึ่งได้มาจากการซื้อธุรกิจ </w:t>
      </w:r>
      <w:r w:rsidR="0074030D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จะรับรู้ด้วยมูลค่ายุติธรรม ณ วันซื้อธุรกิจ ค่าสิทธิในการจัดจำหน่ายน้ำที่อายุการใช้ประโยชน์ไม่ทราบแน่นอน</w:t>
      </w:r>
      <w:r w:rsidR="00C6613E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จะไม่มีการตีราคาเพิ่ม แต่จะมีการ</w:t>
      </w:r>
      <w:r w:rsidR="006D239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ดสอบการด้อยค่าทุกปี และปรับปรุงหากการด้อยค่าเกิดขึ้น (ถ้ามี)</w:t>
      </w:r>
    </w:p>
    <w:p w14:paraId="76E0DBC7" w14:textId="77777777" w:rsidR="00BA4862" w:rsidRPr="004769BC" w:rsidRDefault="00BA4862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7D49C0E9" w14:textId="2EBC4ADA" w:rsidR="00F86B95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9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ค่าความนิยม</w:t>
      </w:r>
    </w:p>
    <w:p w14:paraId="117A9E30" w14:textId="77777777" w:rsidR="00F86B95" w:rsidRPr="004769BC" w:rsidRDefault="00F86B95" w:rsidP="00B42BF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28134E83" w14:textId="433D4C0D" w:rsidR="007B1C9F" w:rsidRPr="004769BC" w:rsidRDefault="007B1C9F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กลุ่มกิจการจะทดสอบการด้อยค่าของค่าความนิยมทุกปี </w:t>
      </w:r>
      <w:r w:rsidR="00E4405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เมื่อมีการเปลี่ยนแปลงในเหตุการณ์หรือสถานการณ์</w:t>
      </w:r>
      <w:r w:rsidR="00753BEA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ที่บ่งชี้ว่าค่าความนิยมอาจจะด้อยค่า โดยค่าความนิยมจะแสดงด้วยราคาทุนหักการด้อยค่าสะสม</w:t>
      </w:r>
    </w:p>
    <w:p w14:paraId="7B4D4E98" w14:textId="31CA3260" w:rsidR="00C20147" w:rsidRPr="004769BC" w:rsidRDefault="00C20147" w:rsidP="004769B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503DBF1F" w14:textId="52B6D18A" w:rsidR="008E109A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10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สัญญาเช่า</w:t>
      </w:r>
    </w:p>
    <w:p w14:paraId="45DEC286" w14:textId="77777777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C12BF6D" w14:textId="77777777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สัญญาเช่า - กรณีที่กลุ่มกิจการเป็นผู้เช่า</w:t>
      </w:r>
    </w:p>
    <w:p w14:paraId="5646A41E" w14:textId="77777777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F1305D6" w14:textId="77777777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กลุ่มกิจการคิดค่าเสื่อมราคาสินทรัพย์สิทธิการใช้ตามวิธีเส้นตรงตามนโยบายของกลุ่มกิจการ ตามอายุที่สั้นกว่าระหว่างอายุสินทรัพย์และระยะเวลาการเช่า หากกลุ่มกิจการมีความแน่นอนอย่างสมเหตุสมผลที่จะใช้สิทธิเลือกซื้อ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</w:t>
      </w:r>
    </w:p>
    <w:p w14:paraId="47D3D502" w14:textId="77777777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D0F7A05" w14:textId="3DA3056C" w:rsidR="00C20147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ที่</w:t>
      </w:r>
      <w:r w:rsidR="00ED5DB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ไม่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เป็นการเช่าตามราคาเอกเทศเปรียบเทียบของแต่ละส่วนประกอบ ยกเว้นสัญญาเช่าอสังหาริมทรัพย์ซึ่งกลุ่มกิจการเป็น</w:t>
      </w:r>
      <w:r w:rsidR="00ED5DB5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ผู้เช่า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โดยกลุ่มกิจการเลือกที่จะไม่แยกส่วนประกอบของสัญญา และรวมแต่ละส่วนประกอบเป็นส่วนประกอบที่เป็น</w:t>
      </w:r>
      <w:r w:rsidR="00ED5DB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การเช่าเท่านั้น</w:t>
      </w:r>
    </w:p>
    <w:p w14:paraId="5557F67E" w14:textId="77777777" w:rsidR="00C20147" w:rsidRPr="004769BC" w:rsidRDefault="00C20147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p w14:paraId="15FF01D1" w14:textId="3213CCBD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</w:t>
      </w:r>
      <w:r w:rsidR="00ED5DB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ที่มีมูลค่าใกล้เคียงกัน ในสภาวะเศรษฐกิจ อายุสัญญา และเงื่อนไขที่ใกล้เคียงกัน</w:t>
      </w:r>
    </w:p>
    <w:p w14:paraId="72F5780E" w14:textId="77777777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E0B95B7" w14:textId="5646FEDB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สัญญาเช่าระยะสั้นคือสัญญาเช่าที่มีอายุสัญญาเช่าน้อยกว่าหรือเท่ากับ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เดือน </w:t>
      </w:r>
    </w:p>
    <w:p w14:paraId="2D7B6539" w14:textId="77777777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1E70A14" w14:textId="77777777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สัญญาเช่า - กรณีที่กลุ่มกิจการเป็นผู้ให้เช่า</w:t>
      </w:r>
    </w:p>
    <w:p w14:paraId="477AA151" w14:textId="77777777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68B8A99" w14:textId="77777777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สินทรัพย์ที่ให้เช่าตามสัญญาเช่าเงินทุนบันทึกเป็นลูกหนี้สัญญาเช่าเงินทุนด้วยมูลค่าปัจจุบันของจำนวนเงินที่จ่ายตามสัญญาเช่า </w:t>
      </w:r>
    </w:p>
    <w:p w14:paraId="7250F82E" w14:textId="77777777" w:rsidR="008E109A" w:rsidRPr="004769BC" w:rsidRDefault="008E109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32E1EA2" w14:textId="34FB691D" w:rsidR="00B42BF5" w:rsidRPr="004769BC" w:rsidRDefault="008E109A" w:rsidP="007658D4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  <w:r w:rsidR="00B42BF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2AB4916C" w14:textId="4C43A378" w:rsidR="00563833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lastRenderedPageBreak/>
        <w:t>4</w:t>
      </w:r>
      <w:r w:rsidR="00563833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11</w:t>
      </w:r>
      <w:r w:rsidR="00563833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563833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หนี้สินทางการเงิน</w:t>
      </w:r>
    </w:p>
    <w:p w14:paraId="43EB0892" w14:textId="5097C120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D9A3E44" w14:textId="77777777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การจัดประเภท</w:t>
      </w:r>
    </w:p>
    <w:p w14:paraId="115391BF" w14:textId="77777777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8B6A6BA" w14:textId="2433D9E8" w:rsidR="00C20147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</w:t>
      </w:r>
      <w:r w:rsidR="00D43271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สัญญา</w:t>
      </w:r>
    </w:p>
    <w:p w14:paraId="26662D53" w14:textId="77777777" w:rsidR="003C15E8" w:rsidRPr="004769BC" w:rsidRDefault="003C15E8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p w14:paraId="56101B64" w14:textId="2A981DA9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การวัดมูลค่า</w:t>
      </w:r>
    </w:p>
    <w:p w14:paraId="42F79EB9" w14:textId="77777777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9BAB337" w14:textId="2CCCDB43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</w:t>
      </w:r>
      <w:r w:rsidR="00297C16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ทางการเงินทั้งหมดภายหลังการรับรู้รายการด้วยราคาทุนตัดจำหน่าย</w:t>
      </w:r>
    </w:p>
    <w:p w14:paraId="4A047773" w14:textId="77777777" w:rsidR="00DD277E" w:rsidRPr="004769BC" w:rsidRDefault="00DD277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6DCEBE7" w14:textId="77777777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การตัดรายการและการเปลี่ยนแปลงเงื่อนไขของสัญญา</w:t>
      </w:r>
    </w:p>
    <w:p w14:paraId="7452D52E" w14:textId="77777777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8C944DE" w14:textId="3BDC6762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</w:t>
      </w:r>
      <w:r w:rsidR="008E79FE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ยกเลิกไป หรือสิ้นสุดลงแล้ว</w:t>
      </w:r>
    </w:p>
    <w:p w14:paraId="4C63B591" w14:textId="77777777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8394901" w14:textId="245341B2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</w:t>
      </w:r>
      <w:r w:rsidR="00F4488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ารกำไรขาดทุนอื่นในกำไรหรือขาดทุน</w:t>
      </w:r>
    </w:p>
    <w:p w14:paraId="38B27039" w14:textId="77777777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08811C6" w14:textId="77777777" w:rsidR="00563833" w:rsidRPr="004769BC" w:rsidRDefault="00563833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(Original 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bidi="th-TH"/>
        </w:rPr>
        <w:t xml:space="preserve">effective interest rate) 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38DCD0CD" w14:textId="77777777" w:rsidR="00C20147" w:rsidRPr="004769BC" w:rsidRDefault="00C20147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6691993" w14:textId="778602CD" w:rsidR="00F86B95" w:rsidRPr="004769BC" w:rsidRDefault="004769BC" w:rsidP="00B42BF5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12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ต้นทุนการกู้ยืม</w:t>
      </w:r>
    </w:p>
    <w:p w14:paraId="4906F485" w14:textId="77777777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48B6A95" w14:textId="77777777" w:rsidR="00D11BBE" w:rsidRPr="004769BC" w:rsidRDefault="00D11BBE" w:rsidP="00B42BF5">
      <w:pPr>
        <w:spacing w:after="0" w:line="240" w:lineRule="auto"/>
        <w:ind w:left="567"/>
        <w:contextualSpacing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หรือการผลิตสินทรัพย์ที่เข้าเงื่อนไข ต้องนำมารวมเป็นส่วนหนึ่งของราคาทุนของสินทรัพย์ หักด้วยรายได้จากการลงทุนที่เกิดจากการนำเงินกู้ยืมที่กู้มาโดยเฉพาะ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</w:t>
      </w:r>
    </w:p>
    <w:p w14:paraId="43848B54" w14:textId="77777777" w:rsidR="00D11BBE" w:rsidRPr="004769BC" w:rsidRDefault="00D11BBE" w:rsidP="00B42BF5">
      <w:pPr>
        <w:spacing w:after="0" w:line="240" w:lineRule="auto"/>
        <w:ind w:firstLine="567"/>
        <w:contextualSpacing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EE1EE01" w14:textId="77777777" w:rsidR="00D11BBE" w:rsidRPr="004769BC" w:rsidRDefault="00D11BBE" w:rsidP="00B42BF5">
      <w:pPr>
        <w:spacing w:after="0" w:line="240" w:lineRule="auto"/>
        <w:ind w:firstLine="567"/>
        <w:contextualSpacing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ต้นทุนการกู้ยืมอื่นๆ รับรู้เป็นค่าใช้จ่ายในปีที่เกิดขึ้น</w:t>
      </w:r>
    </w:p>
    <w:p w14:paraId="4DE11937" w14:textId="77777777" w:rsidR="00C20147" w:rsidRPr="004769BC" w:rsidRDefault="00C20147" w:rsidP="00B42BF5">
      <w:pPr>
        <w:spacing w:after="0" w:line="240" w:lineRule="auto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br w:type="page"/>
      </w:r>
    </w:p>
    <w:p w14:paraId="3097718E" w14:textId="3D382687" w:rsidR="00FC2ADE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lastRenderedPageBreak/>
        <w:t>4</w:t>
      </w:r>
      <w:r w:rsidR="00FC2ADE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13</w:t>
      </w:r>
      <w:r w:rsidR="00FC2ADE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FC2ADE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รายได้รอการตัดบัญชี</w:t>
      </w:r>
    </w:p>
    <w:p w14:paraId="12059757" w14:textId="77777777" w:rsidR="002E497D" w:rsidRPr="004769BC" w:rsidRDefault="002E497D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</w:pPr>
    </w:p>
    <w:p w14:paraId="1D0EF186" w14:textId="32C68896" w:rsidR="009A35E8" w:rsidRPr="004769BC" w:rsidRDefault="00B74600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รายได้รอการตัดบัญชี ประกอบด้วย</w:t>
      </w:r>
    </w:p>
    <w:p w14:paraId="1B4B961A" w14:textId="77777777" w:rsidR="00FC2ADE" w:rsidRPr="004769BC" w:rsidRDefault="00FC2AD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C16F943" w14:textId="7C926AE5" w:rsidR="00FC2ADE" w:rsidRPr="004769BC" w:rsidRDefault="00FC2ADE" w:rsidP="004769BC">
      <w:pPr>
        <w:pStyle w:val="ListParagraph"/>
        <w:numPr>
          <w:ilvl w:val="0"/>
          <w:numId w:val="42"/>
        </w:numPr>
        <w:spacing w:after="0" w:line="240" w:lineRule="auto"/>
        <w:ind w:left="990" w:hanging="45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เงินรับจากการขาย</w:t>
      </w:r>
      <w:r w:rsidR="00F926CE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และให้เช่า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อสังหาริมทรัพย์ให้แก่ทรัสต์เพื่อการลงทุนในอสังหาริมทรัพย์ แต่ยังไม่รับรู้รายได้เนื่องจากกลุ่มกิจการได้ตกลงรับประกันรายได้ค่าเช่าและค่าบริการขั้นต่ำสำหรับอสังหาริมทรัพย์ที่ยังไม่มีผู้เช่าเป็นระยะเวลา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ตั้งแต่ 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1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rtl/>
          <w:cs/>
        </w:rPr>
        <w:t xml:space="preserve"> - 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25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 ปี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rtl/>
          <w:cs/>
        </w:rPr>
        <w:t xml:space="preserve"> </w:t>
      </w:r>
      <w:r w:rsidR="000E19E9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ซึ่งกลุ่มกิจการประมาณการภาระผูกพันที่คิดลดด้วยอัตราผลตอบแทนที่คาดว่าจะได้รับและรับรู้ต้นทุนทางการเงินจากประมาณการภาระผูกพันด้วยวิธีอัตราดอกเบี้ยที่แท้จริง การเปลี่ยนแปลงประมาณการภายหลังของภาระผูกพันดังกล่</w:t>
      </w:r>
      <w:r w:rsidR="00ED5DB5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า</w:t>
      </w:r>
      <w:r w:rsidR="000E19E9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วจะรับรู้เป็นรายได้จากการขายอสังหาริมทรัพย์ </w:t>
      </w:r>
    </w:p>
    <w:p w14:paraId="28654C11" w14:textId="77777777" w:rsidR="00FC2ADE" w:rsidRPr="004769BC" w:rsidRDefault="00FC2ADE" w:rsidP="004769BC">
      <w:pPr>
        <w:spacing w:after="0" w:line="240" w:lineRule="auto"/>
        <w:ind w:left="990" w:hanging="45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7F67D9E" w14:textId="7B9CD1A8" w:rsidR="00B16528" w:rsidRPr="004769BC" w:rsidRDefault="00FC2ADE" w:rsidP="004769BC">
      <w:pPr>
        <w:pStyle w:val="ListParagraph"/>
        <w:numPr>
          <w:ilvl w:val="0"/>
          <w:numId w:val="42"/>
        </w:numPr>
        <w:spacing w:after="0" w:line="240" w:lineRule="auto"/>
        <w:ind w:left="990" w:hanging="450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เงินรับจากการให้สิทธิการเช่าที่ดินแก่ทรัสต์เพื่อการลงทุนในอสังหาริมทรัพย์ โดยมีระยะเวลาเช่า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ปีและสิทธิในการ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ต่ออายุสัญญาเช่าอีก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30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ปีรวมเป็น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60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ปี โดยจะรับรู้รายได้ตามมูลค่าปัจจุบันตาม</w:t>
      </w:r>
      <w:r w:rsidR="000238B4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รอบระยะเวลา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ของการรับรู้รายได้เป็นรายเดือน</w:t>
      </w:r>
    </w:p>
    <w:p w14:paraId="72170300" w14:textId="77777777" w:rsidR="000E19E9" w:rsidRPr="004769BC" w:rsidRDefault="000E19E9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6C065C0" w14:textId="3B12813D" w:rsidR="00F86B95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ภาษีเงินได้</w:t>
      </w:r>
      <w:r w:rsidR="00CC5A0C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ของ</w:t>
      </w:r>
      <w:r w:rsidR="00F65D49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ปี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ปัจจุบันและภาษีเงินได้รอการตัดบัญชี</w:t>
      </w:r>
    </w:p>
    <w:p w14:paraId="7E0C6FD5" w14:textId="77777777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0479B8F7" w14:textId="084ABC0F" w:rsidR="00CC5A0C" w:rsidRPr="004769BC" w:rsidRDefault="00CC5A0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ภาษีเงินได้ประกอบด้วยภาษีเงินได้ของ</w:t>
      </w:r>
      <w:r w:rsidR="00F65D4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ปัจจุบันและภาษีเงินได้รอการตัดบัญชี</w:t>
      </w:r>
    </w:p>
    <w:p w14:paraId="4CB97FD8" w14:textId="77777777" w:rsidR="00CC5A0C" w:rsidRPr="004769BC" w:rsidRDefault="00CC5A0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036A7071" w14:textId="298891E1" w:rsidR="00CC5A0C" w:rsidRPr="004769BC" w:rsidRDefault="00CC5A0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ภาษีเงินได้ของ</w:t>
      </w:r>
      <w:r w:rsidR="00F65D4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</w:t>
      </w:r>
      <w:r w:rsidR="00ED5DB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ที่คาดว่าจะมีผลบังคับใช้ภายในสิ้นรอบระยะเวลาที่รายงาน</w:t>
      </w:r>
    </w:p>
    <w:p w14:paraId="256852E7" w14:textId="77777777" w:rsidR="00CC5A0C" w:rsidRPr="004769BC" w:rsidRDefault="00CC5A0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7B72E13F" w14:textId="02B24741" w:rsidR="00CC5A0C" w:rsidRPr="004769BC" w:rsidRDefault="00CC5A0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</w:t>
      </w:r>
      <w:r w:rsidR="00F65D4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ปัจจุบันมาหักกลบกับหนี้สินภาษีเงินได้ของ</w:t>
      </w:r>
      <w:r w:rsidR="00F65D4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ปัจจุบัน และทั้งสินทรัพย์</w:t>
      </w:r>
      <w:r w:rsidR="00ED5DB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จัดเก็บภาษีหน่วยงานเดียวกัน สินทรัพย์ภาษีเงินได้ของ</w:t>
      </w:r>
      <w:r w:rsidR="00F65D49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ปี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ปัจจุบันและหนี้สินภาษีเงินได้ของ</w:t>
      </w:r>
      <w:r w:rsidR="00F65D49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ปี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ปัจจุบันจะแสดงหักกลบกัน</w:t>
      </w:r>
      <w:r w:rsidR="00ED5DB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็ต่อเมื่อกิจการ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</w:t>
      </w:r>
      <w:r w:rsidR="00F65D4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ปัจจุบันด้วยยอดสุทธิ</w:t>
      </w:r>
    </w:p>
    <w:p w14:paraId="61BD6EC9" w14:textId="77777777" w:rsidR="00C20147" w:rsidRPr="004769BC" w:rsidRDefault="00C20147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19B8833" w14:textId="0C64289C" w:rsidR="00CC5A0C" w:rsidRPr="004769BC" w:rsidRDefault="00CC5A0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ภาษีเงินได้รอการตัดบัญชีรับรู้ตามผลแตกต่างชั่วคราวระหว่างราคาตามบัญชีที่แสดงอยู่ในงบการเงินและฐานภาษีของสินทรัพย์และหนี้สิน ภาษีเงินได้รอการตัดบัญชีคำนวณจากอัตราภาษี (และกฎหมาย) ที่มีผลบังคับใช้อยู่หรือ</w:t>
      </w:r>
      <w:r w:rsidR="00ED5DB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ที่คาดว่าจะมีผลบังคับใช้ภายในสิ้นรอบระยะเวลาที่รายงาน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76C5078E" w14:textId="77777777" w:rsidR="00CC5A0C" w:rsidRPr="004769BC" w:rsidRDefault="00CC5A0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45926A5A" w14:textId="7EC7258F" w:rsidR="005A5103" w:rsidRPr="004769BC" w:rsidRDefault="00CC5A0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ที่จะนำจำนวนผลต่างชั่วคราวนั้นมาใช้ประโยชน์</w:t>
      </w:r>
    </w:p>
    <w:p w14:paraId="0811D6FD" w14:textId="77777777" w:rsidR="00C20147" w:rsidRPr="004769BC" w:rsidRDefault="00C20147" w:rsidP="00B42BF5">
      <w:pPr>
        <w:spacing w:after="0" w:line="240" w:lineRule="auto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br w:type="page"/>
      </w:r>
    </w:p>
    <w:p w14:paraId="66C3C43E" w14:textId="6ABB3598" w:rsidR="00F86B95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lastRenderedPageBreak/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15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ผลประโยชน์พนักงาน</w:t>
      </w:r>
    </w:p>
    <w:p w14:paraId="5895124E" w14:textId="77777777" w:rsidR="00A27BF5" w:rsidRPr="004769BC" w:rsidRDefault="00A27BF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332B0850" w14:textId="249739E7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ผลประโยชน์พนักงานระยะสั้น</w:t>
      </w:r>
    </w:p>
    <w:p w14:paraId="14EAC580" w14:textId="77777777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DA76A36" w14:textId="11D78C3A" w:rsidR="00F94008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ผลประโยชน์พนักงานระยะสั้น</w:t>
      </w:r>
      <w:r w:rsidR="00F94008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 xml:space="preserve"> คือ ผลประโยชน์ที่คาดว่าจะต้องจ่ายชำระภายใน </w:t>
      </w:r>
      <w:r w:rsidR="004769BC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val="en-GB" w:bidi="th-TH"/>
        </w:rPr>
        <w:t>12</w:t>
      </w:r>
      <w:r w:rsidR="00F94008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 xml:space="preserve"> เดือนหลังจากวันสิ้นรอบระยะเวลาบัญชี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รับรู้ตามช่วงเวลาการให้บริการของพนักงานไปจนถึงวันสิ้นสุดรอบระยะเวลารายงาน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</w:p>
    <w:p w14:paraId="6AA2619F" w14:textId="77777777" w:rsidR="003B2578" w:rsidRPr="004769BC" w:rsidRDefault="003B2578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p w14:paraId="7287FFF4" w14:textId="77777777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โครงการสมทบเงิน</w:t>
      </w:r>
    </w:p>
    <w:p w14:paraId="667322C2" w14:textId="77777777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A0954B3" w14:textId="7DBCECCD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กลุ่มกิจการจะจ่ายสมทบให้กับกองทุนกองทุนสำรองเลี้ยงชีพ</w:t>
      </w:r>
      <w:r w:rsidR="00FC2ADE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กลุ่มกิจการไม่มีภาระผูกพันที่ต้องจ่ายชำระเพิ่มเติม</w:t>
      </w:r>
      <w:r w:rsidR="00297C16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เมื่อได้จ่ายเงินสมทบแล้ว เงินสมทบจะถูกรับรู้เป็นค่าใช้จ่ายผลประโยชน์พนักงานเมื่อถึงกำหนดชำระ</w:t>
      </w:r>
    </w:p>
    <w:p w14:paraId="1575E7C1" w14:textId="77777777" w:rsidR="00793506" w:rsidRPr="004769BC" w:rsidRDefault="00793506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044FA7B" w14:textId="38CBB812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ผลประโยชน์เมื่อเกษียณอายุ</w:t>
      </w:r>
    </w:p>
    <w:p w14:paraId="614A0A1D" w14:textId="77777777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98A0170" w14:textId="7A44B196" w:rsidR="005518FE" w:rsidRPr="004769BC" w:rsidRDefault="005518F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</w:t>
      </w:r>
      <w:r w:rsidR="00B16528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ในตลาดของพันธบัตรรัฐบาล 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2E65EFA5" w14:textId="77777777" w:rsidR="005518FE" w:rsidRPr="004769BC" w:rsidRDefault="005518F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17A74B22" w14:textId="385DD3FC" w:rsidR="005518FE" w:rsidRPr="004769BC" w:rsidRDefault="005518F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รอบระยะเวลา</w:t>
      </w:r>
      <w:r w:rsidR="00B16528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ที่เกิดขึ้นและแสดงเป็นรายการแยกต่างหากในงบการเปลี่ยนแปลงในส่วนของเจ้าของ</w:t>
      </w:r>
    </w:p>
    <w:p w14:paraId="07FA280E" w14:textId="77777777" w:rsidR="005518FE" w:rsidRPr="004769BC" w:rsidRDefault="005518F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0B568F5A" w14:textId="22DF4641" w:rsidR="00F86B95" w:rsidRPr="004769BC" w:rsidRDefault="005518F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ต้นทุนบริการในอดีตจะถูกรับรู้ทันทีในกำไรหรือขาดทุน</w:t>
      </w:r>
    </w:p>
    <w:p w14:paraId="398340D2" w14:textId="77777777" w:rsidR="005518FE" w:rsidRPr="004769BC" w:rsidRDefault="005518F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F5DDD1F" w14:textId="62EA65C1" w:rsidR="00F86B95" w:rsidRPr="004769BC" w:rsidRDefault="004769BC" w:rsidP="00B42BF5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16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  <w:tab/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bidi="th-TH"/>
        </w:rPr>
        <w:t>ประมาณการหนี้สิน</w:t>
      </w:r>
    </w:p>
    <w:p w14:paraId="7EF8D2BD" w14:textId="77777777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AB98CD4" w14:textId="1D06CC53" w:rsidR="00897C02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421784F0" w14:textId="77777777" w:rsidR="00C20147" w:rsidRPr="004769BC" w:rsidRDefault="00C20147" w:rsidP="00B42BF5">
      <w:pPr>
        <w:spacing w:after="0" w:line="240" w:lineRule="auto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bookmarkStart w:id="11" w:name="_Toc494360339"/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br w:type="page"/>
      </w:r>
    </w:p>
    <w:p w14:paraId="643D15F7" w14:textId="6E5D9897" w:rsidR="00F86B95" w:rsidRPr="004769BC" w:rsidRDefault="004769BC" w:rsidP="00B42BF5">
      <w:pPr>
        <w:pStyle w:val="ListParagraph"/>
        <w:spacing w:after="0" w:line="240" w:lineRule="auto"/>
        <w:ind w:left="540" w:hanging="540"/>
        <w:jc w:val="both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lastRenderedPageBreak/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17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bookmarkEnd w:id="11"/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การรับรู้รายได้</w:t>
      </w:r>
    </w:p>
    <w:p w14:paraId="6732BAEB" w14:textId="77777777" w:rsidR="00793506" w:rsidRPr="004769BC" w:rsidRDefault="00793506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4AAA341" w14:textId="6748996C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รับรู้รายได้สุทธิจากภาษีมูลค่าเพิ่มซึ่งกลุ่มกิจการ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626F3602" w14:textId="77777777" w:rsidR="00312619" w:rsidRPr="004769BC" w:rsidRDefault="0031261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DA96E57" w14:textId="1A995752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สำหรับสัญญาที่มีหลายองค์ประกอบที่กลุ่มกิจการจะต้องส่งมอบสินค้าหรือให้บริการหลายประเภท กลุ่มกิจการ</w:t>
      </w:r>
      <w:r w:rsidR="00B870B1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ต้องแยกแต่ละภาระที่ต้องปฏิบัติ</w:t>
      </w:r>
      <w:r w:rsidR="00656DCB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ออก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จากกัน และต้องปันส่วนราคาของรายการของสัญญาดังกล่าว</w:t>
      </w:r>
      <w:r w:rsidR="00643F3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ไปยังแต่ละภาระ</w:t>
      </w:r>
      <w:r w:rsidR="00B95FA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ที่ต้องปฏิบัติตามสัดส่วนของราคาขายแบบเอกเทศหรือประมาณการราคาขายแบบเอกเทศ กลุ่มกิจการจะรับรู้รายได้ของแต่ละภาระที่ต้องปฏิบัติแยกต่างหากจากกันเมื่อกลุ่มกิจการได้ปฏิบัติตามภาระนั้นแล้ว</w:t>
      </w:r>
    </w:p>
    <w:p w14:paraId="0FA29F97" w14:textId="77777777" w:rsidR="005820AC" w:rsidRPr="004769BC" w:rsidRDefault="005820A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C01ECC4" w14:textId="2E707ADA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การให้</w:t>
      </w:r>
      <w:r w:rsidR="00853699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เช่าและ</w:t>
      </w: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บริการ</w:t>
      </w:r>
    </w:p>
    <w:p w14:paraId="20E51590" w14:textId="77777777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F79009E" w14:textId="77777777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กลุ่มกิจการรับรู้รายได้จากสัญญา</w:t>
      </w:r>
      <w:r w:rsidR="00853699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ใ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ห้</w:t>
      </w:r>
      <w:r w:rsidR="00853699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เช่าและ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บริการที่มีลักษณะการให้บริการแบบต่อเนื่องตามวิธีเส้นตรงตลอดระยะเวลา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ของสัญญา โดยที่ไม่ได้คำนึงถึงรอบระยะเวลาการชำระเงินตามสัญญา</w:t>
      </w:r>
    </w:p>
    <w:p w14:paraId="587F74E8" w14:textId="77777777" w:rsidR="00C20147" w:rsidRPr="004769BC" w:rsidRDefault="00C20147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5BCDFEB4" w14:textId="74CC30F7" w:rsidR="00853699" w:rsidRPr="004769BC" w:rsidRDefault="0085369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การขายอสังหาริมทรัพย์</w:t>
      </w:r>
    </w:p>
    <w:p w14:paraId="08B13807" w14:textId="77777777" w:rsidR="00853699" w:rsidRPr="004769BC" w:rsidRDefault="0085369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79D00AC" w14:textId="77777777" w:rsidR="00C318DA" w:rsidRPr="004769BC" w:rsidRDefault="0085369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รับรู้รายได้จากการพัฒนาและขายอสังหาริมทรัพย์เมื่อโอนการควบคุมในอสังหาริมทรัพย์ให้แก่ลูกค้า โดยทั่วไปแล้ว กลุ่มกิจการไม่มีทางเลือกในการนำอสังหาริมทรัพย์ดังกล่าวไปใช้เพื่อวัตถุประสงค์อื่นตามข้อจำกัดของสัญญา แต่เนื่องจากกลุ่มกิจการไม่มีสิทธิที่สามารถบังคับให้ลูกค้าจ่ายชำระจนกว่าจะมีการโอนกรรมสิทธิ์ตามกฎหมายให้แก่ลูกค้า ดังนั้น</w:t>
      </w:r>
      <w:r w:rsidR="00C318DA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กลุ่มกิจการจึงรับรู้รายได้เมื่อ</w:t>
      </w:r>
      <w:r w:rsidR="00D00CA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มี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การโอนกรรมสิทธิ์ตามกฎหมายให้แก่ลูกค้า</w:t>
      </w:r>
    </w:p>
    <w:p w14:paraId="137A6C1E" w14:textId="77777777" w:rsidR="00C318DA" w:rsidRPr="004769BC" w:rsidRDefault="00C318D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87E9517" w14:textId="381E639C" w:rsidR="00853699" w:rsidRPr="004769BC" w:rsidRDefault="00C318DA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กลุ่มกิจการรับรู้รายได้</w:t>
      </w:r>
      <w:r w:rsidR="0085369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ตามราคาซื้อขายที่ตกลงกันในสัญญา โดยปกติ กลุ่มกิจการรับรู้รายได้เมื่อมีการโอนกรรมสิทธิ์ตามกฎหมาย แต่ในบางกรณีซึ่งไม่เกิดขึ้นบ่อยอาจมีการตกลงเลื่อนระยะเวลาการชำระเงินออกไปเป็นระยะเวลา</w:t>
      </w:r>
      <w:r w:rsidR="00C20147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="0085369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ไม่เกิน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12</w:t>
      </w:r>
      <w:r w:rsidR="0085369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เดือน กลุ่มกิจการจึงไม่ปรับปรุงราคาของรายการสำหรับผลกระทบเรื่ององค์ประกอบการจัดหาเงิน</w:t>
      </w:r>
    </w:p>
    <w:p w14:paraId="4A55350E" w14:textId="77777777" w:rsidR="00A52AF8" w:rsidRPr="004769BC" w:rsidRDefault="00A52AF8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1DC5888" w14:textId="41E138B8" w:rsidR="00853699" w:rsidRPr="004769BC" w:rsidRDefault="0085369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การขายสินค้า</w:t>
      </w:r>
    </w:p>
    <w:p w14:paraId="64E5B115" w14:textId="77777777" w:rsidR="00F909FE" w:rsidRPr="004769BC" w:rsidRDefault="00F909F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F70EB67" w14:textId="14406267" w:rsidR="00A27BF5" w:rsidRPr="004769BC" w:rsidRDefault="0035123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กลุ่มกิจการรับรู้รายได้จากการจำหน่ายน้ำเพื่ออุตสาหกรรม ณ จุดใดจุดหนึ่งของเวลาเมื่อได้โอนการควบคุมน้ำเพื่ออุตสาหกรรมให้แก่ลูกค้า ณ จุดส่งมอบ ซึ่งการโอนการควบคุมเกิดขึ้นเมื่อกลุ่มกิจการได้นำส่งน้ำเพื่ออุตสาหกรรมไปยังจุดหมายที่ลูกค้าได้ระบุไว้ตามสัญญา โดยรายได้จากการจำหน่ายน้ำเพื่ออุตสาหกรรมในลักษณะดังกล่าวจะรับรู้ตามราคาของรายการซึ่งคาดว่าจะมีสิทธิได้รับสุทธิจากภาษีขาย เงินคืนและส่วนลด</w:t>
      </w:r>
    </w:p>
    <w:p w14:paraId="2E62671B" w14:textId="77777777" w:rsidR="00C20147" w:rsidRPr="004769BC" w:rsidRDefault="00C20147" w:rsidP="00B42BF5">
      <w:pPr>
        <w:spacing w:after="0" w:line="240" w:lineRule="auto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br w:type="page"/>
      </w:r>
    </w:p>
    <w:p w14:paraId="193BD931" w14:textId="2CB4C7D1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lastRenderedPageBreak/>
        <w:t>สินทรัพย์และหนี้สินที่เกิดจากสัญญา</w:t>
      </w:r>
    </w:p>
    <w:p w14:paraId="0F9FF2E3" w14:textId="77777777" w:rsidR="00F909FE" w:rsidRPr="004769BC" w:rsidRDefault="00F909F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807F974" w14:textId="0A8E4955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รับรู้สินทรัพย์ที่เกิดจากสัญญาเมื่อกลุ่มกิจการ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54F9AA03" w14:textId="77777777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8FC0AE3" w14:textId="63CB497E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</w:t>
      </w:r>
      <w:r w:rsidR="00313B30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จะปฏิบัติตามภาระที่ต้องปฏิบัติ</w:t>
      </w:r>
    </w:p>
    <w:p w14:paraId="483A591E" w14:textId="77777777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ED82330" w14:textId="07B79E1D" w:rsidR="0035123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กลุ่มกิจการจะแสดงยอดสุทธิหนี้สินที่เกิดจากสัญญาหลังจากหักกลบกับสินทรัพย์ที่เกิดจากสัญญานั้นๆ</w:t>
      </w:r>
      <w:r w:rsidR="00FE322A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ในแต่ละสัญญา</w:t>
      </w:r>
      <w:r w:rsidR="00B95FA2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br/>
      </w:r>
      <w:r w:rsidR="00FE322A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ที่ทำกับลูกค้า</w:t>
      </w:r>
    </w:p>
    <w:p w14:paraId="6F97C5F7" w14:textId="77777777" w:rsidR="00351239" w:rsidRPr="004769BC" w:rsidRDefault="0035123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7DE7DE6" w14:textId="04CAB53E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สิ่งตอบแทนที่จ่ายให้กับลูกค้า</w:t>
      </w:r>
    </w:p>
    <w:p w14:paraId="12F52C4F" w14:textId="77777777" w:rsidR="00F909FE" w:rsidRPr="004769BC" w:rsidRDefault="00F909F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D90914C" w14:textId="76469AAC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สิ่งตอบแทนที่จ่ายให้กับลูกค้าหรือจ่ายในนามของลูกค้าแก่บุคคลหรือกิจการอื่น รวมถึงส่วนลดหรือเงินคืนในอนาคต จะรับรู้เป็นรายการหักจากรายได้ เว้นแต่การจ่ายสิ่งตอบแทนนั้นเป็นการจ่ายเพื่อให้ได้มาซึ่งสินค้าหรือบริการ</w:t>
      </w:r>
      <w:r w:rsidR="00691762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แยกต่างหาก</w:t>
      </w:r>
    </w:p>
    <w:p w14:paraId="0D21330E" w14:textId="77777777" w:rsidR="00C20147" w:rsidRPr="004769BC" w:rsidRDefault="00C20147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77DB806B" w14:textId="5B920D9D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องค์ประกอบของการจัดหาเงิน</w:t>
      </w:r>
    </w:p>
    <w:p w14:paraId="51AE646A" w14:textId="77777777" w:rsidR="00F909FE" w:rsidRPr="004769BC" w:rsidRDefault="00F909F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ADA7751" w14:textId="2A39704A" w:rsidR="005754D9" w:rsidRPr="004769BC" w:rsidRDefault="005754D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กลุ่มกิจการคาดว่าจะไม่มีการทำสัญญา</w:t>
      </w:r>
      <w:r w:rsidR="00BE23F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ซึ่งระยะเวลา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ระหว่างการโอนสินค้าหรือบริการตามสัญญาไปยังลูกค้าและ</w:t>
      </w:r>
      <w:r w:rsidR="001D431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การชำระเงินของลูกค้าจะไม่เกินหนึ่งปี ดังนั้นกลุ่มกิจการไม่ได้ปรับปรุงราคาของรายการ</w:t>
      </w:r>
      <w:r w:rsidR="00BE23F7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ด้วยมูลค่าของเงิน</w:t>
      </w:r>
      <w:r w:rsidR="00804098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="00BE23F7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>(Time value</w:t>
      </w:r>
      <w:r w:rsidR="00BE23F7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of money)</w:t>
      </w:r>
    </w:p>
    <w:p w14:paraId="1C98E36B" w14:textId="77777777" w:rsidR="00902842" w:rsidRPr="004769BC" w:rsidRDefault="00902842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48008CE" w14:textId="77777777" w:rsidR="00902842" w:rsidRPr="004769BC" w:rsidRDefault="00902842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รายได้ค่านายหน้าและการบริหารงาน</w:t>
      </w:r>
    </w:p>
    <w:p w14:paraId="7EDEAEAF" w14:textId="77777777" w:rsidR="00902842" w:rsidRPr="004769BC" w:rsidRDefault="00902842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8E2D133" w14:textId="5EBA4109" w:rsidR="00902842" w:rsidRPr="004769BC" w:rsidRDefault="00902842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8"/>
          <w:sz w:val="28"/>
          <w:szCs w:val="28"/>
          <w:cs/>
          <w:lang w:bidi="th-TH"/>
        </w:rPr>
        <w:t>รายได้ค่านายหน้าและการบริหารงาน จะรับรู้เมื่อให้บริการแล้วเสร็จ ซึ่งกลุ่มกิจการจะรับรู้รายได้เมื่อคาดว่ามีความเป็นไปได้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ค่อนข้างแน่ที่จะได้รับชำระเมื่อให้บริการ</w:t>
      </w:r>
    </w:p>
    <w:p w14:paraId="77D30CA9" w14:textId="76999EBC" w:rsidR="00312619" w:rsidRPr="004769BC" w:rsidRDefault="0031261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F6EA224" w14:textId="042F9F0A" w:rsidR="00312619" w:rsidRPr="004769BC" w:rsidRDefault="00312619" w:rsidP="00B42BF5">
      <w:p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รายได้ดอกเบี้ย</w:t>
      </w:r>
    </w:p>
    <w:p w14:paraId="7C73A3F5" w14:textId="77777777" w:rsidR="00312619" w:rsidRPr="004769BC" w:rsidRDefault="0031261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3354D32" w14:textId="0B887603" w:rsidR="00312619" w:rsidRPr="004769BC" w:rsidRDefault="003F4F2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รายได้ดอกเบี้ยรับรู้ตามเกณฑ์สัดส่วนของเวลา</w:t>
      </w:r>
      <w:r w:rsidR="00E50D5B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โดยพิจารณาจากอัตราดอกเบี้ยที่แท้จริงของช่วงเวลาจนถึงวันครบอายุ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และพิจารณาจากจำนวนเงินต้นที่เป็นยอดคงเหลือในบัญชีสำหรับการบันทึกค้างรับของบริษัท</w:t>
      </w:r>
    </w:p>
    <w:p w14:paraId="578866CD" w14:textId="77777777" w:rsidR="003F4F2C" w:rsidRPr="004769BC" w:rsidRDefault="003F4F2C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AA27FEC" w14:textId="7C822539" w:rsidR="00312619" w:rsidRPr="004769BC" w:rsidRDefault="00312619" w:rsidP="00B42BF5">
      <w:p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รายได้เงินปันผล</w:t>
      </w:r>
    </w:p>
    <w:p w14:paraId="27DAEC40" w14:textId="77777777" w:rsidR="00F909FE" w:rsidRPr="004769BC" w:rsidRDefault="00F909F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E6B8F80" w14:textId="6E01ED60" w:rsidR="00312619" w:rsidRPr="004769BC" w:rsidRDefault="0031261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รายได้เงินปันผลรับรู้เมื่อเกิดสิทธิที่จะได้รับเงินปันผลนั้น</w:t>
      </w:r>
    </w:p>
    <w:p w14:paraId="7F773902" w14:textId="77777777" w:rsidR="00C20147" w:rsidRPr="004769BC" w:rsidRDefault="00C20147" w:rsidP="00B42BF5">
      <w:pPr>
        <w:spacing w:after="0" w:line="240" w:lineRule="auto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br w:type="page"/>
      </w:r>
    </w:p>
    <w:p w14:paraId="6F9FEB72" w14:textId="200FD6ED" w:rsidR="00F86B95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lastRenderedPageBreak/>
        <w:t>4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18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  <w:tab/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bidi="th-TH"/>
        </w:rPr>
        <w:t>การจ่ายเงินปันผล</w:t>
      </w:r>
    </w:p>
    <w:p w14:paraId="651854B2" w14:textId="77777777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1761A3C" w14:textId="3FEEBFE6" w:rsidR="00F86B95" w:rsidRPr="004769BC" w:rsidRDefault="00F86B95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</w:t>
      </w:r>
      <w:r w:rsidR="00B870B1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การอนุมัติจากที่ประชุมคณะกรรมการบริษัท และการจ่ายเงินปั</w:t>
      </w:r>
      <w:r w:rsidR="00FE322A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น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ผลประจำปีได้รับอนุมัติจากที่ประชุมผู้ถือหุ้นของบริษัท</w:t>
      </w:r>
    </w:p>
    <w:p w14:paraId="3A512927" w14:textId="77777777" w:rsidR="00D406F4" w:rsidRPr="004769BC" w:rsidRDefault="00D406F4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</w:pPr>
    </w:p>
    <w:p w14:paraId="6A58324A" w14:textId="24946F8D" w:rsidR="00D406F4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4</w:t>
      </w:r>
      <w:r w:rsidR="00D406F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19</w:t>
      </w:r>
      <w:r w:rsidR="00D406F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  <w:tab/>
      </w:r>
      <w:r w:rsidR="00D406F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bidi="th-TH"/>
        </w:rPr>
        <w:t>อนุพันธ์</w:t>
      </w:r>
    </w:p>
    <w:p w14:paraId="548E2A4E" w14:textId="77777777" w:rsidR="00D406F4" w:rsidRPr="004769BC" w:rsidRDefault="00D406F4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922D89E" w14:textId="46151421" w:rsidR="00D406F4" w:rsidRPr="004769BC" w:rsidRDefault="00D406F4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อนุพันธ์ที่ไม่เข้าเงื่อนไขของการบัญชีป้องกันความเสี่ยงจะรับรู้เริ่มแรกด้วยมูลค่ายุติธรรม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</w:t>
      </w:r>
      <w:r w:rsidR="00B42BF5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ในมูลค่ายุติธรรมในรายการกำไรหรือขาดทุนอื่น</w:t>
      </w:r>
    </w:p>
    <w:p w14:paraId="18DCE83D" w14:textId="77777777" w:rsidR="00D406F4" w:rsidRPr="004769BC" w:rsidRDefault="00D406F4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</w:rPr>
      </w:pPr>
    </w:p>
    <w:p w14:paraId="7F7944FA" w14:textId="6DC62088" w:rsidR="00D406F4" w:rsidRPr="004769BC" w:rsidRDefault="00D406F4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อนุพันธ์เป็นรายการหมุนเวียนหรือไม่หมุนเวียนตามวันครบกำหนดของอนุพันธ์นั้น</w:t>
      </w:r>
    </w:p>
    <w:p w14:paraId="713CCAFB" w14:textId="77777777" w:rsidR="008D59C1" w:rsidRPr="004769BC" w:rsidRDefault="008D59C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</w:pPr>
    </w:p>
    <w:p w14:paraId="71790EC3" w14:textId="7FD906FE" w:rsidR="008D59C1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4</w:t>
      </w:r>
      <w:r w:rsidR="008D59C1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20</w:t>
      </w:r>
      <w:r w:rsidR="008D59C1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  <w:tab/>
      </w:r>
      <w:r w:rsidR="008D59C1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bidi="th-TH"/>
        </w:rPr>
        <w:t>สัญญาค้ำประกันทางการเงิน</w:t>
      </w:r>
    </w:p>
    <w:p w14:paraId="4C3844DA" w14:textId="77777777" w:rsidR="008D59C1" w:rsidRPr="004769BC" w:rsidRDefault="008D59C1" w:rsidP="00B42BF5">
      <w:pPr>
        <w:pStyle w:val="ListParagraph"/>
        <w:spacing w:after="0" w:line="240" w:lineRule="auto"/>
        <w:ind w:left="540"/>
        <w:jc w:val="thaiDistribute"/>
        <w:outlineLvl w:val="1"/>
        <w:rPr>
          <w:rFonts w:ascii="Browallia New" w:eastAsia="Times New Roman" w:hAnsi="Browallia New" w:cs="Browallia New"/>
          <w:color w:val="000000" w:themeColor="text1"/>
          <w:spacing w:val="-4"/>
          <w:sz w:val="28"/>
          <w:szCs w:val="28"/>
          <w:lang w:val="en-GB" w:bidi="th-TH"/>
        </w:rPr>
      </w:pPr>
    </w:p>
    <w:p w14:paraId="25B63C55" w14:textId="77777777" w:rsidR="008D59C1" w:rsidRPr="004769BC" w:rsidRDefault="008D59C1" w:rsidP="00B42BF5">
      <w:pPr>
        <w:pStyle w:val="ListParagraph"/>
        <w:spacing w:after="0" w:line="240" w:lineRule="auto"/>
        <w:ind w:left="540"/>
        <w:jc w:val="thaiDistribute"/>
        <w:outlineLvl w:val="1"/>
        <w:rPr>
          <w:rFonts w:ascii="Browallia New" w:eastAsia="Times New Roman" w:hAnsi="Browallia New" w:cs="Browallia New"/>
          <w:color w:val="000000" w:themeColor="text1"/>
          <w:spacing w:val="-4"/>
          <w:sz w:val="28"/>
          <w:szCs w:val="28"/>
          <w:lang w:val="en-GB"/>
        </w:rPr>
      </w:pPr>
      <w:r w:rsidRPr="004769BC">
        <w:rPr>
          <w:rFonts w:ascii="Browallia New" w:eastAsia="Times New Roman" w:hAnsi="Browallia New" w:cs="Browallia New"/>
          <w:color w:val="000000" w:themeColor="text1"/>
          <w:spacing w:val="-4"/>
          <w:sz w:val="28"/>
          <w:szCs w:val="28"/>
          <w:cs/>
          <w:lang w:val="en-GB" w:bidi="th-TH"/>
        </w:rPr>
        <w:t xml:space="preserve">กลุ่มกิจการรับรู้หนี้สินทางการเงินจากสัญญาค้ำประกันเมื่อกลุ่มกิจการให้การค้ำประกันทางการเงินที่มูลค่ายุติธรรม </w:t>
      </w:r>
      <w:r w:rsidRPr="004769BC">
        <w:rPr>
          <w:rFonts w:ascii="Browallia New" w:eastAsia="Times New Roman" w:hAnsi="Browallia New" w:cs="Browallia New"/>
          <w:color w:val="000000" w:themeColor="text1"/>
          <w:spacing w:val="-4"/>
          <w:sz w:val="28"/>
          <w:szCs w:val="28"/>
          <w:lang w:val="en-GB" w:bidi="th-TH"/>
        </w:rPr>
        <w:br/>
      </w:r>
      <w:r w:rsidRPr="004769BC">
        <w:rPr>
          <w:rFonts w:ascii="Browallia New" w:eastAsia="Times New Roman" w:hAnsi="Browallia New" w:cs="Browallia New"/>
          <w:color w:val="000000" w:themeColor="text1"/>
          <w:spacing w:val="-4"/>
          <w:sz w:val="28"/>
          <w:szCs w:val="28"/>
          <w:cs/>
          <w:lang w:val="en-GB" w:bidi="th-TH"/>
        </w:rPr>
        <w:t>ณ วันที่รับรู้เริ่มแรก และรับรู้มูลค่าในภายหลังด้วยจำนวนที่สูงกว่าระหว่าง</w:t>
      </w:r>
    </w:p>
    <w:p w14:paraId="5B355A40" w14:textId="77777777" w:rsidR="008D59C1" w:rsidRPr="004769BC" w:rsidRDefault="008D59C1" w:rsidP="00B42BF5">
      <w:pPr>
        <w:pStyle w:val="ListParagraph"/>
        <w:spacing w:after="0" w:line="240" w:lineRule="auto"/>
        <w:ind w:left="540"/>
        <w:jc w:val="thaiDistribute"/>
        <w:outlineLvl w:val="1"/>
        <w:rPr>
          <w:rFonts w:ascii="Browallia New" w:eastAsia="Times New Roman" w:hAnsi="Browallia New" w:cs="Browallia New"/>
          <w:color w:val="000000" w:themeColor="text1"/>
          <w:spacing w:val="-4"/>
          <w:sz w:val="28"/>
          <w:szCs w:val="28"/>
          <w:lang w:val="en-GB" w:bidi="th-TH"/>
        </w:rPr>
      </w:pPr>
    </w:p>
    <w:p w14:paraId="28D42D22" w14:textId="1CE33EA1" w:rsidR="008D59C1" w:rsidRPr="004769BC" w:rsidRDefault="008D59C1" w:rsidP="00B42BF5">
      <w:pPr>
        <w:pStyle w:val="ListParagraph"/>
        <w:numPr>
          <w:ilvl w:val="0"/>
          <w:numId w:val="38"/>
        </w:numPr>
        <w:spacing w:after="0" w:line="240" w:lineRule="auto"/>
        <w:ind w:left="900"/>
        <w:rPr>
          <w:rFonts w:ascii="Browallia New" w:hAnsi="Browallia New" w:cs="Browallia New"/>
          <w:sz w:val="28"/>
          <w:szCs w:val="28"/>
          <w:lang w:val="en-GB"/>
        </w:rPr>
      </w:pPr>
      <w:r w:rsidRPr="004769BC">
        <w:rPr>
          <w:rFonts w:ascii="Browallia New" w:hAnsi="Browallia New" w:cs="Browallia New"/>
          <w:sz w:val="28"/>
          <w:szCs w:val="28"/>
          <w:cs/>
          <w:lang w:val="en-GB" w:bidi="th-TH"/>
        </w:rPr>
        <w:t>จำนวนผลขาดทุนด้านเครดิตที่คาดว่าจะเกิดขึ้นที่คำนวณตามข้อกำหนดของ</w:t>
      </w:r>
      <w:r w:rsidRPr="004769BC">
        <w:rPr>
          <w:rFonts w:ascii="Browallia New" w:hAnsi="Browallia New" w:cs="Browallia New"/>
          <w:sz w:val="28"/>
          <w:szCs w:val="28"/>
          <w:cs/>
          <w:lang w:val="en-GB"/>
        </w:rPr>
        <w:t xml:space="preserve"> </w:t>
      </w:r>
      <w:r w:rsidRPr="004769BC">
        <w:rPr>
          <w:rFonts w:ascii="Browallia New" w:hAnsi="Browallia New" w:cs="Browallia New"/>
          <w:sz w:val="28"/>
          <w:szCs w:val="28"/>
          <w:lang w:val="en-GB"/>
        </w:rPr>
        <w:t xml:space="preserve">TFRS </w:t>
      </w:r>
      <w:r w:rsidR="004769BC" w:rsidRPr="004769BC">
        <w:rPr>
          <w:rFonts w:ascii="Browallia New" w:hAnsi="Browallia New" w:cs="Browallia New"/>
          <w:sz w:val="28"/>
          <w:szCs w:val="28"/>
          <w:lang w:val="en-GB"/>
        </w:rPr>
        <w:t>9</w:t>
      </w:r>
      <w:r w:rsidRPr="004769BC">
        <w:rPr>
          <w:rFonts w:ascii="Browallia New" w:hAnsi="Browallia New" w:cs="Browallia New"/>
          <w:sz w:val="28"/>
          <w:szCs w:val="28"/>
          <w:cs/>
          <w:lang w:val="en-GB"/>
        </w:rPr>
        <w:t xml:space="preserve"> </w:t>
      </w:r>
      <w:r w:rsidRPr="004769BC">
        <w:rPr>
          <w:rFonts w:ascii="Browallia New" w:hAnsi="Browallia New" w:cs="Browallia New"/>
          <w:sz w:val="28"/>
          <w:szCs w:val="28"/>
          <w:cs/>
          <w:lang w:val="en-GB" w:bidi="th-TH"/>
        </w:rPr>
        <w:t>และ</w:t>
      </w:r>
    </w:p>
    <w:p w14:paraId="6ED429B2" w14:textId="54D52821" w:rsidR="008D59C1" w:rsidRPr="004769BC" w:rsidRDefault="008D59C1" w:rsidP="00B42BF5">
      <w:pPr>
        <w:pStyle w:val="ListParagraph"/>
        <w:numPr>
          <w:ilvl w:val="0"/>
          <w:numId w:val="38"/>
        </w:numPr>
        <w:spacing w:after="0" w:line="240" w:lineRule="auto"/>
        <w:ind w:left="900"/>
        <w:rPr>
          <w:rFonts w:ascii="Browallia New" w:hAnsi="Browallia New" w:cs="Browallia New"/>
          <w:sz w:val="28"/>
          <w:szCs w:val="28"/>
          <w:lang w:val="en-GB"/>
        </w:rPr>
      </w:pPr>
      <w:r w:rsidRPr="004769BC">
        <w:rPr>
          <w:rFonts w:ascii="Browallia New" w:hAnsi="Browallia New" w:cs="Browallia New"/>
          <w:sz w:val="28"/>
          <w:szCs w:val="28"/>
          <w:cs/>
          <w:lang w:val="en-GB" w:bidi="th-TH"/>
        </w:rPr>
        <w:t>จำนวนที่รับรู้เริ่มแรกหักด้วยรายได้ที่รับรู้ตามการรับรู้รายได้ภายใต้</w:t>
      </w:r>
      <w:r w:rsidRPr="004769BC">
        <w:rPr>
          <w:rFonts w:ascii="Browallia New" w:hAnsi="Browallia New" w:cs="Browallia New"/>
          <w:sz w:val="28"/>
          <w:szCs w:val="28"/>
          <w:cs/>
          <w:lang w:val="en-GB"/>
        </w:rPr>
        <w:t xml:space="preserve"> </w:t>
      </w:r>
      <w:r w:rsidRPr="004769BC">
        <w:rPr>
          <w:rFonts w:ascii="Browallia New" w:hAnsi="Browallia New" w:cs="Browallia New"/>
          <w:sz w:val="28"/>
          <w:szCs w:val="28"/>
          <w:lang w:val="en-GB"/>
        </w:rPr>
        <w:t xml:space="preserve">TFRS </w:t>
      </w:r>
      <w:r w:rsidR="004769BC" w:rsidRPr="004769BC">
        <w:rPr>
          <w:rFonts w:ascii="Browallia New" w:hAnsi="Browallia New" w:cs="Browallia New"/>
          <w:sz w:val="28"/>
          <w:szCs w:val="28"/>
          <w:lang w:val="en-GB"/>
        </w:rPr>
        <w:t>15</w:t>
      </w:r>
    </w:p>
    <w:p w14:paraId="5119B70A" w14:textId="77777777" w:rsidR="00787118" w:rsidRPr="004769BC" w:rsidRDefault="0078711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804CC5" w:rsidRPr="004769BC" w14:paraId="587D7481" w14:textId="77777777" w:rsidTr="00804CC5">
        <w:trPr>
          <w:trHeight w:val="400"/>
        </w:trPr>
        <w:tc>
          <w:tcPr>
            <w:tcW w:w="9449" w:type="dxa"/>
            <w:vAlign w:val="bottom"/>
          </w:tcPr>
          <w:p w14:paraId="2E9D02B4" w14:textId="68A3A6ED" w:rsidR="00404305" w:rsidRPr="004769BC" w:rsidRDefault="004E2F7D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br w:type="page"/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5</w:t>
            </w:r>
            <w:r w:rsidR="00404305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ab/>
            </w:r>
            <w:r w:rsidR="00404305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การจัดการความเสี่ยงทางการเงิน</w:t>
            </w:r>
          </w:p>
        </w:tc>
      </w:tr>
    </w:tbl>
    <w:p w14:paraId="5FEB4CC8" w14:textId="77777777" w:rsidR="00566AB1" w:rsidRPr="004769BC" w:rsidRDefault="00566AB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bookmarkStart w:id="12" w:name="_Hlk19113133"/>
    </w:p>
    <w:p w14:paraId="60ED7F47" w14:textId="7E14A26D" w:rsidR="00F86B95" w:rsidRPr="004769BC" w:rsidRDefault="004769BC" w:rsidP="00B42BF5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5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ปัจจัยความเสี่ยงทางการเงิน</w:t>
      </w:r>
    </w:p>
    <w:p w14:paraId="1BA93DF6" w14:textId="77777777" w:rsidR="00E73D87" w:rsidRPr="004769BC" w:rsidRDefault="00E73D87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D9ED8F6" w14:textId="789591BC" w:rsidR="00787118" w:rsidRPr="004769BC" w:rsidRDefault="00E73D87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กิจกรรมของกลุ่มกิจการมีความเสี่ยงทางการเงิน ซึ่งได้แก่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ความเสี่ยงจากตลาด (รวมถึงความเสี่ยงจากอัตราแลกเปลี่ยน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ความเสี่ยงจากอัตราดอกเบี้ย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และความเสี่ยงด้านราคา)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ความเสี่ยงด้านการให้สินเชื่อ และความเสี่ยงด้านสภาพคล่อง แผนการจัดการความเสี่ยงของกลุ่มกิจการจึงมุ่งเน้นไปยังความผันผวนของตลาดการเงินและบริหาร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จัดการเพื่อ</w:t>
      </w:r>
      <w:r w:rsidR="00B95FA2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ลดผลกระทบต่อผลการดำเนินงานให้อยู่ในระดับที่ยอมรับได้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กลุ่มกิจการจึงใช้อนุพันธ์เพื่อป้องกันความเสี่ยงบางประการ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ที่จะเกิดขึ้น</w:t>
      </w:r>
    </w:p>
    <w:p w14:paraId="750478AC" w14:textId="77777777" w:rsidR="00787118" w:rsidRPr="004769BC" w:rsidRDefault="00787118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9A28C55" w14:textId="77777777" w:rsidR="00B42BF5" w:rsidRPr="004769BC" w:rsidRDefault="00E73D87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กลุ่มกิจการมีส่วนงานบริหารการเงินในการจัดการความเสี่ยง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โดยนโยบายของกลุ่มกิจการรวมถึงนโยบายความเสี่ยง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ในด้านต่างๆ ได้แก่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ความเสี่ยงจากอัตราแลกเปลี่ยนเงินตราต่างประเทศ ความเสี่ยงจากอัตราดอกเบี้ย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ความเสี่ยงจากราคา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ความเสี่ยงด้านการให้สินเชื่อ และความเสี่ยงด้านสภาพคล่อง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ทั้งนี้ หลักการในการป้องกันความเสี่ยงจะเป็นไปตามนโยบายที่คณะกรรมการกลุ่มกิจการอนุมัติ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เพื่อสื่อสารและใช้เป็นเครื่องมือในการควบคุมส่วนงานบริหารการเงิน</w:t>
      </w:r>
      <w:r w:rsidR="00B95FA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ในทุกกิจการของกลุ่มกิจการ</w:t>
      </w:r>
    </w:p>
    <w:p w14:paraId="28CFA064" w14:textId="31B220D6" w:rsidR="00122D89" w:rsidRPr="004769BC" w:rsidRDefault="00122D89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10CC7801" w14:textId="643C3FE0" w:rsidR="00E73D87" w:rsidRPr="004769BC" w:rsidRDefault="004769BC" w:rsidP="00B42BF5">
      <w:pPr>
        <w:pStyle w:val="ListParagraph"/>
        <w:tabs>
          <w:tab w:val="left" w:pos="1080"/>
        </w:tabs>
        <w:spacing w:after="0" w:line="240" w:lineRule="auto"/>
        <w:ind w:left="108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bookmarkStart w:id="13" w:name="_Toc48681834"/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lastRenderedPageBreak/>
        <w:t>5</w:t>
      </w:r>
      <w:r w:rsidR="00E73D87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</w:t>
      </w:r>
      <w:r w:rsidR="00E73D87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</w:t>
      </w:r>
      <w:r w:rsidR="00E73D87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E73D87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ความเสี่ยงจากตลาด</w:t>
      </w:r>
      <w:bookmarkEnd w:id="13"/>
    </w:p>
    <w:p w14:paraId="45142F5C" w14:textId="77777777" w:rsidR="00C54F58" w:rsidRPr="004769BC" w:rsidRDefault="00C54F58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DBD100A" w14:textId="4736A220" w:rsidR="00F86B95" w:rsidRPr="004769BC" w:rsidRDefault="00F86B95" w:rsidP="00B42BF5">
      <w:pPr>
        <w:pStyle w:val="ListParagraph"/>
        <w:numPr>
          <w:ilvl w:val="0"/>
          <w:numId w:val="33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ความเสี่ยงจากอัตราแลกเปลี่ยน</w:t>
      </w:r>
    </w:p>
    <w:p w14:paraId="291D0FA0" w14:textId="77777777" w:rsidR="00F86B95" w:rsidRPr="004769BC" w:rsidRDefault="00F86B95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1BC4F55" w14:textId="19229792" w:rsidR="00E25D95" w:rsidRPr="004769BC" w:rsidRDefault="00E25D95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กลุ่มกิจการไม่มีความเสี่ยงจากอัตราแลกเปลี่ยนที่เป็นสาระสำคัญ เนื่องจากรายการธุรกรรม สินทรัพย์และหนี้สินของกลุ่มกิจการส่วนใหญ่เป็นสกุลเงินที่ใช้ในการดำเนินงานของกลุ่มกิจการ</w:t>
      </w:r>
    </w:p>
    <w:p w14:paraId="19EF4102" w14:textId="0A9DB449" w:rsidR="00FC5466" w:rsidRPr="004769BC" w:rsidRDefault="00FC5466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5FE1FA5" w14:textId="08DE3A8F" w:rsidR="00FC5466" w:rsidRPr="004769BC" w:rsidRDefault="00FC5466" w:rsidP="004769BC">
      <w:pPr>
        <w:pStyle w:val="ListParagraph"/>
        <w:numPr>
          <w:ilvl w:val="0"/>
          <w:numId w:val="33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ความเสี่ยงจากอัตราดอกเบี้ย</w:t>
      </w:r>
    </w:p>
    <w:p w14:paraId="4110DD39" w14:textId="77777777" w:rsidR="00FC5466" w:rsidRPr="004769BC" w:rsidRDefault="00FC5466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D921A2A" w14:textId="62948146" w:rsidR="00FC5466" w:rsidRPr="004769BC" w:rsidRDefault="00FE7269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มีความเสี่ยงด้านอัตราดอกเบี้ยที่เกิดจากเงินกู้ยืมและหุ้นกู้ในอัตราลอยตัวและอัตราคงที่ ซึ่งส่งผลให้กลุ่มกิจการมีความเสี่ยงในกระแสเงินสดที่เกิดจากการเปลี่ยนแปลงอัตราดอกเบี้ย กลุ่มกิจการไม่มีสินทรัพย์ที่ต้องอ้างอิงอัตราดอกเบี้ยอย่างมีนัยสำคัญ</w:t>
      </w:r>
    </w:p>
    <w:p w14:paraId="370396AE" w14:textId="77777777" w:rsidR="00FE7269" w:rsidRPr="004769BC" w:rsidRDefault="00FE7269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16E1DB5" w14:textId="28C1F49B" w:rsidR="00FE7269" w:rsidRPr="004769BC" w:rsidRDefault="00FE7269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ความเสี่ยงจากอัตราดอกเบี้ยของเงินกู้ยืมและหุ้นกู้ เปิดเผยไว้แล้วในหมายเหตุข้อ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19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และ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21</w:t>
      </w:r>
    </w:p>
    <w:p w14:paraId="55150D83" w14:textId="77777777" w:rsidR="003E56AE" w:rsidRPr="004769BC" w:rsidRDefault="003E56AE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66534BD" w14:textId="1BA92638" w:rsidR="003E4C51" w:rsidRPr="004769BC" w:rsidRDefault="003E4C51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การวิเคราะห์ความอ่อนไหว</w:t>
      </w:r>
    </w:p>
    <w:p w14:paraId="5351F160" w14:textId="77777777" w:rsidR="003E56AE" w:rsidRPr="004769BC" w:rsidRDefault="003E56AE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6EAD228" w14:textId="78B1CD24" w:rsidR="003E56AE" w:rsidRPr="004769BC" w:rsidRDefault="003E56AE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รายการกำไรหรือขาดทุนมีความอ่อนไหวต่อการเพิ่มขึ้นหรือลดลงจากค่าใช้จ่ายดอกเบี้ยจากเงินกู้ยืม ซึ่งเป็นผลมาจากการเปลี่ยนแปลงในอัตราดอกเบี้ย</w:t>
      </w:r>
    </w:p>
    <w:p w14:paraId="6AE17CFA" w14:textId="55B0C304" w:rsidR="004E2F7D" w:rsidRPr="004769BC" w:rsidRDefault="004E2F7D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266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3506"/>
        <w:gridCol w:w="1440"/>
        <w:gridCol w:w="1440"/>
        <w:gridCol w:w="1440"/>
        <w:gridCol w:w="1440"/>
      </w:tblGrid>
      <w:tr w:rsidR="003E56AE" w:rsidRPr="004769BC" w14:paraId="49E8A3CB" w14:textId="77777777" w:rsidTr="006679CE">
        <w:trPr>
          <w:cantSplit/>
        </w:trPr>
        <w:tc>
          <w:tcPr>
            <w:tcW w:w="3506" w:type="dxa"/>
          </w:tcPr>
          <w:p w14:paraId="0761A767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85FC4E7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D11AB63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3E56AE" w:rsidRPr="004769BC" w14:paraId="2F6211E9" w14:textId="77777777" w:rsidTr="006679CE">
        <w:trPr>
          <w:cantSplit/>
        </w:trPr>
        <w:tc>
          <w:tcPr>
            <w:tcW w:w="3506" w:type="dxa"/>
          </w:tcPr>
          <w:p w14:paraId="7CE090BD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E1D9560" w14:textId="284931CF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กำไรสุทธิ</w:t>
            </w:r>
          </w:p>
        </w:tc>
        <w:tc>
          <w:tcPr>
            <w:tcW w:w="1440" w:type="dxa"/>
          </w:tcPr>
          <w:p w14:paraId="5FF8614F" w14:textId="351EDFEE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กำไรสุทธิ</w:t>
            </w:r>
          </w:p>
        </w:tc>
        <w:tc>
          <w:tcPr>
            <w:tcW w:w="1440" w:type="dxa"/>
          </w:tcPr>
          <w:p w14:paraId="56BA00F2" w14:textId="7C8172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กำไรสุทธิ</w:t>
            </w:r>
          </w:p>
        </w:tc>
        <w:tc>
          <w:tcPr>
            <w:tcW w:w="1440" w:type="dxa"/>
          </w:tcPr>
          <w:p w14:paraId="38C3174F" w14:textId="0D114A9A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กำไรสุทธิ</w:t>
            </w:r>
          </w:p>
        </w:tc>
      </w:tr>
      <w:tr w:rsidR="003E56AE" w:rsidRPr="004769BC" w14:paraId="44C4B26A" w14:textId="77777777" w:rsidTr="006679CE">
        <w:trPr>
          <w:cantSplit/>
        </w:trPr>
        <w:tc>
          <w:tcPr>
            <w:tcW w:w="3506" w:type="dxa"/>
          </w:tcPr>
          <w:p w14:paraId="6D9E36AA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9A40D51" w14:textId="2AF03D91" w:rsidR="003E56AE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559FDC7A" w14:textId="0C638BC3" w:rsidR="003E56AE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70DA1E6B" w14:textId="2EAD69FF" w:rsidR="003E56AE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7ACDD080" w14:textId="1FF1CACA" w:rsidR="003E56AE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3E56AE" w:rsidRPr="004769BC" w14:paraId="4A5C15DA" w14:textId="77777777" w:rsidTr="006679CE">
        <w:trPr>
          <w:cantSplit/>
        </w:trPr>
        <w:tc>
          <w:tcPr>
            <w:tcW w:w="3506" w:type="dxa"/>
          </w:tcPr>
          <w:p w14:paraId="6055D3CF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ABA6EE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2FE687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BABC2BB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5A32D0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ล้านบาท</w:t>
            </w:r>
          </w:p>
        </w:tc>
      </w:tr>
      <w:tr w:rsidR="003E56AE" w:rsidRPr="004769BC" w14:paraId="173664A3" w14:textId="77777777" w:rsidTr="006679CE">
        <w:trPr>
          <w:cantSplit/>
          <w:trHeight w:val="143"/>
        </w:trPr>
        <w:tc>
          <w:tcPr>
            <w:tcW w:w="3506" w:type="dxa"/>
            <w:vAlign w:val="bottom"/>
          </w:tcPr>
          <w:p w14:paraId="49BF2031" w14:textId="6B67A3B9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442C307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040CB78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0CA91F5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64E5C43" w14:textId="77777777" w:rsidR="003E56AE" w:rsidRPr="004769BC" w:rsidRDefault="003E56A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</w:tr>
      <w:tr w:rsidR="00793506" w:rsidRPr="004769BC" w14:paraId="109670BE" w14:textId="77777777" w:rsidTr="006679CE">
        <w:trPr>
          <w:cantSplit/>
          <w:trHeight w:val="143"/>
        </w:trPr>
        <w:tc>
          <w:tcPr>
            <w:tcW w:w="3506" w:type="dxa"/>
            <w:vAlign w:val="center"/>
          </w:tcPr>
          <w:p w14:paraId="1CBF8314" w14:textId="5A0EF62B" w:rsidR="0079350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อัตราดอกเบี้ย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เพิ่มขึ้นร้อยละ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*</w:t>
            </w:r>
          </w:p>
        </w:tc>
        <w:tc>
          <w:tcPr>
            <w:tcW w:w="1440" w:type="dxa"/>
            <w:vAlign w:val="bottom"/>
          </w:tcPr>
          <w:p w14:paraId="7A146324" w14:textId="0B8D49C7" w:rsidR="00793506" w:rsidRPr="004769BC" w:rsidRDefault="002442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91</w:t>
            </w:r>
            <w:r w:rsidR="008974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63</w:t>
            </w:r>
            <w:r w:rsidR="008974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7B2C43DA" w14:textId="083AB532" w:rsidR="0079350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6C33F210" w14:textId="155C33A0" w:rsidR="00793506" w:rsidRPr="004769BC" w:rsidRDefault="008974A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1FDA30FF" w14:textId="59198BCA" w:rsidR="0079350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</w:tr>
      <w:tr w:rsidR="00793506" w:rsidRPr="004769BC" w14:paraId="169163EE" w14:textId="77777777" w:rsidTr="006679CE">
        <w:trPr>
          <w:cantSplit/>
          <w:trHeight w:val="143"/>
        </w:trPr>
        <w:tc>
          <w:tcPr>
            <w:tcW w:w="3506" w:type="dxa"/>
            <w:vAlign w:val="center"/>
          </w:tcPr>
          <w:p w14:paraId="766FF526" w14:textId="57A18BE4" w:rsidR="0079350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อัตราดอกเบี้ย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ลดลงร้อยละ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*</w:t>
            </w:r>
          </w:p>
        </w:tc>
        <w:tc>
          <w:tcPr>
            <w:tcW w:w="1440" w:type="dxa"/>
            <w:vAlign w:val="bottom"/>
          </w:tcPr>
          <w:p w14:paraId="401CA1A0" w14:textId="29092AC8" w:rsidR="0079350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116</w:t>
            </w:r>
            <w:r w:rsidR="008974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73</w:t>
            </w:r>
          </w:p>
        </w:tc>
        <w:tc>
          <w:tcPr>
            <w:tcW w:w="1440" w:type="dxa"/>
            <w:vAlign w:val="bottom"/>
          </w:tcPr>
          <w:p w14:paraId="2571437B" w14:textId="4C69728A" w:rsidR="0079350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73</w:t>
            </w:r>
            <w:r w:rsidR="0079350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</w:t>
            </w:r>
          </w:p>
        </w:tc>
        <w:tc>
          <w:tcPr>
            <w:tcW w:w="1440" w:type="dxa"/>
            <w:vAlign w:val="bottom"/>
          </w:tcPr>
          <w:p w14:paraId="05367CAF" w14:textId="58ABF49E" w:rsidR="0079350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</w:t>
            </w:r>
            <w:r w:rsidR="008974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</w:t>
            </w:r>
          </w:p>
        </w:tc>
        <w:tc>
          <w:tcPr>
            <w:tcW w:w="1440" w:type="dxa"/>
            <w:vAlign w:val="bottom"/>
          </w:tcPr>
          <w:p w14:paraId="165A057E" w14:textId="3EC7DD4A" w:rsidR="0079350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79350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</w:t>
            </w:r>
          </w:p>
        </w:tc>
      </w:tr>
    </w:tbl>
    <w:p w14:paraId="3DA4E165" w14:textId="28D79A23" w:rsidR="00B95FA2" w:rsidRPr="004769BC" w:rsidRDefault="00B95FA2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lang w:bidi="th-TH"/>
        </w:rPr>
      </w:pPr>
    </w:p>
    <w:p w14:paraId="2D7747A5" w14:textId="117E8444" w:rsidR="003E4C51" w:rsidRPr="004769BC" w:rsidRDefault="008F4278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*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โดยกำหนดให้ปัจจัยอื่นคงที่</w:t>
      </w:r>
    </w:p>
    <w:p w14:paraId="30CA56EE" w14:textId="77777777" w:rsidR="00C20147" w:rsidRPr="004769BC" w:rsidRDefault="00C20147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br w:type="page"/>
      </w:r>
    </w:p>
    <w:p w14:paraId="0E344145" w14:textId="49A3ED10" w:rsidR="005404C4" w:rsidRPr="004769BC" w:rsidRDefault="005404C4" w:rsidP="004769BC">
      <w:pPr>
        <w:pStyle w:val="ListParagraph"/>
        <w:numPr>
          <w:ilvl w:val="0"/>
          <w:numId w:val="33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lastRenderedPageBreak/>
        <w:t>ความเสี่ยงด้านราคา</w:t>
      </w:r>
    </w:p>
    <w:p w14:paraId="05B89F3B" w14:textId="77777777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E2144BA" w14:textId="05339725" w:rsidR="005B7EFA" w:rsidRPr="004769BC" w:rsidRDefault="000F0A27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กลุ่มกิจการมีความเสี่ยงจากราคา ส่วนใหญ่มาจากหลักทรัพย์ของเงินลงทุนในกองทรัสต์เพื่อการลงทุนในอสังหาริมทรัพย์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ที่วัดมูลค่าด้วย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>FVOCI (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หมายเหตุข้อ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)</w:t>
      </w:r>
    </w:p>
    <w:p w14:paraId="2D539975" w14:textId="77777777" w:rsidR="000F0A27" w:rsidRPr="004769BC" w:rsidRDefault="000F0A27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DBD9756" w14:textId="3AE44EDE" w:rsidR="000F0A27" w:rsidRPr="004769BC" w:rsidRDefault="000F0A27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งินลงทุนในกองทรัสต์เพื่อการลงทุนในอสังหาริมทรัพย์ที่มีการซื้อขายในตลาดหลักทรัพย์แห่งประเทศไทยอ้างอิงราคาจากราคาเสนอซื้อล่าสุดจากตลาดหลักทรัพย์แห่งประเทศไทย หรือมูลค่าสุทธิทางบัญชี (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NAV)  </w:t>
      </w:r>
    </w:p>
    <w:p w14:paraId="1BCA7EA4" w14:textId="77777777" w:rsidR="008960EA" w:rsidRPr="004769BC" w:rsidRDefault="008960EA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77951F7" w14:textId="793662F1" w:rsidR="008960EA" w:rsidRPr="004769BC" w:rsidRDefault="008960EA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การวิเคราะห์ความอ่อนไหว</w:t>
      </w:r>
    </w:p>
    <w:p w14:paraId="3ACF42DD" w14:textId="3C44F6EC" w:rsidR="005B7EFA" w:rsidRPr="004769BC" w:rsidRDefault="005B7EFA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266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3506"/>
        <w:gridCol w:w="1440"/>
        <w:gridCol w:w="1440"/>
        <w:gridCol w:w="1440"/>
        <w:gridCol w:w="1440"/>
      </w:tblGrid>
      <w:tr w:rsidR="000114CD" w:rsidRPr="004769BC" w14:paraId="4EC75971" w14:textId="77777777" w:rsidTr="006679CE">
        <w:trPr>
          <w:cantSplit/>
        </w:trPr>
        <w:tc>
          <w:tcPr>
            <w:tcW w:w="3506" w:type="dxa"/>
          </w:tcPr>
          <w:p w14:paraId="1400A9EC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8839022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6A3D5A8A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0114CD" w:rsidRPr="004769BC" w14:paraId="34CA426F" w14:textId="77777777" w:rsidTr="006679CE">
        <w:trPr>
          <w:cantSplit/>
        </w:trPr>
        <w:tc>
          <w:tcPr>
            <w:tcW w:w="3506" w:type="dxa"/>
          </w:tcPr>
          <w:p w14:paraId="50BF20D0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F5AA075" w14:textId="17F4D21D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องค์ประกอบอื่นของส่วนของเจ้าของ</w:t>
            </w:r>
          </w:p>
        </w:tc>
        <w:tc>
          <w:tcPr>
            <w:tcW w:w="1440" w:type="dxa"/>
          </w:tcPr>
          <w:p w14:paraId="62CA7AA0" w14:textId="7E361924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องค์ประกอบอื่นของส่วนของเจ้าของ</w:t>
            </w:r>
          </w:p>
        </w:tc>
        <w:tc>
          <w:tcPr>
            <w:tcW w:w="1440" w:type="dxa"/>
          </w:tcPr>
          <w:p w14:paraId="0CCF28F7" w14:textId="58C78F8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องค์ประกอบอื่นของส่วนของเจ้าของ</w:t>
            </w:r>
          </w:p>
        </w:tc>
        <w:tc>
          <w:tcPr>
            <w:tcW w:w="1440" w:type="dxa"/>
          </w:tcPr>
          <w:p w14:paraId="0263413C" w14:textId="1A02B40D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องค์ประกอบอื่นของส่วนของเจ้าของ</w:t>
            </w:r>
          </w:p>
        </w:tc>
      </w:tr>
      <w:tr w:rsidR="000114CD" w:rsidRPr="004769BC" w14:paraId="219F3AF6" w14:textId="77777777" w:rsidTr="006679CE">
        <w:trPr>
          <w:cantSplit/>
        </w:trPr>
        <w:tc>
          <w:tcPr>
            <w:tcW w:w="3506" w:type="dxa"/>
          </w:tcPr>
          <w:p w14:paraId="4E637989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93A6C1D" w14:textId="015AB709" w:rsidR="000114CD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1526B3A" w14:textId="5D189C83" w:rsidR="000114CD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41E86FFB" w14:textId="164F6859" w:rsidR="000114CD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D1CB6D8" w14:textId="72B85574" w:rsidR="000114CD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0114CD" w:rsidRPr="004769BC" w14:paraId="38F7AD96" w14:textId="77777777" w:rsidTr="006679CE">
        <w:trPr>
          <w:cantSplit/>
        </w:trPr>
        <w:tc>
          <w:tcPr>
            <w:tcW w:w="3506" w:type="dxa"/>
          </w:tcPr>
          <w:p w14:paraId="74A5B592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433A9D0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D064923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5307C83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257B4B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ล้านบาท</w:t>
            </w:r>
          </w:p>
        </w:tc>
      </w:tr>
      <w:tr w:rsidR="000114CD" w:rsidRPr="004769BC" w14:paraId="3F8554CF" w14:textId="77777777" w:rsidTr="006679CE">
        <w:trPr>
          <w:cantSplit/>
          <w:trHeight w:val="143"/>
        </w:trPr>
        <w:tc>
          <w:tcPr>
            <w:tcW w:w="3506" w:type="dxa"/>
            <w:vAlign w:val="bottom"/>
          </w:tcPr>
          <w:p w14:paraId="10CB15F5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161E49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D94BEE6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E6C3201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7C72FE6" w14:textId="77777777" w:rsidR="000114CD" w:rsidRPr="004769BC" w:rsidRDefault="000114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</w:tr>
      <w:tr w:rsidR="00793506" w:rsidRPr="004769BC" w14:paraId="569B8013" w14:textId="77777777" w:rsidTr="006679CE">
        <w:trPr>
          <w:cantSplit/>
          <w:trHeight w:val="143"/>
        </w:trPr>
        <w:tc>
          <w:tcPr>
            <w:tcW w:w="3506" w:type="dxa"/>
            <w:vAlign w:val="center"/>
          </w:tcPr>
          <w:p w14:paraId="79136343" w14:textId="790734CD" w:rsidR="0079350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NAV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เพิ่มขึ้นร้อยละ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*</w:t>
            </w:r>
          </w:p>
        </w:tc>
        <w:tc>
          <w:tcPr>
            <w:tcW w:w="1440" w:type="dxa"/>
            <w:vAlign w:val="bottom"/>
          </w:tcPr>
          <w:p w14:paraId="77D3E7EA" w14:textId="0FED9338" w:rsidR="0079350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68</w:t>
            </w:r>
            <w:r w:rsidR="008974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05</w:t>
            </w:r>
          </w:p>
        </w:tc>
        <w:tc>
          <w:tcPr>
            <w:tcW w:w="1440" w:type="dxa"/>
            <w:vAlign w:val="bottom"/>
          </w:tcPr>
          <w:p w14:paraId="1774EF7A" w14:textId="2520ADE2" w:rsidR="0079350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66</w:t>
            </w:r>
            <w:r w:rsidR="0079350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</w:t>
            </w:r>
          </w:p>
        </w:tc>
        <w:tc>
          <w:tcPr>
            <w:tcW w:w="1440" w:type="dxa"/>
            <w:vAlign w:val="bottom"/>
          </w:tcPr>
          <w:p w14:paraId="7C13CB59" w14:textId="23BD5BC1" w:rsidR="0079350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</w:t>
            </w:r>
            <w:r w:rsidR="008974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93</w:t>
            </w:r>
          </w:p>
        </w:tc>
        <w:tc>
          <w:tcPr>
            <w:tcW w:w="1440" w:type="dxa"/>
            <w:vAlign w:val="bottom"/>
          </w:tcPr>
          <w:p w14:paraId="1E6CFFBC" w14:textId="0AD827FB" w:rsidR="0079350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</w:t>
            </w:r>
            <w:r w:rsidR="0079350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75</w:t>
            </w:r>
          </w:p>
        </w:tc>
      </w:tr>
      <w:tr w:rsidR="00793506" w:rsidRPr="004769BC" w14:paraId="6536A805" w14:textId="77777777" w:rsidTr="006679CE">
        <w:trPr>
          <w:cantSplit/>
          <w:trHeight w:val="143"/>
        </w:trPr>
        <w:tc>
          <w:tcPr>
            <w:tcW w:w="3506" w:type="dxa"/>
            <w:vAlign w:val="center"/>
          </w:tcPr>
          <w:p w14:paraId="268D3C42" w14:textId="49E0F1EC" w:rsidR="0079350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left="79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NAV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ลดลงร้อยละ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*</w:t>
            </w:r>
          </w:p>
        </w:tc>
        <w:tc>
          <w:tcPr>
            <w:tcW w:w="1440" w:type="dxa"/>
            <w:vAlign w:val="bottom"/>
          </w:tcPr>
          <w:p w14:paraId="134D8446" w14:textId="296B77A6" w:rsidR="00793506" w:rsidRPr="004769BC" w:rsidRDefault="008974A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1FD8322C" w14:textId="69B29FD5" w:rsidR="0079350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44097310" w14:textId="6A91C7AD" w:rsidR="00793506" w:rsidRPr="004769BC" w:rsidRDefault="008974A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399005AE" w14:textId="24EBBE49" w:rsidR="0079350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</w:tr>
    </w:tbl>
    <w:p w14:paraId="21892E90" w14:textId="77777777" w:rsidR="00B95FA2" w:rsidRPr="004769BC" w:rsidRDefault="00B95FA2" w:rsidP="00B42BF5">
      <w:pPr>
        <w:spacing w:after="0" w:line="240" w:lineRule="auto"/>
        <w:ind w:left="1080"/>
        <w:rPr>
          <w:rFonts w:ascii="Browallia New" w:eastAsia="Arial Unicode MS" w:hAnsi="Browallia New" w:cs="Browallia New"/>
          <w:color w:val="000000"/>
          <w:sz w:val="12"/>
          <w:szCs w:val="12"/>
          <w:lang w:bidi="th-TH"/>
        </w:rPr>
      </w:pPr>
    </w:p>
    <w:p w14:paraId="4FE641BA" w14:textId="77A8CB39" w:rsidR="00A96D8F" w:rsidRPr="004769BC" w:rsidRDefault="000114CD" w:rsidP="00B42BF5">
      <w:pPr>
        <w:spacing w:after="0" w:line="240" w:lineRule="auto"/>
        <w:ind w:left="1080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*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โดยกำหนดให้ปัจจัยอื่นคงที่</w:t>
      </w:r>
    </w:p>
    <w:p w14:paraId="2716ED20" w14:textId="77777777" w:rsidR="00122D89" w:rsidRPr="004769BC" w:rsidRDefault="00122D89" w:rsidP="00B42BF5">
      <w:pPr>
        <w:spacing w:after="0" w:line="240" w:lineRule="auto"/>
        <w:ind w:left="1080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9302BBB" w14:textId="0A3363D9" w:rsidR="005404C4" w:rsidRPr="004769BC" w:rsidRDefault="004769BC" w:rsidP="00B42BF5">
      <w:pPr>
        <w:pStyle w:val="ListParagraph"/>
        <w:tabs>
          <w:tab w:val="left" w:pos="1080"/>
        </w:tabs>
        <w:spacing w:after="0" w:line="240" w:lineRule="auto"/>
        <w:ind w:left="108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5</w:t>
      </w:r>
      <w:r w:rsidR="005404C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</w:t>
      </w:r>
      <w:r w:rsidR="005404C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2</w:t>
      </w:r>
      <w:r w:rsidR="005404C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5404C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ความเสี่ยงด้านเครดิต</w:t>
      </w:r>
    </w:p>
    <w:p w14:paraId="30783273" w14:textId="77777777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2BABC9D" w14:textId="70B5B716" w:rsidR="00F86B95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การบริหารความเสี่ย</w:t>
      </w:r>
      <w:r w:rsidR="00F86B95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ง</w:t>
      </w:r>
    </w:p>
    <w:p w14:paraId="20E29F3D" w14:textId="77777777" w:rsidR="00F86B95" w:rsidRPr="004769BC" w:rsidRDefault="00F86B95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340E3E0" w14:textId="714EE3E3" w:rsidR="00AD16B1" w:rsidRPr="004769BC" w:rsidRDefault="00AD16B1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กระแสเงินสดตามสัญญาจากเงินลงทุนในตราสารหนี้ที่วัดมูลค่าด้วย ก) ราคาทุนตัดจำหน่าย ข)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FVOCI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และ ค)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FVPL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สินทรัพย์อนุพันธ์ และเงินฝากธนาคารและสถาบันการเงิน รวมถึงความเสี่ยงด้านเครดิตจากลูกค้าและลูกหนี้คงค้าง</w:t>
      </w:r>
    </w:p>
    <w:p w14:paraId="6A4F27DD" w14:textId="77777777" w:rsidR="00AD16B1" w:rsidRPr="004769BC" w:rsidRDefault="00AD16B1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AA87BCF" w14:textId="6EB98BCB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กลุ่มกิจการบริหารความเสี่ยงด้านเครดิตโดยการจัดกลุ่มของความเสี่ยง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</w:rPr>
        <w:t xml:space="preserve"> </w:t>
      </w:r>
      <w:r w:rsidR="008805BD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สำหรับเงินฝากธนาคาร</w:t>
      </w:r>
      <w:r w:rsidR="008805BD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="008805BD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สถาบันการเงิน</w:t>
      </w:r>
      <w:r w:rsidR="008805BD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="008805B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และผู้ออกตราสารอื่น กลุ่มกิจการจะเลือกทำรายการกับสถาบันการเงินหรือผู้ออกตราสารที่กลุ่มกิจการประเมินว่ามีความน่าเชื่อถือ</w:t>
      </w:r>
    </w:p>
    <w:p w14:paraId="1E1848A4" w14:textId="77777777" w:rsidR="004E2F7D" w:rsidRPr="004769BC" w:rsidRDefault="004E2F7D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140A490" w14:textId="77777777" w:rsidR="00122D89" w:rsidRPr="004769BC" w:rsidRDefault="00122D8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44D54A8F" w14:textId="7EE423DC" w:rsidR="00897C02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สำหรับการทำธุรกรรมกับลูกค้า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กลุ่มกิจการจะยึดการจัดอันดับจากสถาบันจัดอันดับความน่าเชื่อถือที่เป็นอิสระ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ในกรณีที่ไม่มีการจัดอันดับไว้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กลุ่มกิจการจะประเมินความเสี่ยงจากคุณภาพเครดิตของลูกค้า โดยพิจารณาจากฐานะทางการเงิน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กลุ่มกิจ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ทั้งนี้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614FE7E5" w14:textId="77777777" w:rsidR="001C3A61" w:rsidRPr="004769BC" w:rsidRDefault="001C3A61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p w14:paraId="79A827A7" w14:textId="0CE5325A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กลุ่มกิจการไม่มีการกระจุกตัวของความเสี่ยงด้านเครดิตที่เป็นสาระสำคัญ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ไม่ว่าจะเป็นการกระจุกตัวจากลูกค้า</w:t>
      </w:r>
      <w:r w:rsidR="00122D89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แต่ละราย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หรือการกระจุกตัวในอุตสาหกรรมใดอุตสาหกรรมหนึ่ง</w:t>
      </w:r>
    </w:p>
    <w:p w14:paraId="2F061A28" w14:textId="77777777" w:rsidR="00122D89" w:rsidRPr="004769BC" w:rsidRDefault="00122D89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CA8EB4C" w14:textId="4D1D4B07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การด้อยค่าของสินทรัพย์ทางการเงิน</w:t>
      </w:r>
    </w:p>
    <w:p w14:paraId="2757A7C4" w14:textId="77777777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</w:rPr>
      </w:pPr>
    </w:p>
    <w:p w14:paraId="68CBC612" w14:textId="38A379A0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1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10"/>
          <w:sz w:val="28"/>
          <w:szCs w:val="28"/>
          <w:cs/>
          <w:lang w:bidi="th-TH"/>
        </w:rPr>
        <w:t>กลุ่มกิจการมีสินทรัพย์ทางการเงินที่ต้องมีการพิจารณาตามโมเดลการวัดมูลค่าผลขาดทุนด้านเครดิตที่คาดว่าจะเกิดขึ้น</w:t>
      </w:r>
    </w:p>
    <w:p w14:paraId="49C5DA78" w14:textId="77777777" w:rsidR="003420CC" w:rsidRPr="004769BC" w:rsidRDefault="003420CC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</w:pPr>
    </w:p>
    <w:p w14:paraId="53376382" w14:textId="6369DB80" w:rsidR="00E71480" w:rsidRPr="004769BC" w:rsidRDefault="00E71480" w:rsidP="00B42BF5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เงินสดและรายการเทียบเท่าเงินสด</w:t>
      </w:r>
    </w:p>
    <w:p w14:paraId="67FA09DD" w14:textId="4C136318" w:rsidR="005404C4" w:rsidRPr="004769BC" w:rsidRDefault="005404C4" w:rsidP="00B42BF5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ลูกหนี้การค้าและลูกหนี้</w:t>
      </w:r>
      <w:r w:rsidR="0021132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หมุนเวียน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อื่น</w:t>
      </w:r>
    </w:p>
    <w:p w14:paraId="386F8266" w14:textId="2E82B8D8" w:rsidR="005404C4" w:rsidRPr="004769BC" w:rsidRDefault="005404C4" w:rsidP="00B42BF5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สินทรัพย์ที่เกิดจากสัญญา</w:t>
      </w:r>
    </w:p>
    <w:p w14:paraId="20A34803" w14:textId="67E9B19D" w:rsidR="005E389D" w:rsidRPr="004769BC" w:rsidRDefault="005E389D" w:rsidP="00B42BF5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เงินให้กู้แก่กิจการที่เกี่ยวข้องกัน</w:t>
      </w:r>
    </w:p>
    <w:p w14:paraId="6C7A7F65" w14:textId="3DACE480" w:rsidR="005404C4" w:rsidRPr="004769BC" w:rsidRDefault="005404C4" w:rsidP="00B42BF5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เงินลงทุนในตราสารหนี้ที่วัดมูลค่าด้วยราคาทุนตัดจำหน่าย</w:t>
      </w:r>
    </w:p>
    <w:p w14:paraId="3276443F" w14:textId="6CE474D5" w:rsidR="005404C4" w:rsidRPr="004769BC" w:rsidRDefault="005404C4" w:rsidP="00B42BF5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เงินลงทุนใน</w:t>
      </w:r>
      <w:r w:rsidR="0035617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กองทรัสต์เพื่อการลงทุนในอสังหาริมทรัพย์</w:t>
      </w:r>
    </w:p>
    <w:p w14:paraId="7E24F6C8" w14:textId="77777777" w:rsidR="005404C4" w:rsidRPr="004769BC" w:rsidRDefault="005404C4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</w:rPr>
      </w:pPr>
    </w:p>
    <w:p w14:paraId="66D2326E" w14:textId="77777777" w:rsidR="00AE6050" w:rsidRPr="004769BC" w:rsidRDefault="00AE6050" w:rsidP="00B42BF5">
      <w:pPr>
        <w:spacing w:after="0" w:line="240" w:lineRule="auto"/>
        <w:ind w:left="540"/>
        <w:contextualSpacing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ทั้งนี้ ผู้บริหารได้พิจารณาว่าผลขาดทุนจากการด้อยค่าของสินทรัพย์ทางการเงินดังกล่าวเป็นจำนวนเงินที่ไม่มีสาระสำคัญ</w:t>
      </w:r>
    </w:p>
    <w:p w14:paraId="08638A10" w14:textId="77777777" w:rsidR="007658D4" w:rsidRPr="004769BC" w:rsidRDefault="007658D4" w:rsidP="00B42BF5">
      <w:pPr>
        <w:spacing w:after="0" w:line="240" w:lineRule="auto"/>
        <w:ind w:firstLine="54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</w:p>
    <w:p w14:paraId="62D7D94F" w14:textId="02A16037" w:rsidR="005404C4" w:rsidRPr="004769BC" w:rsidRDefault="004769BC" w:rsidP="007658D4">
      <w:pPr>
        <w:pStyle w:val="ListParagraph"/>
        <w:tabs>
          <w:tab w:val="left" w:pos="1080"/>
        </w:tabs>
        <w:spacing w:after="0" w:line="240" w:lineRule="auto"/>
        <w:ind w:left="108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5</w:t>
      </w:r>
      <w:r w:rsidR="005404C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1</w:t>
      </w:r>
      <w:r w:rsidR="005404C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3</w:t>
      </w:r>
      <w:r w:rsidR="005404C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5404C4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ความเสี่ยงด้านสภาพคล่อง</w:t>
      </w:r>
    </w:p>
    <w:p w14:paraId="02987492" w14:textId="101F0D66" w:rsidR="00F86B95" w:rsidRPr="004769BC" w:rsidRDefault="00F86B95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6AD7AD0" w14:textId="7CF3789A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การจัดการความเสี่ยงด้านสภาพคล่องอย่างรอบคอบคือ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การมีเงินสด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หลักทรัพย์ที่อยู่ในความต้องการของตลาด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ถึงกำหนดชำระ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และเพียงพอต่อการปิดสถานะ</w:t>
      </w:r>
    </w:p>
    <w:p w14:paraId="584D5826" w14:textId="77777777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A3B9ACC" w14:textId="54DE4F37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จากลักษณะของการดำเนินธุรกิจของกลุ่มกิจการซึ่งเป็นธุรกิจที่มีความยืดหยุ่นและเปลี่ยนแปลงอยู่ตลอดเวลา 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</w:rPr>
        <w:t>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4BAE5AA7" w14:textId="77777777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3354C64" w14:textId="6F91DBD3" w:rsidR="003A262A" w:rsidRPr="004769BC" w:rsidRDefault="0003145A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ผู้บริหารได้พิจารณาประมาณการกระแสเงินสดของกลุ่มกิจการอย่างสม่ำเสมอโดยพิจารณาจาก</w:t>
      </w:r>
      <w:r w:rsidR="0041351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ก)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เงินสำรองหมุนเวียน</w:t>
      </w:r>
      <w:r w:rsidR="0041351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(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จากวงเงินสินเชื่อที่ยังไม่ได้เบิกใช้</w:t>
      </w:r>
      <w:r w:rsidR="0041351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)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และ</w:t>
      </w:r>
      <w:r w:rsidR="0041351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ข)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เงินสดและรายการเทียบเท่าเงินสด นอกเหนือจากนี้ กลุ่มกิจการยังได้ทำการประมาณการกระแสเงินสดในสกุลเงินหลักต่างๆ พิจารณาสินทรัพย์ที่มีสภาพคล่องสูงและอัตราส่วนสภาพคล่องตามข้อกำหนดต่างๆ และคงไว้ซึ่งแผนการจัดหาเงิน</w:t>
      </w:r>
    </w:p>
    <w:p w14:paraId="7BDB5262" w14:textId="27F483EC" w:rsidR="00B42BF5" w:rsidRPr="004769BC" w:rsidRDefault="00B42BF5">
      <w:pPr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2670A1D2" w14:textId="2B69D93C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lastRenderedPageBreak/>
        <w:t>การจัดการด้านการจัดหาเงิน</w:t>
      </w:r>
    </w:p>
    <w:p w14:paraId="71FB6558" w14:textId="49FDEE2C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7820CF6C" w14:textId="225CC275" w:rsidR="005404C4" w:rsidRPr="004769BC" w:rsidRDefault="005404C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กลุ่มกิจการมีวงเงินกู้</w:t>
      </w:r>
      <w:r w:rsidR="009C3A68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ยืม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ที่ยังไม่ได้เบิกใช้ ดังต่อไปนี้</w:t>
      </w:r>
    </w:p>
    <w:p w14:paraId="7405C9C8" w14:textId="77777777" w:rsidR="0031290D" w:rsidRPr="004769BC" w:rsidRDefault="0031290D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266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3506"/>
        <w:gridCol w:w="1440"/>
        <w:gridCol w:w="1440"/>
        <w:gridCol w:w="1440"/>
        <w:gridCol w:w="1440"/>
      </w:tblGrid>
      <w:tr w:rsidR="00804CC5" w:rsidRPr="004769BC" w14:paraId="6CE9CC9B" w14:textId="77777777" w:rsidTr="00804CC5">
        <w:trPr>
          <w:cantSplit/>
        </w:trPr>
        <w:tc>
          <w:tcPr>
            <w:tcW w:w="3506" w:type="dxa"/>
          </w:tcPr>
          <w:p w14:paraId="09EAB30F" w14:textId="77777777" w:rsidR="0031290D" w:rsidRPr="004769BC" w:rsidRDefault="0031290D" w:rsidP="00B42BF5">
            <w:pPr>
              <w:autoSpaceDE w:val="0"/>
              <w:autoSpaceDN w:val="0"/>
              <w:adjustRightInd w:val="0"/>
              <w:spacing w:after="0" w:line="240" w:lineRule="auto"/>
              <w:ind w:left="252" w:right="-72" w:firstLine="54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BE3F4AF" w14:textId="77777777" w:rsidR="0031290D" w:rsidRPr="004769BC" w:rsidRDefault="003129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32E93D3" w14:textId="77777777" w:rsidR="0031290D" w:rsidRPr="004769BC" w:rsidRDefault="003129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3D8AC35E" w14:textId="77777777" w:rsidTr="00804CC5">
        <w:trPr>
          <w:cantSplit/>
        </w:trPr>
        <w:tc>
          <w:tcPr>
            <w:tcW w:w="3506" w:type="dxa"/>
          </w:tcPr>
          <w:p w14:paraId="605B5709" w14:textId="77777777" w:rsidR="0031290D" w:rsidRPr="004769BC" w:rsidRDefault="0031290D" w:rsidP="00B42BF5">
            <w:pPr>
              <w:autoSpaceDE w:val="0"/>
              <w:autoSpaceDN w:val="0"/>
              <w:adjustRightInd w:val="0"/>
              <w:spacing w:after="0" w:line="240" w:lineRule="auto"/>
              <w:ind w:left="252" w:right="-72" w:firstLine="54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B26D082" w14:textId="356DABD3" w:rsidR="0031290D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B19D5B5" w14:textId="4213EDE2" w:rsidR="0031290D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7928495B" w14:textId="0FD9B7D5" w:rsidR="0031290D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199328A3" w14:textId="5447FDDB" w:rsidR="0031290D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303D8885" w14:textId="77777777" w:rsidTr="00804CC5">
        <w:trPr>
          <w:cantSplit/>
        </w:trPr>
        <w:tc>
          <w:tcPr>
            <w:tcW w:w="3506" w:type="dxa"/>
          </w:tcPr>
          <w:p w14:paraId="0F75B1F0" w14:textId="77777777" w:rsidR="0031290D" w:rsidRPr="004769BC" w:rsidRDefault="0031290D" w:rsidP="00B42BF5">
            <w:pPr>
              <w:autoSpaceDE w:val="0"/>
              <w:autoSpaceDN w:val="0"/>
              <w:adjustRightInd w:val="0"/>
              <w:spacing w:after="0" w:line="240" w:lineRule="auto"/>
              <w:ind w:left="252" w:right="-72" w:firstLine="54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137EDEC" w14:textId="2AFE87D1" w:rsidR="0031290D" w:rsidRPr="004769BC" w:rsidRDefault="000B083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</w:t>
            </w:r>
            <w:r w:rsidR="0031290D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9AF573E" w14:textId="2FC49725" w:rsidR="0031290D" w:rsidRPr="004769BC" w:rsidRDefault="000B083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</w:t>
            </w:r>
            <w:r w:rsidR="0031290D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6B2BD90" w14:textId="005B0D4A" w:rsidR="0031290D" w:rsidRPr="004769BC" w:rsidRDefault="000B083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</w:t>
            </w:r>
            <w:r w:rsidR="0031290D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21F278F" w14:textId="0B2ACAA6" w:rsidR="0031290D" w:rsidRPr="004769BC" w:rsidRDefault="000B083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ล้าน</w:t>
            </w:r>
            <w:r w:rsidR="0031290D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432CDF13" w14:textId="77777777" w:rsidTr="00804CC5">
        <w:trPr>
          <w:cantSplit/>
          <w:trHeight w:val="143"/>
        </w:trPr>
        <w:tc>
          <w:tcPr>
            <w:tcW w:w="3506" w:type="dxa"/>
            <w:vAlign w:val="bottom"/>
          </w:tcPr>
          <w:p w14:paraId="074071B5" w14:textId="1532E502" w:rsidR="0031290D" w:rsidRPr="004769BC" w:rsidRDefault="000B0836" w:rsidP="00B42BF5">
            <w:pPr>
              <w:autoSpaceDE w:val="0"/>
              <w:autoSpaceDN w:val="0"/>
              <w:adjustRightInd w:val="0"/>
              <w:spacing w:after="0" w:line="240" w:lineRule="auto"/>
              <w:ind w:left="252" w:right="-72" w:firstLine="54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หมดอายุภายในหนึ่งปี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56DC08" w14:textId="77777777" w:rsidR="0031290D" w:rsidRPr="004769BC" w:rsidRDefault="003129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5441058" w14:textId="3882B53A" w:rsidR="0031290D" w:rsidRPr="004769BC" w:rsidRDefault="003129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F340052" w14:textId="77777777" w:rsidR="0031290D" w:rsidRPr="004769BC" w:rsidRDefault="003129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8FD297A" w14:textId="17CD6A84" w:rsidR="0031290D" w:rsidRPr="004769BC" w:rsidRDefault="003129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</w:tr>
      <w:tr w:rsidR="00DB497E" w:rsidRPr="004769BC" w14:paraId="5E1E80FD" w14:textId="77777777" w:rsidTr="00804CC5">
        <w:trPr>
          <w:cantSplit/>
          <w:trHeight w:val="143"/>
        </w:trPr>
        <w:tc>
          <w:tcPr>
            <w:tcW w:w="3506" w:type="dxa"/>
            <w:vAlign w:val="center"/>
          </w:tcPr>
          <w:p w14:paraId="5EC4501F" w14:textId="7E03094F" w:rsidR="00DB497E" w:rsidRPr="004769BC" w:rsidRDefault="00DB497E" w:rsidP="00B42BF5">
            <w:pPr>
              <w:autoSpaceDE w:val="0"/>
              <w:autoSpaceDN w:val="0"/>
              <w:adjustRightInd w:val="0"/>
              <w:spacing w:after="0" w:line="240" w:lineRule="auto"/>
              <w:ind w:left="432" w:right="-72" w:firstLine="54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เงินเบิกเกินบัญชี</w:t>
            </w:r>
          </w:p>
        </w:tc>
        <w:tc>
          <w:tcPr>
            <w:tcW w:w="1440" w:type="dxa"/>
            <w:vAlign w:val="bottom"/>
          </w:tcPr>
          <w:p w14:paraId="2C4297A5" w14:textId="0AF64CFD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35</w:t>
            </w:r>
          </w:p>
        </w:tc>
        <w:tc>
          <w:tcPr>
            <w:tcW w:w="1440" w:type="dxa"/>
            <w:vAlign w:val="bottom"/>
          </w:tcPr>
          <w:p w14:paraId="11C05B61" w14:textId="2658907B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35</w:t>
            </w:r>
          </w:p>
        </w:tc>
        <w:tc>
          <w:tcPr>
            <w:tcW w:w="1440" w:type="dxa"/>
            <w:vAlign w:val="bottom"/>
          </w:tcPr>
          <w:p w14:paraId="1B7E41D3" w14:textId="07886B0A" w:rsidR="00DB497E" w:rsidRPr="004769BC" w:rsidRDefault="00D1198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55B00E39" w14:textId="46C2B5B5" w:rsidR="00DB497E" w:rsidRPr="004769BC" w:rsidRDefault="00DB497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DB497E" w:rsidRPr="004769BC" w14:paraId="14E5391F" w14:textId="77777777" w:rsidTr="00804CC5">
        <w:trPr>
          <w:cantSplit/>
          <w:trHeight w:val="143"/>
        </w:trPr>
        <w:tc>
          <w:tcPr>
            <w:tcW w:w="3506" w:type="dxa"/>
            <w:vAlign w:val="center"/>
          </w:tcPr>
          <w:p w14:paraId="18E9F6AD" w14:textId="55AB5FD3" w:rsidR="00DB497E" w:rsidRPr="004769BC" w:rsidRDefault="00DB497E" w:rsidP="00B42BF5">
            <w:pPr>
              <w:autoSpaceDE w:val="0"/>
              <w:autoSpaceDN w:val="0"/>
              <w:adjustRightInd w:val="0"/>
              <w:spacing w:after="0" w:line="240" w:lineRule="auto"/>
              <w:ind w:left="432" w:right="-72" w:firstLine="54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ตั๋วเงินสินเชื่อ</w:t>
            </w:r>
          </w:p>
        </w:tc>
        <w:tc>
          <w:tcPr>
            <w:tcW w:w="1440" w:type="dxa"/>
            <w:vAlign w:val="bottom"/>
          </w:tcPr>
          <w:p w14:paraId="62A8FED9" w14:textId="57A39CC7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990</w:t>
            </w:r>
          </w:p>
        </w:tc>
        <w:tc>
          <w:tcPr>
            <w:tcW w:w="1440" w:type="dxa"/>
            <w:vAlign w:val="bottom"/>
          </w:tcPr>
          <w:p w14:paraId="0845A6EC" w14:textId="24ADA6CD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DB497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340</w:t>
            </w:r>
          </w:p>
        </w:tc>
        <w:tc>
          <w:tcPr>
            <w:tcW w:w="1440" w:type="dxa"/>
            <w:vAlign w:val="bottom"/>
          </w:tcPr>
          <w:p w14:paraId="73216846" w14:textId="66DF0BC6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D1198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500</w:t>
            </w:r>
          </w:p>
        </w:tc>
        <w:tc>
          <w:tcPr>
            <w:tcW w:w="1440" w:type="dxa"/>
            <w:vAlign w:val="bottom"/>
          </w:tcPr>
          <w:p w14:paraId="63AA3CA4" w14:textId="57E818C7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</w:t>
            </w:r>
            <w:r w:rsidR="00DB497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400</w:t>
            </w:r>
          </w:p>
        </w:tc>
      </w:tr>
      <w:tr w:rsidR="00DB497E" w:rsidRPr="004769BC" w14:paraId="4D561B64" w14:textId="77777777" w:rsidTr="00804CC5">
        <w:trPr>
          <w:cantSplit/>
          <w:trHeight w:val="143"/>
        </w:trPr>
        <w:tc>
          <w:tcPr>
            <w:tcW w:w="3506" w:type="dxa"/>
            <w:vAlign w:val="center"/>
          </w:tcPr>
          <w:p w14:paraId="19812729" w14:textId="71990E7B" w:rsidR="00DB497E" w:rsidRPr="004769BC" w:rsidRDefault="00DB497E" w:rsidP="00B42BF5">
            <w:pPr>
              <w:autoSpaceDE w:val="0"/>
              <w:autoSpaceDN w:val="0"/>
              <w:adjustRightInd w:val="0"/>
              <w:spacing w:after="0" w:line="240" w:lineRule="auto"/>
              <w:ind w:left="252" w:right="-72" w:firstLine="54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หมดอายุ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เกินกว่า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หนึ่งปี</w:t>
            </w:r>
          </w:p>
        </w:tc>
        <w:tc>
          <w:tcPr>
            <w:tcW w:w="1440" w:type="dxa"/>
            <w:vAlign w:val="bottom"/>
          </w:tcPr>
          <w:p w14:paraId="0AC80027" w14:textId="77777777" w:rsidR="00DB497E" w:rsidRPr="004769BC" w:rsidRDefault="00DB497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35BA8ABF" w14:textId="77777777" w:rsidR="00DB497E" w:rsidRPr="004769BC" w:rsidRDefault="00DB497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50698C2A" w14:textId="77777777" w:rsidR="00DB497E" w:rsidRPr="004769BC" w:rsidRDefault="00DB497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7C330BBC" w14:textId="77777777" w:rsidR="00DB497E" w:rsidRPr="004769BC" w:rsidRDefault="00DB497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</w:tr>
      <w:tr w:rsidR="00DB497E" w:rsidRPr="004769BC" w14:paraId="2D2F18C7" w14:textId="77777777" w:rsidTr="00804CC5">
        <w:trPr>
          <w:cantSplit/>
          <w:trHeight w:val="143"/>
        </w:trPr>
        <w:tc>
          <w:tcPr>
            <w:tcW w:w="3506" w:type="dxa"/>
            <w:vAlign w:val="center"/>
          </w:tcPr>
          <w:p w14:paraId="48060558" w14:textId="62854B11" w:rsidR="00DB497E" w:rsidRPr="004769BC" w:rsidRDefault="00DB497E" w:rsidP="00B42BF5">
            <w:pPr>
              <w:autoSpaceDE w:val="0"/>
              <w:autoSpaceDN w:val="0"/>
              <w:adjustRightInd w:val="0"/>
              <w:spacing w:after="0" w:line="240" w:lineRule="auto"/>
              <w:ind w:left="432" w:right="-72" w:firstLine="54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  <w:t>เงิน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กู้จากสถาบันการเงิน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A07CDA0" w14:textId="16523AEC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8682B1A" w14:textId="52F9602D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DB497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F4A2BDC" w14:textId="3B7A1A98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</w:t>
            </w:r>
            <w:r w:rsidR="00D1198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B815F39" w14:textId="70EFEE4C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DB497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500</w:t>
            </w:r>
          </w:p>
        </w:tc>
      </w:tr>
      <w:tr w:rsidR="00DB497E" w:rsidRPr="004769BC" w14:paraId="4AF0F810" w14:textId="77777777" w:rsidTr="00FF2949">
        <w:trPr>
          <w:cantSplit/>
          <w:trHeight w:val="143"/>
        </w:trPr>
        <w:tc>
          <w:tcPr>
            <w:tcW w:w="3506" w:type="dxa"/>
          </w:tcPr>
          <w:p w14:paraId="51FC589E" w14:textId="285C3A1A" w:rsidR="00DB497E" w:rsidRPr="004769BC" w:rsidRDefault="00DB497E" w:rsidP="00B42BF5">
            <w:pPr>
              <w:autoSpaceDE w:val="0"/>
              <w:autoSpaceDN w:val="0"/>
              <w:adjustRightInd w:val="0"/>
              <w:spacing w:after="0" w:line="240" w:lineRule="auto"/>
              <w:ind w:left="252" w:right="-72" w:firstLine="54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8E08AED" w14:textId="6FA736C7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93E84A8" w14:textId="4C9067F3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  <w:r w:rsidR="00DB497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E7403B7" w14:textId="33327845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D1198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3BF3F6D" w14:textId="619CDF7D" w:rsidR="00DB497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</w:t>
            </w:r>
            <w:r w:rsidR="00DB497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900</w:t>
            </w:r>
          </w:p>
        </w:tc>
      </w:tr>
    </w:tbl>
    <w:p w14:paraId="43B1ABC7" w14:textId="47EFBCE7" w:rsidR="007658D4" w:rsidRPr="004769BC" w:rsidRDefault="007658D4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532EC22F" w14:textId="77777777" w:rsidR="007658D4" w:rsidRPr="004769BC" w:rsidRDefault="007658D4" w:rsidP="004769BC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br w:type="page"/>
      </w:r>
    </w:p>
    <w:p w14:paraId="06E48344" w14:textId="408EDC99" w:rsidR="000B0836" w:rsidRPr="004769BC" w:rsidRDefault="000B0836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lastRenderedPageBreak/>
        <w:t>วันครบกำหนดของหนี้สินทางการเงิน</w:t>
      </w:r>
    </w:p>
    <w:p w14:paraId="7557393D" w14:textId="2E3BD6F7" w:rsidR="000B0836" w:rsidRPr="004769BC" w:rsidRDefault="000B0836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2DD67053" w14:textId="445C19B7" w:rsidR="0017051D" w:rsidRPr="004769BC" w:rsidRDefault="0017051D" w:rsidP="00967B49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="00122D89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ซึ่งแสดงด้วยจำนวนเงินตามสัญญาที่ไม่ได้มีการคิดลด </w:t>
      </w:r>
      <w:r w:rsidR="00967B4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เงินกู้และหุ้นกู้ได้แสดงรวมจำนวนของดอกเบี้ยค้างจ่ายที่เกี่ยวข้อง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ทั้งนี้ยอดคงเหลือที่ครบกำหนดภายในระยะเวลา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เดือนจะเท่ากับมูลค่าตามบัญชีของหนี้สินที่เกี่ยวข้องเนื่อง</w:t>
      </w:r>
      <w:r w:rsidR="00C4035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จาก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การคิดลดไม่มีนัยสำคัญ</w:t>
      </w:r>
    </w:p>
    <w:p w14:paraId="7EE8814E" w14:textId="77777777" w:rsidR="004E2F7D" w:rsidRPr="004769BC" w:rsidRDefault="004E2F7D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180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1134"/>
        <w:gridCol w:w="1134"/>
        <w:gridCol w:w="1134"/>
      </w:tblGrid>
      <w:tr w:rsidR="00382DF2" w:rsidRPr="004769BC" w14:paraId="40657EED" w14:textId="77777777" w:rsidTr="004E2F7D">
        <w:trPr>
          <w:cantSplit/>
          <w:trHeight w:val="20"/>
        </w:trPr>
        <w:tc>
          <w:tcPr>
            <w:tcW w:w="3510" w:type="dxa"/>
          </w:tcPr>
          <w:p w14:paraId="0FB134B2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14:paraId="1C3F3874" w14:textId="7FCA0856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382DF2" w:rsidRPr="004769BC" w14:paraId="7636A579" w14:textId="77777777" w:rsidTr="004E2F7D">
        <w:trPr>
          <w:cantSplit/>
          <w:trHeight w:val="20"/>
        </w:trPr>
        <w:tc>
          <w:tcPr>
            <w:tcW w:w="3510" w:type="dxa"/>
          </w:tcPr>
          <w:p w14:paraId="10C31A33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bookmarkStart w:id="14" w:name="_Hlk64236132"/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01FB4ED" w14:textId="13878978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ภายใน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br/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6CD7AA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499A805B" w14:textId="38EB0D60" w:rsidR="00382DF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</w:t>
            </w:r>
            <w:r w:rsidR="00382DF2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-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5</w:t>
            </w:r>
            <w:r w:rsidR="00382DF2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82DF2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473AF69B" w14:textId="68695E30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มากกว่า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br/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C136017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  <w:p w14:paraId="4E5A2CA5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1321953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746F8B0F" w14:textId="48E3AB5E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</w:tr>
      <w:tr w:rsidR="00382DF2" w:rsidRPr="004769BC" w14:paraId="47E7CBAA" w14:textId="77777777" w:rsidTr="004E2F7D">
        <w:trPr>
          <w:cantSplit/>
          <w:trHeight w:val="20"/>
        </w:trPr>
        <w:tc>
          <w:tcPr>
            <w:tcW w:w="3510" w:type="dxa"/>
          </w:tcPr>
          <w:p w14:paraId="297709DF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F6727E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933426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4470B2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A41CCE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F1D0E6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382DF2" w:rsidRPr="004769BC" w14:paraId="37C8FD00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1FA9AD1A" w14:textId="2CD68525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ณ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B57554C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06FFB29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303105C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79789AB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B8927CE" w14:textId="77777777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382DF2" w:rsidRPr="004769BC" w14:paraId="226401A6" w14:textId="77777777" w:rsidTr="004E2F7D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1990B4A0" w14:textId="5C79A1DE" w:rsidR="00382DF2" w:rsidRPr="004769BC" w:rsidRDefault="00382DF2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เจ้าหนี้การค้าและเจ้าหนี้</w:t>
            </w:r>
            <w:r w:rsidR="00564258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หมุนเวียน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อื่น</w:t>
            </w:r>
          </w:p>
        </w:tc>
        <w:tc>
          <w:tcPr>
            <w:tcW w:w="1134" w:type="dxa"/>
          </w:tcPr>
          <w:p w14:paraId="1F12F6AF" w14:textId="7B957FC1" w:rsidR="00382DF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FC5348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916</w:t>
            </w:r>
          </w:p>
        </w:tc>
        <w:tc>
          <w:tcPr>
            <w:tcW w:w="1134" w:type="dxa"/>
          </w:tcPr>
          <w:p w14:paraId="358E692C" w14:textId="13143ABB" w:rsidR="00382DF2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34" w:type="dxa"/>
          </w:tcPr>
          <w:p w14:paraId="33658F68" w14:textId="0A1DC3FF" w:rsidR="00382DF2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34" w:type="dxa"/>
          </w:tcPr>
          <w:p w14:paraId="5A3B5B20" w14:textId="5A9F06D3" w:rsidR="00382DF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FC5348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916</w:t>
            </w:r>
          </w:p>
        </w:tc>
        <w:tc>
          <w:tcPr>
            <w:tcW w:w="1134" w:type="dxa"/>
          </w:tcPr>
          <w:p w14:paraId="3223CC5E" w14:textId="1D5B1632" w:rsidR="00382DF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FC5348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916</w:t>
            </w:r>
          </w:p>
        </w:tc>
      </w:tr>
      <w:bookmarkEnd w:id="14"/>
      <w:tr w:rsidR="009063CE" w:rsidRPr="004769BC" w14:paraId="25442352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73053E0F" w14:textId="5EA66C91" w:rsidR="009063CE" w:rsidRPr="004769BC" w:rsidRDefault="009063CE" w:rsidP="00567817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เงินกู้ระยะสั้นจากสถาบันการเงิน</w:t>
            </w:r>
          </w:p>
        </w:tc>
        <w:tc>
          <w:tcPr>
            <w:tcW w:w="1134" w:type="dxa"/>
          </w:tcPr>
          <w:p w14:paraId="2B2AC67A" w14:textId="1C3119E1" w:rsidR="009063CE" w:rsidRPr="004769BC" w:rsidRDefault="004769BC" w:rsidP="0056781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150</w:t>
            </w:r>
          </w:p>
        </w:tc>
        <w:tc>
          <w:tcPr>
            <w:tcW w:w="1134" w:type="dxa"/>
          </w:tcPr>
          <w:p w14:paraId="230D0812" w14:textId="29986667" w:rsidR="009063CE" w:rsidRPr="004769BC" w:rsidRDefault="009063CE" w:rsidP="0056781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34" w:type="dxa"/>
          </w:tcPr>
          <w:p w14:paraId="45FB5489" w14:textId="5E9BDCAF" w:rsidR="009063CE" w:rsidRPr="004769BC" w:rsidRDefault="009063CE" w:rsidP="0056781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34" w:type="dxa"/>
          </w:tcPr>
          <w:p w14:paraId="55E6D5DF" w14:textId="6A81B0DF" w:rsidR="009063CE" w:rsidRPr="004769BC" w:rsidRDefault="004769BC" w:rsidP="0056781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150</w:t>
            </w:r>
          </w:p>
        </w:tc>
        <w:tc>
          <w:tcPr>
            <w:tcW w:w="1134" w:type="dxa"/>
          </w:tcPr>
          <w:p w14:paraId="13A7BE81" w14:textId="0A4444F0" w:rsidR="009063CE" w:rsidRPr="004769BC" w:rsidRDefault="004769BC" w:rsidP="0056781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150</w:t>
            </w:r>
          </w:p>
        </w:tc>
      </w:tr>
      <w:tr w:rsidR="009063CE" w:rsidRPr="004769BC" w14:paraId="6D5B2957" w14:textId="77777777" w:rsidTr="004E2F7D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71A00C6D" w14:textId="37666F08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เงินกู้ระยะยาว</w:t>
            </w:r>
          </w:p>
        </w:tc>
        <w:tc>
          <w:tcPr>
            <w:tcW w:w="1134" w:type="dxa"/>
          </w:tcPr>
          <w:p w14:paraId="21E2E3A3" w14:textId="638FAB48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443</w:t>
            </w:r>
          </w:p>
        </w:tc>
        <w:tc>
          <w:tcPr>
            <w:tcW w:w="1134" w:type="dxa"/>
          </w:tcPr>
          <w:p w14:paraId="1843AA33" w14:textId="4977463F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12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412</w:t>
            </w:r>
          </w:p>
        </w:tc>
        <w:tc>
          <w:tcPr>
            <w:tcW w:w="1134" w:type="dxa"/>
          </w:tcPr>
          <w:p w14:paraId="76E53307" w14:textId="1CD1D45B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34" w:type="dxa"/>
          </w:tcPr>
          <w:p w14:paraId="51E37ED7" w14:textId="78DCF6EC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13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855</w:t>
            </w:r>
          </w:p>
        </w:tc>
        <w:tc>
          <w:tcPr>
            <w:tcW w:w="1134" w:type="dxa"/>
          </w:tcPr>
          <w:p w14:paraId="1F85DC25" w14:textId="3B948D62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13</w:t>
            </w:r>
            <w:r w:rsidR="00C735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855</w:t>
            </w:r>
          </w:p>
        </w:tc>
      </w:tr>
      <w:tr w:rsidR="009063CE" w:rsidRPr="004769BC" w14:paraId="292CF11D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0658D2F9" w14:textId="5B186AD9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หนี้สินอนุพันธ์ทางการเงิน</w:t>
            </w:r>
          </w:p>
        </w:tc>
        <w:tc>
          <w:tcPr>
            <w:tcW w:w="1134" w:type="dxa"/>
          </w:tcPr>
          <w:p w14:paraId="18A242D9" w14:textId="6F292DB5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</w:t>
            </w:r>
          </w:p>
        </w:tc>
        <w:tc>
          <w:tcPr>
            <w:tcW w:w="1134" w:type="dxa"/>
          </w:tcPr>
          <w:p w14:paraId="23EB2EA3" w14:textId="64CA550E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1134" w:type="dxa"/>
          </w:tcPr>
          <w:p w14:paraId="1068F8B6" w14:textId="412DF079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1134" w:type="dxa"/>
          </w:tcPr>
          <w:p w14:paraId="261A1B43" w14:textId="2CF4EBE0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</w:t>
            </w:r>
          </w:p>
        </w:tc>
        <w:tc>
          <w:tcPr>
            <w:tcW w:w="1134" w:type="dxa"/>
          </w:tcPr>
          <w:p w14:paraId="52949535" w14:textId="4E3878D6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</w:t>
            </w:r>
          </w:p>
        </w:tc>
      </w:tr>
      <w:tr w:rsidR="009063CE" w:rsidRPr="004769BC" w14:paraId="7CC2D07C" w14:textId="77777777" w:rsidTr="004E2F7D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5D4DEDC2" w14:textId="626C3A8D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134" w:type="dxa"/>
          </w:tcPr>
          <w:p w14:paraId="50EDF5CD" w14:textId="2A352DB4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12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795</w:t>
            </w:r>
          </w:p>
        </w:tc>
        <w:tc>
          <w:tcPr>
            <w:tcW w:w="1134" w:type="dxa"/>
          </w:tcPr>
          <w:p w14:paraId="53FBA4B2" w14:textId="2EA955A6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24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32</w:t>
            </w:r>
          </w:p>
        </w:tc>
        <w:tc>
          <w:tcPr>
            <w:tcW w:w="1134" w:type="dxa"/>
          </w:tcPr>
          <w:p w14:paraId="77EA17BA" w14:textId="73C22BA3" w:rsidR="009063CE" w:rsidRPr="004769BC" w:rsidRDefault="00D308F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34" w:type="dxa"/>
          </w:tcPr>
          <w:p w14:paraId="6A9D3D51" w14:textId="1E2E1C0C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37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227</w:t>
            </w:r>
          </w:p>
        </w:tc>
        <w:tc>
          <w:tcPr>
            <w:tcW w:w="1134" w:type="dxa"/>
          </w:tcPr>
          <w:p w14:paraId="2D464B48" w14:textId="1143E265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37</w:t>
            </w:r>
            <w:r w:rsidR="00C735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227</w:t>
            </w:r>
          </w:p>
        </w:tc>
      </w:tr>
      <w:tr w:rsidR="009063CE" w:rsidRPr="004769BC" w14:paraId="193CB6E4" w14:textId="77777777" w:rsidTr="004E2F7D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58C52240" w14:textId="77777777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134" w:type="dxa"/>
          </w:tcPr>
          <w:p w14:paraId="64E1605E" w14:textId="5CAEF89A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55</w:t>
            </w:r>
          </w:p>
        </w:tc>
        <w:tc>
          <w:tcPr>
            <w:tcW w:w="1134" w:type="dxa"/>
          </w:tcPr>
          <w:p w14:paraId="353AD7A2" w14:textId="2134C1D8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140</w:t>
            </w:r>
          </w:p>
        </w:tc>
        <w:tc>
          <w:tcPr>
            <w:tcW w:w="1134" w:type="dxa"/>
          </w:tcPr>
          <w:p w14:paraId="2D6F2164" w14:textId="3D455D46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662</w:t>
            </w:r>
          </w:p>
        </w:tc>
        <w:tc>
          <w:tcPr>
            <w:tcW w:w="1134" w:type="dxa"/>
          </w:tcPr>
          <w:p w14:paraId="1B60D45E" w14:textId="32D6C7B6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857</w:t>
            </w:r>
          </w:p>
        </w:tc>
        <w:tc>
          <w:tcPr>
            <w:tcW w:w="1134" w:type="dxa"/>
          </w:tcPr>
          <w:p w14:paraId="6CBFE839" w14:textId="2F328942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403</w:t>
            </w:r>
          </w:p>
        </w:tc>
      </w:tr>
      <w:tr w:rsidR="009063CE" w:rsidRPr="004769BC" w14:paraId="5C98F57E" w14:textId="77777777" w:rsidTr="007E3E7C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4940F6C2" w14:textId="77777777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เงินมัดจำจากสัญญาเช่าระยะยาว</w:t>
            </w:r>
          </w:p>
        </w:tc>
        <w:tc>
          <w:tcPr>
            <w:tcW w:w="1134" w:type="dxa"/>
          </w:tcPr>
          <w:p w14:paraId="37F7A035" w14:textId="7265861A" w:rsidR="009063CE" w:rsidRPr="004769BC" w:rsidRDefault="00A3339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134" w:type="dxa"/>
          </w:tcPr>
          <w:p w14:paraId="31C9EA1F" w14:textId="0F33E75B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337</w:t>
            </w:r>
          </w:p>
        </w:tc>
        <w:tc>
          <w:tcPr>
            <w:tcW w:w="1134" w:type="dxa"/>
          </w:tcPr>
          <w:p w14:paraId="2A276B13" w14:textId="1A171138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56</w:t>
            </w:r>
          </w:p>
        </w:tc>
        <w:tc>
          <w:tcPr>
            <w:tcW w:w="1134" w:type="dxa"/>
          </w:tcPr>
          <w:p w14:paraId="45437A24" w14:textId="58D05C83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393</w:t>
            </w:r>
          </w:p>
        </w:tc>
        <w:tc>
          <w:tcPr>
            <w:tcW w:w="1134" w:type="dxa"/>
          </w:tcPr>
          <w:p w14:paraId="48B1806F" w14:textId="7E2B7C0C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389</w:t>
            </w:r>
          </w:p>
        </w:tc>
      </w:tr>
      <w:tr w:rsidR="009063CE" w:rsidRPr="004769BC" w14:paraId="6E6A0890" w14:textId="77777777" w:rsidTr="00AA5DFF">
        <w:trPr>
          <w:cantSplit/>
          <w:trHeight w:val="20"/>
        </w:trPr>
        <w:tc>
          <w:tcPr>
            <w:tcW w:w="3510" w:type="dxa"/>
            <w:vAlign w:val="bottom"/>
          </w:tcPr>
          <w:p w14:paraId="68D854BE" w14:textId="6D855BC1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เงินประกันผลงาน</w:t>
            </w:r>
          </w:p>
        </w:tc>
        <w:tc>
          <w:tcPr>
            <w:tcW w:w="1134" w:type="dxa"/>
          </w:tcPr>
          <w:p w14:paraId="4E37DC8E" w14:textId="78B61FEF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175</w:t>
            </w:r>
          </w:p>
        </w:tc>
        <w:tc>
          <w:tcPr>
            <w:tcW w:w="1134" w:type="dxa"/>
          </w:tcPr>
          <w:p w14:paraId="50152421" w14:textId="679FD9F9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114</w:t>
            </w:r>
          </w:p>
        </w:tc>
        <w:tc>
          <w:tcPr>
            <w:tcW w:w="1134" w:type="dxa"/>
          </w:tcPr>
          <w:p w14:paraId="5617D915" w14:textId="1168DB1E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134" w:type="dxa"/>
          </w:tcPr>
          <w:p w14:paraId="6BEFE553" w14:textId="51E7EDB6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289</w:t>
            </w:r>
          </w:p>
        </w:tc>
        <w:tc>
          <w:tcPr>
            <w:tcW w:w="1134" w:type="dxa"/>
          </w:tcPr>
          <w:p w14:paraId="6D3D942A" w14:textId="47C493F2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289</w:t>
            </w:r>
          </w:p>
        </w:tc>
      </w:tr>
      <w:tr w:rsidR="009063CE" w:rsidRPr="004769BC" w14:paraId="6DAC4262" w14:textId="77777777" w:rsidTr="00AA5DFF">
        <w:trPr>
          <w:cantSplit/>
          <w:trHeight w:val="20"/>
        </w:trPr>
        <w:tc>
          <w:tcPr>
            <w:tcW w:w="3510" w:type="dxa"/>
            <w:vAlign w:val="bottom"/>
          </w:tcPr>
          <w:p w14:paraId="56E4D1D8" w14:textId="6C26D51E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ค่าซ่อมแซมค้างจ่าย</w:t>
            </w:r>
          </w:p>
        </w:tc>
        <w:tc>
          <w:tcPr>
            <w:tcW w:w="1134" w:type="dxa"/>
          </w:tcPr>
          <w:p w14:paraId="23533ABD" w14:textId="3AE6D75C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</w:t>
            </w:r>
          </w:p>
        </w:tc>
        <w:tc>
          <w:tcPr>
            <w:tcW w:w="1134" w:type="dxa"/>
          </w:tcPr>
          <w:p w14:paraId="4B013462" w14:textId="12DED43D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1134" w:type="dxa"/>
          </w:tcPr>
          <w:p w14:paraId="084377A2" w14:textId="001DFFF6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134" w:type="dxa"/>
          </w:tcPr>
          <w:p w14:paraId="1F514823" w14:textId="496CB57B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</w:t>
            </w:r>
          </w:p>
        </w:tc>
        <w:tc>
          <w:tcPr>
            <w:tcW w:w="1134" w:type="dxa"/>
          </w:tcPr>
          <w:p w14:paraId="0C4928BB" w14:textId="0F42CA2D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</w:t>
            </w:r>
          </w:p>
        </w:tc>
      </w:tr>
      <w:tr w:rsidR="009063CE" w:rsidRPr="004769BC" w14:paraId="25443386" w14:textId="77777777" w:rsidTr="00AA5DFF">
        <w:trPr>
          <w:cantSplit/>
          <w:trHeight w:val="20"/>
        </w:trPr>
        <w:tc>
          <w:tcPr>
            <w:tcW w:w="3510" w:type="dxa"/>
            <w:vAlign w:val="bottom"/>
          </w:tcPr>
          <w:p w14:paraId="3C20CED1" w14:textId="2BA7877F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เงินค้ำประกันรายได้ค่าเช่า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AB02BE" w14:textId="6D25122C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8950333" w14:textId="0BF18E67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7A87CA3" w14:textId="4D39551A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C27380" w14:textId="21F85179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D5B9C2" w14:textId="5430AAE9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295</w:t>
            </w:r>
          </w:p>
        </w:tc>
      </w:tr>
      <w:tr w:rsidR="009063CE" w:rsidRPr="004769BC" w14:paraId="7BB73147" w14:textId="77777777" w:rsidTr="004E2F7D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50DF4B4E" w14:textId="77777777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9A8477" w14:textId="34F50052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17</w:t>
            </w:r>
            <w:r w:rsidR="00A828C2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8AC36" w14:textId="7F064AC1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37</w:t>
            </w:r>
            <w:r w:rsidR="00A828C2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567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536B6E" w14:textId="71D8A2BD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931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4D56AB" w14:textId="4C614835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56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02B3C3" w14:textId="06173BB0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55</w:t>
            </w:r>
            <w:r w:rsidR="00A828C2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536</w:t>
            </w:r>
          </w:p>
        </w:tc>
      </w:tr>
      <w:tr w:rsidR="009063CE" w:rsidRPr="004769BC" w14:paraId="3C4DB37E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7805DDCC" w14:textId="77777777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652E5FE0" w14:textId="77777777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3F21104F" w14:textId="77777777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727B6ACE" w14:textId="77777777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03BD6550" w14:textId="77777777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13E466F0" w14:textId="77777777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9063CE" w:rsidRPr="004769BC" w14:paraId="4114DD2D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7E092A7E" w14:textId="4977C4F7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ณ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141357B" w14:textId="5239086C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44E1932" w14:textId="1DBF62AB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32932DC" w14:textId="04F09CE3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A22E481" w14:textId="1717BE6A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7A50745" w14:textId="76E3AAAE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9063CE" w:rsidRPr="004769BC" w14:paraId="07673F92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5875CB88" w14:textId="735F2345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เจ้าหนี้การค้าและเจ้าหนี้หมุนเวียนอื่น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14:paraId="46F54129" w14:textId="73280AA4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087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14:paraId="49D196F0" w14:textId="1852BE22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14:paraId="08985540" w14:textId="0595489B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14:paraId="570B267B" w14:textId="79BA5F51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087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hideMark/>
          </w:tcPr>
          <w:p w14:paraId="61D0194B" w14:textId="3949B32C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087</w:t>
            </w:r>
          </w:p>
        </w:tc>
      </w:tr>
      <w:tr w:rsidR="009063CE" w:rsidRPr="004769BC" w14:paraId="2D9892C3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14ED841C" w14:textId="37C9DF52" w:rsidR="009063CE" w:rsidRPr="004769BC" w:rsidRDefault="009063CE" w:rsidP="00ED45E0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เงินกู้ระยะสั้นจากสถาบันการเงิน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6F1EABA" w14:textId="098ED9CD" w:rsidR="009063CE" w:rsidRPr="004769BC" w:rsidRDefault="004769BC" w:rsidP="00ED45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900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9C6E97E" w14:textId="53D0B531" w:rsidR="009063CE" w:rsidRPr="004769BC" w:rsidRDefault="009063CE" w:rsidP="00ED45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EF84D6F" w14:textId="61D87CE2" w:rsidR="009063CE" w:rsidRPr="004769BC" w:rsidRDefault="009063CE" w:rsidP="00ED45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6BF59D1" w14:textId="4A0B5DE4" w:rsidR="009063CE" w:rsidRPr="004769BC" w:rsidRDefault="004769BC" w:rsidP="00ED45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900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5E56D22" w14:textId="5D1AA54E" w:rsidR="009063CE" w:rsidRPr="004769BC" w:rsidRDefault="004769BC" w:rsidP="00ED45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900</w:t>
            </w:r>
          </w:p>
        </w:tc>
      </w:tr>
      <w:tr w:rsidR="009063CE" w:rsidRPr="004769BC" w14:paraId="5F1F71B2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1EFE780B" w14:textId="7163CE9E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เงินกู้ระยะยาว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D45BCC0" w14:textId="168A46B8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751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766E29A" w14:textId="78449E5F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9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816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10FE10D" w14:textId="4211F258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9395E8E" w14:textId="7546807E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11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567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8ED3538" w14:textId="51274FA7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11</w:t>
            </w:r>
            <w:r w:rsidR="00D3338C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567</w:t>
            </w:r>
          </w:p>
        </w:tc>
      </w:tr>
      <w:tr w:rsidR="009063CE" w:rsidRPr="004769BC" w14:paraId="25EB13B9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2C78BC39" w14:textId="1CFA87B9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CB0868F" w14:textId="0D5C0BED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9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519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B271854" w14:textId="4D33F48B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28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029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5DD3C70" w14:textId="1D972398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525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3645A13" w14:textId="7CDBCA9B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39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073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BE04605" w14:textId="5B4E3743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39</w:t>
            </w:r>
            <w:r w:rsidR="00D3338C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073</w:t>
            </w:r>
          </w:p>
        </w:tc>
      </w:tr>
      <w:tr w:rsidR="009063CE" w:rsidRPr="004769BC" w14:paraId="7312021A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466054E2" w14:textId="1DE07199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4361286" w14:textId="72427ED2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58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9719956" w14:textId="64675CD0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164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6145F6A" w14:textId="4FD095B4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065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69D6A49" w14:textId="61AE8C66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287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00320E6" w14:textId="539C32B7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495</w:t>
            </w:r>
          </w:p>
        </w:tc>
      </w:tr>
      <w:tr w:rsidR="009063CE" w:rsidRPr="004769BC" w14:paraId="4B1EBA04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14E78487" w14:textId="54C01F55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เงินมัดจำจากสัญญาเช่าระยะยาว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BD997A9" w14:textId="06E97DA7" w:rsidR="009063CE" w:rsidRPr="004769BC" w:rsidRDefault="00A96E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59C0A55" w14:textId="541ABA98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241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E4533D9" w14:textId="368B42C3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FE2E4ED" w14:textId="39B81AB2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301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E750A73" w14:textId="75CB7BD1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301</w:t>
            </w:r>
          </w:p>
        </w:tc>
      </w:tr>
      <w:tr w:rsidR="009063CE" w:rsidRPr="004769BC" w14:paraId="6FF245A8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088A21CE" w14:textId="4C6B6D6A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เงินประกันผลงาน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63F7E14" w14:textId="15B128FA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160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CD49F7B" w14:textId="2F4F775F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3F6FFD5" w14:textId="15ABA32B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5C17986" w14:textId="2CADBD0A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233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A600025" w14:textId="27F83AF4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233</w:t>
            </w:r>
          </w:p>
        </w:tc>
      </w:tr>
      <w:tr w:rsidR="009063CE" w:rsidRPr="004769BC" w14:paraId="6BF8EE30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5A2B2EBA" w14:textId="1046FA32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ค่าซ่อมแซมค้างจ่าย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5AC8DC1" w14:textId="38DA56A5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7C70C71" w14:textId="42DD5B50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A351108" w14:textId="2A8BA091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0DB52C5" w14:textId="29C67038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18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9033AF0" w14:textId="76216545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18</w:t>
            </w:r>
          </w:p>
        </w:tc>
      </w:tr>
      <w:tr w:rsidR="009063CE" w:rsidRPr="004769BC" w14:paraId="54229B95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32F3ACFE" w14:textId="48911E3D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เงินค้ำประกันรายได้ค่าเช่า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9405E52" w14:textId="283FFF1D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138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56F45A8" w14:textId="4A9F1ED8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214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8D01E03" w14:textId="2FF260AC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231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31C4D14" w14:textId="16266E1F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583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FC5D900" w14:textId="1AD74C25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406</w:t>
            </w:r>
          </w:p>
        </w:tc>
      </w:tr>
      <w:tr w:rsidR="009063CE" w:rsidRPr="004769BC" w14:paraId="633A8B3A" w14:textId="77777777" w:rsidTr="004E2F7D">
        <w:trPr>
          <w:cantSplit/>
          <w:trHeight w:val="20"/>
        </w:trPr>
        <w:tc>
          <w:tcPr>
            <w:tcW w:w="3510" w:type="dxa"/>
            <w:vAlign w:val="bottom"/>
          </w:tcPr>
          <w:p w14:paraId="74D2F5EE" w14:textId="05F98318" w:rsidR="009063CE" w:rsidRPr="004769BC" w:rsidRDefault="009063CE" w:rsidP="00B42BF5">
            <w:pPr>
              <w:autoSpaceDE w:val="0"/>
              <w:autoSpaceDN w:val="0"/>
              <w:adjustRightInd w:val="0"/>
              <w:spacing w:after="0" w:line="240" w:lineRule="auto"/>
              <w:ind w:left="885" w:right="-72" w:hanging="18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FE483F" w14:textId="1F708385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14</w:t>
            </w:r>
            <w:r w:rsidR="00484875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26945F" w14:textId="5B32DFF3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38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16C12C" w14:textId="31A9F6E4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881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FDABD3" w14:textId="36EB3420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56</w:t>
            </w:r>
            <w:r w:rsidR="009063CE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049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B57447" w14:textId="79B7C238" w:rsidR="009063CE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55</w:t>
            </w:r>
            <w:r w:rsidR="002E63CC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080</w:t>
            </w:r>
          </w:p>
        </w:tc>
      </w:tr>
    </w:tbl>
    <w:p w14:paraId="46E29BE0" w14:textId="4DBADD15" w:rsidR="00015F37" w:rsidRPr="004769BC" w:rsidRDefault="001C3A61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br w:type="page"/>
      </w:r>
    </w:p>
    <w:tbl>
      <w:tblPr>
        <w:tblW w:w="9171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510"/>
        <w:gridCol w:w="873"/>
        <w:gridCol w:w="998"/>
        <w:gridCol w:w="940"/>
        <w:gridCol w:w="879"/>
        <w:gridCol w:w="990"/>
        <w:gridCol w:w="981"/>
      </w:tblGrid>
      <w:tr w:rsidR="00804CC5" w:rsidRPr="004769BC" w14:paraId="3F14B2E1" w14:textId="77777777" w:rsidTr="00122D89">
        <w:trPr>
          <w:cantSplit/>
          <w:trHeight w:val="20"/>
        </w:trPr>
        <w:tc>
          <w:tcPr>
            <w:tcW w:w="3510" w:type="dxa"/>
          </w:tcPr>
          <w:p w14:paraId="6603781F" w14:textId="122A620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5661" w:type="dxa"/>
            <w:gridSpan w:val="6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2E243BBE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2850E7D7" w14:textId="77777777" w:rsidTr="00122D89">
        <w:trPr>
          <w:cantSplit/>
          <w:trHeight w:val="20"/>
        </w:trPr>
        <w:tc>
          <w:tcPr>
            <w:tcW w:w="3510" w:type="dxa"/>
          </w:tcPr>
          <w:p w14:paraId="181F26D3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92045D" w14:textId="783BC434" w:rsidR="0017051D" w:rsidRPr="004769BC" w:rsidRDefault="000B083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เมื่อเรียกชำระ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2EBE3D53" w14:textId="0E2C9256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ภายใน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br/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437550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5DF867EF" w14:textId="2D7E6639" w:rsidR="0017051D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</w:t>
            </w:r>
            <w:r w:rsidR="0017051D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-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5</w:t>
            </w:r>
            <w:r w:rsidR="0017051D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17051D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DB82EEB" w14:textId="412323DA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มากกว่า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br/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ECA0D9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  <w:p w14:paraId="39E37681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CD7B994" w14:textId="77777777" w:rsidR="005820AC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66460C40" w14:textId="51FE1E28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</w:tr>
      <w:tr w:rsidR="00804CC5" w:rsidRPr="004769BC" w14:paraId="05729DB8" w14:textId="77777777" w:rsidTr="00122D89">
        <w:trPr>
          <w:cantSplit/>
          <w:trHeight w:val="20"/>
        </w:trPr>
        <w:tc>
          <w:tcPr>
            <w:tcW w:w="3510" w:type="dxa"/>
          </w:tcPr>
          <w:p w14:paraId="42DAEEDC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0A39E6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75C0D6F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7C5635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0404E6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3CB6A2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373ED6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804CC5" w:rsidRPr="004769BC" w14:paraId="0704796D" w14:textId="77777777" w:rsidTr="00122D89">
        <w:trPr>
          <w:cantSplit/>
          <w:trHeight w:val="20"/>
        </w:trPr>
        <w:tc>
          <w:tcPr>
            <w:tcW w:w="3510" w:type="dxa"/>
          </w:tcPr>
          <w:p w14:paraId="191946A1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10"/>
                <w:szCs w:val="10"/>
                <w:lang w:bidi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B75D76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left="167" w:right="-72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8962F1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left="167" w:right="-72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bidi="th-TH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A580C1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left="167" w:right="-72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bidi="th-TH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4957B7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left="167" w:right="-72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B6B4AA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left="167" w:right="-72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3DA589" w14:textId="77777777" w:rsidR="0017051D" w:rsidRPr="004769BC" w:rsidRDefault="0017051D" w:rsidP="00B42BF5">
            <w:pPr>
              <w:autoSpaceDE w:val="0"/>
              <w:autoSpaceDN w:val="0"/>
              <w:adjustRightInd w:val="0"/>
              <w:spacing w:after="0" w:line="240" w:lineRule="auto"/>
              <w:ind w:left="167" w:right="-72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bidi="th-TH"/>
              </w:rPr>
            </w:pPr>
          </w:p>
        </w:tc>
      </w:tr>
      <w:tr w:rsidR="00804CC5" w:rsidRPr="004769BC" w14:paraId="22BE6F62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1F34E96D" w14:textId="1879F006" w:rsidR="00B95B18" w:rsidRPr="004769BC" w:rsidRDefault="00B95B18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bidi="th-TH"/>
              </w:rPr>
              <w:t>ณ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bidi="th-TH"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bidi="th-TH"/>
              </w:rPr>
              <w:t xml:space="preserve">ธันวาคม </w:t>
            </w:r>
            <w:r w:rsidR="00C236F9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873" w:type="dxa"/>
          </w:tcPr>
          <w:p w14:paraId="4BEBCAB3" w14:textId="77777777" w:rsidR="00B95B18" w:rsidRPr="004769BC" w:rsidRDefault="00B95B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998" w:type="dxa"/>
          </w:tcPr>
          <w:p w14:paraId="2FCC062D" w14:textId="77777777" w:rsidR="00B95B18" w:rsidRPr="004769BC" w:rsidRDefault="00B95B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940" w:type="dxa"/>
          </w:tcPr>
          <w:p w14:paraId="4115BB53" w14:textId="77777777" w:rsidR="00B95B18" w:rsidRPr="004769BC" w:rsidRDefault="00B95B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</w:tcPr>
          <w:p w14:paraId="79C023DC" w14:textId="77777777" w:rsidR="00B95B18" w:rsidRPr="004769BC" w:rsidRDefault="00B95B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990" w:type="dxa"/>
          </w:tcPr>
          <w:p w14:paraId="5B2C9E6A" w14:textId="77777777" w:rsidR="00B95B18" w:rsidRPr="004769BC" w:rsidRDefault="00B95B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981" w:type="dxa"/>
          </w:tcPr>
          <w:p w14:paraId="59C62D23" w14:textId="77777777" w:rsidR="00B95B18" w:rsidRPr="004769BC" w:rsidRDefault="00B95B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141FFB" w:rsidRPr="004769BC" w14:paraId="2E52A6D3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5C7D08F9" w14:textId="02F67463" w:rsidR="00141FFB" w:rsidRPr="004769BC" w:rsidRDefault="00141FFB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เจ้าหนี้การค้าและเจ้าหนี้</w:t>
            </w:r>
            <w:r w:rsidR="009E2FA9"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หมุนเวียน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อื่น</w:t>
            </w:r>
          </w:p>
        </w:tc>
        <w:tc>
          <w:tcPr>
            <w:tcW w:w="873" w:type="dxa"/>
          </w:tcPr>
          <w:p w14:paraId="43CE1C7D" w14:textId="275ECCAE" w:rsidR="00141FFB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998" w:type="dxa"/>
          </w:tcPr>
          <w:p w14:paraId="5527ADB1" w14:textId="63AC7F4A" w:rsidR="00141FF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163</w:t>
            </w:r>
          </w:p>
        </w:tc>
        <w:tc>
          <w:tcPr>
            <w:tcW w:w="940" w:type="dxa"/>
          </w:tcPr>
          <w:p w14:paraId="6E3F47AC" w14:textId="35B50990" w:rsidR="00141FFB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879" w:type="dxa"/>
          </w:tcPr>
          <w:p w14:paraId="0CAD92AA" w14:textId="7D3CAC7B" w:rsidR="00141FFB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0" w:type="dxa"/>
          </w:tcPr>
          <w:p w14:paraId="79E03CED" w14:textId="603154E9" w:rsidR="00141FF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163</w:t>
            </w:r>
          </w:p>
        </w:tc>
        <w:tc>
          <w:tcPr>
            <w:tcW w:w="981" w:type="dxa"/>
          </w:tcPr>
          <w:p w14:paraId="2A8E40A4" w14:textId="2FE91360" w:rsidR="00141FF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163</w:t>
            </w:r>
          </w:p>
        </w:tc>
      </w:tr>
      <w:tr w:rsidR="00804CC5" w:rsidRPr="004769BC" w14:paraId="336255CD" w14:textId="77777777" w:rsidTr="00122D89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75DCAF95" w14:textId="0B0D7038" w:rsidR="006D0646" w:rsidRPr="004769BC" w:rsidRDefault="006D0646" w:rsidP="004769BC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เงินกู้ระยะสั้นจากกิจการที่เกี่ยวข้องกัน</w:t>
            </w:r>
          </w:p>
        </w:tc>
        <w:tc>
          <w:tcPr>
            <w:tcW w:w="873" w:type="dxa"/>
          </w:tcPr>
          <w:p w14:paraId="2E48D965" w14:textId="41D9A248" w:rsidR="006D0646" w:rsidRPr="004769BC" w:rsidRDefault="004769BC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785</w:t>
            </w:r>
          </w:p>
        </w:tc>
        <w:tc>
          <w:tcPr>
            <w:tcW w:w="998" w:type="dxa"/>
          </w:tcPr>
          <w:p w14:paraId="3BC8D1AE" w14:textId="24D13D11" w:rsidR="006D0646" w:rsidRPr="004769BC" w:rsidRDefault="00FC5348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940" w:type="dxa"/>
          </w:tcPr>
          <w:p w14:paraId="2220DFD2" w14:textId="1C1035AA" w:rsidR="006D0646" w:rsidRPr="004769BC" w:rsidRDefault="00FC5348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879" w:type="dxa"/>
          </w:tcPr>
          <w:p w14:paraId="62374C6F" w14:textId="309621C7" w:rsidR="006D0646" w:rsidRPr="004769BC" w:rsidRDefault="00FC5348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0" w:type="dxa"/>
          </w:tcPr>
          <w:p w14:paraId="7E7C33A9" w14:textId="3258DE1D" w:rsidR="006D0646" w:rsidRPr="004769BC" w:rsidRDefault="004769BC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785</w:t>
            </w:r>
          </w:p>
        </w:tc>
        <w:tc>
          <w:tcPr>
            <w:tcW w:w="981" w:type="dxa"/>
          </w:tcPr>
          <w:p w14:paraId="7DD6C577" w14:textId="4147E582" w:rsidR="006D0646" w:rsidRPr="004769BC" w:rsidRDefault="004769BC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785</w:t>
            </w:r>
          </w:p>
        </w:tc>
      </w:tr>
      <w:tr w:rsidR="00386BB6" w:rsidRPr="004769BC" w14:paraId="13D7A963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77C5C4D0" w14:textId="541D3CB4" w:rsidR="00386BB6" w:rsidRPr="004769BC" w:rsidRDefault="00386BB6" w:rsidP="00D249A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เงินกู้ระยะสั้นจากสถาบันการเงิน</w:t>
            </w:r>
          </w:p>
        </w:tc>
        <w:tc>
          <w:tcPr>
            <w:tcW w:w="873" w:type="dxa"/>
          </w:tcPr>
          <w:p w14:paraId="791C64E0" w14:textId="7381D484" w:rsidR="00386BB6" w:rsidRPr="004769BC" w:rsidRDefault="00386BB6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</w:tcPr>
          <w:p w14:paraId="5156E32E" w14:textId="05461DCA" w:rsidR="00386BB6" w:rsidRPr="004769BC" w:rsidRDefault="004769BC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386BB6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940" w:type="dxa"/>
          </w:tcPr>
          <w:p w14:paraId="0D5634A7" w14:textId="3C1BF8FC" w:rsidR="00386BB6" w:rsidRPr="004769BC" w:rsidRDefault="00386BB6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879" w:type="dxa"/>
          </w:tcPr>
          <w:p w14:paraId="3F2EB572" w14:textId="5C2E72ED" w:rsidR="00386BB6" w:rsidRPr="004769BC" w:rsidRDefault="00386BB6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0" w:type="dxa"/>
          </w:tcPr>
          <w:p w14:paraId="7DF3BAE4" w14:textId="62DC3FF1" w:rsidR="00386BB6" w:rsidRPr="004769BC" w:rsidRDefault="004769BC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386BB6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981" w:type="dxa"/>
          </w:tcPr>
          <w:p w14:paraId="0A55ACED" w14:textId="7B44FCE5" w:rsidR="00386BB6" w:rsidRPr="004769BC" w:rsidRDefault="004769BC" w:rsidP="00D249A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386BB6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386BB6" w:rsidRPr="004769BC" w14:paraId="7D723E09" w14:textId="77777777" w:rsidTr="00122D89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5E825EC8" w14:textId="00AEB676" w:rsidR="00386BB6" w:rsidRPr="004769BC" w:rsidRDefault="00386BB6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เงินกู้ระยะยาว</w:t>
            </w:r>
          </w:p>
        </w:tc>
        <w:tc>
          <w:tcPr>
            <w:tcW w:w="873" w:type="dxa"/>
          </w:tcPr>
          <w:p w14:paraId="4A7AF92B" w14:textId="5C4B9A67" w:rsidR="00386BB6" w:rsidRPr="004769BC" w:rsidRDefault="00386BB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</w:tcPr>
          <w:p w14:paraId="6AB5D0A4" w14:textId="5948050B" w:rsidR="00386BB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244</w:t>
            </w:r>
          </w:p>
        </w:tc>
        <w:tc>
          <w:tcPr>
            <w:tcW w:w="940" w:type="dxa"/>
          </w:tcPr>
          <w:p w14:paraId="5C12249A" w14:textId="616DFAFB" w:rsidR="00386BB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  <w:r w:rsidR="00386BB6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105</w:t>
            </w:r>
          </w:p>
        </w:tc>
        <w:tc>
          <w:tcPr>
            <w:tcW w:w="879" w:type="dxa"/>
          </w:tcPr>
          <w:p w14:paraId="3F131FE8" w14:textId="3E996EDC" w:rsidR="00386BB6" w:rsidRPr="004769BC" w:rsidRDefault="00386BB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0" w:type="dxa"/>
          </w:tcPr>
          <w:p w14:paraId="5BBBD9B3" w14:textId="20267F9E" w:rsidR="00386BB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  <w:r w:rsidR="00386BB6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349</w:t>
            </w:r>
          </w:p>
        </w:tc>
        <w:tc>
          <w:tcPr>
            <w:tcW w:w="981" w:type="dxa"/>
          </w:tcPr>
          <w:p w14:paraId="509BA0BC" w14:textId="4D25860F" w:rsidR="00386BB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  <w:r w:rsidR="00386BB6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349</w:t>
            </w:r>
          </w:p>
        </w:tc>
      </w:tr>
      <w:tr w:rsidR="00810EAB" w:rsidRPr="004769BC" w14:paraId="79046218" w14:textId="77777777" w:rsidTr="00122D89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22C2D522" w14:textId="0651A379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873" w:type="dxa"/>
          </w:tcPr>
          <w:p w14:paraId="2777488D" w14:textId="55D332C7" w:rsidR="00810EAB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</w:tcPr>
          <w:p w14:paraId="262722D7" w14:textId="0A7E34E3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8</w:t>
            </w:r>
            <w:r w:rsidR="00FC5348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833</w:t>
            </w:r>
          </w:p>
        </w:tc>
        <w:tc>
          <w:tcPr>
            <w:tcW w:w="940" w:type="dxa"/>
          </w:tcPr>
          <w:p w14:paraId="46704EDF" w14:textId="5C273EB9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FC5348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263</w:t>
            </w:r>
          </w:p>
        </w:tc>
        <w:tc>
          <w:tcPr>
            <w:tcW w:w="879" w:type="dxa"/>
          </w:tcPr>
          <w:p w14:paraId="5D8EA6C3" w14:textId="7DD5FE75" w:rsidR="00810EAB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990" w:type="dxa"/>
          </w:tcPr>
          <w:p w14:paraId="44A07A4E" w14:textId="6C8EC07C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23</w:t>
            </w:r>
            <w:r w:rsidR="00FC5348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096</w:t>
            </w:r>
          </w:p>
        </w:tc>
        <w:tc>
          <w:tcPr>
            <w:tcW w:w="981" w:type="dxa"/>
          </w:tcPr>
          <w:p w14:paraId="5B80D8A7" w14:textId="03F59BD9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22</w:t>
            </w:r>
            <w:r w:rsidR="00FC5348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092</w:t>
            </w:r>
          </w:p>
        </w:tc>
      </w:tr>
      <w:tr w:rsidR="00810EAB" w:rsidRPr="004769BC" w14:paraId="5C45647B" w14:textId="77777777" w:rsidTr="00122D89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38343458" w14:textId="77777777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873" w:type="dxa"/>
          </w:tcPr>
          <w:p w14:paraId="45C8F719" w14:textId="224FE438" w:rsidR="00810EAB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</w:tcPr>
          <w:p w14:paraId="49BC5FD6" w14:textId="60110121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</w:p>
        </w:tc>
        <w:tc>
          <w:tcPr>
            <w:tcW w:w="940" w:type="dxa"/>
          </w:tcPr>
          <w:p w14:paraId="5AB561D8" w14:textId="361FA17E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</w:t>
            </w:r>
          </w:p>
        </w:tc>
        <w:tc>
          <w:tcPr>
            <w:tcW w:w="879" w:type="dxa"/>
          </w:tcPr>
          <w:p w14:paraId="7B7771C8" w14:textId="411D6DB9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</w:t>
            </w:r>
          </w:p>
        </w:tc>
        <w:tc>
          <w:tcPr>
            <w:tcW w:w="990" w:type="dxa"/>
          </w:tcPr>
          <w:p w14:paraId="30550F73" w14:textId="60DE5F63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13</w:t>
            </w:r>
          </w:p>
        </w:tc>
        <w:tc>
          <w:tcPr>
            <w:tcW w:w="981" w:type="dxa"/>
          </w:tcPr>
          <w:p w14:paraId="4A3E8A1D" w14:textId="3CA8EFCA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11</w:t>
            </w:r>
          </w:p>
        </w:tc>
      </w:tr>
      <w:tr w:rsidR="00810EAB" w:rsidRPr="004769BC" w14:paraId="603AD355" w14:textId="77777777" w:rsidTr="00122D89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6D2CBCBD" w14:textId="77777777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เงินมัดจำจากสัญญาเช่าระยะยาว</w:t>
            </w:r>
          </w:p>
        </w:tc>
        <w:tc>
          <w:tcPr>
            <w:tcW w:w="873" w:type="dxa"/>
          </w:tcPr>
          <w:p w14:paraId="68519ABD" w14:textId="6DF30FB5" w:rsidR="00810EAB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</w:tcPr>
          <w:p w14:paraId="1DAA3D13" w14:textId="7E59E412" w:rsidR="00810EAB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40" w:type="dxa"/>
          </w:tcPr>
          <w:p w14:paraId="26F5B169" w14:textId="2D1ACD0F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30</w:t>
            </w:r>
          </w:p>
        </w:tc>
        <w:tc>
          <w:tcPr>
            <w:tcW w:w="879" w:type="dxa"/>
          </w:tcPr>
          <w:p w14:paraId="3AA3C2C4" w14:textId="1ED9E938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</w:t>
            </w:r>
          </w:p>
        </w:tc>
        <w:tc>
          <w:tcPr>
            <w:tcW w:w="990" w:type="dxa"/>
          </w:tcPr>
          <w:p w14:paraId="3773A6D4" w14:textId="050BEE13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38</w:t>
            </w:r>
          </w:p>
        </w:tc>
        <w:tc>
          <w:tcPr>
            <w:tcW w:w="981" w:type="dxa"/>
          </w:tcPr>
          <w:p w14:paraId="6AD3F3BF" w14:textId="2BF5113D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37</w:t>
            </w:r>
          </w:p>
        </w:tc>
      </w:tr>
      <w:tr w:rsidR="00810EAB" w:rsidRPr="004769BC" w14:paraId="45C96EE7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101EA5F7" w14:textId="27026097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เงินประกันผลงาน</w:t>
            </w:r>
          </w:p>
        </w:tc>
        <w:tc>
          <w:tcPr>
            <w:tcW w:w="873" w:type="dxa"/>
          </w:tcPr>
          <w:p w14:paraId="02D1A03B" w14:textId="20AE8B04" w:rsidR="00810EAB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998" w:type="dxa"/>
          </w:tcPr>
          <w:p w14:paraId="3EFCA8B3" w14:textId="4BE57DCC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940" w:type="dxa"/>
          </w:tcPr>
          <w:p w14:paraId="7DE0B221" w14:textId="0CE961D4" w:rsidR="00810EAB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879" w:type="dxa"/>
          </w:tcPr>
          <w:p w14:paraId="301EA602" w14:textId="705ABFFB" w:rsidR="00810EAB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0" w:type="dxa"/>
          </w:tcPr>
          <w:p w14:paraId="22D364AF" w14:textId="31ECCFFD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981" w:type="dxa"/>
          </w:tcPr>
          <w:p w14:paraId="22CA4BC4" w14:textId="7A546333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</w:p>
        </w:tc>
      </w:tr>
      <w:tr w:rsidR="00CC7E9C" w:rsidRPr="004769BC" w14:paraId="69BBF4AE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06BA9E2D" w14:textId="43C91F4A" w:rsidR="00CC7E9C" w:rsidRPr="004769BC" w:rsidRDefault="00CC7E9C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highlight w:val="green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เงินค้ำประกันรายได้ค่าเช่า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14:paraId="4052CC96" w14:textId="6317E075" w:rsidR="00CC7E9C" w:rsidRPr="004769BC" w:rsidRDefault="00FC534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437F5EB9" w14:textId="43CA49C4" w:rsidR="00CC7E9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22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14:paraId="0861BCF2" w14:textId="302F1259" w:rsidR="00CC7E9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65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289A4C4F" w14:textId="181E1813" w:rsidR="00CC7E9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185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26E359C" w14:textId="53E3C59F" w:rsidR="00CC7E9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272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190B8362" w14:textId="4E12ECB6" w:rsidR="00CC7E9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158</w:t>
            </w:r>
          </w:p>
        </w:tc>
      </w:tr>
      <w:tr w:rsidR="00810EAB" w:rsidRPr="004769BC" w14:paraId="3019B098" w14:textId="77777777" w:rsidTr="00122D89">
        <w:trPr>
          <w:cantSplit/>
          <w:trHeight w:val="20"/>
        </w:trPr>
        <w:tc>
          <w:tcPr>
            <w:tcW w:w="3510" w:type="dxa"/>
            <w:vAlign w:val="bottom"/>
            <w:hideMark/>
          </w:tcPr>
          <w:p w14:paraId="4D9919D3" w14:textId="77777777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08926" w14:textId="4764ACF1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785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1A33F3" w14:textId="577D981B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</w:t>
            </w:r>
            <w:r w:rsidR="00FC5348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265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47AD26" w14:textId="7600F036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16</w:t>
            </w:r>
            <w:r w:rsidR="00FC5348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468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CA434D" w14:textId="4D7069EC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84B92B" w14:textId="7B4313FF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27</w:t>
            </w:r>
            <w:r w:rsidR="003E0F30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718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05215" w14:textId="451313C2" w:rsidR="00810EA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26</w:t>
            </w:r>
            <w:r w:rsidR="00C83481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597</w:t>
            </w:r>
          </w:p>
        </w:tc>
      </w:tr>
      <w:tr w:rsidR="00810EAB" w:rsidRPr="004769BC" w14:paraId="10455622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11E2C315" w14:textId="77777777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16"/>
                <w:szCs w:val="16"/>
                <w:cs/>
                <w:lang w:bidi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right w:val="nil"/>
            </w:tcBorders>
          </w:tcPr>
          <w:p w14:paraId="4362C516" w14:textId="77777777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right w:val="nil"/>
            </w:tcBorders>
          </w:tcPr>
          <w:p w14:paraId="3F2FA945" w14:textId="77777777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</w:tcPr>
          <w:p w14:paraId="227D9276" w14:textId="77777777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right w:val="nil"/>
            </w:tcBorders>
          </w:tcPr>
          <w:p w14:paraId="46687CE7" w14:textId="77777777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318C8110" w14:textId="77777777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right w:val="nil"/>
            </w:tcBorders>
          </w:tcPr>
          <w:p w14:paraId="763FFFCD" w14:textId="77777777" w:rsidR="00810EAB" w:rsidRPr="004769BC" w:rsidRDefault="00810EA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</w:tr>
      <w:tr w:rsidR="006C1429" w:rsidRPr="004769BC" w14:paraId="58AF0C37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363CAE68" w14:textId="3FBC2563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bidi="th-TH"/>
              </w:rPr>
              <w:t>ณ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bidi="th-TH"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14:paraId="50FB99B5" w14:textId="77777777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998" w:type="dxa"/>
            <w:tcBorders>
              <w:left w:val="nil"/>
              <w:right w:val="nil"/>
            </w:tcBorders>
          </w:tcPr>
          <w:p w14:paraId="5F448AFF" w14:textId="77777777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940" w:type="dxa"/>
            <w:tcBorders>
              <w:left w:val="nil"/>
              <w:right w:val="nil"/>
            </w:tcBorders>
          </w:tcPr>
          <w:p w14:paraId="63953519" w14:textId="77777777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tcBorders>
              <w:left w:val="nil"/>
              <w:right w:val="nil"/>
            </w:tcBorders>
          </w:tcPr>
          <w:p w14:paraId="6E22DF77" w14:textId="77777777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4AE3BAD6" w14:textId="77777777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1D837F15" w14:textId="77777777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6C1429" w:rsidRPr="004769BC" w14:paraId="12D4D091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623171C1" w14:textId="12C22BE2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เจ้าหนี้การค้าและเจ้าหนี้หมุนเวียนอื่น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14:paraId="1DE5E982" w14:textId="119D8336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998" w:type="dxa"/>
            <w:tcBorders>
              <w:left w:val="nil"/>
              <w:right w:val="nil"/>
            </w:tcBorders>
          </w:tcPr>
          <w:p w14:paraId="183BE563" w14:textId="63341DA7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106</w:t>
            </w:r>
          </w:p>
        </w:tc>
        <w:tc>
          <w:tcPr>
            <w:tcW w:w="940" w:type="dxa"/>
            <w:tcBorders>
              <w:left w:val="nil"/>
              <w:right w:val="nil"/>
            </w:tcBorders>
          </w:tcPr>
          <w:p w14:paraId="4CDBD38B" w14:textId="687D0005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879" w:type="dxa"/>
            <w:tcBorders>
              <w:left w:val="nil"/>
              <w:right w:val="nil"/>
            </w:tcBorders>
          </w:tcPr>
          <w:p w14:paraId="284F4766" w14:textId="4C04D93F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0472EDF9" w14:textId="177C31A4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106</w:t>
            </w: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48201BBC" w14:textId="34457B8C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106</w:t>
            </w:r>
          </w:p>
        </w:tc>
      </w:tr>
      <w:tr w:rsidR="006C1429" w:rsidRPr="004769BC" w14:paraId="07E3C369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3C249FCF" w14:textId="25095B53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เงินกู้ระยะสั้นจากกิจการที่เกี่ยวข้องกัน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14:paraId="6413A602" w14:textId="1AFBBB55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770</w:t>
            </w:r>
          </w:p>
        </w:tc>
        <w:tc>
          <w:tcPr>
            <w:tcW w:w="998" w:type="dxa"/>
            <w:tcBorders>
              <w:left w:val="nil"/>
              <w:right w:val="nil"/>
            </w:tcBorders>
          </w:tcPr>
          <w:p w14:paraId="60D48473" w14:textId="03883411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940" w:type="dxa"/>
            <w:tcBorders>
              <w:left w:val="nil"/>
              <w:right w:val="nil"/>
            </w:tcBorders>
          </w:tcPr>
          <w:p w14:paraId="53EA14EE" w14:textId="532AD1AB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879" w:type="dxa"/>
            <w:tcBorders>
              <w:left w:val="nil"/>
              <w:right w:val="nil"/>
            </w:tcBorders>
          </w:tcPr>
          <w:p w14:paraId="5631D08B" w14:textId="0599C237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501A356B" w14:textId="390B8712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770</w:t>
            </w: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18802A4E" w14:textId="3B505F55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770</w:t>
            </w:r>
          </w:p>
        </w:tc>
      </w:tr>
      <w:tr w:rsidR="006C1429" w:rsidRPr="004769BC" w14:paraId="16678360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374FDEA0" w14:textId="6A614D32" w:rsidR="006C1429" w:rsidRPr="004769BC" w:rsidRDefault="006C1429" w:rsidP="00F00EBD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เงินกู้ระยะสั้นจากสถาบันการเงิน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14:paraId="0E1C6B82" w14:textId="2A8BBC8C" w:rsidR="006C1429" w:rsidRPr="004769BC" w:rsidRDefault="006C1429" w:rsidP="00F00EB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998" w:type="dxa"/>
            <w:tcBorders>
              <w:left w:val="nil"/>
              <w:right w:val="nil"/>
            </w:tcBorders>
          </w:tcPr>
          <w:p w14:paraId="7355035C" w14:textId="3A3363EF" w:rsidR="006C1429" w:rsidRPr="004769BC" w:rsidRDefault="004769BC" w:rsidP="00F00EB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940" w:type="dxa"/>
            <w:tcBorders>
              <w:left w:val="nil"/>
              <w:right w:val="nil"/>
            </w:tcBorders>
          </w:tcPr>
          <w:p w14:paraId="1F6ED5E9" w14:textId="732E7FF1" w:rsidR="006C1429" w:rsidRPr="004769BC" w:rsidRDefault="006C1429" w:rsidP="00F00EB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879" w:type="dxa"/>
            <w:tcBorders>
              <w:left w:val="nil"/>
              <w:right w:val="nil"/>
            </w:tcBorders>
          </w:tcPr>
          <w:p w14:paraId="7A111E4A" w14:textId="4849983E" w:rsidR="006C1429" w:rsidRPr="004769BC" w:rsidRDefault="006C1429" w:rsidP="00F00EB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7DC3E421" w14:textId="32DC1B50" w:rsidR="006C1429" w:rsidRPr="004769BC" w:rsidRDefault="004769BC" w:rsidP="00F00EB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5F13D1E1" w14:textId="34D67651" w:rsidR="006C1429" w:rsidRPr="004769BC" w:rsidRDefault="004769BC" w:rsidP="00F00EB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</w:tr>
      <w:tr w:rsidR="006C1429" w:rsidRPr="004769BC" w14:paraId="2ACED10A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44D7EF37" w14:textId="76FE37C8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เงินกู้ระยะยาว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14:paraId="2B00E80C" w14:textId="46DF9A8D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998" w:type="dxa"/>
            <w:tcBorders>
              <w:left w:val="nil"/>
              <w:right w:val="nil"/>
            </w:tcBorders>
          </w:tcPr>
          <w:p w14:paraId="5CD2F0BF" w14:textId="12459E5E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187</w:t>
            </w:r>
          </w:p>
        </w:tc>
        <w:tc>
          <w:tcPr>
            <w:tcW w:w="940" w:type="dxa"/>
            <w:tcBorders>
              <w:left w:val="nil"/>
              <w:right w:val="nil"/>
            </w:tcBorders>
          </w:tcPr>
          <w:p w14:paraId="236AA7CE" w14:textId="3225B5EC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918</w:t>
            </w:r>
          </w:p>
        </w:tc>
        <w:tc>
          <w:tcPr>
            <w:tcW w:w="879" w:type="dxa"/>
            <w:tcBorders>
              <w:left w:val="nil"/>
              <w:right w:val="nil"/>
            </w:tcBorders>
          </w:tcPr>
          <w:p w14:paraId="4DB44A33" w14:textId="0E15BBA5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188F617E" w14:textId="35DA2230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6C1429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105</w:t>
            </w: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4F9BE5E1" w14:textId="141BA02C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6C1429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460</w:t>
            </w:r>
          </w:p>
        </w:tc>
      </w:tr>
      <w:tr w:rsidR="006C1429" w:rsidRPr="004769BC" w14:paraId="4A91D725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5F27D625" w14:textId="11AEE494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14:paraId="164F296D" w14:textId="76E5A0EE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  <w:tcBorders>
              <w:left w:val="nil"/>
              <w:right w:val="nil"/>
            </w:tcBorders>
          </w:tcPr>
          <w:p w14:paraId="75F50838" w14:textId="63CDDF6D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6</w:t>
            </w:r>
            <w:r w:rsidR="006C1429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059</w:t>
            </w:r>
          </w:p>
        </w:tc>
        <w:tc>
          <w:tcPr>
            <w:tcW w:w="940" w:type="dxa"/>
            <w:tcBorders>
              <w:left w:val="nil"/>
              <w:right w:val="nil"/>
            </w:tcBorders>
          </w:tcPr>
          <w:p w14:paraId="54495370" w14:textId="0A3A07D7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19</w:t>
            </w:r>
            <w:r w:rsidR="006C1429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024</w:t>
            </w:r>
          </w:p>
        </w:tc>
        <w:tc>
          <w:tcPr>
            <w:tcW w:w="879" w:type="dxa"/>
            <w:tcBorders>
              <w:left w:val="nil"/>
              <w:right w:val="nil"/>
            </w:tcBorders>
          </w:tcPr>
          <w:p w14:paraId="1C12DCB6" w14:textId="71A8148C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1AA9F09C" w14:textId="71EFB5E8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25</w:t>
            </w:r>
            <w:r w:rsidR="006C1429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083</w:t>
            </w: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048056E2" w14:textId="0D9EB91C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23</w:t>
            </w:r>
            <w:r w:rsidR="006C1429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630</w:t>
            </w:r>
          </w:p>
        </w:tc>
      </w:tr>
      <w:tr w:rsidR="006C1429" w:rsidRPr="004769BC" w14:paraId="6A140829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74BE7296" w14:textId="11539A9A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14:paraId="493ED57C" w14:textId="033810AA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  <w:tcBorders>
              <w:left w:val="nil"/>
              <w:right w:val="nil"/>
            </w:tcBorders>
          </w:tcPr>
          <w:p w14:paraId="0A90CC98" w14:textId="0432CE8F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</w:p>
        </w:tc>
        <w:tc>
          <w:tcPr>
            <w:tcW w:w="940" w:type="dxa"/>
            <w:tcBorders>
              <w:left w:val="nil"/>
              <w:right w:val="nil"/>
            </w:tcBorders>
          </w:tcPr>
          <w:p w14:paraId="70058ED3" w14:textId="6991FDEB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879" w:type="dxa"/>
            <w:tcBorders>
              <w:left w:val="nil"/>
              <w:right w:val="nil"/>
            </w:tcBorders>
          </w:tcPr>
          <w:p w14:paraId="204529EB" w14:textId="1BC267FA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1865DA31" w14:textId="09798A38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</w:t>
            </w: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167037A9" w14:textId="5A80B835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</w:t>
            </w:r>
          </w:p>
        </w:tc>
      </w:tr>
      <w:tr w:rsidR="006C1429" w:rsidRPr="004769BC" w14:paraId="3A47419C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58B262B0" w14:textId="79D1544F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เงินมัดจำจากสัญญาเช่าระยะยาว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14:paraId="4E80D161" w14:textId="7DCE5374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  <w:tcBorders>
              <w:left w:val="nil"/>
              <w:right w:val="nil"/>
            </w:tcBorders>
          </w:tcPr>
          <w:p w14:paraId="3EED4F1B" w14:textId="7F5D420E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40" w:type="dxa"/>
            <w:tcBorders>
              <w:left w:val="nil"/>
              <w:right w:val="nil"/>
            </w:tcBorders>
          </w:tcPr>
          <w:p w14:paraId="3100829F" w14:textId="12A7436A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22</w:t>
            </w:r>
          </w:p>
        </w:tc>
        <w:tc>
          <w:tcPr>
            <w:tcW w:w="879" w:type="dxa"/>
            <w:tcBorders>
              <w:left w:val="nil"/>
              <w:right w:val="nil"/>
            </w:tcBorders>
          </w:tcPr>
          <w:p w14:paraId="7B9FCFFF" w14:textId="52FE7FE3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3CFB595B" w14:textId="54B61F62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24</w:t>
            </w: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119FCB4F" w14:textId="21E30D68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24</w:t>
            </w:r>
          </w:p>
        </w:tc>
      </w:tr>
      <w:tr w:rsidR="006C1429" w:rsidRPr="004769BC" w14:paraId="15995297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247FE7AA" w14:textId="10C972AE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เงินประกันผลงาน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14:paraId="59E72DD0" w14:textId="309F19F9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998" w:type="dxa"/>
            <w:tcBorders>
              <w:left w:val="nil"/>
              <w:right w:val="nil"/>
            </w:tcBorders>
          </w:tcPr>
          <w:p w14:paraId="14D5623A" w14:textId="198EB289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</w:t>
            </w:r>
          </w:p>
        </w:tc>
        <w:tc>
          <w:tcPr>
            <w:tcW w:w="940" w:type="dxa"/>
            <w:tcBorders>
              <w:left w:val="nil"/>
              <w:right w:val="nil"/>
            </w:tcBorders>
          </w:tcPr>
          <w:p w14:paraId="5926007E" w14:textId="14A5A94E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879" w:type="dxa"/>
            <w:tcBorders>
              <w:left w:val="nil"/>
              <w:right w:val="nil"/>
            </w:tcBorders>
          </w:tcPr>
          <w:p w14:paraId="21EDCF2C" w14:textId="2CAA8412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3B3185F4" w14:textId="1CA39BF8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</w:t>
            </w: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75ECB99A" w14:textId="4DC690A6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</w:t>
            </w:r>
          </w:p>
        </w:tc>
      </w:tr>
      <w:tr w:rsidR="006C1429" w:rsidRPr="004769BC" w14:paraId="44B475AA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4793C1AB" w14:textId="7911EAEC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เงินค้ำประกันรายได้ค่าเช่า</w:t>
            </w:r>
          </w:p>
        </w:tc>
        <w:tc>
          <w:tcPr>
            <w:tcW w:w="873" w:type="dxa"/>
            <w:tcBorders>
              <w:left w:val="nil"/>
              <w:bottom w:val="single" w:sz="4" w:space="0" w:color="auto"/>
              <w:right w:val="nil"/>
            </w:tcBorders>
          </w:tcPr>
          <w:p w14:paraId="0A799970" w14:textId="08DEE674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  <w:tcBorders>
              <w:left w:val="nil"/>
              <w:bottom w:val="single" w:sz="4" w:space="0" w:color="auto"/>
              <w:right w:val="nil"/>
            </w:tcBorders>
          </w:tcPr>
          <w:p w14:paraId="760008C5" w14:textId="67E1F34B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26</w:t>
            </w:r>
          </w:p>
        </w:tc>
        <w:tc>
          <w:tcPr>
            <w:tcW w:w="940" w:type="dxa"/>
            <w:tcBorders>
              <w:left w:val="nil"/>
              <w:bottom w:val="single" w:sz="4" w:space="0" w:color="auto"/>
              <w:right w:val="nil"/>
            </w:tcBorders>
          </w:tcPr>
          <w:p w14:paraId="7A5D5869" w14:textId="2E0C7769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74</w:t>
            </w:r>
          </w:p>
        </w:tc>
        <w:tc>
          <w:tcPr>
            <w:tcW w:w="879" w:type="dxa"/>
            <w:tcBorders>
              <w:left w:val="nil"/>
              <w:bottom w:val="single" w:sz="4" w:space="0" w:color="auto"/>
              <w:right w:val="nil"/>
            </w:tcBorders>
          </w:tcPr>
          <w:p w14:paraId="6A15B53E" w14:textId="07CB184A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202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5DD70A87" w14:textId="44AD9AB2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highlight w:val="green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302</w:t>
            </w:r>
          </w:p>
        </w:tc>
        <w:tc>
          <w:tcPr>
            <w:tcW w:w="981" w:type="dxa"/>
            <w:tcBorders>
              <w:left w:val="nil"/>
              <w:bottom w:val="single" w:sz="4" w:space="0" w:color="auto"/>
              <w:right w:val="nil"/>
            </w:tcBorders>
          </w:tcPr>
          <w:p w14:paraId="1DBBB250" w14:textId="57658492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highlight w:val="green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174</w:t>
            </w:r>
          </w:p>
        </w:tc>
      </w:tr>
      <w:tr w:rsidR="006C1429" w:rsidRPr="004769BC" w14:paraId="23545545" w14:textId="77777777" w:rsidTr="00122D89">
        <w:trPr>
          <w:cantSplit/>
          <w:trHeight w:val="20"/>
        </w:trPr>
        <w:tc>
          <w:tcPr>
            <w:tcW w:w="3510" w:type="dxa"/>
            <w:vAlign w:val="bottom"/>
          </w:tcPr>
          <w:p w14:paraId="5F28E22B" w14:textId="1410D25F" w:rsidR="006C1429" w:rsidRPr="004769BC" w:rsidRDefault="006C1429" w:rsidP="00B42BF5">
            <w:pPr>
              <w:autoSpaceDE w:val="0"/>
              <w:autoSpaceDN w:val="0"/>
              <w:adjustRightInd w:val="0"/>
              <w:spacing w:after="0" w:line="240" w:lineRule="auto"/>
              <w:ind w:left="705" w:right="-197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7986A7" w14:textId="3F29ACB4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770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F983F" w14:textId="0AACE047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</w:t>
            </w:r>
            <w:r w:rsidR="006C1429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486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F09216" w14:textId="5E243686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20</w:t>
            </w:r>
            <w:r w:rsidR="006C1429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040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2130BB" w14:textId="553C2390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574E7F" w14:textId="4AB84101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27</w:t>
            </w:r>
            <w:r w:rsidR="006C1429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507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6B52CE" w14:textId="71B4A611" w:rsidR="006C142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26</w:t>
            </w:r>
            <w:r w:rsidR="006C1429"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277</w:t>
            </w:r>
          </w:p>
        </w:tc>
      </w:tr>
    </w:tbl>
    <w:p w14:paraId="67079569" w14:textId="77777777" w:rsidR="00C20147" w:rsidRPr="004769BC" w:rsidRDefault="00C20147" w:rsidP="00B42BF5">
      <w:pPr>
        <w:spacing w:after="0"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i/>
          <w:iCs/>
          <w:sz w:val="20"/>
          <w:szCs w:val="20"/>
          <w:lang w:val="en-GB" w:bidi="th-TH"/>
        </w:rPr>
      </w:pPr>
    </w:p>
    <w:p w14:paraId="0F3BD061" w14:textId="0F4BB789" w:rsidR="00B42BF5" w:rsidRPr="004769BC" w:rsidRDefault="00B42BF5">
      <w:pPr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br w:type="page"/>
      </w:r>
    </w:p>
    <w:p w14:paraId="249EF58C" w14:textId="32F927E3" w:rsidR="00C214CA" w:rsidRPr="004769BC" w:rsidRDefault="00C214CA" w:rsidP="00B42BF5">
      <w:pPr>
        <w:spacing w:after="0"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lastRenderedPageBreak/>
        <w:t>หนี้สินที่อาจเกิดขึ้น</w:t>
      </w:r>
    </w:p>
    <w:p w14:paraId="013ECDAF" w14:textId="77777777" w:rsidR="00C214CA" w:rsidRPr="004769BC" w:rsidRDefault="00C214CA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1657389" w14:textId="54EF4C8F" w:rsidR="00C214CA" w:rsidRPr="004769BC" w:rsidRDefault="00C214CA" w:rsidP="00B42BF5">
      <w:pPr>
        <w:spacing w:after="0"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กลุ่มกิจการมีหนี้สินที่อาจเกิดขึ้นในการค้ำประกันเงินกู้ของบริษัทร่วม</w:t>
      </w:r>
      <w:r w:rsidR="009514A4" w:rsidRPr="004769BC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 </w:t>
      </w:r>
      <w:r w:rsidR="009514A4"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(</w:t>
      </w:r>
      <w:r w:rsidR="009514A4"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หมายเหตุข้อ </w:t>
      </w:r>
      <w:r w:rsidR="004769BC"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13</w:t>
      </w:r>
      <w:r w:rsidR="009514A4"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 xml:space="preserve">) </w:t>
      </w: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ซึ่งไม่ได้รับรู้ในงบการเงิน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ดังนี้</w:t>
      </w:r>
    </w:p>
    <w:p w14:paraId="79B853B3" w14:textId="77777777" w:rsidR="00C214CA" w:rsidRPr="004769BC" w:rsidRDefault="00C214CA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8895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3670"/>
        <w:gridCol w:w="988"/>
        <w:gridCol w:w="1130"/>
        <w:gridCol w:w="988"/>
        <w:gridCol w:w="989"/>
        <w:gridCol w:w="1130"/>
      </w:tblGrid>
      <w:tr w:rsidR="00C214CA" w:rsidRPr="004769BC" w14:paraId="10DED233" w14:textId="77777777" w:rsidTr="006679CE">
        <w:trPr>
          <w:cantSplit/>
          <w:trHeight w:val="20"/>
        </w:trPr>
        <w:tc>
          <w:tcPr>
            <w:tcW w:w="3670" w:type="dxa"/>
          </w:tcPr>
          <w:p w14:paraId="355D1008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left="764" w:right="-72" w:hanging="360"/>
              <w:contextualSpacing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CE30A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C214CA" w:rsidRPr="004769BC" w14:paraId="145EA69C" w14:textId="77777777" w:rsidTr="006679CE">
        <w:trPr>
          <w:cantSplit/>
          <w:trHeight w:val="20"/>
        </w:trPr>
        <w:tc>
          <w:tcPr>
            <w:tcW w:w="3670" w:type="dxa"/>
          </w:tcPr>
          <w:p w14:paraId="4F32A0A7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left="764" w:right="-72" w:hanging="360"/>
              <w:contextualSpacing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44A145C" w14:textId="41A2DC02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ภายใน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br/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FC0AA1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</w:p>
          <w:p w14:paraId="483089F8" w14:textId="1F79C7C5" w:rsidR="00C214C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="00C214CA"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-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5</w:t>
            </w:r>
            <w:r w:rsidR="00C214CA"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C214CA"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929D3E0" w14:textId="5571CB05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มากกว่า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br/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B1F79E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  <w:p w14:paraId="5A752790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B7B9DDF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</w:t>
            </w:r>
          </w:p>
          <w:p w14:paraId="306456B2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ตามบัญชี</w:t>
            </w:r>
          </w:p>
        </w:tc>
      </w:tr>
      <w:tr w:rsidR="00C214CA" w:rsidRPr="004769BC" w14:paraId="306E768B" w14:textId="77777777" w:rsidTr="006679CE">
        <w:trPr>
          <w:cantSplit/>
          <w:trHeight w:val="20"/>
        </w:trPr>
        <w:tc>
          <w:tcPr>
            <w:tcW w:w="3670" w:type="dxa"/>
          </w:tcPr>
          <w:p w14:paraId="0E2A6E24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left="764" w:right="-72" w:hanging="360"/>
              <w:contextualSpacing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CD008CA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EDD938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6B2F6C8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AB254C3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6A8B4A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C214CA" w:rsidRPr="004769BC" w14:paraId="7018BA83" w14:textId="77777777" w:rsidTr="006679CE">
        <w:trPr>
          <w:cantSplit/>
          <w:trHeight w:val="20"/>
        </w:trPr>
        <w:tc>
          <w:tcPr>
            <w:tcW w:w="3670" w:type="dxa"/>
            <w:vAlign w:val="bottom"/>
          </w:tcPr>
          <w:p w14:paraId="18C6721D" w14:textId="0E832DA0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left="764" w:right="-72" w:hanging="360"/>
              <w:contextualSpacing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ณ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ธันวาคม </w:t>
            </w:r>
            <w:r w:rsidR="00764F2C"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10147E2E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7D3974A9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203D8250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72BD07E8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58E54F1C" w14:textId="77777777" w:rsidR="00C214CA" w:rsidRPr="004769BC" w:rsidRDefault="00C214C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353312" w:rsidRPr="004769BC" w14:paraId="2B2A9B73" w14:textId="77777777" w:rsidTr="006679CE">
        <w:trPr>
          <w:cantSplit/>
          <w:trHeight w:val="20"/>
        </w:trPr>
        <w:tc>
          <w:tcPr>
            <w:tcW w:w="3670" w:type="dxa"/>
            <w:vAlign w:val="bottom"/>
            <w:hideMark/>
          </w:tcPr>
          <w:p w14:paraId="7FB82F85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left="764" w:right="-72" w:hanging="360"/>
              <w:contextualSpacing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เงินกู้ของบริษัทร่วม</w:t>
            </w:r>
          </w:p>
        </w:tc>
        <w:tc>
          <w:tcPr>
            <w:tcW w:w="988" w:type="dxa"/>
            <w:vAlign w:val="bottom"/>
          </w:tcPr>
          <w:p w14:paraId="5803EBF0" w14:textId="188BD063" w:rsidR="003533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264</w:t>
            </w:r>
          </w:p>
        </w:tc>
        <w:tc>
          <w:tcPr>
            <w:tcW w:w="1130" w:type="dxa"/>
            <w:vAlign w:val="bottom"/>
          </w:tcPr>
          <w:p w14:paraId="297F4250" w14:textId="3B73166D" w:rsidR="003533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975</w:t>
            </w:r>
          </w:p>
        </w:tc>
        <w:tc>
          <w:tcPr>
            <w:tcW w:w="988" w:type="dxa"/>
            <w:vAlign w:val="bottom"/>
          </w:tcPr>
          <w:p w14:paraId="121FAEAA" w14:textId="3CEB4A9F" w:rsidR="003533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</w:t>
            </w:r>
            <w:r w:rsidR="00143F7D"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480</w:t>
            </w:r>
          </w:p>
        </w:tc>
        <w:tc>
          <w:tcPr>
            <w:tcW w:w="989" w:type="dxa"/>
            <w:vAlign w:val="bottom"/>
          </w:tcPr>
          <w:p w14:paraId="647C5AB1" w14:textId="5532970D" w:rsidR="003533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</w:t>
            </w:r>
            <w:r w:rsidR="00143F7D"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719</w:t>
            </w:r>
          </w:p>
        </w:tc>
        <w:tc>
          <w:tcPr>
            <w:tcW w:w="1130" w:type="dxa"/>
            <w:vAlign w:val="bottom"/>
          </w:tcPr>
          <w:p w14:paraId="11B01537" w14:textId="7BDF1BA0" w:rsidR="00353312" w:rsidRPr="004769BC" w:rsidRDefault="00143F7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</w:tr>
      <w:tr w:rsidR="00353312" w:rsidRPr="004769BC" w14:paraId="2E795AC7" w14:textId="77777777" w:rsidTr="006679CE">
        <w:trPr>
          <w:cantSplit/>
          <w:trHeight w:val="20"/>
        </w:trPr>
        <w:tc>
          <w:tcPr>
            <w:tcW w:w="3670" w:type="dxa"/>
            <w:vAlign w:val="bottom"/>
          </w:tcPr>
          <w:p w14:paraId="1C9A54A9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left="764" w:right="-72" w:hanging="360"/>
              <w:contextualSpacing/>
              <w:rPr>
                <w:rFonts w:ascii="Browallia New" w:eastAsia="Arial Unicode MS" w:hAnsi="Browallia New" w:cs="Browallia New"/>
                <w:sz w:val="16"/>
                <w:szCs w:val="16"/>
                <w:cs/>
                <w:lang w:bidi="th-TH"/>
              </w:rPr>
            </w:pPr>
          </w:p>
        </w:tc>
        <w:tc>
          <w:tcPr>
            <w:tcW w:w="988" w:type="dxa"/>
          </w:tcPr>
          <w:p w14:paraId="67AE8E9D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16"/>
                <w:szCs w:val="16"/>
                <w:lang w:val="en-GB" w:bidi="th-TH"/>
              </w:rPr>
            </w:pPr>
          </w:p>
        </w:tc>
        <w:tc>
          <w:tcPr>
            <w:tcW w:w="1130" w:type="dxa"/>
          </w:tcPr>
          <w:p w14:paraId="2EA21838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16"/>
                <w:szCs w:val="16"/>
                <w:lang w:val="en-GB" w:bidi="th-TH"/>
              </w:rPr>
            </w:pPr>
          </w:p>
        </w:tc>
        <w:tc>
          <w:tcPr>
            <w:tcW w:w="988" w:type="dxa"/>
          </w:tcPr>
          <w:p w14:paraId="1B87E780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16"/>
                <w:szCs w:val="16"/>
                <w:lang w:val="en-GB" w:bidi="th-TH"/>
              </w:rPr>
            </w:pPr>
          </w:p>
        </w:tc>
        <w:tc>
          <w:tcPr>
            <w:tcW w:w="989" w:type="dxa"/>
          </w:tcPr>
          <w:p w14:paraId="47C8D418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16"/>
                <w:szCs w:val="16"/>
                <w:lang w:val="en-GB" w:bidi="th-TH"/>
              </w:rPr>
            </w:pPr>
          </w:p>
        </w:tc>
        <w:tc>
          <w:tcPr>
            <w:tcW w:w="1130" w:type="dxa"/>
          </w:tcPr>
          <w:p w14:paraId="7E7D7834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16"/>
                <w:szCs w:val="16"/>
                <w:lang w:val="en-GB" w:bidi="th-TH"/>
              </w:rPr>
            </w:pPr>
          </w:p>
        </w:tc>
      </w:tr>
      <w:tr w:rsidR="00353312" w:rsidRPr="004769BC" w14:paraId="691307FA" w14:textId="77777777" w:rsidTr="006679CE">
        <w:trPr>
          <w:cantSplit/>
          <w:trHeight w:val="20"/>
        </w:trPr>
        <w:tc>
          <w:tcPr>
            <w:tcW w:w="3670" w:type="dxa"/>
            <w:vAlign w:val="bottom"/>
            <w:hideMark/>
          </w:tcPr>
          <w:p w14:paraId="009C4FC0" w14:textId="36E5A676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left="764" w:right="-72" w:hanging="360"/>
              <w:contextualSpacing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ณ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988" w:type="dxa"/>
          </w:tcPr>
          <w:p w14:paraId="07AC28DC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</w:p>
        </w:tc>
        <w:tc>
          <w:tcPr>
            <w:tcW w:w="1130" w:type="dxa"/>
          </w:tcPr>
          <w:p w14:paraId="72A8248F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88" w:type="dxa"/>
          </w:tcPr>
          <w:p w14:paraId="378F86D6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89" w:type="dxa"/>
          </w:tcPr>
          <w:p w14:paraId="18348BCC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130" w:type="dxa"/>
          </w:tcPr>
          <w:p w14:paraId="32E3D299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353312" w:rsidRPr="004769BC" w14:paraId="6B29D2F4" w14:textId="77777777" w:rsidTr="006679CE">
        <w:trPr>
          <w:cantSplit/>
          <w:trHeight w:val="20"/>
        </w:trPr>
        <w:tc>
          <w:tcPr>
            <w:tcW w:w="3670" w:type="dxa"/>
            <w:vAlign w:val="bottom"/>
          </w:tcPr>
          <w:p w14:paraId="1A25FE34" w14:textId="77777777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left="764" w:right="-72" w:hanging="360"/>
              <w:contextualSpacing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เงินกู้ของบริษัทร่วม</w:t>
            </w:r>
          </w:p>
        </w:tc>
        <w:tc>
          <w:tcPr>
            <w:tcW w:w="988" w:type="dxa"/>
            <w:vAlign w:val="bottom"/>
          </w:tcPr>
          <w:p w14:paraId="3E95D873" w14:textId="11C2A4A1" w:rsidR="003533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245</w:t>
            </w:r>
          </w:p>
        </w:tc>
        <w:tc>
          <w:tcPr>
            <w:tcW w:w="1130" w:type="dxa"/>
            <w:vAlign w:val="bottom"/>
          </w:tcPr>
          <w:p w14:paraId="159D792A" w14:textId="62F2B935" w:rsidR="003533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353312" w:rsidRPr="004769B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014</w:t>
            </w:r>
          </w:p>
        </w:tc>
        <w:tc>
          <w:tcPr>
            <w:tcW w:w="988" w:type="dxa"/>
            <w:vAlign w:val="bottom"/>
          </w:tcPr>
          <w:p w14:paraId="553DFB60" w14:textId="7AEB4AD7" w:rsidR="003533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353312" w:rsidRPr="004769B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705</w:t>
            </w:r>
          </w:p>
        </w:tc>
        <w:tc>
          <w:tcPr>
            <w:tcW w:w="989" w:type="dxa"/>
            <w:vAlign w:val="bottom"/>
          </w:tcPr>
          <w:p w14:paraId="45E177C7" w14:textId="0CA726D4" w:rsidR="003533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</w:t>
            </w:r>
            <w:r w:rsidR="00353312"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964</w:t>
            </w:r>
          </w:p>
        </w:tc>
        <w:tc>
          <w:tcPr>
            <w:tcW w:w="1130" w:type="dxa"/>
            <w:vAlign w:val="bottom"/>
          </w:tcPr>
          <w:p w14:paraId="75BCE854" w14:textId="5E965BF0" w:rsidR="00353312" w:rsidRPr="004769BC" w:rsidRDefault="003533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</w:tr>
    </w:tbl>
    <w:p w14:paraId="0EA5D4CE" w14:textId="77777777" w:rsidR="00A11B0C" w:rsidRPr="004769BC" w:rsidRDefault="00A11B0C" w:rsidP="004769BC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59F9388" w14:textId="1EC328AA" w:rsidR="00C5237F" w:rsidRPr="004769BC" w:rsidRDefault="004769BC" w:rsidP="00B42BF5">
      <w:pPr>
        <w:spacing w:after="0" w:line="240" w:lineRule="auto"/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5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2</w:t>
      </w:r>
      <w:r w:rsidR="00F86B95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ab/>
      </w:r>
      <w:r w:rsidR="002603C0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การบริหารส่วนของเงินทุน</w:t>
      </w:r>
    </w:p>
    <w:p w14:paraId="351C0C7D" w14:textId="77777777" w:rsidR="00B42BF5" w:rsidRPr="004769BC" w:rsidRDefault="00B42BF5" w:rsidP="004769BC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bookmarkStart w:id="15" w:name="_Toc48681838"/>
    </w:p>
    <w:p w14:paraId="39FCE815" w14:textId="369B2E03" w:rsidR="002603C0" w:rsidRPr="004769BC" w:rsidRDefault="004769BC" w:rsidP="00B42BF5">
      <w:pPr>
        <w:pStyle w:val="ListParagraph"/>
        <w:tabs>
          <w:tab w:val="left" w:pos="1080"/>
        </w:tabs>
        <w:spacing w:after="0" w:line="240" w:lineRule="auto"/>
        <w:ind w:left="108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5</w:t>
      </w:r>
      <w:r w:rsidR="002603C0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2</w:t>
      </w:r>
      <w:r w:rsidR="002603C0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.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>1</w:t>
      </w:r>
      <w:r w:rsidR="002603C0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tab/>
      </w:r>
      <w:r w:rsidR="002603C0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การบริหารความเสี่ยง</w:t>
      </w:r>
      <w:bookmarkEnd w:id="15"/>
    </w:p>
    <w:p w14:paraId="6AFF32A6" w14:textId="20E26E09" w:rsidR="002603C0" w:rsidRPr="004769BC" w:rsidRDefault="002603C0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84E9B5C" w14:textId="00B1C3EF" w:rsidR="002603C0" w:rsidRPr="004769BC" w:rsidRDefault="002603C0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ว้ตถุประสงค์ของการบริหารส่วนของทุน คือ</w:t>
      </w:r>
    </w:p>
    <w:p w14:paraId="3EB657B4" w14:textId="77777777" w:rsidR="00FD2B96" w:rsidRPr="004769BC" w:rsidRDefault="00FD2B96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3AAAED77" w14:textId="77777777" w:rsidR="002603C0" w:rsidRPr="004769BC" w:rsidRDefault="002603C0" w:rsidP="00B42BF5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รักษาไว้ซึ่งความสามารถในการดำเนินงานต่อเนื่อง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เพื่อที่จะสามารถก่อให้เกิดผลตอบแทนแก่ผู้ถือหุ้นและก่อให้เกิด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ประโยชน์แก่ผู้มีส่วนได้เสียอื่นๆ และ</w:t>
      </w:r>
    </w:p>
    <w:p w14:paraId="4A64CE4A" w14:textId="77777777" w:rsidR="002603C0" w:rsidRPr="004769BC" w:rsidRDefault="002603C0" w:rsidP="00B42BF5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รักษาโครงสร้างเงินทุนไว้ให้อยู่ในระดับที่ก่อให้เกิดประโยชน์สูงสุด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เพื่อ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ลดต้นทุนเงินทุน</w:t>
      </w:r>
    </w:p>
    <w:p w14:paraId="184AC17B" w14:textId="77777777" w:rsidR="002603C0" w:rsidRPr="004769BC" w:rsidRDefault="002603C0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5A4F384" w14:textId="3E0DEFB3" w:rsidR="00015F37" w:rsidRPr="004769BC" w:rsidRDefault="002603C0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การที่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จะรักษาหรือปรับโครงสร้างของเงินทุนนั้น กลุ่มกิจการอาจต้องปรับจำนวนเงินปันผลจ่าย ปรับการคืนทุนให้แก่ผู้ถือหุ้น ออกหุ้นใหม่ หรือขายสินทรัพย์เพื่อลดภาระหนี้สิน</w:t>
      </w:r>
    </w:p>
    <w:p w14:paraId="53E7FFA2" w14:textId="7814A07B" w:rsidR="00B42BF5" w:rsidRPr="004769BC" w:rsidRDefault="00B42BF5">
      <w:pPr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br w:type="page"/>
      </w:r>
    </w:p>
    <w:p w14:paraId="173B2DD1" w14:textId="2924FCE3" w:rsidR="00DD3AB1" w:rsidRPr="004769BC" w:rsidRDefault="002603C0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lastRenderedPageBreak/>
        <w:t xml:space="preserve">เช่นเดียวกับกิจการอื่นในอุตสาหกรรมเดียวกัน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กลุ่มกิจการพิจารณาระดับเงินทุนอย่างสม่ำเสมอจากอัตราส่วนหนี้สินต่อทุน</w:t>
      </w:r>
      <w:r w:rsidR="00A7294D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A7294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กลยุทธ์ของกลุ่มกิจการคือการรักษา</w:t>
      </w:r>
      <w:r w:rsidR="00222B6B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อัตราส่วนหนี้สินที่มีภาระดอกเบี้ยต่อส่วนของผู้ถือหุ้นรวม (</w:t>
      </w:r>
      <w:r w:rsidR="00222B6B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Interest </w:t>
      </w:r>
      <w:r w:rsidR="00222B6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bidi="th-TH"/>
        </w:rPr>
        <w:t xml:space="preserve">bearing debt to equity: IBD/E ratio) </w:t>
      </w:r>
      <w:r w:rsidR="00222B6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ที</w:t>
      </w:r>
      <w:r w:rsidR="000F7B2F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่</w:t>
      </w:r>
      <w:r w:rsidR="00222B6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ไม่เกิน 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2</w:t>
      </w:r>
      <w:r w:rsidR="00222B6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5</w:t>
      </w:r>
      <w:r w:rsidR="00222B6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 : 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1</w:t>
      </w:r>
      <w:r w:rsidR="00A7294D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</w:rPr>
        <w:t xml:space="preserve"> รวมทั้ง การคงไว้ซึ่งอันดับเครดิตที่ระดับ </w:t>
      </w:r>
      <w:r w:rsidR="00222B6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bidi="th-TH"/>
        </w:rPr>
        <w:t xml:space="preserve">A- </w:t>
      </w:r>
      <w:r w:rsidR="00A7294D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</w:rPr>
        <w:t>ทั้งนี้ อันดับเครดิต</w:t>
      </w:r>
      <w:r w:rsidR="00A7294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ของกลุ่มกิจการยังคงเดิม โดย ณ 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31</w:t>
      </w:r>
      <w:r w:rsidR="00A7294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 ธันวาคม </w:t>
      </w:r>
      <w:r w:rsidR="00C86CA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2568</w:t>
      </w:r>
      <w:r w:rsidR="00C86CA4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="00A7294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กลุ่มกิจการมีอัตราส่วนหนี้สินต่อทุน ดังนี้</w:t>
      </w:r>
    </w:p>
    <w:p w14:paraId="7F2AB177" w14:textId="77777777" w:rsidR="00B42BF5" w:rsidRPr="004769BC" w:rsidRDefault="00B42BF5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8883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5715"/>
        <w:gridCol w:w="1584"/>
        <w:gridCol w:w="1584"/>
      </w:tblGrid>
      <w:tr w:rsidR="00924E5E" w:rsidRPr="004769BC" w14:paraId="4330DE03" w14:textId="77777777" w:rsidTr="00E6211F">
        <w:trPr>
          <w:cantSplit/>
        </w:trPr>
        <w:tc>
          <w:tcPr>
            <w:tcW w:w="5715" w:type="dxa"/>
          </w:tcPr>
          <w:p w14:paraId="00587EE0" w14:textId="77777777" w:rsidR="00924E5E" w:rsidRPr="004769BC" w:rsidRDefault="00924E5E" w:rsidP="00B42BF5">
            <w:pPr>
              <w:autoSpaceDE w:val="0"/>
              <w:autoSpaceDN w:val="0"/>
              <w:adjustRightInd w:val="0"/>
              <w:spacing w:after="0" w:line="240" w:lineRule="auto"/>
              <w:ind w:left="404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5E081A36" w14:textId="77777777" w:rsidR="00924E5E" w:rsidRPr="004769BC" w:rsidRDefault="00924E5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924E5E" w:rsidRPr="004769BC" w14:paraId="68CC2F8C" w14:textId="77777777" w:rsidTr="00E6211F">
        <w:trPr>
          <w:cantSplit/>
        </w:trPr>
        <w:tc>
          <w:tcPr>
            <w:tcW w:w="5715" w:type="dxa"/>
          </w:tcPr>
          <w:p w14:paraId="44C1E2BF" w14:textId="77777777" w:rsidR="00924E5E" w:rsidRPr="004769BC" w:rsidRDefault="00924E5E" w:rsidP="00B42BF5">
            <w:pPr>
              <w:autoSpaceDE w:val="0"/>
              <w:autoSpaceDN w:val="0"/>
              <w:adjustRightInd w:val="0"/>
              <w:spacing w:after="0" w:line="240" w:lineRule="auto"/>
              <w:ind w:left="404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D248211" w14:textId="0D7A02EC" w:rsidR="00924E5E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C9EA75B" w14:textId="1DD66A3A" w:rsidR="00924E5E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924E5E" w:rsidRPr="004769BC" w14:paraId="7F5876A6" w14:textId="77777777" w:rsidTr="00E6211F">
        <w:trPr>
          <w:cantSplit/>
          <w:trHeight w:val="142"/>
        </w:trPr>
        <w:tc>
          <w:tcPr>
            <w:tcW w:w="5715" w:type="dxa"/>
          </w:tcPr>
          <w:p w14:paraId="4B9ECB14" w14:textId="53BAAAF5" w:rsidR="00924E5E" w:rsidRPr="004769BC" w:rsidRDefault="00924E5E" w:rsidP="00B42BF5">
            <w:pPr>
              <w:autoSpaceDE w:val="0"/>
              <w:autoSpaceDN w:val="0"/>
              <w:adjustRightInd w:val="0"/>
              <w:spacing w:after="0" w:line="240" w:lineRule="auto"/>
              <w:ind w:left="404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5E1A106" w14:textId="77777777" w:rsidR="00924E5E" w:rsidRPr="004769BC" w:rsidRDefault="00924E5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BEB2617" w14:textId="77777777" w:rsidR="00924E5E" w:rsidRPr="004769BC" w:rsidRDefault="00924E5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26589" w:rsidRPr="004769BC" w14:paraId="6872C5EA" w14:textId="77777777" w:rsidTr="00E6211F">
        <w:trPr>
          <w:cantSplit/>
          <w:trHeight w:val="143"/>
        </w:trPr>
        <w:tc>
          <w:tcPr>
            <w:tcW w:w="5715" w:type="dxa"/>
            <w:vAlign w:val="bottom"/>
          </w:tcPr>
          <w:p w14:paraId="7FCCB403" w14:textId="1C4E4207" w:rsidR="00C26589" w:rsidRPr="004769BC" w:rsidRDefault="00C26589" w:rsidP="00B42BF5">
            <w:pPr>
              <w:autoSpaceDE w:val="0"/>
              <w:autoSpaceDN w:val="0"/>
              <w:adjustRightInd w:val="0"/>
              <w:spacing w:after="0" w:line="240" w:lineRule="auto"/>
              <w:ind w:left="404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อัตราส่วนหนี้สินต่อทุน</w:t>
            </w:r>
          </w:p>
        </w:tc>
        <w:tc>
          <w:tcPr>
            <w:tcW w:w="1584" w:type="dxa"/>
          </w:tcPr>
          <w:p w14:paraId="6B22E514" w14:textId="4D352EF9" w:rsidR="00C265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proofErr w:type="gramStart"/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:</w:t>
            </w:r>
            <w:proofErr w:type="gramEnd"/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</w:p>
        </w:tc>
        <w:tc>
          <w:tcPr>
            <w:tcW w:w="1584" w:type="dxa"/>
          </w:tcPr>
          <w:p w14:paraId="34BB1233" w14:textId="01CF6C86" w:rsidR="00C265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proofErr w:type="gramStart"/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2658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64</w:t>
            </w:r>
            <w:r w:rsidR="00C2658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:</w:t>
            </w:r>
            <w:proofErr w:type="gramEnd"/>
            <w:r w:rsidR="00C2658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</w:p>
        </w:tc>
      </w:tr>
      <w:tr w:rsidR="00C26589" w:rsidRPr="004769BC" w14:paraId="17DEF8A2" w14:textId="77777777" w:rsidTr="00E6211F">
        <w:trPr>
          <w:cantSplit/>
          <w:trHeight w:val="143"/>
        </w:trPr>
        <w:tc>
          <w:tcPr>
            <w:tcW w:w="5715" w:type="dxa"/>
            <w:vAlign w:val="bottom"/>
          </w:tcPr>
          <w:p w14:paraId="04BD23D5" w14:textId="749749F3" w:rsidR="00C26589" w:rsidRPr="004769BC" w:rsidRDefault="00C26589" w:rsidP="00B42BF5">
            <w:pPr>
              <w:autoSpaceDE w:val="0"/>
              <w:autoSpaceDN w:val="0"/>
              <w:adjustRightInd w:val="0"/>
              <w:spacing w:after="0" w:line="240" w:lineRule="auto"/>
              <w:ind w:left="404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อัตราส่วนหนี้สินที่มีภาระดอกเบี้ยต่อส่วนของผู้ถือหุ้นรวม</w:t>
            </w:r>
          </w:p>
        </w:tc>
        <w:tc>
          <w:tcPr>
            <w:tcW w:w="1584" w:type="dxa"/>
          </w:tcPr>
          <w:p w14:paraId="67144DC3" w14:textId="6EB30CA6" w:rsidR="00C265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proofErr w:type="gramStart"/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:</w:t>
            </w:r>
            <w:proofErr w:type="gramEnd"/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</w:p>
        </w:tc>
        <w:tc>
          <w:tcPr>
            <w:tcW w:w="1584" w:type="dxa"/>
          </w:tcPr>
          <w:p w14:paraId="10F81233" w14:textId="6FEFA84B" w:rsidR="00C265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proofErr w:type="gramStart"/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C2658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27</w:t>
            </w:r>
            <w:r w:rsidR="00C2658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:</w:t>
            </w:r>
            <w:proofErr w:type="gramEnd"/>
            <w:r w:rsidR="00C2658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</w:p>
        </w:tc>
      </w:tr>
    </w:tbl>
    <w:p w14:paraId="04565DC8" w14:textId="0FA5F2D3" w:rsidR="00DD3AB1" w:rsidRPr="004769BC" w:rsidRDefault="00DD3AB1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p w14:paraId="687AB919" w14:textId="57BC1FCA" w:rsidR="00DD3AB1" w:rsidRPr="004769BC" w:rsidRDefault="00DD3AB1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การคงไว้ซึ่งอัตราส่วนตามสัญญาเงินกู้</w:t>
      </w:r>
      <w:r w:rsidR="008B4F73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ยืม</w:t>
      </w:r>
    </w:p>
    <w:p w14:paraId="471BEDD7" w14:textId="77777777" w:rsidR="00DD3AB1" w:rsidRPr="004769BC" w:rsidRDefault="00DD3AB1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15803151" w14:textId="744F70DA" w:rsidR="00DD3AB1" w:rsidRPr="004769BC" w:rsidRDefault="00DD3AB1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ภายใต้เงื่อนไขของวงเงินกู้</w:t>
      </w:r>
      <w:r w:rsidR="009C3A68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ยืม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หลักของ</w:t>
      </w:r>
      <w:r w:rsidR="00027AD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กลุ่มกิจการ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="00027AD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กลุ่มกิจการ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จะต้องคงไว้ซึ่งอัตราส่วนทางการเงินดังนี้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</w:p>
    <w:p w14:paraId="26A9460C" w14:textId="77777777" w:rsidR="00FD2B96" w:rsidRPr="004769BC" w:rsidRDefault="00FD2B96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71F0AC97" w14:textId="23E282A9" w:rsidR="00DD3AB1" w:rsidRPr="004769BC" w:rsidRDefault="00DD3AB1" w:rsidP="00B42BF5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อัตราส่วน</w:t>
      </w:r>
      <w:r w:rsidR="00222B6B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หนี้สิน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ต่อทุน (</w:t>
      </w:r>
      <w:r w:rsidR="00222B6B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Debt to equity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Ratio)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</w:t>
      </w:r>
      <w:r w:rsidR="0011020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่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ไม่เกิน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</w:t>
      </w:r>
      <w:r w:rsidR="00376A66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50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: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</w:t>
      </w:r>
    </w:p>
    <w:p w14:paraId="3503ED3F" w14:textId="04B11A49" w:rsidR="00376A66" w:rsidRPr="004769BC" w:rsidRDefault="00376A66" w:rsidP="00B42BF5">
      <w:pPr>
        <w:pStyle w:val="ListParagraph"/>
        <w:numPr>
          <w:ilvl w:val="0"/>
          <w:numId w:val="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อัตราส่วนหนี้สินที่มีภาระดอกเบี้ยต่อส่วนของผู้ถือหุ้นรวม (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bidi="th-TH"/>
        </w:rPr>
        <w:t xml:space="preserve">Interest bearing debt to equity: IBD/E ratio) 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ที</w:t>
      </w:r>
      <w:r w:rsidR="00C02C52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่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ไม่เกิน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50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: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</w:t>
      </w:r>
    </w:p>
    <w:p w14:paraId="79EBFE5F" w14:textId="77777777" w:rsidR="00DD3AB1" w:rsidRPr="004769BC" w:rsidRDefault="00DD3AB1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p w14:paraId="6D8A79DF" w14:textId="42655EAA" w:rsidR="00DD3AB1" w:rsidRPr="004769BC" w:rsidRDefault="00DD3AB1" w:rsidP="00B42BF5">
      <w:pPr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ณ วันที่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/>
        </w:rPr>
        <w:t>31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 xml:space="preserve">ธันวาคม </w:t>
      </w:r>
      <w:r w:rsidR="00C236F9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>2568</w:t>
      </w:r>
      <w:r w:rsidR="00927A49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val="en-GB" w:bidi="th-TH"/>
        </w:rPr>
        <w:t xml:space="preserve"> </w:t>
      </w:r>
      <w:r w:rsidR="00927A49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</w:rPr>
        <w:t>กลุ่มกิจการ</w:t>
      </w:r>
      <w:r w:rsidR="00927A49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สามารถคงไว้ซึ่งอัตราส่วนทางการเงินตลอดรอบระยะเวลารายงาน</w:t>
      </w:r>
    </w:p>
    <w:p w14:paraId="363D7F68" w14:textId="58221109" w:rsidR="00C20147" w:rsidRPr="004769BC" w:rsidRDefault="00C20147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804CC5" w:rsidRPr="004769BC" w14:paraId="7B52BDD1" w14:textId="77777777" w:rsidTr="00804CC5">
        <w:trPr>
          <w:trHeight w:val="400"/>
        </w:trPr>
        <w:tc>
          <w:tcPr>
            <w:tcW w:w="9449" w:type="dxa"/>
            <w:vAlign w:val="bottom"/>
          </w:tcPr>
          <w:p w14:paraId="42F99194" w14:textId="3BAC50CF" w:rsidR="00B30D3F" w:rsidRPr="004769BC" w:rsidRDefault="004769BC" w:rsidP="00B42BF5">
            <w:pPr>
              <w:tabs>
                <w:tab w:val="left" w:pos="427"/>
              </w:tabs>
              <w:ind w:left="427" w:hanging="540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6</w:t>
            </w:r>
            <w:r w:rsidR="00B30D3F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ab/>
            </w:r>
            <w:r w:rsidR="00B30D3F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ประมาณการทางบัญชีที่สำคัญ</w:t>
            </w:r>
            <w:r w:rsidR="00B30D3F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 xml:space="preserve"> </w:t>
            </w:r>
            <w:r w:rsidR="00B30D3F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และการใช้</w:t>
            </w:r>
            <w:r w:rsidR="00645031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วิจารณญาณ</w:t>
            </w:r>
          </w:p>
        </w:tc>
      </w:tr>
      <w:bookmarkEnd w:id="12"/>
    </w:tbl>
    <w:p w14:paraId="30490013" w14:textId="77777777" w:rsidR="00F86B95" w:rsidRPr="004769BC" w:rsidRDefault="00F86B9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B94AA32" w14:textId="7F19A353" w:rsidR="009F57E1" w:rsidRPr="004769BC" w:rsidRDefault="009F57E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การประมาณการข้อสมมติฐานและการใช้</w:t>
      </w:r>
      <w:r w:rsidR="00C91289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วิจารณญาณ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 xml:space="preserve"> ได้มีการประเมินทบทวนอย่างต่อเนื่อง และอยู่บนพื้นฐานขอ</w:t>
      </w:r>
      <w:r w:rsidR="007F7513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ง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ประสบการณ์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ในอดีตและปัจจัยอื่น ๆ ซึ่งรวมถึงการคาดการณ์ถึงเหตุการณ์ในอนาคตที่เชื่อว่ามี</w:t>
      </w:r>
      <w:r w:rsidR="004919B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ความสมเหตุสมผล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ในสถานการณ์ขณะนั้น</w:t>
      </w:r>
    </w:p>
    <w:p w14:paraId="11524371" w14:textId="1D37BA9C" w:rsidR="009F57E1" w:rsidRPr="004769BC" w:rsidRDefault="009F57E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C6065CF" w14:textId="77777777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bookmarkStart w:id="16" w:name="_Toc48681843"/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มูลค่ายุติธรรมของสินทรัพย์ทางการเงินและตราสารอนุพันธ์</w:t>
      </w:r>
      <w:bookmarkEnd w:id="16"/>
    </w:p>
    <w:p w14:paraId="592E87F2" w14:textId="77777777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DFEB641" w14:textId="7BC41344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กลุ่มกิจการใช้</w:t>
      </w:r>
      <w:r w:rsidR="001C3EC4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วิจารณญาณ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ในการเลือกวิธีการและตั้งข้อสมมติฐานซึ่งส่วนใหญ่อ้างอิงจากสถานะของตลาดที่มีอยู่ ณ วันสิ้นรอบ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ระยะเวลารายงาน</w:t>
      </w:r>
    </w:p>
    <w:p w14:paraId="4DA2799C" w14:textId="4989AC9F" w:rsidR="00B42BF5" w:rsidRPr="004769BC" w:rsidRDefault="00B42BF5">
      <w:pPr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3E6F20D3" w14:textId="77777777" w:rsidR="00C31D07" w:rsidRPr="004769BC" w:rsidRDefault="00C31D0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/>
        </w:rPr>
        <w:lastRenderedPageBreak/>
        <w:t>การด้อยค่าของเงินลงทุนในบริษัทร่วม</w:t>
      </w:r>
    </w:p>
    <w:p w14:paraId="484B0D8D" w14:textId="77777777" w:rsidR="00C31D07" w:rsidRPr="004769BC" w:rsidRDefault="00C31D0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253BE55" w14:textId="77777777" w:rsidR="00C31D07" w:rsidRPr="004769BC" w:rsidRDefault="00C31D0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ทดสอบการด้อยค่าของเงินลงทุนในบริษัทร่วมเมื่อมีเหตุการณ์หรือสถานการณ์บ่งชี้ว่าราคาตามบัญชีอาจสูงกว่ามูลค่าที่คาดว่าจะได้รับคืนซึ่งคำนวณด้วยวิธีมูลค่ายุติธรรมหักด้วยต้นทุนในการจำหน่าย ซึ่งต้องอาศัยวิจารณญาณที่สำคัญ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ของผู้บริหารในการประมาณการผลการดำเนินงานในอนาคต ประมาณการกระแสเงินสด รวมถึงการใช้อัตราคิดลดที่เหมาะสม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ในการคิดลดกระแสเงินสด</w:t>
      </w:r>
    </w:p>
    <w:p w14:paraId="61B969C4" w14:textId="77777777" w:rsidR="00C31D07" w:rsidRPr="004769BC" w:rsidRDefault="00C31D0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11B6876" w14:textId="77777777" w:rsidR="00C31D07" w:rsidRPr="004769BC" w:rsidRDefault="00C31D0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ข้อสมมติฐานที่สำคัญที่ใช้ในการคำนวณมูลค่ายุติธรรมหักด้วยต้นทุนในการจำหน่าย ประกอบด้วยประมาณการราคาขายน้ำต่อลูกบาศก์เมตร ประมาณการปริมาณการจำหน่าย ค่าใช้จ่ายในการดำเนินงาน โครงสร้างเงินทุน อัตราการเติบโต และอัตราคิดลดที่สะท้อนความเสี่ยงของธุรกิจน้ำและประเทศที่ลงทุน</w:t>
      </w:r>
    </w:p>
    <w:p w14:paraId="2065F5B3" w14:textId="77777777" w:rsidR="00431DEF" w:rsidRPr="004769BC" w:rsidRDefault="00431DEF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BF20285" w14:textId="2806C7E1" w:rsidR="009F57E1" w:rsidRPr="004769BC" w:rsidRDefault="009F57E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การด้อยค่าของค่าความนิยม</w:t>
      </w:r>
    </w:p>
    <w:p w14:paraId="2E577232" w14:textId="77777777" w:rsidR="009F57E1" w:rsidRPr="004769BC" w:rsidRDefault="009F57E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BC4C5BF" w14:textId="6E94CEF9" w:rsidR="009F57E1" w:rsidRPr="004769BC" w:rsidRDefault="009F57E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มูลค่าที่คาดว่าจะได้รับคืนของหน่วยสินทรัพย์ที่ก่อให้เกิดเงินสดพิจารณาจากการคำนวณมูลค่า</w:t>
      </w:r>
      <w:r w:rsidR="003C1B6B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ยุติธรรมหักด้วยต้นทุนในการจำหน่าย</w:t>
      </w:r>
      <w:r w:rsidR="003C1B6B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การคำนวณนี้ใช้ประมาณการกระแสเงินสดซึ่งอ้างอิงจากงบประมาณทางการเงินครอบคลุมระยะเวลา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ปี ซึ่งได้รับอนุมัติจากผู้บริหาร</w:t>
      </w:r>
    </w:p>
    <w:p w14:paraId="76E32B91" w14:textId="77777777" w:rsidR="009F57E1" w:rsidRPr="004769BC" w:rsidRDefault="009F57E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40B4B32" w14:textId="6C13063F" w:rsidR="009F57E1" w:rsidRPr="004769BC" w:rsidRDefault="009F57E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กระแสเงินสดหลังจากปีที่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ใช้ประมาณการของอัตราการเติบโตดังกล่าวตามหมายเหตุประกอบงบการเงินข้อ</w:t>
      </w:r>
      <w:r w:rsidR="009F411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17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อัตราการเติบโตดังกล่าวสอดคล้องกับการคาดการณ์อัตราการเติบโตที่รวมอยู่ในรายงานของอุตสาหกรรม โดยเฉพาะอุตสาหกรรม</w:t>
      </w:r>
      <w:r w:rsidR="00533EF4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ของหน่วยสินทรัพย์ที่ก่อให้เกิดเงินสดนั้นดำเนินงานอยู่</w:t>
      </w:r>
    </w:p>
    <w:p w14:paraId="6C3DB48C" w14:textId="77777777" w:rsidR="00162521" w:rsidRPr="004769BC" w:rsidRDefault="0016252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A1208D5" w14:textId="1B3A213A" w:rsidR="009F57E1" w:rsidRPr="004769BC" w:rsidRDefault="009F57E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ภาระผูกพันผลประโยชน์</w:t>
      </w:r>
      <w:r w:rsidR="00021D4F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พนักงาน</w:t>
      </w: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เมื่อเกษียณอายุ</w:t>
      </w:r>
    </w:p>
    <w:p w14:paraId="50E9C724" w14:textId="77777777" w:rsidR="009F57E1" w:rsidRPr="004769BC" w:rsidRDefault="009F57E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389A245" w14:textId="1F85A64F" w:rsidR="009F57E1" w:rsidRPr="004769BC" w:rsidRDefault="009F57E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จากการเปลี่ยนแปลงที่เป็นไปได้ของข้อสมมติฐานได้เปิดเผยข้อมูลอยู่ในหมายเหตุ</w:t>
      </w:r>
      <w:r w:rsidR="007A1B1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ประกอบงบการเงินข้อ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23</w:t>
      </w:r>
    </w:p>
    <w:p w14:paraId="7F9D0F69" w14:textId="1FEC5769" w:rsidR="00015F37" w:rsidRPr="004769BC" w:rsidRDefault="00015F3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32544A1" w14:textId="2C240B05" w:rsidR="0007112E" w:rsidRPr="004769BC" w:rsidRDefault="0007112E" w:rsidP="00B42BF5">
      <w:pPr>
        <w:spacing w:after="0" w:line="240" w:lineRule="auto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bookmarkStart w:id="17" w:name="_Toc48681854"/>
      <w:bookmarkStart w:id="18" w:name="_Hlk61715081"/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การกำหนดอายุสัญญาเช่า</w:t>
      </w:r>
      <w:bookmarkEnd w:id="17"/>
    </w:p>
    <w:p w14:paraId="07C6A1F8" w14:textId="77777777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A405386" w14:textId="77777777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กลุ่มกิจการ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ในการใช้สิทธิขยายอายุสัญญาเช่าหรือไม่ใช้สิทธิในการยกเลิกสัญญาเช่าเพื่อกำหนดอายุสัญญาเช่า กลุ่มกิจการ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1938FCBB" w14:textId="1DFF4D35" w:rsidR="00B42BF5" w:rsidRPr="004769BC" w:rsidRDefault="00B42BF5">
      <w:pPr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br w:type="page"/>
      </w:r>
    </w:p>
    <w:p w14:paraId="344C91C9" w14:textId="16FD948F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lastRenderedPageBreak/>
        <w:t>สำหรับการเช่าอสังหาริมทรัพย์ ปัจจัยหลักที่เกี่ยวข้องมากที่สุดคือระยะสัญญาเช่าในอดีต ค่าใช้จ่าย และสภาพของสินทรัพย์ที่เช่า</w:t>
      </w:r>
    </w:p>
    <w:p w14:paraId="78819D63" w14:textId="77777777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9ACF88E" w14:textId="3B96915D" w:rsidR="00F37D5F" w:rsidRPr="004769BC" w:rsidRDefault="007D747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สิทธิขยายอายุสัญญาเช่าส่วนใหญ่ในสัญญาเช่า</w:t>
      </w:r>
      <w:r w:rsidR="00C726E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อาคารสำนักงานและ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ยานพาหนะไม่ได้ถูกรวมอยู่ในหนี้สินตามสัญญาเช่า เนื่องจากกลุ่มกิจการพิจารณา ก) สภาพของสินทรัพย์ที่เช่า และหรือ ข) การเปลี่ยนแทนสินทรัพย์จะไม่ก่อให้เกิดต้นทุนอย่างมีสาระสำคัญ</w:t>
      </w:r>
    </w:p>
    <w:p w14:paraId="457314A6" w14:textId="77777777" w:rsidR="007D7478" w:rsidRPr="004769BC" w:rsidRDefault="007D747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917002F" w14:textId="1F692D8E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อายุสัญญาเช่าจะถูกประเมินใหม่เมื่อกลุ่มกิจการใช้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t>(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  <w:lang w:bidi="th-TH"/>
        </w:rPr>
        <w:t>หรือไม่ใช้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t>)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สิทธิหรือกลุ่มกิจการมีภาระผูกพันในการใช้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t>(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  <w:lang w:bidi="th-TH"/>
        </w:rPr>
        <w:t>หรือไม่ใช้สิทธิ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t>)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rtl/>
          <w:cs/>
          <w:lang w:bidi="th-TH"/>
        </w:rPr>
        <w:t>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</w:t>
      </w:r>
      <w:r w:rsidR="0074030D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  <w:lang w:bidi="th-TH"/>
        </w:rPr>
        <w:t>ที่มีนัยสำคัญ ซึ่งมีผลกระทบต่อการประเมินอายุสัญญาเช่าและอยู่ภายใต้การควบคุมของ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</w:t>
      </w:r>
    </w:p>
    <w:p w14:paraId="0543FA02" w14:textId="77777777" w:rsidR="00431DEF" w:rsidRPr="004769BC" w:rsidRDefault="00431DE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3EA9F41" w14:textId="77777777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</w:pPr>
      <w:bookmarkStart w:id="19" w:name="_Toc48681855"/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การกำหนดอัตราการคิดลดของหนี้สินตามสัญญาเช่า</w:t>
      </w:r>
      <w:bookmarkEnd w:id="19"/>
    </w:p>
    <w:p w14:paraId="1AEC4AB8" w14:textId="77777777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5FB40F8" w14:textId="5B6C1849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กลุ่มกิจการประเมินอัตราดอกเบี้ยการกู้ยืมส่วนเพิ่มของผู้เช่าดังนี้</w:t>
      </w:r>
    </w:p>
    <w:p w14:paraId="5CEC83B5" w14:textId="77777777" w:rsidR="00B870B1" w:rsidRPr="004769BC" w:rsidRDefault="00B870B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C77D55C" w14:textId="77777777" w:rsidR="0007112E" w:rsidRPr="004769BC" w:rsidRDefault="0007112E" w:rsidP="004769BC">
      <w:pPr>
        <w:pStyle w:val="ListParagraph"/>
        <w:numPr>
          <w:ilvl w:val="0"/>
          <w:numId w:val="5"/>
        </w:numPr>
        <w:spacing w:after="0" w:line="240" w:lineRule="auto"/>
        <w:ind w:left="450" w:hanging="45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การเปลี่ยนแปลงในปัจจัยทางด้านการเงินของผู้เช่าหากเป็นไปได้</w:t>
      </w:r>
    </w:p>
    <w:p w14:paraId="2C4107C9" w14:textId="77777777" w:rsidR="0007112E" w:rsidRPr="004769BC" w:rsidRDefault="0007112E" w:rsidP="004769BC">
      <w:pPr>
        <w:pStyle w:val="ListParagraph"/>
        <w:numPr>
          <w:ilvl w:val="0"/>
          <w:numId w:val="5"/>
        </w:numPr>
        <w:spacing w:after="0" w:line="240" w:lineRule="auto"/>
        <w:ind w:left="450" w:hanging="45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779B0BBD" w14:textId="11D5322F" w:rsidR="00015F37" w:rsidRPr="004769BC" w:rsidRDefault="00015F3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</w:pPr>
      <w:bookmarkStart w:id="20" w:name="_Toc48681856"/>
    </w:p>
    <w:p w14:paraId="55D469EF" w14:textId="17F03FD9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การด้อยค่าของสินทรัพย์ทางการเงิน</w:t>
      </w:r>
      <w:bookmarkEnd w:id="20"/>
    </w:p>
    <w:p w14:paraId="50F0CD57" w14:textId="2598E39A" w:rsidR="0007112E" w:rsidRPr="004769BC" w:rsidRDefault="0007112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CED94E0" w14:textId="5232225E" w:rsidR="00931CA0" w:rsidRPr="004769BC" w:rsidRDefault="00931CA0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กลุ่มกิจการใช้</w:t>
      </w:r>
      <w:r w:rsidR="00612FEB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วิจารณญาณ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ในการประเมินข้อสมมติฐานเหล่านี้ และพิจารณาเลือกปัจจัยที่ส่งผล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1BF9DBF0" w14:textId="5D141CAF" w:rsidR="003648C0" w:rsidRPr="004769BC" w:rsidRDefault="003648C0" w:rsidP="00B42BF5">
      <w:pPr>
        <w:spacing w:after="0" w:line="240" w:lineRule="auto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804CC5" w:rsidRPr="004769BC" w14:paraId="32AEEC38" w14:textId="77777777" w:rsidTr="00804CC5">
        <w:trPr>
          <w:trHeight w:val="403"/>
        </w:trPr>
        <w:tc>
          <w:tcPr>
            <w:tcW w:w="9461" w:type="dxa"/>
            <w:vAlign w:val="center"/>
          </w:tcPr>
          <w:bookmarkEnd w:id="18"/>
          <w:p w14:paraId="388DCAEE" w14:textId="23DFEF32" w:rsidR="00A407FB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7</w:t>
            </w:r>
            <w:r w:rsidR="00A407FB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ab/>
            </w:r>
            <w:r w:rsidR="00A407FB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ข้อมูลจำแนกตามส่วนงาน</w:t>
            </w:r>
          </w:p>
        </w:tc>
      </w:tr>
    </w:tbl>
    <w:p w14:paraId="7BA8FF6D" w14:textId="77777777" w:rsidR="00A407FB" w:rsidRPr="004769BC" w:rsidRDefault="00A407FB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D5BE5B2" w14:textId="42BB9A15" w:rsidR="00A407FB" w:rsidRPr="004769BC" w:rsidRDefault="00A407FB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คณะกรรมการกำหนดกลยุทธ์ของกลุ่มกิจการซึ่งประกอบไปด้วย</w:t>
      </w:r>
      <w:r w:rsidR="009E5C85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คณะกรรมการบริหารของกลุ่มกิจการ</w:t>
      </w:r>
      <w:r w:rsidR="009E5C85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ได้พิจารณาผลประกอบการ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ของกลุ่มกิจการตามกลุ่มของผลิตภัณฑ์</w:t>
      </w:r>
      <w:r w:rsidR="00194DA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และบริการ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และเขตภูมิศาสตร์จำนวน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7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ส่วนงานที่รายงาน</w:t>
      </w:r>
    </w:p>
    <w:p w14:paraId="6987A31F" w14:textId="77777777" w:rsidR="00194DAD" w:rsidRPr="004769BC" w:rsidRDefault="00194DAD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389C4B7" w14:textId="77777777" w:rsidR="00194DAD" w:rsidRPr="004769BC" w:rsidRDefault="00A407FB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คณะกรรมการกำหนดกลยุทธ์วัดผลการดำเนินงานของแต่ละส่วนงานโดยพิจารณาจากรายได้และกำไรขั้นต้น</w:t>
      </w:r>
      <w:r w:rsidR="00194DAD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194DA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อย่างไรก็ตามสินทรัพย์และหนี้สินบางส่วนจะไม่ถูกจัดสรรไปยังส่วนงานดำเนินงาน เพราะกลุ่มกิจการบริหารจัดการในภาพรวม</w:t>
      </w:r>
    </w:p>
    <w:p w14:paraId="7A848099" w14:textId="4C0BCF36" w:rsidR="0054774B" w:rsidRPr="004769BC" w:rsidRDefault="0054774B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6C5BE9A" w14:textId="7954BFFF" w:rsidR="00B46A8F" w:rsidRPr="004769BC" w:rsidRDefault="00B46A8F" w:rsidP="00B42BF5">
      <w:pPr>
        <w:spacing w:after="0" w:line="240" w:lineRule="auto"/>
        <w:contextualSpacing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ในระหว่างปีสิ้นสุดวันที่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ธันวาคม พ.ศ.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กลุ่มกิจการมีรายได้จากลูกค้า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ราย ของส่วนงานธุรกิจอสังหาริมทรัพย์</w:t>
      </w:r>
      <w:r w:rsidR="003648C0"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ในประเทศ มีจำนวนเงิน</w:t>
      </w:r>
      <w:r w:rsidR="00997391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</w:t>
      </w:r>
      <w:r w:rsidR="00997391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606</w:t>
      </w:r>
      <w:r w:rsidR="00997391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ล้านบาท ที่มูลค่ารายได้มากกว่าร้อยละ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10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ของรายได้ของกลุ่มกิจการ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</w:rPr>
        <w:t>(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4769BC">
        <w:rPr>
          <w:rFonts w:ascii="Browallia New" w:eastAsia="Arial Unicode MS" w:hAnsi="Browallia New" w:cs="Browallia New"/>
          <w:sz w:val="28"/>
          <w:szCs w:val="28"/>
        </w:rPr>
        <w:t xml:space="preserve"> : 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ไม่มี)</w:t>
      </w:r>
    </w:p>
    <w:p w14:paraId="27AEBD4C" w14:textId="77777777" w:rsidR="003648C0" w:rsidRPr="004769BC" w:rsidRDefault="003648C0" w:rsidP="00B42BF5">
      <w:pPr>
        <w:spacing w:after="0" w:line="240" w:lineRule="auto"/>
        <w:contextualSpacing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598580E" w14:textId="77777777" w:rsidR="003648C0" w:rsidRPr="004769BC" w:rsidRDefault="003648C0" w:rsidP="00B42BF5">
      <w:pPr>
        <w:spacing w:after="0" w:line="240" w:lineRule="auto"/>
        <w:contextualSpacing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119843BA" w14:textId="77777777" w:rsidR="009C6B25" w:rsidRPr="004769BC" w:rsidRDefault="009C6B25" w:rsidP="00B42BF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0B131A6" w14:textId="25E65D5B" w:rsidR="009C6B25" w:rsidRPr="004769BC" w:rsidRDefault="009C6B25" w:rsidP="00B42BF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  <w:sectPr w:rsidR="009C6B25" w:rsidRPr="004769BC" w:rsidSect="007658D4">
          <w:headerReference w:type="default" r:id="rId11"/>
          <w:footerReference w:type="default" r:id="rId12"/>
          <w:pgSz w:w="11907" w:h="16840" w:code="9"/>
          <w:pgMar w:top="1440" w:right="720" w:bottom="720" w:left="1728" w:header="706" w:footer="576" w:gutter="0"/>
          <w:pgNumType w:start="16"/>
          <w:cols w:space="720"/>
          <w:docGrid w:linePitch="360"/>
        </w:sectPr>
      </w:pPr>
    </w:p>
    <w:p w14:paraId="6196B317" w14:textId="14E6C955" w:rsidR="005417C0" w:rsidRPr="004769BC" w:rsidRDefault="005417C0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ข้อมูลรายได้และกำไร</w:t>
      </w:r>
      <w:r w:rsidR="00CC2D9A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ตาม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ส่วนงาน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มีดังนี้</w:t>
      </w:r>
    </w:p>
    <w:p w14:paraId="74C6829D" w14:textId="7E8DBED6" w:rsidR="00CC2D9A" w:rsidRPr="004769BC" w:rsidRDefault="00CC2D9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bidi="th-TH"/>
        </w:rPr>
      </w:pPr>
    </w:p>
    <w:tbl>
      <w:tblPr>
        <w:tblW w:w="15408" w:type="dxa"/>
        <w:tblLayout w:type="fixed"/>
        <w:tblLook w:val="04A0" w:firstRow="1" w:lastRow="0" w:firstColumn="1" w:lastColumn="0" w:noHBand="0" w:noVBand="1"/>
      </w:tblPr>
      <w:tblGrid>
        <w:gridCol w:w="4219"/>
        <w:gridCol w:w="1368"/>
        <w:gridCol w:w="1368"/>
        <w:gridCol w:w="1368"/>
        <w:gridCol w:w="1368"/>
        <w:gridCol w:w="236"/>
        <w:gridCol w:w="1368"/>
        <w:gridCol w:w="1368"/>
        <w:gridCol w:w="1368"/>
        <w:gridCol w:w="1368"/>
        <w:gridCol w:w="9"/>
      </w:tblGrid>
      <w:tr w:rsidR="00804CC5" w:rsidRPr="004769BC" w14:paraId="5DF9B873" w14:textId="77777777" w:rsidTr="001E7C9A">
        <w:trPr>
          <w:trHeight w:val="20"/>
        </w:trPr>
        <w:tc>
          <w:tcPr>
            <w:tcW w:w="4219" w:type="dxa"/>
            <w:vAlign w:val="bottom"/>
          </w:tcPr>
          <w:p w14:paraId="690E4A22" w14:textId="77777777" w:rsidR="001A3D24" w:rsidRPr="004769BC" w:rsidRDefault="001A3D24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1189" w:type="dxa"/>
            <w:gridSpan w:val="10"/>
            <w:tcBorders>
              <w:bottom w:val="single" w:sz="4" w:space="0" w:color="auto"/>
            </w:tcBorders>
          </w:tcPr>
          <w:p w14:paraId="643EF2E9" w14:textId="00F6A142" w:rsidR="001A3D24" w:rsidRPr="004769BC" w:rsidRDefault="00FB4966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804CC5" w:rsidRPr="004769BC" w14:paraId="393EB42B" w14:textId="77777777" w:rsidTr="00804CC5">
        <w:trPr>
          <w:trHeight w:val="20"/>
        </w:trPr>
        <w:tc>
          <w:tcPr>
            <w:tcW w:w="4219" w:type="dxa"/>
            <w:vAlign w:val="bottom"/>
          </w:tcPr>
          <w:p w14:paraId="6092155B" w14:textId="77777777" w:rsidR="00FB4966" w:rsidRPr="004769BC" w:rsidRDefault="00FB4966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118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5F4A1CC6" w14:textId="2D66F7CC" w:rsidR="00FB4966" w:rsidRPr="004769BC" w:rsidRDefault="00FB4966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</w:tr>
      <w:tr w:rsidR="00804CC5" w:rsidRPr="004769BC" w14:paraId="6B0E505B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5025EB85" w14:textId="77777777" w:rsidR="001A3D24" w:rsidRPr="004769BC" w:rsidRDefault="001A3D24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5472" w:type="dxa"/>
            <w:gridSpan w:val="4"/>
            <w:tcBorders>
              <w:top w:val="single" w:sz="4" w:space="0" w:color="auto"/>
            </w:tcBorders>
            <w:vAlign w:val="bottom"/>
          </w:tcPr>
          <w:p w14:paraId="59C91BB1" w14:textId="77777777" w:rsidR="001A3D24" w:rsidRPr="004769BC" w:rsidRDefault="001A3D24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ในประเทศ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F33C250" w14:textId="77777777" w:rsidR="001A3D24" w:rsidRPr="004769BC" w:rsidRDefault="001A3D24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auto"/>
            </w:tcBorders>
            <w:vAlign w:val="bottom"/>
          </w:tcPr>
          <w:p w14:paraId="13382EFE" w14:textId="25F2D074" w:rsidR="001A3D24" w:rsidRPr="004769BC" w:rsidRDefault="001A3D24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ต่างประเทศ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D6F8A02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4CC5" w:rsidRPr="004769BC" w14:paraId="02F3CF22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1F2DA6FA" w14:textId="77777777" w:rsidR="001A3D24" w:rsidRPr="004769BC" w:rsidRDefault="001A3D24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56B784C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6F2CD47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BBA1C8B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DE5F52A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14:paraId="68E1A820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9FAF89D" w14:textId="2FB25E8A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C208D41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7D7D7DF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3E815702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4CC5" w:rsidRPr="004769BC" w14:paraId="128B8321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5E5DF1F0" w14:textId="77777777" w:rsidR="001A3D24" w:rsidRPr="004769BC" w:rsidRDefault="001A3D24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368" w:type="dxa"/>
            <w:vAlign w:val="bottom"/>
          </w:tcPr>
          <w:p w14:paraId="551772EF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อสังหาริมทรัพย์</w:t>
            </w:r>
          </w:p>
        </w:tc>
        <w:tc>
          <w:tcPr>
            <w:tcW w:w="1368" w:type="dxa"/>
            <w:vAlign w:val="bottom"/>
          </w:tcPr>
          <w:p w14:paraId="7FA11722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พลังงาน</w:t>
            </w:r>
          </w:p>
        </w:tc>
        <w:tc>
          <w:tcPr>
            <w:tcW w:w="1368" w:type="dxa"/>
            <w:vAlign w:val="bottom"/>
          </w:tcPr>
          <w:p w14:paraId="62016B29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ธุรกิจน้ำ</w:t>
            </w:r>
          </w:p>
        </w:tc>
        <w:tc>
          <w:tcPr>
            <w:tcW w:w="1368" w:type="dxa"/>
            <w:vAlign w:val="bottom"/>
          </w:tcPr>
          <w:p w14:paraId="6B78EED1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ธุรกิจอื่นๆ</w:t>
            </w:r>
          </w:p>
        </w:tc>
        <w:tc>
          <w:tcPr>
            <w:tcW w:w="236" w:type="dxa"/>
          </w:tcPr>
          <w:p w14:paraId="5CC9B6E8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196EA97C" w14:textId="33FBC538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อสังหาริมทรัพย์</w:t>
            </w:r>
          </w:p>
        </w:tc>
        <w:tc>
          <w:tcPr>
            <w:tcW w:w="1368" w:type="dxa"/>
            <w:vAlign w:val="bottom"/>
          </w:tcPr>
          <w:p w14:paraId="4568C0B4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ธุรกิจน้ำ</w:t>
            </w:r>
          </w:p>
        </w:tc>
        <w:tc>
          <w:tcPr>
            <w:tcW w:w="1368" w:type="dxa"/>
            <w:vAlign w:val="bottom"/>
          </w:tcPr>
          <w:p w14:paraId="5EB59E3E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ธุรกิจอื่นๆ</w:t>
            </w:r>
          </w:p>
        </w:tc>
        <w:tc>
          <w:tcPr>
            <w:tcW w:w="1368" w:type="dxa"/>
            <w:vAlign w:val="bottom"/>
          </w:tcPr>
          <w:p w14:paraId="78849D17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804CC5" w:rsidRPr="004769BC" w14:paraId="6B4BD31B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0D324190" w14:textId="77777777" w:rsidR="001A3D24" w:rsidRPr="004769BC" w:rsidRDefault="001A3D24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C09EA1B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36701E0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1BFAFB7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1C4C1F1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236" w:type="dxa"/>
          </w:tcPr>
          <w:p w14:paraId="1C30E734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45118D1" w14:textId="417AB9A6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631AA5F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A61CAF1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4B33D85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804CC5" w:rsidRPr="004769BC" w14:paraId="22817C7E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6816B501" w14:textId="77777777" w:rsidR="00B025F3" w:rsidRPr="004769BC" w:rsidRDefault="00B025F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A2ADFD9" w14:textId="77777777" w:rsidR="00B025F3" w:rsidRPr="004769BC" w:rsidRDefault="00B025F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9DA64AA" w14:textId="77777777" w:rsidR="00B025F3" w:rsidRPr="004769BC" w:rsidRDefault="00B025F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A54CFFB" w14:textId="77777777" w:rsidR="00B025F3" w:rsidRPr="004769BC" w:rsidRDefault="00B025F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2BBC48D" w14:textId="77777777" w:rsidR="00B025F3" w:rsidRPr="004769BC" w:rsidRDefault="00B025F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cs/>
                <w:lang w:bidi="th-TH"/>
              </w:rPr>
            </w:pPr>
          </w:p>
        </w:tc>
        <w:tc>
          <w:tcPr>
            <w:tcW w:w="236" w:type="dxa"/>
          </w:tcPr>
          <w:p w14:paraId="18700C26" w14:textId="77777777" w:rsidR="00B025F3" w:rsidRPr="004769BC" w:rsidRDefault="00B025F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D8EC6C1" w14:textId="77777777" w:rsidR="00B025F3" w:rsidRPr="004769BC" w:rsidRDefault="00B025F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96B8F64" w14:textId="77777777" w:rsidR="00B025F3" w:rsidRPr="004769BC" w:rsidRDefault="00B025F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E68A86C" w14:textId="77777777" w:rsidR="00B025F3" w:rsidRPr="004769BC" w:rsidRDefault="00B025F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01220D0" w14:textId="77777777" w:rsidR="00B025F3" w:rsidRPr="004769BC" w:rsidRDefault="00B025F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cs/>
                <w:lang w:bidi="th-TH"/>
              </w:rPr>
            </w:pPr>
          </w:p>
        </w:tc>
      </w:tr>
      <w:tr w:rsidR="00804CC5" w:rsidRPr="004769BC" w14:paraId="74903533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2FE91233" w14:textId="77777777" w:rsidR="001A3D24" w:rsidRPr="004769BC" w:rsidRDefault="001A3D24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รายได้จากการให้เช่าและบริการ</w:t>
            </w:r>
          </w:p>
        </w:tc>
        <w:tc>
          <w:tcPr>
            <w:tcW w:w="1368" w:type="dxa"/>
            <w:vAlign w:val="bottom"/>
          </w:tcPr>
          <w:p w14:paraId="1B6C0645" w14:textId="26CE9FF7" w:rsidR="001A3D2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623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581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598</w:t>
            </w:r>
          </w:p>
        </w:tc>
        <w:tc>
          <w:tcPr>
            <w:tcW w:w="1368" w:type="dxa"/>
            <w:vAlign w:val="bottom"/>
          </w:tcPr>
          <w:p w14:paraId="1A395372" w14:textId="2FB6507B" w:rsidR="001A3D2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991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557</w:t>
            </w:r>
          </w:p>
        </w:tc>
        <w:tc>
          <w:tcPr>
            <w:tcW w:w="1368" w:type="dxa"/>
            <w:vAlign w:val="bottom"/>
          </w:tcPr>
          <w:p w14:paraId="2442EFBE" w14:textId="20C99530" w:rsidR="001A3D2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367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003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706</w:t>
            </w:r>
          </w:p>
        </w:tc>
        <w:tc>
          <w:tcPr>
            <w:tcW w:w="1368" w:type="dxa"/>
            <w:vAlign w:val="bottom"/>
          </w:tcPr>
          <w:p w14:paraId="36F40FC2" w14:textId="222C8C4F" w:rsidR="001A3D2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030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725</w:t>
            </w:r>
          </w:p>
        </w:tc>
        <w:tc>
          <w:tcPr>
            <w:tcW w:w="236" w:type="dxa"/>
          </w:tcPr>
          <w:p w14:paraId="1541C984" w14:textId="77777777" w:rsidR="001A3D24" w:rsidRPr="004769BC" w:rsidRDefault="001A3D2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C0D671C" w14:textId="74CE1B45" w:rsidR="001A3D2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76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647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482</w:t>
            </w:r>
          </w:p>
        </w:tc>
        <w:tc>
          <w:tcPr>
            <w:tcW w:w="1368" w:type="dxa"/>
            <w:vAlign w:val="bottom"/>
          </w:tcPr>
          <w:p w14:paraId="39396AA6" w14:textId="78BF64B4" w:rsidR="001A3D2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040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360</w:t>
            </w:r>
          </w:p>
        </w:tc>
        <w:tc>
          <w:tcPr>
            <w:tcW w:w="1368" w:type="dxa"/>
            <w:vAlign w:val="bottom"/>
          </w:tcPr>
          <w:p w14:paraId="6ABD3519" w14:textId="10305DB3" w:rsidR="001A3D24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368" w:type="dxa"/>
            <w:vAlign w:val="bottom"/>
          </w:tcPr>
          <w:p w14:paraId="77AAF544" w14:textId="2312A462" w:rsidR="001A3D2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974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295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428</w:t>
            </w:r>
          </w:p>
        </w:tc>
      </w:tr>
      <w:tr w:rsidR="00DF38A9" w:rsidRPr="004769BC" w14:paraId="6F85B3A1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5B55DD56" w14:textId="77777777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รายได้จากการขายอสังหาริมทรัพย์</w:t>
            </w:r>
          </w:p>
        </w:tc>
        <w:tc>
          <w:tcPr>
            <w:tcW w:w="1368" w:type="dxa"/>
            <w:vAlign w:val="bottom"/>
          </w:tcPr>
          <w:p w14:paraId="0819172B" w14:textId="3250D38D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808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511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683</w:t>
            </w:r>
          </w:p>
        </w:tc>
        <w:tc>
          <w:tcPr>
            <w:tcW w:w="1368" w:type="dxa"/>
            <w:vAlign w:val="bottom"/>
          </w:tcPr>
          <w:p w14:paraId="459A87D0" w14:textId="5D988126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459236F" w14:textId="3E9F875D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7AB1303D" w14:textId="0918DE98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36" w:type="dxa"/>
          </w:tcPr>
          <w:p w14:paraId="050641CC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A9488F8" w14:textId="124D55BB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699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240</w:t>
            </w:r>
          </w:p>
        </w:tc>
        <w:tc>
          <w:tcPr>
            <w:tcW w:w="1368" w:type="dxa"/>
            <w:vAlign w:val="bottom"/>
          </w:tcPr>
          <w:p w14:paraId="2F579931" w14:textId="2609BE32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368" w:type="dxa"/>
            <w:vAlign w:val="bottom"/>
          </w:tcPr>
          <w:p w14:paraId="4E9CB375" w14:textId="5ED24E6B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C9D745B" w14:textId="61ABC962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912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210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923</w:t>
            </w:r>
          </w:p>
        </w:tc>
      </w:tr>
      <w:tr w:rsidR="00DF38A9" w:rsidRPr="004769BC" w14:paraId="3ACABD46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774908F8" w14:textId="77777777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รายได้จากการขายสินค้า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7E9F812" w14:textId="054A1043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039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385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5DEAC9E" w14:textId="4CCD81E8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990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A9120AE" w14:textId="5B0F1731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458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C9FBA02" w14:textId="303393BB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543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766</w:t>
            </w:r>
          </w:p>
        </w:tc>
        <w:tc>
          <w:tcPr>
            <w:tcW w:w="236" w:type="dxa"/>
          </w:tcPr>
          <w:p w14:paraId="7289E27C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6AFAFE1" w14:textId="50CA5627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CFAF35A" w14:textId="503B5383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195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822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2568867" w14:textId="5D9CE4B1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CBBC6EA" w14:textId="7C02D0E2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416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063</w:t>
            </w:r>
          </w:p>
        </w:tc>
      </w:tr>
      <w:tr w:rsidR="00DF38A9" w:rsidRPr="004769BC" w14:paraId="0BB44495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0ECBFE19" w14:textId="77777777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รวมรายได้จากการขายและบริการ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DFCC7D" w14:textId="5AC6B2C0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433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132</w:t>
            </w:r>
            <w:r w:rsidR="0099739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B4B539" w14:textId="10CA443E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538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547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990F12" w14:textId="405FA188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628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806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E3E455" w14:textId="01910CEC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467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574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491</w:t>
            </w:r>
          </w:p>
        </w:tc>
        <w:tc>
          <w:tcPr>
            <w:tcW w:w="236" w:type="dxa"/>
          </w:tcPr>
          <w:p w14:paraId="7AFE3C45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BB4C98" w14:textId="258760F8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346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722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765A82" w14:textId="715A009B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17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236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182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7AE74C" w14:textId="777AA1D6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081FAF" w14:textId="63033FF6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264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922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414</w:t>
            </w:r>
          </w:p>
        </w:tc>
      </w:tr>
      <w:tr w:rsidR="00DF38A9" w:rsidRPr="004769BC" w14:paraId="42531764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6EECBD66" w14:textId="1186B54E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จังหวะเวลาการรับรู้รายได้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B2AEAFE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885CC59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FFD1D0B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C4FF700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14:paraId="71F7794A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2C3AA32" w14:textId="065B2718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76508EB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A140786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D716597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</w:p>
        </w:tc>
      </w:tr>
      <w:tr w:rsidR="00DF38A9" w:rsidRPr="004769BC" w14:paraId="401FCCBB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326B9CAD" w14:textId="0AE5B1CF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เมื่อปฏิบัติตามภาระที่ต้องปฏิบัติเสร็จสิ้น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>point in time)</w:t>
            </w:r>
          </w:p>
        </w:tc>
        <w:tc>
          <w:tcPr>
            <w:tcW w:w="1368" w:type="dxa"/>
            <w:vAlign w:val="bottom"/>
          </w:tcPr>
          <w:p w14:paraId="6566620D" w14:textId="03B3B863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821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589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458</w:t>
            </w:r>
          </w:p>
        </w:tc>
        <w:tc>
          <w:tcPr>
            <w:tcW w:w="1368" w:type="dxa"/>
            <w:vAlign w:val="bottom"/>
          </w:tcPr>
          <w:p w14:paraId="23CC7852" w14:textId="69457F46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888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112</w:t>
            </w:r>
          </w:p>
        </w:tc>
        <w:tc>
          <w:tcPr>
            <w:tcW w:w="1368" w:type="dxa"/>
            <w:vAlign w:val="bottom"/>
          </w:tcPr>
          <w:p w14:paraId="7630B555" w14:textId="2267A860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393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747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757</w:t>
            </w:r>
          </w:p>
        </w:tc>
        <w:tc>
          <w:tcPr>
            <w:tcW w:w="1368" w:type="dxa"/>
            <w:vAlign w:val="bottom"/>
          </w:tcPr>
          <w:p w14:paraId="45A96C06" w14:textId="5FD903BD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079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060</w:t>
            </w:r>
          </w:p>
        </w:tc>
        <w:tc>
          <w:tcPr>
            <w:tcW w:w="236" w:type="dxa"/>
          </w:tcPr>
          <w:p w14:paraId="7C22A237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FA1FC9F" w14:textId="1E700B8E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103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699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240</w:t>
            </w:r>
          </w:p>
        </w:tc>
        <w:tc>
          <w:tcPr>
            <w:tcW w:w="1368" w:type="dxa"/>
            <w:vAlign w:val="bottom"/>
          </w:tcPr>
          <w:p w14:paraId="54651C74" w14:textId="56D1F1B0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195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822</w:t>
            </w:r>
          </w:p>
        </w:tc>
        <w:tc>
          <w:tcPr>
            <w:tcW w:w="1368" w:type="dxa"/>
            <w:vAlign w:val="bottom"/>
          </w:tcPr>
          <w:p w14:paraId="46016CED" w14:textId="09B37256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3FBC9152" w14:textId="1C36EA92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835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199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449</w:t>
            </w:r>
          </w:p>
        </w:tc>
      </w:tr>
      <w:tr w:rsidR="00DF38A9" w:rsidRPr="004769BC" w14:paraId="0D0FD675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46B11E12" w14:textId="2CFF8E8B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ตลอดช่วงเวลาที่ปฏิบัติตามภาระที่ต้องปฏิบัติ (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>over time)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3DB7F58" w14:textId="28885BB6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611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543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6B10E89" w14:textId="64D7E5F6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282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87871F" w14:textId="4E20B10B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234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714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049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7577293" w14:textId="207A95B8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431</w:t>
            </w:r>
          </w:p>
        </w:tc>
        <w:tc>
          <w:tcPr>
            <w:tcW w:w="236" w:type="dxa"/>
          </w:tcPr>
          <w:p w14:paraId="01B61EC9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D341BA" w14:textId="142772C6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76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647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38D4B9F" w14:textId="73E1CC44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040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360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E9ADE70" w14:textId="44360A29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6545A10" w14:textId="2514591B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429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722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965</w:t>
            </w:r>
          </w:p>
        </w:tc>
      </w:tr>
      <w:tr w:rsidR="00DF38A9" w:rsidRPr="004769BC" w14:paraId="5DCFD70C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299697CF" w14:textId="28C21B25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รวมรายได้จากการขายและบริการ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4A9C5F" w14:textId="42E86961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5D9684" w14:textId="474F8354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538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547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643405" w14:textId="0FD7E68A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628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806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2C9D93" w14:textId="7B12AE31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467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574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491</w:t>
            </w:r>
          </w:p>
        </w:tc>
        <w:tc>
          <w:tcPr>
            <w:tcW w:w="236" w:type="dxa"/>
          </w:tcPr>
          <w:p w14:paraId="02E3D2FB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A5F0AF" w14:textId="5852987C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180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346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722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F5313" w14:textId="5A586BA3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17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236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182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F2D027" w14:textId="68309438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28303F" w14:textId="319C50FA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264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922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414</w:t>
            </w:r>
          </w:p>
        </w:tc>
      </w:tr>
      <w:tr w:rsidR="00DF38A9" w:rsidRPr="004769BC" w14:paraId="7E20EB0D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1DB7D0F6" w14:textId="77777777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(ขาดทุน)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จากการดำเนินงาน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FD83620" w14:textId="038088D7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399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248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4A12B6A" w14:textId="090242D2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607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959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60B476B" w14:textId="1A110EC6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274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9BF9967" w14:textId="5C940095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317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406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851</w:t>
            </w:r>
          </w:p>
        </w:tc>
        <w:tc>
          <w:tcPr>
            <w:tcW w:w="236" w:type="dxa"/>
          </w:tcPr>
          <w:p w14:paraId="16A7B48F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66CF3D6" w14:textId="4482E662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544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961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CD3367A" w14:textId="5B5FB5B5" w:rsidR="00DF38A9" w:rsidRPr="004769BC" w:rsidRDefault="00841AE1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979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259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DDDC914" w14:textId="28452F77" w:rsidR="00DF38A9" w:rsidRPr="004769BC" w:rsidRDefault="00257EF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940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077C72E" w14:textId="6B95B0B2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257EF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935</w:t>
            </w:r>
            <w:r w:rsidR="00257EF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076</w:t>
            </w:r>
            <w:r w:rsidR="00257EF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943</w:t>
            </w:r>
          </w:p>
        </w:tc>
      </w:tr>
      <w:tr w:rsidR="00DF38A9" w:rsidRPr="004769BC" w14:paraId="0D4044C0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4FE64C88" w14:textId="0A62A056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รายได้อื่น</w:t>
            </w:r>
          </w:p>
        </w:tc>
        <w:tc>
          <w:tcPr>
            <w:tcW w:w="1368" w:type="dxa"/>
            <w:vAlign w:val="bottom"/>
          </w:tcPr>
          <w:p w14:paraId="5112CC28" w14:textId="08D793EA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035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895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389</w:t>
            </w:r>
          </w:p>
        </w:tc>
        <w:tc>
          <w:tcPr>
            <w:tcW w:w="1368" w:type="dxa"/>
            <w:vAlign w:val="bottom"/>
          </w:tcPr>
          <w:p w14:paraId="592EF0B3" w14:textId="12AD103A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878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451</w:t>
            </w:r>
          </w:p>
        </w:tc>
        <w:tc>
          <w:tcPr>
            <w:tcW w:w="1368" w:type="dxa"/>
            <w:vAlign w:val="bottom"/>
          </w:tcPr>
          <w:p w14:paraId="78D4D884" w14:textId="7B8568D6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519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984</w:t>
            </w:r>
          </w:p>
        </w:tc>
        <w:tc>
          <w:tcPr>
            <w:tcW w:w="1368" w:type="dxa"/>
            <w:vAlign w:val="bottom"/>
          </w:tcPr>
          <w:p w14:paraId="188349D3" w14:textId="3A87F1C8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15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670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175</w:t>
            </w:r>
          </w:p>
        </w:tc>
        <w:tc>
          <w:tcPr>
            <w:tcW w:w="236" w:type="dxa"/>
          </w:tcPr>
          <w:p w14:paraId="6D7232D6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7FB3DF84" w14:textId="751341D9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566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071</w:t>
            </w:r>
          </w:p>
        </w:tc>
        <w:tc>
          <w:tcPr>
            <w:tcW w:w="1368" w:type="dxa"/>
            <w:vAlign w:val="bottom"/>
          </w:tcPr>
          <w:p w14:paraId="3292D02D" w14:textId="5F761952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841AE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756</w:t>
            </w:r>
          </w:p>
        </w:tc>
        <w:tc>
          <w:tcPr>
            <w:tcW w:w="1368" w:type="dxa"/>
            <w:vAlign w:val="bottom"/>
          </w:tcPr>
          <w:p w14:paraId="454926B0" w14:textId="391EF2CF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257EF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649</w:t>
            </w:r>
            <w:r w:rsidR="00257EF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338</w:t>
            </w:r>
          </w:p>
        </w:tc>
        <w:tc>
          <w:tcPr>
            <w:tcW w:w="1368" w:type="dxa"/>
            <w:vAlign w:val="bottom"/>
          </w:tcPr>
          <w:p w14:paraId="225E0DB3" w14:textId="27453148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257EF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167</w:t>
            </w:r>
            <w:r w:rsidR="00257EF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182</w:t>
            </w:r>
            <w:r w:rsidR="00257EF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164</w:t>
            </w:r>
          </w:p>
        </w:tc>
      </w:tr>
      <w:tr w:rsidR="007B47B5" w:rsidRPr="004769BC" w14:paraId="3E7E8455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14757AB5" w14:textId="5DD4D76C" w:rsidR="007B47B5" w:rsidRPr="004769BC" w:rsidRDefault="007B47B5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กำไร (ขาดทุน) อื่น สุทธิ</w:t>
            </w:r>
          </w:p>
        </w:tc>
        <w:tc>
          <w:tcPr>
            <w:tcW w:w="1368" w:type="dxa"/>
            <w:vAlign w:val="bottom"/>
          </w:tcPr>
          <w:p w14:paraId="79F12214" w14:textId="1EA02A18" w:rsidR="007B47B5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32B55F8A" w14:textId="69099708" w:rsidR="007B47B5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471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368" w:type="dxa"/>
            <w:vAlign w:val="bottom"/>
          </w:tcPr>
          <w:p w14:paraId="731EF7CA" w14:textId="39961E44" w:rsidR="007B47B5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0614E53D" w14:textId="4C0E0A03" w:rsidR="007B47B5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293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043</w:t>
            </w:r>
          </w:p>
        </w:tc>
        <w:tc>
          <w:tcPr>
            <w:tcW w:w="236" w:type="dxa"/>
          </w:tcPr>
          <w:p w14:paraId="6AAB1B84" w14:textId="77777777" w:rsidR="007B47B5" w:rsidRPr="004769BC" w:rsidRDefault="007B47B5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414B864C" w14:textId="7213F95F" w:rsidR="007B47B5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</w:t>
            </w:r>
            <w:r w:rsidR="00841AE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932</w:t>
            </w:r>
            <w:r w:rsidR="00841AE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001</w:t>
            </w:r>
          </w:p>
        </w:tc>
        <w:tc>
          <w:tcPr>
            <w:tcW w:w="1368" w:type="dxa"/>
            <w:vAlign w:val="bottom"/>
          </w:tcPr>
          <w:p w14:paraId="096BE84E" w14:textId="63DCB959" w:rsidR="007B47B5" w:rsidRPr="004769BC" w:rsidRDefault="00841AE1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616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423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68" w:type="dxa"/>
            <w:vAlign w:val="bottom"/>
          </w:tcPr>
          <w:p w14:paraId="0BBBB1E2" w14:textId="5DD51374" w:rsidR="007B47B5" w:rsidRPr="004769BC" w:rsidRDefault="00257EF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866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3AA3F1C2" w14:textId="6480CCEF" w:rsidR="007B47B5" w:rsidRPr="004769BC" w:rsidRDefault="00257EF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475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553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DF38A9" w:rsidRPr="004769BC" w14:paraId="36F6CD1A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759A407B" w14:textId="77777777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ต้นทุนทางการเงิน</w:t>
            </w:r>
          </w:p>
        </w:tc>
        <w:tc>
          <w:tcPr>
            <w:tcW w:w="1368" w:type="dxa"/>
            <w:vAlign w:val="bottom"/>
          </w:tcPr>
          <w:p w14:paraId="39A89A82" w14:textId="167E4AF9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43C2F64" w14:textId="0455CD7A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367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611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63F2D1B6" w14:textId="53269AB3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973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598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756430C5" w14:textId="0C17B134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236" w:type="dxa"/>
          </w:tcPr>
          <w:p w14:paraId="33A72752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FAFE6DC" w14:textId="007ED293" w:rsidR="00DF38A9" w:rsidRPr="004769BC" w:rsidRDefault="00841AE1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3A3851FA" w14:textId="59331A3C" w:rsidR="00DF38A9" w:rsidRPr="004769BC" w:rsidRDefault="00841AE1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063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68" w:type="dxa"/>
            <w:vAlign w:val="bottom"/>
          </w:tcPr>
          <w:p w14:paraId="1DADA54F" w14:textId="0617B761" w:rsidR="00DF38A9" w:rsidRPr="004769BC" w:rsidRDefault="00257EF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529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9AB9819" w14:textId="5B102FB6" w:rsidR="00DF38A9" w:rsidRPr="004769BC" w:rsidRDefault="00CD2D6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337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287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432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</w:tr>
      <w:tr w:rsidR="00DF38A9" w:rsidRPr="004769BC" w14:paraId="404B529A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35272601" w14:textId="77777777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ส่วนแบ่งกำไร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(ขาดทุน)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จากบริษัทร่วมและการร่วมค้า</w:t>
            </w:r>
          </w:p>
        </w:tc>
        <w:tc>
          <w:tcPr>
            <w:tcW w:w="1368" w:type="dxa"/>
            <w:vAlign w:val="bottom"/>
          </w:tcPr>
          <w:p w14:paraId="39E9B9BF" w14:textId="6E04CF00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791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902</w:t>
            </w:r>
          </w:p>
        </w:tc>
        <w:tc>
          <w:tcPr>
            <w:tcW w:w="1368" w:type="dxa"/>
            <w:vAlign w:val="bottom"/>
          </w:tcPr>
          <w:p w14:paraId="5687B5DE" w14:textId="669780B1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920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399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040</w:t>
            </w:r>
          </w:p>
        </w:tc>
        <w:tc>
          <w:tcPr>
            <w:tcW w:w="1368" w:type="dxa"/>
            <w:vAlign w:val="bottom"/>
          </w:tcPr>
          <w:p w14:paraId="2F58EB8D" w14:textId="4A289A63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358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01515B44" w14:textId="44DB6ACD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36" w:type="dxa"/>
          </w:tcPr>
          <w:p w14:paraId="3D44EAE0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926E76B" w14:textId="1C60FE70" w:rsidR="00DF38A9" w:rsidRPr="004769BC" w:rsidRDefault="00841AE1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488B1B0" w14:textId="3CBF3571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91</w:t>
            </w:r>
            <w:r w:rsidR="00841AE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815</w:t>
            </w:r>
            <w:r w:rsidR="00841AE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334</w:t>
            </w:r>
          </w:p>
        </w:tc>
        <w:tc>
          <w:tcPr>
            <w:tcW w:w="1368" w:type="dxa"/>
            <w:vAlign w:val="bottom"/>
          </w:tcPr>
          <w:p w14:paraId="1B158CA9" w14:textId="72082D98" w:rsidR="00DF38A9" w:rsidRPr="004769BC" w:rsidRDefault="00257EF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24C1F7C7" w14:textId="7C09CA86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799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722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918</w:t>
            </w:r>
          </w:p>
        </w:tc>
      </w:tr>
      <w:tr w:rsidR="00DF38A9" w:rsidRPr="004769BC" w14:paraId="5F81B4D3" w14:textId="77777777" w:rsidTr="00BC3F32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24ACB876" w14:textId="7B68C572" w:rsidR="00DF38A9" w:rsidRPr="004769BC" w:rsidRDefault="003B035B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รายได้ (ค่าใช้จ่าย) ภาษีเงินได้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2D4A88" w14:textId="489E8E6E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753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844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90F7B6" w14:textId="1279594C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081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17BAC5B" w14:textId="0838B702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08FCB1F" w14:textId="3A957E5F" w:rsidR="00DF38A9" w:rsidRPr="004769BC" w:rsidRDefault="00536F0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663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236" w:type="dxa"/>
          </w:tcPr>
          <w:p w14:paraId="7218F87C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770103F" w14:textId="3D0BE9FE" w:rsidR="00DF38A9" w:rsidRPr="004769BC" w:rsidRDefault="00841AE1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006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2C17C4" w14:textId="31338256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</w:t>
            </w:r>
            <w:r w:rsidR="00841AE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885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3988158" w14:textId="6C474DC6" w:rsidR="00DF38A9" w:rsidRPr="004769BC" w:rsidRDefault="00257EF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CA70BEF" w14:textId="1E6A1F58" w:rsidR="00DF38A9" w:rsidRPr="004769BC" w:rsidRDefault="00CD2D6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553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DF38A9" w:rsidRPr="004769BC" w14:paraId="30B10D7B" w14:textId="77777777" w:rsidTr="00BC3F32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0E02FD2A" w14:textId="77777777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(ขาดทุน)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สำหรับ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3B6E710" w14:textId="194044FB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823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568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701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ACB0A22" w14:textId="797D3074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814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721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326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509278" w14:textId="657F6E1B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920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0FD073" w14:textId="167BFFA5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301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100</w:t>
            </w:r>
            <w:r w:rsidR="00536F0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276</w:t>
            </w:r>
          </w:p>
        </w:tc>
        <w:tc>
          <w:tcPr>
            <w:tcW w:w="236" w:type="dxa"/>
          </w:tcPr>
          <w:p w14:paraId="2FD97F2C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BC90DD" w14:textId="18E5BAA6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63</w:t>
            </w:r>
            <w:r w:rsidR="00841AE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036</w:t>
            </w:r>
            <w:r w:rsidR="00841AE1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787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0E33E4" w14:textId="581AA77E" w:rsidR="00DF38A9" w:rsidRPr="004769BC" w:rsidRDefault="00841AE1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864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E9A837" w14:textId="4BF4452C" w:rsidR="00DF38A9" w:rsidRPr="004769BC" w:rsidRDefault="00257EF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359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064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152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71F86" w14:textId="00BE8CC9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535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733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447</w:t>
            </w:r>
          </w:p>
        </w:tc>
      </w:tr>
      <w:tr w:rsidR="00DF38A9" w:rsidRPr="004769BC" w14:paraId="59CF9D6F" w14:textId="77777777" w:rsidTr="00BC3F32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135EEB32" w14:textId="77777777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กำไรส่วนของส่วนได้เสียที่ไม่มีอำนาจควบคุม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B71A9E4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28F69AC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2D596CC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706C322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14:paraId="36C9F403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978E3F0" w14:textId="45F082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DCD604F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AF45C51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8649F2" w14:textId="1F2C80A2" w:rsidR="00DF38A9" w:rsidRPr="004769BC" w:rsidRDefault="00CD2D6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707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518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DF38A9" w:rsidRPr="004769BC" w14:paraId="0B4566EF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0CD780F9" w14:textId="77777777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กำไรส่วนของผู้เป็นเจ้าของของบริษัทใหญ่</w:t>
            </w:r>
          </w:p>
        </w:tc>
        <w:tc>
          <w:tcPr>
            <w:tcW w:w="1368" w:type="dxa"/>
            <w:vAlign w:val="bottom"/>
          </w:tcPr>
          <w:p w14:paraId="427B752C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154AF2FA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77581A10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09ECCF54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14:paraId="0E053A0C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5CDA7233" w14:textId="7CA2D653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</w:tcPr>
          <w:p w14:paraId="435C0091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3B8EA60C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84FF5C" w14:textId="78314670" w:rsidR="00DF38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135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025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929</w:t>
            </w:r>
          </w:p>
        </w:tc>
      </w:tr>
      <w:tr w:rsidR="00DF38A9" w:rsidRPr="004769BC" w14:paraId="1BA78D85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008A91A1" w14:textId="77777777" w:rsidR="00DF38A9" w:rsidRPr="004769BC" w:rsidRDefault="00DF38A9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5F0186CF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89D8B51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EF678BF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082F474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236" w:type="dxa"/>
          </w:tcPr>
          <w:p w14:paraId="3AEF8823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AE8E166" w14:textId="799096A1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</w:tcPr>
          <w:p w14:paraId="531C0F66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68793F1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A43873A" w14:textId="77777777" w:rsidR="00DF38A9" w:rsidRPr="004769BC" w:rsidRDefault="00DF38A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E71E61" w:rsidRPr="004769BC" w14:paraId="328D01B7" w14:textId="77777777" w:rsidTr="00804CC5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05ECEBCE" w14:textId="77777777" w:rsidR="00E71E61" w:rsidRPr="004769BC" w:rsidRDefault="00E71E61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ค่าเสื่อมราคาและค่าตัดจำหน่ายตามส่วนงาน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D1EF20F" w14:textId="48BB9E32" w:rsidR="00E71E61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465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522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487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7391A71" w14:textId="794A88F4" w:rsidR="00E71E61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240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773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287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4B83798" w14:textId="72A2BBF5" w:rsidR="00E71E61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251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160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551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A399430" w14:textId="0E7BCAAD" w:rsidR="00E71E61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36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647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787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66B1180" w14:textId="6D826CFD" w:rsidR="00E71E61" w:rsidRPr="004769BC" w:rsidRDefault="00E71E61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DF6EAB3" w14:textId="478D2CF4" w:rsidR="00E71E61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856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674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496B922" w14:textId="27A1E67C" w:rsidR="00E71E61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432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5491A9A" w14:textId="2B4EC101" w:rsidR="00E71E61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722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652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08E6A33" w14:textId="3FE72C26" w:rsidR="00E71E61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029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115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493</w:t>
            </w:r>
          </w:p>
        </w:tc>
      </w:tr>
    </w:tbl>
    <w:p w14:paraId="3BE9AF81" w14:textId="77777777" w:rsidR="00DF7C8A" w:rsidRPr="004769BC" w:rsidRDefault="00DF7C8A" w:rsidP="00B42BF5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16"/>
          <w:szCs w:val="16"/>
          <w:lang w:bidi="th-TH"/>
        </w:rPr>
      </w:pPr>
      <w:r w:rsidRPr="004769BC">
        <w:rPr>
          <w:rFonts w:ascii="Browallia New" w:hAnsi="Browallia New" w:cs="Browallia New"/>
          <w:color w:val="000000"/>
          <w:sz w:val="16"/>
          <w:szCs w:val="16"/>
          <w:lang w:bidi="th-TH"/>
        </w:rPr>
        <w:br w:type="page"/>
      </w:r>
    </w:p>
    <w:tbl>
      <w:tblPr>
        <w:tblW w:w="15408" w:type="dxa"/>
        <w:tblLayout w:type="fixed"/>
        <w:tblLook w:val="04A0" w:firstRow="1" w:lastRow="0" w:firstColumn="1" w:lastColumn="0" w:noHBand="0" w:noVBand="1"/>
      </w:tblPr>
      <w:tblGrid>
        <w:gridCol w:w="4219"/>
        <w:gridCol w:w="1368"/>
        <w:gridCol w:w="1368"/>
        <w:gridCol w:w="1368"/>
        <w:gridCol w:w="1368"/>
        <w:gridCol w:w="236"/>
        <w:gridCol w:w="1368"/>
        <w:gridCol w:w="1368"/>
        <w:gridCol w:w="1368"/>
        <w:gridCol w:w="1368"/>
        <w:gridCol w:w="9"/>
      </w:tblGrid>
      <w:tr w:rsidR="00CF6C13" w:rsidRPr="004769BC" w14:paraId="032261BA" w14:textId="77777777" w:rsidTr="006679CE">
        <w:trPr>
          <w:trHeight w:val="20"/>
        </w:trPr>
        <w:tc>
          <w:tcPr>
            <w:tcW w:w="4219" w:type="dxa"/>
            <w:vAlign w:val="bottom"/>
          </w:tcPr>
          <w:p w14:paraId="0A0B6223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1189" w:type="dxa"/>
            <w:gridSpan w:val="10"/>
            <w:tcBorders>
              <w:bottom w:val="single" w:sz="4" w:space="0" w:color="auto"/>
            </w:tcBorders>
          </w:tcPr>
          <w:p w14:paraId="71C08E5C" w14:textId="77777777" w:rsidR="00CF6C13" w:rsidRPr="004769BC" w:rsidRDefault="00CF6C13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CF6C13" w:rsidRPr="004769BC" w14:paraId="5C0D604B" w14:textId="77777777" w:rsidTr="006679CE">
        <w:trPr>
          <w:trHeight w:val="20"/>
        </w:trPr>
        <w:tc>
          <w:tcPr>
            <w:tcW w:w="4219" w:type="dxa"/>
            <w:vAlign w:val="bottom"/>
          </w:tcPr>
          <w:p w14:paraId="590BCB40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118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34813650" w14:textId="7CCD7759" w:rsidR="00CF6C13" w:rsidRPr="004769BC" w:rsidRDefault="00CF6C13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</w:tr>
      <w:tr w:rsidR="00CF6C13" w:rsidRPr="004769BC" w14:paraId="30D7B854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08341728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5472" w:type="dxa"/>
            <w:gridSpan w:val="4"/>
            <w:tcBorders>
              <w:top w:val="single" w:sz="4" w:space="0" w:color="auto"/>
            </w:tcBorders>
            <w:vAlign w:val="bottom"/>
          </w:tcPr>
          <w:p w14:paraId="51692150" w14:textId="77777777" w:rsidR="00CF6C13" w:rsidRPr="004769BC" w:rsidRDefault="00CF6C13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ในประเทศ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92FD45A" w14:textId="77777777" w:rsidR="00CF6C13" w:rsidRPr="004769BC" w:rsidRDefault="00CF6C13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auto"/>
            </w:tcBorders>
            <w:vAlign w:val="bottom"/>
          </w:tcPr>
          <w:p w14:paraId="4AF255D0" w14:textId="77777777" w:rsidR="00CF6C13" w:rsidRPr="004769BC" w:rsidRDefault="00CF6C13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ต่างประเทศ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DD2F397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6C13" w:rsidRPr="004769BC" w14:paraId="5782F36B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5EC74B80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EA8574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B29EAB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21EE5E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666537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14:paraId="1E9DBF5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4C18F9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0AF90A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A4CC12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4D9B3D1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6C13" w:rsidRPr="004769BC" w14:paraId="54340770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55C130D4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368" w:type="dxa"/>
            <w:vAlign w:val="bottom"/>
          </w:tcPr>
          <w:p w14:paraId="6F7B1080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อสังหาริมทรัพย์</w:t>
            </w:r>
          </w:p>
        </w:tc>
        <w:tc>
          <w:tcPr>
            <w:tcW w:w="1368" w:type="dxa"/>
            <w:vAlign w:val="bottom"/>
          </w:tcPr>
          <w:p w14:paraId="5F34F662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พลังงาน</w:t>
            </w:r>
          </w:p>
        </w:tc>
        <w:tc>
          <w:tcPr>
            <w:tcW w:w="1368" w:type="dxa"/>
            <w:vAlign w:val="bottom"/>
          </w:tcPr>
          <w:p w14:paraId="0DDCFF6C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ธุรกิจน้ำ</w:t>
            </w:r>
          </w:p>
        </w:tc>
        <w:tc>
          <w:tcPr>
            <w:tcW w:w="1368" w:type="dxa"/>
            <w:vAlign w:val="bottom"/>
          </w:tcPr>
          <w:p w14:paraId="723F825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ธุรกิจอื่นๆ</w:t>
            </w:r>
          </w:p>
        </w:tc>
        <w:tc>
          <w:tcPr>
            <w:tcW w:w="236" w:type="dxa"/>
          </w:tcPr>
          <w:p w14:paraId="09780E9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5DD549C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อสังหาริมทรัพย์</w:t>
            </w:r>
          </w:p>
        </w:tc>
        <w:tc>
          <w:tcPr>
            <w:tcW w:w="1368" w:type="dxa"/>
            <w:vAlign w:val="bottom"/>
          </w:tcPr>
          <w:p w14:paraId="5A7BCEE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ธุรกิจน้ำ</w:t>
            </w:r>
          </w:p>
        </w:tc>
        <w:tc>
          <w:tcPr>
            <w:tcW w:w="1368" w:type="dxa"/>
            <w:vAlign w:val="bottom"/>
          </w:tcPr>
          <w:p w14:paraId="5ABD4091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ธุรกิจอื่นๆ</w:t>
            </w:r>
          </w:p>
        </w:tc>
        <w:tc>
          <w:tcPr>
            <w:tcW w:w="1368" w:type="dxa"/>
            <w:vAlign w:val="bottom"/>
          </w:tcPr>
          <w:p w14:paraId="2962F3E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CF6C13" w:rsidRPr="004769BC" w14:paraId="6B6C2B5F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6B0E2CB3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9D5C72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9456A2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70604E1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CF5F3B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236" w:type="dxa"/>
          </w:tcPr>
          <w:p w14:paraId="0294AF3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D12C01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360673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6545B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C30139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CF6C13" w:rsidRPr="004769BC" w14:paraId="501100C6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2FC8B919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271C8F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237F0F2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7232A6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B1DF3D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236" w:type="dxa"/>
          </w:tcPr>
          <w:p w14:paraId="471FDA0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BFBA8B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08539F7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20DBAB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3C17778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</w:tr>
      <w:tr w:rsidR="00CF6C13" w:rsidRPr="004769BC" w14:paraId="1B70BCF5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37577F07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รายได้จากการให้เช่าและบริการ</w:t>
            </w:r>
          </w:p>
        </w:tc>
        <w:tc>
          <w:tcPr>
            <w:tcW w:w="1368" w:type="dxa"/>
            <w:vAlign w:val="bottom"/>
          </w:tcPr>
          <w:p w14:paraId="32B0F3E1" w14:textId="0BBC124A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435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544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141</w:t>
            </w:r>
          </w:p>
        </w:tc>
        <w:tc>
          <w:tcPr>
            <w:tcW w:w="1368" w:type="dxa"/>
            <w:vAlign w:val="bottom"/>
          </w:tcPr>
          <w:p w14:paraId="4988CB64" w14:textId="0DF9E4A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817</w:t>
            </w:r>
          </w:p>
        </w:tc>
        <w:tc>
          <w:tcPr>
            <w:tcW w:w="1368" w:type="dxa"/>
            <w:vAlign w:val="bottom"/>
          </w:tcPr>
          <w:p w14:paraId="1FEF8E33" w14:textId="3166C2DC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270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462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588</w:t>
            </w:r>
          </w:p>
        </w:tc>
        <w:tc>
          <w:tcPr>
            <w:tcW w:w="1368" w:type="dxa"/>
            <w:vAlign w:val="bottom"/>
          </w:tcPr>
          <w:p w14:paraId="442F1052" w14:textId="5A797988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457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452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159</w:t>
            </w:r>
          </w:p>
        </w:tc>
        <w:tc>
          <w:tcPr>
            <w:tcW w:w="236" w:type="dxa"/>
          </w:tcPr>
          <w:p w14:paraId="5C91F2C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61C9A95" w14:textId="63943313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889</w:t>
            </w:r>
          </w:p>
        </w:tc>
        <w:tc>
          <w:tcPr>
            <w:tcW w:w="1368" w:type="dxa"/>
            <w:vAlign w:val="bottom"/>
          </w:tcPr>
          <w:p w14:paraId="7263267C" w14:textId="6CB32F7B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307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905</w:t>
            </w:r>
          </w:p>
        </w:tc>
        <w:tc>
          <w:tcPr>
            <w:tcW w:w="1368" w:type="dxa"/>
            <w:vAlign w:val="bottom"/>
          </w:tcPr>
          <w:p w14:paraId="60C8538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0038BB29" w14:textId="4AD19756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604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</w:p>
        </w:tc>
      </w:tr>
      <w:tr w:rsidR="00CF6C13" w:rsidRPr="004769BC" w14:paraId="3BB73543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4F0DCB29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รายได้จากการขายอสังหาริมทรัพย์</w:t>
            </w:r>
          </w:p>
        </w:tc>
        <w:tc>
          <w:tcPr>
            <w:tcW w:w="1368" w:type="dxa"/>
            <w:vAlign w:val="bottom"/>
          </w:tcPr>
          <w:p w14:paraId="5F37C90C" w14:textId="17079B68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421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199</w:t>
            </w:r>
          </w:p>
        </w:tc>
        <w:tc>
          <w:tcPr>
            <w:tcW w:w="1368" w:type="dxa"/>
            <w:vAlign w:val="bottom"/>
          </w:tcPr>
          <w:p w14:paraId="7A28B370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0678C6F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62761EE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36" w:type="dxa"/>
          </w:tcPr>
          <w:p w14:paraId="688BE1E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96622EC" w14:textId="0218E56F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032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980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271</w:t>
            </w:r>
          </w:p>
        </w:tc>
        <w:tc>
          <w:tcPr>
            <w:tcW w:w="1368" w:type="dxa"/>
            <w:vAlign w:val="bottom"/>
          </w:tcPr>
          <w:p w14:paraId="3E56A6E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368" w:type="dxa"/>
            <w:vAlign w:val="bottom"/>
          </w:tcPr>
          <w:p w14:paraId="1D4EC138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71574321" w14:textId="736CEC36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454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470</w:t>
            </w:r>
          </w:p>
        </w:tc>
      </w:tr>
      <w:tr w:rsidR="00CF6C13" w:rsidRPr="004769BC" w14:paraId="59E334FD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7E8310F2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รายได้จากการขายสินค้า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52E0A4E" w14:textId="2EA433F4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839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027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24E0583" w14:textId="14B040DA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995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6364EC1" w14:textId="55998E40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293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C7805A0" w14:textId="4B193DE6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774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896</w:t>
            </w:r>
          </w:p>
        </w:tc>
        <w:tc>
          <w:tcPr>
            <w:tcW w:w="236" w:type="dxa"/>
          </w:tcPr>
          <w:p w14:paraId="637C97D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DDA600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DA30AF0" w14:textId="038CAB44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229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2E798F0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9E323DA" w14:textId="0DEB700C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619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246</w:t>
            </w:r>
          </w:p>
        </w:tc>
      </w:tr>
      <w:tr w:rsidR="00CF6C13" w:rsidRPr="004769BC" w14:paraId="7A4D057E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7C74C318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รวมรายได้จากการขายและบริการ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6D7338" w14:textId="53385D90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418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E9FCCA" w14:textId="648E4528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471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937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812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93BC3B" w14:textId="2A3ACCBF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862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881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A8FE05" w14:textId="1A581E5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227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</w:p>
        </w:tc>
        <w:tc>
          <w:tcPr>
            <w:tcW w:w="236" w:type="dxa"/>
          </w:tcPr>
          <w:p w14:paraId="4225F6C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7A39BE" w14:textId="3601A3AA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096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832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05FFFE" w14:textId="62919AC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536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940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3AA88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6073F2" w14:textId="479E31AD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334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815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215</w:t>
            </w:r>
          </w:p>
        </w:tc>
      </w:tr>
      <w:tr w:rsidR="00CF6C13" w:rsidRPr="004769BC" w14:paraId="49ECC809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77D8B944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จังหวะเวลาการรับรู้รายได้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04867B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4BF43E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89DA547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2DA67E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14:paraId="5FD05A2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71FC9E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991C28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E017B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AFBD37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</w:p>
        </w:tc>
      </w:tr>
      <w:tr w:rsidR="00CF6C13" w:rsidRPr="004769BC" w14:paraId="00FC2081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1BC2DD82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เมื่อปฏิบัติตามภาระที่ต้องปฏิบัติเสร็จสิ้น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>point in time)</w:t>
            </w:r>
          </w:p>
        </w:tc>
        <w:tc>
          <w:tcPr>
            <w:tcW w:w="1368" w:type="dxa"/>
            <w:vAlign w:val="bottom"/>
          </w:tcPr>
          <w:p w14:paraId="1DB88EB5" w14:textId="3D313BEB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606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226</w:t>
            </w:r>
          </w:p>
        </w:tc>
        <w:tc>
          <w:tcPr>
            <w:tcW w:w="1368" w:type="dxa"/>
            <w:vAlign w:val="bottom"/>
          </w:tcPr>
          <w:p w14:paraId="4C477E5C" w14:textId="731B498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740</w:t>
            </w:r>
          </w:p>
        </w:tc>
        <w:tc>
          <w:tcPr>
            <w:tcW w:w="1368" w:type="dxa"/>
            <w:vAlign w:val="bottom"/>
          </w:tcPr>
          <w:p w14:paraId="6DC769A2" w14:textId="01A0CEB5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213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857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408</w:t>
            </w:r>
          </w:p>
        </w:tc>
        <w:tc>
          <w:tcPr>
            <w:tcW w:w="1368" w:type="dxa"/>
            <w:vAlign w:val="bottom"/>
          </w:tcPr>
          <w:p w14:paraId="162C605E" w14:textId="272A22BB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774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896</w:t>
            </w:r>
          </w:p>
        </w:tc>
        <w:tc>
          <w:tcPr>
            <w:tcW w:w="236" w:type="dxa"/>
          </w:tcPr>
          <w:p w14:paraId="3F79BB02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C0812CB" w14:textId="3DCBB1F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032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980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271</w:t>
            </w:r>
          </w:p>
        </w:tc>
        <w:tc>
          <w:tcPr>
            <w:tcW w:w="1368" w:type="dxa"/>
            <w:vAlign w:val="bottom"/>
          </w:tcPr>
          <w:p w14:paraId="1CC5D223" w14:textId="0A1DC928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229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035</w:t>
            </w:r>
          </w:p>
        </w:tc>
        <w:tc>
          <w:tcPr>
            <w:tcW w:w="1368" w:type="dxa"/>
            <w:vAlign w:val="bottom"/>
          </w:tcPr>
          <w:p w14:paraId="6C1B3AC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BAA57ED" w14:textId="59CBB967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096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882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576</w:t>
            </w:r>
          </w:p>
        </w:tc>
      </w:tr>
      <w:tr w:rsidR="00CF6C13" w:rsidRPr="004769BC" w14:paraId="24845F7A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63779CA6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ตลอดช่วงเวลาที่ปฏิบัติตามภาระที่ต้องปฏิบัติ (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>over time)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C17773" w14:textId="5A6B0AC4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424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812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F1078B4" w14:textId="3A646E5B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503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5F36A09" w14:textId="086A7A8E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222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473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6378A2D" w14:textId="19B35982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457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452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159</w:t>
            </w:r>
          </w:p>
        </w:tc>
        <w:tc>
          <w:tcPr>
            <w:tcW w:w="236" w:type="dxa"/>
          </w:tcPr>
          <w:p w14:paraId="0BBCAEF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0906882" w14:textId="3DD5B82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889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F0620F7" w14:textId="6176EFCF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307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905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92B601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0136E8A" w14:textId="1DB76242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237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932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639</w:t>
            </w:r>
          </w:p>
        </w:tc>
      </w:tr>
      <w:tr w:rsidR="00CF6C13" w:rsidRPr="004769BC" w14:paraId="7CFAEB35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054F9FC5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รวมรายได้จากการขายและบริการ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B0F0E0" w14:textId="66AB57A5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418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15B6F0" w14:textId="27854D9A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471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937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812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17EECD" w14:textId="679B9821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862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881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31119B" w14:textId="1D5384B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227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</w:p>
        </w:tc>
        <w:tc>
          <w:tcPr>
            <w:tcW w:w="236" w:type="dxa"/>
          </w:tcPr>
          <w:p w14:paraId="137D26B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26E21" w14:textId="2DBDE32A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096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832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87BE4E" w14:textId="3C0F6C5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536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940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9C99C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C3CF78" w14:textId="7D7A8F38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334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815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215</w:t>
            </w:r>
          </w:p>
        </w:tc>
      </w:tr>
      <w:tr w:rsidR="00CF6C13" w:rsidRPr="004769BC" w14:paraId="71B6BB56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411E59EF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(ขาดทุน)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จากการดำเนินงาน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6D09DB" w14:textId="772688A4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388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944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998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61FDCD8" w14:textId="045A2D40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985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F680C7B" w14:textId="52AE4375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788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039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633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5B3A57F" w14:textId="070D55BD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829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508</w:t>
            </w:r>
          </w:p>
        </w:tc>
        <w:tc>
          <w:tcPr>
            <w:tcW w:w="236" w:type="dxa"/>
          </w:tcPr>
          <w:p w14:paraId="17E0D8AC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7E508AA" w14:textId="39844048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603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188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88A34DB" w14:textId="1C6E8AF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899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91A79E6" w14:textId="43AF8445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506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7C312D8" w14:textId="170A8075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147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953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008</w:t>
            </w:r>
          </w:p>
        </w:tc>
      </w:tr>
      <w:tr w:rsidR="00CF6C13" w:rsidRPr="004769BC" w14:paraId="5D6905C0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0A3DCE67" w14:textId="47525589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รายได้อื่น</w:t>
            </w:r>
          </w:p>
        </w:tc>
        <w:tc>
          <w:tcPr>
            <w:tcW w:w="1368" w:type="dxa"/>
            <w:vAlign w:val="bottom"/>
          </w:tcPr>
          <w:p w14:paraId="0023F826" w14:textId="4D96B0D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146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345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947</w:t>
            </w:r>
          </w:p>
        </w:tc>
        <w:tc>
          <w:tcPr>
            <w:tcW w:w="1368" w:type="dxa"/>
            <w:vAlign w:val="bottom"/>
          </w:tcPr>
          <w:p w14:paraId="7EF37C27" w14:textId="72257450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88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462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728</w:t>
            </w:r>
          </w:p>
        </w:tc>
        <w:tc>
          <w:tcPr>
            <w:tcW w:w="1368" w:type="dxa"/>
            <w:vAlign w:val="bottom"/>
          </w:tcPr>
          <w:p w14:paraId="5DEEE6C5" w14:textId="7A0747FB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806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414</w:t>
            </w:r>
          </w:p>
        </w:tc>
        <w:tc>
          <w:tcPr>
            <w:tcW w:w="1368" w:type="dxa"/>
            <w:vAlign w:val="bottom"/>
          </w:tcPr>
          <w:p w14:paraId="3117EC82" w14:textId="1AE191F1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744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076</w:t>
            </w:r>
          </w:p>
        </w:tc>
        <w:tc>
          <w:tcPr>
            <w:tcW w:w="236" w:type="dxa"/>
          </w:tcPr>
          <w:p w14:paraId="7DD90200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092EC4D9" w14:textId="35510611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639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508</w:t>
            </w:r>
          </w:p>
        </w:tc>
        <w:tc>
          <w:tcPr>
            <w:tcW w:w="1368" w:type="dxa"/>
            <w:vAlign w:val="bottom"/>
          </w:tcPr>
          <w:p w14:paraId="62425C45" w14:textId="5F0943D1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30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961</w:t>
            </w:r>
          </w:p>
        </w:tc>
        <w:tc>
          <w:tcPr>
            <w:tcW w:w="1368" w:type="dxa"/>
            <w:vAlign w:val="bottom"/>
          </w:tcPr>
          <w:p w14:paraId="26DAC00C" w14:textId="1C6703B6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330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743</w:t>
            </w:r>
          </w:p>
        </w:tc>
        <w:tc>
          <w:tcPr>
            <w:tcW w:w="1368" w:type="dxa"/>
            <w:vAlign w:val="bottom"/>
          </w:tcPr>
          <w:p w14:paraId="3106654D" w14:textId="69E04880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281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360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377</w:t>
            </w:r>
          </w:p>
        </w:tc>
      </w:tr>
      <w:tr w:rsidR="00264C61" w:rsidRPr="004769BC" w14:paraId="771449D3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02057CB9" w14:textId="396BA88C" w:rsidR="00264C61" w:rsidRPr="004769BC" w:rsidRDefault="00264C61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กำไร (ขาดทุน) อื่น สุทธิ</w:t>
            </w:r>
          </w:p>
        </w:tc>
        <w:tc>
          <w:tcPr>
            <w:tcW w:w="1368" w:type="dxa"/>
            <w:vAlign w:val="bottom"/>
          </w:tcPr>
          <w:p w14:paraId="278E63EE" w14:textId="6BBAC60A" w:rsidR="00264C61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71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665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735</w:t>
            </w:r>
          </w:p>
        </w:tc>
        <w:tc>
          <w:tcPr>
            <w:tcW w:w="1368" w:type="dxa"/>
            <w:vAlign w:val="bottom"/>
          </w:tcPr>
          <w:p w14:paraId="1C9C6713" w14:textId="472B1DF0" w:rsidR="00264C61" w:rsidRPr="004769BC" w:rsidRDefault="00CD2D6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299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926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68" w:type="dxa"/>
            <w:vAlign w:val="bottom"/>
          </w:tcPr>
          <w:p w14:paraId="372B0491" w14:textId="279D0F37" w:rsidR="00264C61" w:rsidRPr="004769BC" w:rsidRDefault="00CD2D6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085AFF27" w14:textId="1A5B503F" w:rsidR="00264C61" w:rsidRPr="004769BC" w:rsidRDefault="00CD2D6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818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236" w:type="dxa"/>
          </w:tcPr>
          <w:p w14:paraId="25FB31CB" w14:textId="3F62360E" w:rsidR="00264C61" w:rsidRPr="004769BC" w:rsidRDefault="00264C61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30B1FC2F" w14:textId="6458EA52" w:rsidR="00264C61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278</w:t>
            </w:r>
            <w:r w:rsidR="00CD2D6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218</w:t>
            </w:r>
          </w:p>
        </w:tc>
        <w:tc>
          <w:tcPr>
            <w:tcW w:w="1368" w:type="dxa"/>
            <w:vAlign w:val="bottom"/>
          </w:tcPr>
          <w:p w14:paraId="37245CD5" w14:textId="12E49249" w:rsidR="00264C61" w:rsidRPr="004769BC" w:rsidRDefault="00CD2D6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629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68" w:type="dxa"/>
            <w:vAlign w:val="bottom"/>
          </w:tcPr>
          <w:p w14:paraId="090A3558" w14:textId="57457041" w:rsidR="00264C61" w:rsidRPr="004769BC" w:rsidRDefault="00CD2D6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354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67AD1BE7" w14:textId="331302C6" w:rsidR="00264C61" w:rsidRPr="004769BC" w:rsidRDefault="00CD2D68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631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F6C13" w:rsidRPr="004769BC" w14:paraId="71F86F8C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210E7B3B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ต้นทุนทางการเงิน</w:t>
            </w:r>
          </w:p>
        </w:tc>
        <w:tc>
          <w:tcPr>
            <w:tcW w:w="1368" w:type="dxa"/>
            <w:vAlign w:val="bottom"/>
          </w:tcPr>
          <w:p w14:paraId="439A502A" w14:textId="4232430F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907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418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694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2022AE9" w14:textId="1D229DDD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347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653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7834E357" w14:textId="5EB781DB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686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994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0027160" w14:textId="5A1BEECD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214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236" w:type="dxa"/>
          </w:tcPr>
          <w:p w14:paraId="18C43197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9AF2CCC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05657C4" w14:textId="4E5549A9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278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68" w:type="dxa"/>
            <w:vAlign w:val="bottom"/>
          </w:tcPr>
          <w:p w14:paraId="5B71C2E2" w14:textId="110D5E84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364E3949" w14:textId="2D165EDE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037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345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F6C13" w:rsidRPr="004769BC" w14:paraId="3118562E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62DC3961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ส่วนแบ่งกำไร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(ขาดทุน)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จากบริษัทร่วมและการร่วมค้า</w:t>
            </w:r>
          </w:p>
        </w:tc>
        <w:tc>
          <w:tcPr>
            <w:tcW w:w="1368" w:type="dxa"/>
            <w:vAlign w:val="bottom"/>
          </w:tcPr>
          <w:p w14:paraId="35923141" w14:textId="1B1458DC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798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657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698</w:t>
            </w:r>
          </w:p>
        </w:tc>
        <w:tc>
          <w:tcPr>
            <w:tcW w:w="1368" w:type="dxa"/>
            <w:vAlign w:val="bottom"/>
          </w:tcPr>
          <w:p w14:paraId="44785D7C" w14:textId="3184F78C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865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193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263</w:t>
            </w:r>
          </w:p>
        </w:tc>
        <w:tc>
          <w:tcPr>
            <w:tcW w:w="1368" w:type="dxa"/>
            <w:vAlign w:val="bottom"/>
          </w:tcPr>
          <w:p w14:paraId="58A733D7" w14:textId="037FC6E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17C981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36" w:type="dxa"/>
          </w:tcPr>
          <w:p w14:paraId="43E4AF02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71AC01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847D619" w14:textId="23A5AFD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409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936</w:t>
            </w:r>
          </w:p>
        </w:tc>
        <w:tc>
          <w:tcPr>
            <w:tcW w:w="1368" w:type="dxa"/>
            <w:vAlign w:val="bottom"/>
          </w:tcPr>
          <w:p w14:paraId="16ED493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281E6513" w14:textId="5E03B016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736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735</w:t>
            </w:r>
          </w:p>
        </w:tc>
      </w:tr>
      <w:tr w:rsidR="00CF6C13" w:rsidRPr="004769BC" w14:paraId="0F06FC4C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0DAEF91B" w14:textId="3BBCFC70" w:rsidR="00CF6C13" w:rsidRPr="004769BC" w:rsidRDefault="00823C9D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รายได้ (ค่าใช้จ่าย) ภาษีเงินได้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C9744D9" w14:textId="1649ABE2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791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706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238E99D" w14:textId="47C19578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C66E906" w14:textId="5FF7096A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190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30685D7" w14:textId="66D366A9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236" w:type="dxa"/>
          </w:tcPr>
          <w:p w14:paraId="7C4949E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2A59AC8" w14:textId="31B15C5E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105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62FBF66" w14:textId="2C636A1B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229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CE969B" w14:textId="458BF484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729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672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0747707" w14:textId="469C40B6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392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F6C13" w:rsidRPr="004769BC" w14:paraId="136599FE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1A099E4B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(ขาดทุน)</w:t>
            </w:r>
            <w:r w:rsidRPr="004769BC">
              <w:rPr>
                <w:rFonts w:ascii="Browallia New" w:eastAsia="Arial Unicode MS" w:hAnsi="Browallia New" w:cs="Browallia New"/>
                <w:color w:val="000000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สำหรับ</w:t>
            </w:r>
            <w:r w:rsidRPr="004769BC"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  <w:t>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7E0A6870" w14:textId="0281E207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706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977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70559A4A" w14:textId="71587AE5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760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330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920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0D0C62" w14:textId="7CD49B1B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737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527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515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A0DD0C" w14:textId="6E401A1E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216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383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148</w:t>
            </w:r>
          </w:p>
        </w:tc>
        <w:tc>
          <w:tcPr>
            <w:tcW w:w="236" w:type="dxa"/>
          </w:tcPr>
          <w:p w14:paraId="004D003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0DCBD8" w14:textId="651DE20A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506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075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257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1E81A" w14:textId="2D4CC1B6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360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998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41EC02" w14:textId="348A2B76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067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07FC43" w14:textId="235F6B62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801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669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752</w:t>
            </w:r>
          </w:p>
        </w:tc>
      </w:tr>
      <w:tr w:rsidR="00CF6C13" w:rsidRPr="004769BC" w14:paraId="66E2FC3E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3BD15E4B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กำไรส่วนของส่วนได้เสียที่ไม่มีอำนาจควบคุม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A1B45D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353978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8E9265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37144C2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14:paraId="7B6775D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B203E6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F07B18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532E21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182F80" w14:textId="14172E7D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295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111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CF6C13" w:rsidRPr="004769BC" w14:paraId="71557C2A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2CF3BFF3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กำไรส่วนของผู้เป็นเจ้าของของบริษัทใหญ่</w:t>
            </w:r>
          </w:p>
        </w:tc>
        <w:tc>
          <w:tcPr>
            <w:tcW w:w="1368" w:type="dxa"/>
            <w:vAlign w:val="bottom"/>
          </w:tcPr>
          <w:p w14:paraId="1E17968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09F7B828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7F607F97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340BB260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14:paraId="3FC6E3B8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4C1AD15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</w:tcPr>
          <w:p w14:paraId="3BDD41E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32372D11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C8A458" w14:textId="5722129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359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374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641</w:t>
            </w:r>
          </w:p>
        </w:tc>
      </w:tr>
      <w:tr w:rsidR="00CF6C13" w:rsidRPr="004769BC" w14:paraId="4045FC5D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778939EF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6808E91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CEA3D8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147FAC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16C72B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236" w:type="dxa"/>
          </w:tcPr>
          <w:p w14:paraId="687AC3C1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8B4B022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</w:tcPr>
          <w:p w14:paraId="56D5ED3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7F9D07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5BF204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CF6C13" w:rsidRPr="004769BC" w14:paraId="598831C6" w14:textId="77777777" w:rsidTr="006679CE">
        <w:trPr>
          <w:gridAfter w:val="1"/>
          <w:wAfter w:w="9" w:type="dxa"/>
          <w:trHeight w:val="20"/>
        </w:trPr>
        <w:tc>
          <w:tcPr>
            <w:tcW w:w="4219" w:type="dxa"/>
            <w:vAlign w:val="bottom"/>
          </w:tcPr>
          <w:p w14:paraId="57EF5B05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</w:rPr>
              <w:t>ค่าเสื่อมราคาและค่าตัดจำหน่ายตามส่วนงาน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483A37D" w14:textId="6050AABF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407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234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760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923AFA1" w14:textId="483450F0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953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9157654" w14:textId="3A856021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232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892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758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76928E5" w14:textId="49864C11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753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533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8528B6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1BA6FFE" w14:textId="4B23BE7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637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86735FE" w14:textId="1FC5310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968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248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A8F3F7F" w14:textId="1BBE7E0B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361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598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83A61B" w14:textId="000520E8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914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704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056</w:t>
            </w:r>
          </w:p>
        </w:tc>
      </w:tr>
    </w:tbl>
    <w:p w14:paraId="3243AB45" w14:textId="3736CB4F" w:rsidR="00CC2D9A" w:rsidRPr="004769BC" w:rsidRDefault="00CC2D9A" w:rsidP="00B42BF5">
      <w:pPr>
        <w:spacing w:after="0" w:line="240" w:lineRule="auto"/>
        <w:rPr>
          <w:rFonts w:ascii="Browallia New" w:hAnsi="Browallia New" w:cs="Browallia New"/>
          <w:color w:val="000000"/>
          <w:sz w:val="28"/>
          <w:szCs w:val="28"/>
        </w:rPr>
      </w:pPr>
      <w:r w:rsidRPr="004769BC">
        <w:rPr>
          <w:rFonts w:ascii="Browallia New" w:hAnsi="Browallia New" w:cs="Browallia New"/>
          <w:color w:val="000000"/>
          <w:sz w:val="28"/>
          <w:szCs w:val="28"/>
        </w:rPr>
        <w:br w:type="page"/>
      </w:r>
    </w:p>
    <w:p w14:paraId="4D91BCC3" w14:textId="24FEF488" w:rsidR="004E71D5" w:rsidRPr="004769BC" w:rsidRDefault="004E71D5" w:rsidP="00B42BF5">
      <w:pPr>
        <w:pStyle w:val="BodyText2"/>
        <w:ind w:right="5"/>
        <w:jc w:val="left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lastRenderedPageBreak/>
        <w:t>การจำแนกรายได้ที่รับรู้ตามสัญญาที่ทำกับลูกค้าใน</w:t>
      </w:r>
      <w:r w:rsidR="00FF736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งบ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การเงินเฉพาะกิจการ มีดังนี้</w:t>
      </w:r>
    </w:p>
    <w:p w14:paraId="5812FA20" w14:textId="77777777" w:rsidR="00FF26D6" w:rsidRPr="004769BC" w:rsidRDefault="00FF26D6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11934"/>
        <w:gridCol w:w="1728"/>
        <w:gridCol w:w="1728"/>
      </w:tblGrid>
      <w:tr w:rsidR="00804CC5" w:rsidRPr="004769BC" w14:paraId="767669D6" w14:textId="77777777" w:rsidTr="00DF7C8A">
        <w:tc>
          <w:tcPr>
            <w:tcW w:w="11934" w:type="dxa"/>
            <w:vAlign w:val="bottom"/>
          </w:tcPr>
          <w:p w14:paraId="6B12766A" w14:textId="77777777" w:rsidR="00FF26D6" w:rsidRPr="004769BC" w:rsidRDefault="00FF26D6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3456" w:type="dxa"/>
            <w:gridSpan w:val="2"/>
          </w:tcPr>
          <w:p w14:paraId="3E55A3B7" w14:textId="18F7453A" w:rsidR="00FF26D6" w:rsidRPr="004769BC" w:rsidRDefault="00FF26D6" w:rsidP="00B42BF5">
            <w:pPr>
              <w:pStyle w:val="BodyText2"/>
              <w:ind w:left="-86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4CC5" w:rsidRPr="004769BC" w14:paraId="27EEB4A3" w14:textId="77777777" w:rsidTr="00DF7C8A">
        <w:tc>
          <w:tcPr>
            <w:tcW w:w="11934" w:type="dxa"/>
            <w:vAlign w:val="bottom"/>
          </w:tcPr>
          <w:p w14:paraId="37C72616" w14:textId="77777777" w:rsidR="00FF26D6" w:rsidRPr="004769BC" w:rsidRDefault="00FF26D6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vAlign w:val="bottom"/>
          </w:tcPr>
          <w:p w14:paraId="6E0CF0D5" w14:textId="573BF753" w:rsidR="00FF26D6" w:rsidRPr="004769BC" w:rsidRDefault="00764F2C" w:rsidP="00B42BF5">
            <w:pPr>
              <w:pStyle w:val="BodyText2"/>
              <w:ind w:left="-8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000000"/>
            </w:tcBorders>
            <w:vAlign w:val="bottom"/>
          </w:tcPr>
          <w:p w14:paraId="0180093A" w14:textId="6DD2890B" w:rsidR="00FF26D6" w:rsidRPr="004769BC" w:rsidRDefault="00793506" w:rsidP="00B42BF5">
            <w:pPr>
              <w:pStyle w:val="BodyText2"/>
              <w:ind w:left="-8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2567</w:t>
            </w:r>
          </w:p>
        </w:tc>
      </w:tr>
      <w:tr w:rsidR="00804CC5" w:rsidRPr="004769BC" w14:paraId="4C190EC9" w14:textId="77777777" w:rsidTr="00DF7C8A">
        <w:tc>
          <w:tcPr>
            <w:tcW w:w="11934" w:type="dxa"/>
            <w:vAlign w:val="bottom"/>
          </w:tcPr>
          <w:p w14:paraId="0B949E65" w14:textId="77777777" w:rsidR="00FF26D6" w:rsidRPr="004769BC" w:rsidRDefault="00FF26D6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5F8D4B1D" w14:textId="77777777" w:rsidR="00FF26D6" w:rsidRPr="004769BC" w:rsidRDefault="00FF26D6" w:rsidP="00B42BF5">
            <w:pPr>
              <w:pStyle w:val="BodyText2"/>
              <w:ind w:left="-8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4A87857E" w14:textId="77777777" w:rsidR="00FF26D6" w:rsidRPr="004769BC" w:rsidRDefault="00FF26D6" w:rsidP="00B42BF5">
            <w:pPr>
              <w:pStyle w:val="BodyText2"/>
              <w:ind w:left="-8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804CC5" w:rsidRPr="004769BC" w14:paraId="2F38EB51" w14:textId="77777777" w:rsidTr="00DF7C8A">
        <w:trPr>
          <w:trHeight w:val="70"/>
        </w:trPr>
        <w:tc>
          <w:tcPr>
            <w:tcW w:w="11934" w:type="dxa"/>
          </w:tcPr>
          <w:p w14:paraId="785910F4" w14:textId="77777777" w:rsidR="00FF26D6" w:rsidRPr="004769BC" w:rsidRDefault="00FF26D6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จังหวะเวลาการรับรู้รายได้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0BEC5BFA" w14:textId="77777777" w:rsidR="00FF26D6" w:rsidRPr="004769BC" w:rsidRDefault="00FF26D6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059138B3" w14:textId="77777777" w:rsidR="00FF26D6" w:rsidRPr="004769BC" w:rsidRDefault="00FF26D6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F6C13" w:rsidRPr="004769BC" w14:paraId="2557B91D" w14:textId="77777777" w:rsidTr="00DF7C8A">
        <w:trPr>
          <w:trHeight w:val="70"/>
        </w:trPr>
        <w:tc>
          <w:tcPr>
            <w:tcW w:w="11934" w:type="dxa"/>
            <w:vAlign w:val="bottom"/>
          </w:tcPr>
          <w:p w14:paraId="35A8566C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  <w:t>เมื่อปฏิบัติตามภาระที่ต้องปฏิบัติเสร็จสิ้น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(point in time)</w:t>
            </w:r>
          </w:p>
        </w:tc>
        <w:tc>
          <w:tcPr>
            <w:tcW w:w="1728" w:type="dxa"/>
          </w:tcPr>
          <w:p w14:paraId="16083877" w14:textId="1A9572F7" w:rsidR="00CF6C13" w:rsidRPr="004769BC" w:rsidRDefault="004A15F9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728" w:type="dxa"/>
          </w:tcPr>
          <w:p w14:paraId="546AEECB" w14:textId="374DE21A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558</w:t>
            </w:r>
          </w:p>
        </w:tc>
      </w:tr>
      <w:tr w:rsidR="00CF6C13" w:rsidRPr="004769BC" w14:paraId="5C720AFB" w14:textId="77777777" w:rsidTr="00DF7C8A">
        <w:trPr>
          <w:trHeight w:val="70"/>
        </w:trPr>
        <w:tc>
          <w:tcPr>
            <w:tcW w:w="11934" w:type="dxa"/>
            <w:vAlign w:val="bottom"/>
          </w:tcPr>
          <w:p w14:paraId="31655F6F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  <w:t>ตลอดช่วงเวลาที่ปฏิบัติตามภาระที่ต้องปฏิบัติ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(over time)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190AED42" w14:textId="3367C2C6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272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839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207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533CBED6" w14:textId="130BBF1E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216</w:t>
            </w:r>
          </w:p>
        </w:tc>
      </w:tr>
      <w:tr w:rsidR="00CF6C13" w:rsidRPr="004769BC" w14:paraId="2DAAAE6F" w14:textId="77777777" w:rsidTr="00DF7C8A">
        <w:trPr>
          <w:trHeight w:val="70"/>
        </w:trPr>
        <w:tc>
          <w:tcPr>
            <w:tcW w:w="11934" w:type="dxa"/>
            <w:vAlign w:val="bottom"/>
          </w:tcPr>
          <w:p w14:paraId="1E1C26F6" w14:textId="77777777" w:rsidR="00CF6C13" w:rsidRPr="004769BC" w:rsidRDefault="00CF6C13" w:rsidP="00B42BF5">
            <w:pPr>
              <w:pStyle w:val="BodyText2"/>
              <w:ind w:left="-86" w:right="-72"/>
              <w:jc w:val="lef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  <w:t>รวมรายได้จากการขายและบริการ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390F74CC" w14:textId="7A5A44C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272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839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207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21009040" w14:textId="4D930FBD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774</w:t>
            </w:r>
          </w:p>
        </w:tc>
      </w:tr>
    </w:tbl>
    <w:p w14:paraId="58EB9C37" w14:textId="77777777" w:rsidR="00DF7C8A" w:rsidRPr="004769BC" w:rsidRDefault="00DF7C8A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CDEA4A4" w14:textId="77777777" w:rsidR="00DF7C8A" w:rsidRPr="004769BC" w:rsidRDefault="00DF7C8A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198EDC6" w14:textId="61D4D43A" w:rsidR="004E71D5" w:rsidRPr="004769BC" w:rsidRDefault="004E71D5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50FF3CFF" w14:textId="5CFF84DD" w:rsidR="002435D7" w:rsidRPr="004769BC" w:rsidRDefault="002435D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ข้อมูลสินทรัพย์และหนี้สินตามส่วนงาน มีดังนี้</w:t>
      </w:r>
    </w:p>
    <w:p w14:paraId="727BA277" w14:textId="77777777" w:rsidR="007C1432" w:rsidRPr="004769BC" w:rsidRDefault="007C143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15390" w:type="dxa"/>
        <w:tblLayout w:type="fixed"/>
        <w:tblLook w:val="04A0" w:firstRow="1" w:lastRow="0" w:firstColumn="1" w:lastColumn="0" w:noHBand="0" w:noVBand="1"/>
      </w:tblPr>
      <w:tblGrid>
        <w:gridCol w:w="4172"/>
        <w:gridCol w:w="1368"/>
        <w:gridCol w:w="1368"/>
        <w:gridCol w:w="1368"/>
        <w:gridCol w:w="1368"/>
        <w:gridCol w:w="269"/>
        <w:gridCol w:w="1368"/>
        <w:gridCol w:w="1368"/>
        <w:gridCol w:w="1368"/>
        <w:gridCol w:w="1373"/>
      </w:tblGrid>
      <w:tr w:rsidR="00804CC5" w:rsidRPr="004769BC" w14:paraId="3BC83F5B" w14:textId="77777777" w:rsidTr="00DF7C8A">
        <w:tc>
          <w:tcPr>
            <w:tcW w:w="4172" w:type="dxa"/>
            <w:vAlign w:val="bottom"/>
          </w:tcPr>
          <w:p w14:paraId="3BB6672D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218" w:type="dxa"/>
            <w:gridSpan w:val="9"/>
            <w:tcBorders>
              <w:bottom w:val="single" w:sz="4" w:space="0" w:color="auto"/>
            </w:tcBorders>
            <w:vAlign w:val="bottom"/>
          </w:tcPr>
          <w:p w14:paraId="5FA0ED9B" w14:textId="3865F12D" w:rsidR="00971884" w:rsidRPr="004769BC" w:rsidRDefault="004768C6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804CC5" w:rsidRPr="004769BC" w14:paraId="253B6011" w14:textId="77777777" w:rsidTr="00DF7C8A">
        <w:tc>
          <w:tcPr>
            <w:tcW w:w="4172" w:type="dxa"/>
            <w:vAlign w:val="bottom"/>
          </w:tcPr>
          <w:p w14:paraId="6E9A4EEE" w14:textId="77777777" w:rsidR="00BC4C03" w:rsidRPr="004769BC" w:rsidRDefault="00BC4C0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218" w:type="dxa"/>
            <w:gridSpan w:val="9"/>
            <w:tcBorders>
              <w:top w:val="single" w:sz="4" w:space="0" w:color="auto"/>
            </w:tcBorders>
            <w:vAlign w:val="bottom"/>
          </w:tcPr>
          <w:p w14:paraId="30D2E22B" w14:textId="582ACBBE" w:rsidR="00BC4C03" w:rsidRPr="004769BC" w:rsidRDefault="004769BC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31</w:t>
            </w:r>
            <w:r w:rsidR="00BC4C03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BC4C03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ธันวาคม พ.ศ.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</w:tr>
      <w:tr w:rsidR="00804CC5" w:rsidRPr="004769BC" w14:paraId="45BB2B73" w14:textId="77777777" w:rsidTr="00DF7C8A">
        <w:tc>
          <w:tcPr>
            <w:tcW w:w="4172" w:type="dxa"/>
            <w:vAlign w:val="bottom"/>
          </w:tcPr>
          <w:p w14:paraId="0C335D0E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47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859125" w14:textId="77777777" w:rsidR="00971884" w:rsidRPr="004769BC" w:rsidRDefault="00971884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ในประเทศ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bottom"/>
          </w:tcPr>
          <w:p w14:paraId="6E872139" w14:textId="77777777" w:rsidR="00971884" w:rsidRPr="004769BC" w:rsidRDefault="00971884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1DEE9E" w14:textId="7AC18E90" w:rsidR="00971884" w:rsidRPr="004769BC" w:rsidRDefault="00971884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ต่างประเทศ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B57E364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4CC5" w:rsidRPr="004769BC" w14:paraId="5D27ADE3" w14:textId="77777777" w:rsidTr="00DF7C8A">
        <w:tc>
          <w:tcPr>
            <w:tcW w:w="4172" w:type="dxa"/>
            <w:vAlign w:val="bottom"/>
          </w:tcPr>
          <w:p w14:paraId="387EB67E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02BBFD6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96B5A32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67007E9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2EC1DA9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4ABBF804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73A8FB9" w14:textId="51126BBC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CA86FF1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4DB522F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3CECA2A0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4CC5" w:rsidRPr="004769BC" w14:paraId="6ACED076" w14:textId="77777777" w:rsidTr="00DF7C8A">
        <w:tc>
          <w:tcPr>
            <w:tcW w:w="4172" w:type="dxa"/>
            <w:vAlign w:val="bottom"/>
          </w:tcPr>
          <w:p w14:paraId="5646CE88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756E14EA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อสังหาริมทรัพย์</w:t>
            </w:r>
          </w:p>
        </w:tc>
        <w:tc>
          <w:tcPr>
            <w:tcW w:w="1368" w:type="dxa"/>
            <w:vAlign w:val="bottom"/>
          </w:tcPr>
          <w:p w14:paraId="1B254939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ธุรกิจพลังงาน</w:t>
            </w:r>
          </w:p>
        </w:tc>
        <w:tc>
          <w:tcPr>
            <w:tcW w:w="1368" w:type="dxa"/>
            <w:vAlign w:val="bottom"/>
          </w:tcPr>
          <w:p w14:paraId="0076DF0F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ธุรกิจน้ำ</w:t>
            </w:r>
          </w:p>
        </w:tc>
        <w:tc>
          <w:tcPr>
            <w:tcW w:w="1368" w:type="dxa"/>
            <w:vAlign w:val="bottom"/>
          </w:tcPr>
          <w:p w14:paraId="6B5803A2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ธุรกิจอื่นๆ</w:t>
            </w:r>
          </w:p>
        </w:tc>
        <w:tc>
          <w:tcPr>
            <w:tcW w:w="269" w:type="dxa"/>
            <w:vAlign w:val="bottom"/>
          </w:tcPr>
          <w:p w14:paraId="6CF388CD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2A905F1B" w14:textId="2826A0CC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อสังหาริมทรัพย์</w:t>
            </w:r>
          </w:p>
        </w:tc>
        <w:tc>
          <w:tcPr>
            <w:tcW w:w="1368" w:type="dxa"/>
            <w:vAlign w:val="bottom"/>
          </w:tcPr>
          <w:p w14:paraId="7F9D5A8F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ธุรกิจน้ำ</w:t>
            </w:r>
          </w:p>
        </w:tc>
        <w:tc>
          <w:tcPr>
            <w:tcW w:w="1368" w:type="dxa"/>
            <w:vAlign w:val="bottom"/>
          </w:tcPr>
          <w:p w14:paraId="52A8124A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ธุรกิจอื่นๆ</w:t>
            </w:r>
          </w:p>
        </w:tc>
        <w:tc>
          <w:tcPr>
            <w:tcW w:w="1368" w:type="dxa"/>
            <w:vAlign w:val="bottom"/>
          </w:tcPr>
          <w:p w14:paraId="14D281EB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804CC5" w:rsidRPr="004769BC" w14:paraId="6F6C1F58" w14:textId="77777777" w:rsidTr="00DF7C8A">
        <w:tc>
          <w:tcPr>
            <w:tcW w:w="4172" w:type="dxa"/>
            <w:vAlign w:val="bottom"/>
          </w:tcPr>
          <w:p w14:paraId="1B2032A2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D433CC1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77E9207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DB4EF2F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48B359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269" w:type="dxa"/>
            <w:vAlign w:val="bottom"/>
          </w:tcPr>
          <w:p w14:paraId="411F7642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D150592" w14:textId="55D40061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A837A46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0F686CD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C9E493A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804CC5" w:rsidRPr="004769BC" w14:paraId="2FB9B2AA" w14:textId="77777777" w:rsidTr="00DF7C8A">
        <w:tc>
          <w:tcPr>
            <w:tcW w:w="4172" w:type="dxa"/>
            <w:vAlign w:val="bottom"/>
          </w:tcPr>
          <w:p w14:paraId="21FB54AD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1EC454B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02B1CEC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10158EF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BBDA271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69" w:type="dxa"/>
            <w:vAlign w:val="bottom"/>
          </w:tcPr>
          <w:p w14:paraId="39F4FF96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50D85D1" w14:textId="6F08A6D4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2D388AF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82F4851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8F5FB63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</w:tr>
      <w:tr w:rsidR="00804CC5" w:rsidRPr="004769BC" w14:paraId="7CAB1CE7" w14:textId="77777777" w:rsidTr="00DF7C8A">
        <w:tc>
          <w:tcPr>
            <w:tcW w:w="4172" w:type="dxa"/>
            <w:vAlign w:val="bottom"/>
          </w:tcPr>
          <w:p w14:paraId="0207E6B6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สินทรัพย์ไม่หมุนเวียนตามส่วนงาน</w:t>
            </w:r>
          </w:p>
        </w:tc>
        <w:tc>
          <w:tcPr>
            <w:tcW w:w="1368" w:type="dxa"/>
            <w:vAlign w:val="bottom"/>
          </w:tcPr>
          <w:p w14:paraId="042A7FC4" w14:textId="40354E09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150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630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931</w:t>
            </w:r>
          </w:p>
        </w:tc>
        <w:tc>
          <w:tcPr>
            <w:tcW w:w="1368" w:type="dxa"/>
            <w:vAlign w:val="bottom"/>
          </w:tcPr>
          <w:p w14:paraId="6D744168" w14:textId="1726AA5E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098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811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097</w:t>
            </w:r>
          </w:p>
        </w:tc>
        <w:tc>
          <w:tcPr>
            <w:tcW w:w="1368" w:type="dxa"/>
            <w:vAlign w:val="bottom"/>
          </w:tcPr>
          <w:p w14:paraId="1FFE18A4" w14:textId="404C65D0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896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791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465</w:t>
            </w:r>
          </w:p>
        </w:tc>
        <w:tc>
          <w:tcPr>
            <w:tcW w:w="1368" w:type="dxa"/>
            <w:vAlign w:val="bottom"/>
          </w:tcPr>
          <w:p w14:paraId="720400B3" w14:textId="3D7340F9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745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336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</w:p>
        </w:tc>
        <w:tc>
          <w:tcPr>
            <w:tcW w:w="269" w:type="dxa"/>
            <w:vAlign w:val="bottom"/>
          </w:tcPr>
          <w:p w14:paraId="592B7C5C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E9BCAEA" w14:textId="050E2E7E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533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951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174</w:t>
            </w:r>
          </w:p>
        </w:tc>
        <w:tc>
          <w:tcPr>
            <w:tcW w:w="1368" w:type="dxa"/>
            <w:vAlign w:val="bottom"/>
          </w:tcPr>
          <w:p w14:paraId="59C43E76" w14:textId="351A3DB0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013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438</w:t>
            </w:r>
          </w:p>
        </w:tc>
        <w:tc>
          <w:tcPr>
            <w:tcW w:w="1368" w:type="dxa"/>
            <w:vAlign w:val="bottom"/>
          </w:tcPr>
          <w:p w14:paraId="589D0B55" w14:textId="15B1D3AA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785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120</w:t>
            </w:r>
          </w:p>
        </w:tc>
        <w:tc>
          <w:tcPr>
            <w:tcW w:w="1368" w:type="dxa"/>
            <w:vAlign w:val="bottom"/>
          </w:tcPr>
          <w:p w14:paraId="1BC8AD3F" w14:textId="65F3FCDF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64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634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319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422</w:t>
            </w:r>
          </w:p>
        </w:tc>
      </w:tr>
      <w:tr w:rsidR="00804CC5" w:rsidRPr="004769BC" w14:paraId="7DF76F29" w14:textId="77777777" w:rsidTr="00DF7C8A">
        <w:tc>
          <w:tcPr>
            <w:tcW w:w="4172" w:type="dxa"/>
            <w:vAlign w:val="bottom"/>
          </w:tcPr>
          <w:p w14:paraId="4B80D403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สินทรัพย์ไม่หมุนเวียนที่ไม่ได้ปันส่วน</w:t>
            </w:r>
          </w:p>
        </w:tc>
        <w:tc>
          <w:tcPr>
            <w:tcW w:w="1368" w:type="dxa"/>
            <w:vAlign w:val="bottom"/>
          </w:tcPr>
          <w:p w14:paraId="285247F0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79E9BA6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AC62ADD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F6727FE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  <w:vAlign w:val="bottom"/>
          </w:tcPr>
          <w:p w14:paraId="09D46CF2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3760E97" w14:textId="744EB075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31AB676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2D68D3C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BF4EB65" w14:textId="63357A61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807</w:t>
            </w:r>
            <w:r w:rsidR="00B76DB6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506</w:t>
            </w:r>
            <w:r w:rsidR="00B76DB6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042</w:t>
            </w:r>
          </w:p>
        </w:tc>
      </w:tr>
      <w:tr w:rsidR="00804CC5" w:rsidRPr="004769BC" w14:paraId="63A063E1" w14:textId="77777777" w:rsidTr="00DF7C8A">
        <w:tc>
          <w:tcPr>
            <w:tcW w:w="4172" w:type="dxa"/>
            <w:vAlign w:val="bottom"/>
          </w:tcPr>
          <w:p w14:paraId="18707733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สินทรัพย์อื่น</w:t>
            </w:r>
          </w:p>
        </w:tc>
        <w:tc>
          <w:tcPr>
            <w:tcW w:w="1368" w:type="dxa"/>
            <w:vAlign w:val="bottom"/>
          </w:tcPr>
          <w:p w14:paraId="2D99AA62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B2A36AF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D80C38C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FDAA1F5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  <w:vAlign w:val="bottom"/>
          </w:tcPr>
          <w:p w14:paraId="61A6C2E5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1841483" w14:textId="35643DE1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313BDA2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75EB3BD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72222DE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</w:p>
        </w:tc>
      </w:tr>
      <w:tr w:rsidR="00804CC5" w:rsidRPr="004769BC" w14:paraId="5B8397C9" w14:textId="77777777" w:rsidTr="00DF7C8A">
        <w:tc>
          <w:tcPr>
            <w:tcW w:w="4172" w:type="dxa"/>
            <w:vAlign w:val="bottom"/>
          </w:tcPr>
          <w:p w14:paraId="1B24A8A6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สินทรัพย์อื่นตามส่วนงาน</w:t>
            </w:r>
          </w:p>
        </w:tc>
        <w:tc>
          <w:tcPr>
            <w:tcW w:w="1368" w:type="dxa"/>
            <w:vAlign w:val="bottom"/>
          </w:tcPr>
          <w:p w14:paraId="6866B015" w14:textId="6B9E081B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21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367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783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601</w:t>
            </w:r>
          </w:p>
        </w:tc>
        <w:tc>
          <w:tcPr>
            <w:tcW w:w="1368" w:type="dxa"/>
            <w:vAlign w:val="bottom"/>
          </w:tcPr>
          <w:p w14:paraId="467E1648" w14:textId="75C04869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733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131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992</w:t>
            </w:r>
          </w:p>
        </w:tc>
        <w:tc>
          <w:tcPr>
            <w:tcW w:w="1368" w:type="dxa"/>
            <w:vAlign w:val="bottom"/>
          </w:tcPr>
          <w:p w14:paraId="6E299D46" w14:textId="1A00347B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352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574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866</w:t>
            </w:r>
          </w:p>
        </w:tc>
        <w:tc>
          <w:tcPr>
            <w:tcW w:w="1368" w:type="dxa"/>
            <w:vAlign w:val="bottom"/>
          </w:tcPr>
          <w:p w14:paraId="4D836D75" w14:textId="5565AC30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628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832</w:t>
            </w:r>
          </w:p>
        </w:tc>
        <w:tc>
          <w:tcPr>
            <w:tcW w:w="269" w:type="dxa"/>
            <w:vAlign w:val="bottom"/>
          </w:tcPr>
          <w:p w14:paraId="027038F2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60AF20D" w14:textId="12CCE783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714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857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714</w:t>
            </w:r>
          </w:p>
        </w:tc>
        <w:tc>
          <w:tcPr>
            <w:tcW w:w="1368" w:type="dxa"/>
            <w:vAlign w:val="bottom"/>
          </w:tcPr>
          <w:p w14:paraId="2CF4C0AE" w14:textId="5C94F7AB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103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198</w:t>
            </w:r>
          </w:p>
        </w:tc>
        <w:tc>
          <w:tcPr>
            <w:tcW w:w="1368" w:type="dxa"/>
            <w:vAlign w:val="bottom"/>
          </w:tcPr>
          <w:p w14:paraId="44909287" w14:textId="4CB292EE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117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273</w:t>
            </w:r>
          </w:p>
        </w:tc>
        <w:tc>
          <w:tcPr>
            <w:tcW w:w="1368" w:type="dxa"/>
            <w:vAlign w:val="bottom"/>
          </w:tcPr>
          <w:p w14:paraId="79520B2C" w14:textId="2660A5C7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527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476</w:t>
            </w:r>
          </w:p>
        </w:tc>
      </w:tr>
      <w:tr w:rsidR="00804CC5" w:rsidRPr="004769BC" w14:paraId="38490383" w14:textId="77777777" w:rsidTr="00DF7C8A">
        <w:tc>
          <w:tcPr>
            <w:tcW w:w="4172" w:type="dxa"/>
            <w:vAlign w:val="bottom"/>
          </w:tcPr>
          <w:p w14:paraId="6262DD26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 สินทรัพย์อื่นที่ไม่ได้ปันส่วน</w:t>
            </w:r>
          </w:p>
        </w:tc>
        <w:tc>
          <w:tcPr>
            <w:tcW w:w="1368" w:type="dxa"/>
            <w:vAlign w:val="bottom"/>
          </w:tcPr>
          <w:p w14:paraId="05CAE090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3159B0D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EEA1809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5A91B0F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  <w:vAlign w:val="bottom"/>
          </w:tcPr>
          <w:p w14:paraId="4AC18F7D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3801026" w14:textId="26454700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2F86BD5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F4D7EC1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B048AAE" w14:textId="46CF4CC6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434</w:t>
            </w:r>
            <w:r w:rsidR="00B76DB6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603</w:t>
            </w:r>
            <w:r w:rsidR="00B76DB6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170</w:t>
            </w:r>
          </w:p>
        </w:tc>
      </w:tr>
      <w:tr w:rsidR="00804CC5" w:rsidRPr="004769BC" w14:paraId="71BB2317" w14:textId="77777777" w:rsidTr="00DF7C8A">
        <w:tc>
          <w:tcPr>
            <w:tcW w:w="4172" w:type="dxa"/>
            <w:vAlign w:val="bottom"/>
          </w:tcPr>
          <w:p w14:paraId="64188B4F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รวมสินทรัพย์</w:t>
            </w:r>
          </w:p>
        </w:tc>
        <w:tc>
          <w:tcPr>
            <w:tcW w:w="1368" w:type="dxa"/>
            <w:vAlign w:val="bottom"/>
          </w:tcPr>
          <w:p w14:paraId="1CA543EC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B2B6FA2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C66447D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A5E3073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  <w:vAlign w:val="bottom"/>
          </w:tcPr>
          <w:p w14:paraId="6D094A23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A7578BB" w14:textId="7EAA79A2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7A56650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F52F6BD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D064E2" w14:textId="5CE3E3DD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101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403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626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110</w:t>
            </w:r>
          </w:p>
        </w:tc>
      </w:tr>
      <w:tr w:rsidR="00804CC5" w:rsidRPr="004769BC" w14:paraId="4C49C8B0" w14:textId="77777777" w:rsidTr="00DF7C8A">
        <w:tc>
          <w:tcPr>
            <w:tcW w:w="4172" w:type="dxa"/>
            <w:vAlign w:val="bottom"/>
          </w:tcPr>
          <w:p w14:paraId="333E2643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724EAA62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EEB6DD5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8E16483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9D9D127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  <w:vAlign w:val="bottom"/>
          </w:tcPr>
          <w:p w14:paraId="5395AD41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4399DA8" w14:textId="186E1E86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16223B9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D016D6A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ACF42FE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804CC5" w:rsidRPr="004769BC" w14:paraId="6B48217B" w14:textId="77777777" w:rsidTr="00DF7C8A">
        <w:tc>
          <w:tcPr>
            <w:tcW w:w="4172" w:type="dxa"/>
            <w:vAlign w:val="bottom"/>
          </w:tcPr>
          <w:p w14:paraId="45A4ED8A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หนี้สินตามส่วนงาน</w:t>
            </w:r>
          </w:p>
        </w:tc>
        <w:tc>
          <w:tcPr>
            <w:tcW w:w="1368" w:type="dxa"/>
            <w:vAlign w:val="bottom"/>
          </w:tcPr>
          <w:p w14:paraId="6339ACA9" w14:textId="3BE3DD3A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687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318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368" w:type="dxa"/>
            <w:vAlign w:val="bottom"/>
          </w:tcPr>
          <w:p w14:paraId="36A1ADF4" w14:textId="44320A1D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061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144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781</w:t>
            </w:r>
          </w:p>
        </w:tc>
        <w:tc>
          <w:tcPr>
            <w:tcW w:w="1368" w:type="dxa"/>
            <w:vAlign w:val="bottom"/>
          </w:tcPr>
          <w:p w14:paraId="739B4C52" w14:textId="624C1B5F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723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027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439</w:t>
            </w:r>
          </w:p>
        </w:tc>
        <w:tc>
          <w:tcPr>
            <w:tcW w:w="1368" w:type="dxa"/>
            <w:vAlign w:val="bottom"/>
          </w:tcPr>
          <w:p w14:paraId="27CBC819" w14:textId="71AE6A51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117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043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870</w:t>
            </w:r>
          </w:p>
        </w:tc>
        <w:tc>
          <w:tcPr>
            <w:tcW w:w="269" w:type="dxa"/>
            <w:vAlign w:val="bottom"/>
          </w:tcPr>
          <w:p w14:paraId="0478DB99" w14:textId="2C9B93D9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FC8268C" w14:textId="4BA8D7DB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228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350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007</w:t>
            </w:r>
          </w:p>
        </w:tc>
        <w:tc>
          <w:tcPr>
            <w:tcW w:w="1368" w:type="dxa"/>
            <w:vAlign w:val="bottom"/>
          </w:tcPr>
          <w:p w14:paraId="4C7B9CEE" w14:textId="3D40DABF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711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296</w:t>
            </w:r>
            <w:r w:rsidR="004D11DB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910</w:t>
            </w:r>
          </w:p>
        </w:tc>
        <w:tc>
          <w:tcPr>
            <w:tcW w:w="1368" w:type="dxa"/>
            <w:vAlign w:val="bottom"/>
          </w:tcPr>
          <w:p w14:paraId="3D4028A8" w14:textId="2BC81DF3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073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271</w:t>
            </w:r>
          </w:p>
        </w:tc>
        <w:tc>
          <w:tcPr>
            <w:tcW w:w="1368" w:type="dxa"/>
            <w:vAlign w:val="bottom"/>
          </w:tcPr>
          <w:p w14:paraId="616498D6" w14:textId="37C03B7B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538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254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605</w:t>
            </w:r>
          </w:p>
        </w:tc>
      </w:tr>
      <w:tr w:rsidR="00804CC5" w:rsidRPr="004769BC" w14:paraId="61974151" w14:textId="77777777" w:rsidTr="00DF7C8A">
        <w:tc>
          <w:tcPr>
            <w:tcW w:w="4172" w:type="dxa"/>
            <w:vAlign w:val="bottom"/>
          </w:tcPr>
          <w:p w14:paraId="4939606C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หนี้สินที่ไม่ได้ปันส่วน</w:t>
            </w:r>
          </w:p>
        </w:tc>
        <w:tc>
          <w:tcPr>
            <w:tcW w:w="1368" w:type="dxa"/>
            <w:vAlign w:val="bottom"/>
          </w:tcPr>
          <w:p w14:paraId="3934E913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DDE4F93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49F93CB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8F5A0F9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  <w:vAlign w:val="bottom"/>
          </w:tcPr>
          <w:p w14:paraId="600F7CED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122D3C36" w14:textId="2B8D1FF3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C6BAF98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A3C3B19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3B42909" w14:textId="1E23C131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265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935</w:t>
            </w:r>
            <w:r w:rsidR="001F5675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975</w:t>
            </w:r>
          </w:p>
        </w:tc>
      </w:tr>
      <w:tr w:rsidR="00804CC5" w:rsidRPr="004769BC" w14:paraId="62947A7F" w14:textId="77777777" w:rsidTr="00DF7C8A">
        <w:tc>
          <w:tcPr>
            <w:tcW w:w="4172" w:type="dxa"/>
            <w:vAlign w:val="bottom"/>
          </w:tcPr>
          <w:p w14:paraId="02B1B4CB" w14:textId="77777777" w:rsidR="00971884" w:rsidRPr="004769BC" w:rsidRDefault="00971884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รวมหนี้สิน</w:t>
            </w:r>
          </w:p>
        </w:tc>
        <w:tc>
          <w:tcPr>
            <w:tcW w:w="1368" w:type="dxa"/>
            <w:vAlign w:val="bottom"/>
          </w:tcPr>
          <w:p w14:paraId="76718697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7C454D8F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09BD5DB7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40C0E536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08C0884D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43261724" w14:textId="4D386D28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2752A7B5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28F88640" w14:textId="77777777" w:rsidR="00971884" w:rsidRPr="004769BC" w:rsidRDefault="00971884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430144" w14:textId="7BB8E4A2" w:rsidR="00971884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60</w:t>
            </w:r>
            <w:r w:rsidR="001F5675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804</w:t>
            </w:r>
            <w:r w:rsidR="001F5675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190</w:t>
            </w:r>
            <w:r w:rsidR="001F5675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580</w:t>
            </w:r>
          </w:p>
        </w:tc>
      </w:tr>
    </w:tbl>
    <w:p w14:paraId="5EC5EC84" w14:textId="127BFEA8" w:rsidR="00A56DF7" w:rsidRPr="004769BC" w:rsidRDefault="00A56DF7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 w:type="page"/>
      </w:r>
    </w:p>
    <w:tbl>
      <w:tblPr>
        <w:tblW w:w="15390" w:type="dxa"/>
        <w:tblLayout w:type="fixed"/>
        <w:tblLook w:val="04A0" w:firstRow="1" w:lastRow="0" w:firstColumn="1" w:lastColumn="0" w:noHBand="0" w:noVBand="1"/>
      </w:tblPr>
      <w:tblGrid>
        <w:gridCol w:w="4172"/>
        <w:gridCol w:w="1368"/>
        <w:gridCol w:w="1368"/>
        <w:gridCol w:w="1368"/>
        <w:gridCol w:w="1368"/>
        <w:gridCol w:w="269"/>
        <w:gridCol w:w="1368"/>
        <w:gridCol w:w="1368"/>
        <w:gridCol w:w="1368"/>
        <w:gridCol w:w="1373"/>
      </w:tblGrid>
      <w:tr w:rsidR="00CF6C13" w:rsidRPr="004769BC" w14:paraId="1CD43E4A" w14:textId="77777777" w:rsidTr="006679CE">
        <w:tc>
          <w:tcPr>
            <w:tcW w:w="4172" w:type="dxa"/>
          </w:tcPr>
          <w:p w14:paraId="30025835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218" w:type="dxa"/>
            <w:gridSpan w:val="9"/>
            <w:tcBorders>
              <w:bottom w:val="single" w:sz="4" w:space="0" w:color="auto"/>
            </w:tcBorders>
          </w:tcPr>
          <w:p w14:paraId="64FEC4E4" w14:textId="77777777" w:rsidR="00CF6C13" w:rsidRPr="004769BC" w:rsidRDefault="00CF6C13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CF6C13" w:rsidRPr="004769BC" w14:paraId="62E46E25" w14:textId="77777777" w:rsidTr="006679CE">
        <w:tc>
          <w:tcPr>
            <w:tcW w:w="4172" w:type="dxa"/>
          </w:tcPr>
          <w:p w14:paraId="15666019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218" w:type="dxa"/>
            <w:gridSpan w:val="9"/>
            <w:tcBorders>
              <w:top w:val="single" w:sz="4" w:space="0" w:color="auto"/>
            </w:tcBorders>
          </w:tcPr>
          <w:p w14:paraId="13814FF0" w14:textId="309303E6" w:rsidR="00CF6C13" w:rsidRPr="004769BC" w:rsidRDefault="004769BC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31</w:t>
            </w:r>
            <w:r w:rsidR="00CF6C13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CF6C13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ธันวาคม พ.ศ.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</w:tr>
      <w:tr w:rsidR="00CF6C13" w:rsidRPr="004769BC" w14:paraId="4AADC01B" w14:textId="77777777" w:rsidTr="006679CE">
        <w:tc>
          <w:tcPr>
            <w:tcW w:w="4172" w:type="dxa"/>
          </w:tcPr>
          <w:p w14:paraId="706277FA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47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A1994D" w14:textId="77777777" w:rsidR="00CF6C13" w:rsidRPr="004769BC" w:rsidRDefault="00CF6C13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ในประเทศ</w:t>
            </w:r>
          </w:p>
        </w:tc>
        <w:tc>
          <w:tcPr>
            <w:tcW w:w="269" w:type="dxa"/>
            <w:tcBorders>
              <w:top w:val="single" w:sz="4" w:space="0" w:color="auto"/>
            </w:tcBorders>
          </w:tcPr>
          <w:p w14:paraId="2E82CC9B" w14:textId="77777777" w:rsidR="00CF6C13" w:rsidRPr="004769BC" w:rsidRDefault="00CF6C13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F02189" w14:textId="77777777" w:rsidR="00CF6C13" w:rsidRPr="004769BC" w:rsidRDefault="00CF6C13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ต่างประเทศ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9436CB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6C13" w:rsidRPr="004769BC" w14:paraId="4B78373F" w14:textId="77777777" w:rsidTr="006679CE">
        <w:tc>
          <w:tcPr>
            <w:tcW w:w="4172" w:type="dxa"/>
          </w:tcPr>
          <w:p w14:paraId="06AFA4AD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B4D44A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E4FC9A1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5F7153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2F56581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" w:type="dxa"/>
          </w:tcPr>
          <w:p w14:paraId="1B43B1C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F07BD58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6F79D3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457A61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418CA3E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6C13" w:rsidRPr="004769BC" w14:paraId="0863F65A" w14:textId="77777777" w:rsidTr="006679CE">
        <w:tc>
          <w:tcPr>
            <w:tcW w:w="4172" w:type="dxa"/>
          </w:tcPr>
          <w:p w14:paraId="5DEC486C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4CA33D9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อสังหาริมทรัพย์</w:t>
            </w:r>
          </w:p>
        </w:tc>
        <w:tc>
          <w:tcPr>
            <w:tcW w:w="1368" w:type="dxa"/>
            <w:vAlign w:val="bottom"/>
          </w:tcPr>
          <w:p w14:paraId="2D7E81F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ธุรกิจพลังงาน</w:t>
            </w:r>
          </w:p>
        </w:tc>
        <w:tc>
          <w:tcPr>
            <w:tcW w:w="1368" w:type="dxa"/>
            <w:vAlign w:val="bottom"/>
          </w:tcPr>
          <w:p w14:paraId="694D2F88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ธุรกิจน้ำ</w:t>
            </w:r>
          </w:p>
        </w:tc>
        <w:tc>
          <w:tcPr>
            <w:tcW w:w="1368" w:type="dxa"/>
            <w:vAlign w:val="bottom"/>
          </w:tcPr>
          <w:p w14:paraId="51255AD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ธุรกิจอื่นๆ</w:t>
            </w:r>
          </w:p>
        </w:tc>
        <w:tc>
          <w:tcPr>
            <w:tcW w:w="269" w:type="dxa"/>
          </w:tcPr>
          <w:p w14:paraId="211A82D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1119FCF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อสังหาริมทรัพย์</w:t>
            </w:r>
          </w:p>
        </w:tc>
        <w:tc>
          <w:tcPr>
            <w:tcW w:w="1368" w:type="dxa"/>
            <w:vAlign w:val="bottom"/>
          </w:tcPr>
          <w:p w14:paraId="2D0A9CE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ธุรกิจน้ำ</w:t>
            </w:r>
          </w:p>
        </w:tc>
        <w:tc>
          <w:tcPr>
            <w:tcW w:w="1368" w:type="dxa"/>
            <w:vAlign w:val="bottom"/>
          </w:tcPr>
          <w:p w14:paraId="0B31DF20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ธุรกิจอื่นๆ</w:t>
            </w:r>
          </w:p>
        </w:tc>
        <w:tc>
          <w:tcPr>
            <w:tcW w:w="1368" w:type="dxa"/>
            <w:vAlign w:val="bottom"/>
          </w:tcPr>
          <w:p w14:paraId="1349919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CF6C13" w:rsidRPr="004769BC" w14:paraId="7875FCC5" w14:textId="77777777" w:rsidTr="006679CE">
        <w:tc>
          <w:tcPr>
            <w:tcW w:w="4172" w:type="dxa"/>
          </w:tcPr>
          <w:p w14:paraId="7DEE84A7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263F01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EFE2162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653789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B45A6A7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269" w:type="dxa"/>
          </w:tcPr>
          <w:p w14:paraId="0A1702D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FD42E4C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A00E4A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F520DE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9ED1CC8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CF6C13" w:rsidRPr="004769BC" w14:paraId="3AEAF079" w14:textId="77777777" w:rsidTr="006679CE">
        <w:tc>
          <w:tcPr>
            <w:tcW w:w="4172" w:type="dxa"/>
            <w:vAlign w:val="bottom"/>
          </w:tcPr>
          <w:p w14:paraId="616F02C8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ACA9E2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A23174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F413DE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F1E1A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69" w:type="dxa"/>
          </w:tcPr>
          <w:p w14:paraId="0E6B7A40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C3D98E7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21FC3D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7A8D47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2ECA10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u w:val="single"/>
              </w:rPr>
            </w:pPr>
          </w:p>
        </w:tc>
      </w:tr>
      <w:tr w:rsidR="00CF6C13" w:rsidRPr="004769BC" w14:paraId="7713D629" w14:textId="77777777" w:rsidTr="006679CE">
        <w:tc>
          <w:tcPr>
            <w:tcW w:w="4172" w:type="dxa"/>
            <w:vAlign w:val="bottom"/>
          </w:tcPr>
          <w:p w14:paraId="621824C0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สินทรัพย์ไม่หมุนเวียนตามส่วนงาน</w:t>
            </w:r>
          </w:p>
        </w:tc>
        <w:tc>
          <w:tcPr>
            <w:tcW w:w="1368" w:type="dxa"/>
          </w:tcPr>
          <w:p w14:paraId="5346CEF0" w14:textId="3CF9A3FE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392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262</w:t>
            </w:r>
          </w:p>
        </w:tc>
        <w:tc>
          <w:tcPr>
            <w:tcW w:w="1368" w:type="dxa"/>
          </w:tcPr>
          <w:p w14:paraId="5E7DAA52" w14:textId="56BDDA88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633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033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801</w:t>
            </w:r>
          </w:p>
        </w:tc>
        <w:tc>
          <w:tcPr>
            <w:tcW w:w="1368" w:type="dxa"/>
          </w:tcPr>
          <w:p w14:paraId="15FC0387" w14:textId="52933D0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451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681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011</w:t>
            </w:r>
          </w:p>
        </w:tc>
        <w:tc>
          <w:tcPr>
            <w:tcW w:w="1368" w:type="dxa"/>
          </w:tcPr>
          <w:p w14:paraId="00200F90" w14:textId="1B1885B0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920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015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725</w:t>
            </w:r>
          </w:p>
        </w:tc>
        <w:tc>
          <w:tcPr>
            <w:tcW w:w="269" w:type="dxa"/>
          </w:tcPr>
          <w:p w14:paraId="6901BFA8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032280A7" w14:textId="60640A3F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777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394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155</w:t>
            </w:r>
          </w:p>
        </w:tc>
        <w:tc>
          <w:tcPr>
            <w:tcW w:w="1368" w:type="dxa"/>
          </w:tcPr>
          <w:p w14:paraId="5DAE48C1" w14:textId="597604B4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276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115</w:t>
            </w:r>
          </w:p>
        </w:tc>
        <w:tc>
          <w:tcPr>
            <w:tcW w:w="1368" w:type="dxa"/>
          </w:tcPr>
          <w:p w14:paraId="0229F5E7" w14:textId="72E794A2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785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959</w:t>
            </w:r>
          </w:p>
        </w:tc>
        <w:tc>
          <w:tcPr>
            <w:tcW w:w="1368" w:type="dxa"/>
          </w:tcPr>
          <w:p w14:paraId="1ECB449C" w14:textId="18CB516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720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579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028</w:t>
            </w:r>
          </w:p>
        </w:tc>
      </w:tr>
      <w:tr w:rsidR="00CF6C13" w:rsidRPr="004769BC" w14:paraId="17882190" w14:textId="77777777" w:rsidTr="006679CE">
        <w:tc>
          <w:tcPr>
            <w:tcW w:w="4172" w:type="dxa"/>
            <w:vAlign w:val="bottom"/>
          </w:tcPr>
          <w:p w14:paraId="4F0BCA4C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สินทรัพย์ไม่หมุนเวียนที่ไม่ได้ปันส่วน</w:t>
            </w:r>
          </w:p>
        </w:tc>
        <w:tc>
          <w:tcPr>
            <w:tcW w:w="1368" w:type="dxa"/>
          </w:tcPr>
          <w:p w14:paraId="125C9290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046F66B2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40C37FF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27114DF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</w:tcPr>
          <w:p w14:paraId="5DE90D1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50A91290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0139EFE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26B59011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1E64AE87" w14:textId="2E9EEEB8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275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495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221</w:t>
            </w:r>
          </w:p>
        </w:tc>
      </w:tr>
      <w:tr w:rsidR="00CF6C13" w:rsidRPr="004769BC" w14:paraId="44238C51" w14:textId="77777777" w:rsidTr="006679CE">
        <w:tc>
          <w:tcPr>
            <w:tcW w:w="4172" w:type="dxa"/>
            <w:vAlign w:val="bottom"/>
          </w:tcPr>
          <w:p w14:paraId="5C7C4918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สินทรัพย์อื่น</w:t>
            </w:r>
          </w:p>
        </w:tc>
        <w:tc>
          <w:tcPr>
            <w:tcW w:w="1368" w:type="dxa"/>
          </w:tcPr>
          <w:p w14:paraId="270D139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3BB67A27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6278F74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55B2E862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</w:tcPr>
          <w:p w14:paraId="4B89DB08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02A49D2C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002E5D9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0DC9B4C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0E28892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</w:p>
        </w:tc>
      </w:tr>
      <w:tr w:rsidR="00CF6C13" w:rsidRPr="004769BC" w14:paraId="4D572E22" w14:textId="77777777" w:rsidTr="006679CE">
        <w:tc>
          <w:tcPr>
            <w:tcW w:w="4172" w:type="dxa"/>
            <w:vAlign w:val="bottom"/>
          </w:tcPr>
          <w:p w14:paraId="22CADAC4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สินทรัพย์อื่นตามส่วนงาน</w:t>
            </w:r>
          </w:p>
        </w:tc>
        <w:tc>
          <w:tcPr>
            <w:tcW w:w="1368" w:type="dxa"/>
          </w:tcPr>
          <w:p w14:paraId="5B3754CA" w14:textId="18EE2233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846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381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505</w:t>
            </w:r>
          </w:p>
        </w:tc>
        <w:tc>
          <w:tcPr>
            <w:tcW w:w="1368" w:type="dxa"/>
          </w:tcPr>
          <w:p w14:paraId="74BC9D13" w14:textId="6DFF4EFB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572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864</w:t>
            </w:r>
          </w:p>
        </w:tc>
        <w:tc>
          <w:tcPr>
            <w:tcW w:w="1368" w:type="dxa"/>
          </w:tcPr>
          <w:p w14:paraId="02E2DDFD" w14:textId="38C8753D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997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870</w:t>
            </w:r>
          </w:p>
        </w:tc>
        <w:tc>
          <w:tcPr>
            <w:tcW w:w="1368" w:type="dxa"/>
          </w:tcPr>
          <w:p w14:paraId="546ADE98" w14:textId="15B686D6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863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984</w:t>
            </w:r>
          </w:p>
        </w:tc>
        <w:tc>
          <w:tcPr>
            <w:tcW w:w="269" w:type="dxa"/>
          </w:tcPr>
          <w:p w14:paraId="22EA4317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101C99FB" w14:textId="34EDCF33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390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423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935</w:t>
            </w:r>
          </w:p>
        </w:tc>
        <w:tc>
          <w:tcPr>
            <w:tcW w:w="1368" w:type="dxa"/>
          </w:tcPr>
          <w:p w14:paraId="344BF6BE" w14:textId="2615556F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103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455</w:t>
            </w:r>
          </w:p>
        </w:tc>
        <w:tc>
          <w:tcPr>
            <w:tcW w:w="1368" w:type="dxa"/>
          </w:tcPr>
          <w:p w14:paraId="6145B894" w14:textId="55DBD908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835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872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634</w:t>
            </w:r>
          </w:p>
        </w:tc>
        <w:tc>
          <w:tcPr>
            <w:tcW w:w="1368" w:type="dxa"/>
          </w:tcPr>
          <w:p w14:paraId="4AC6F2A3" w14:textId="0B4867EE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476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607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247</w:t>
            </w:r>
          </w:p>
        </w:tc>
      </w:tr>
      <w:tr w:rsidR="00CF6C13" w:rsidRPr="004769BC" w14:paraId="31139A71" w14:textId="77777777" w:rsidTr="006679CE">
        <w:tc>
          <w:tcPr>
            <w:tcW w:w="4172" w:type="dxa"/>
            <w:vAlign w:val="bottom"/>
          </w:tcPr>
          <w:p w14:paraId="24919CCE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 สินทรัพย์อื่นที่ไม่ได้ปันส่วน</w:t>
            </w:r>
          </w:p>
        </w:tc>
        <w:tc>
          <w:tcPr>
            <w:tcW w:w="1368" w:type="dxa"/>
          </w:tcPr>
          <w:p w14:paraId="01394522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0D1DE8F8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4F7F2DB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5D0A811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</w:tcPr>
          <w:p w14:paraId="770828C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0F111BB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1E60B84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7F899D14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D5C180D" w14:textId="0958BC85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455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543</w:t>
            </w:r>
          </w:p>
        </w:tc>
      </w:tr>
      <w:tr w:rsidR="00CF6C13" w:rsidRPr="004769BC" w14:paraId="5B80F29E" w14:textId="77777777" w:rsidTr="006679CE">
        <w:tc>
          <w:tcPr>
            <w:tcW w:w="4172" w:type="dxa"/>
            <w:vAlign w:val="bottom"/>
          </w:tcPr>
          <w:p w14:paraId="5818B438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รวมสินทรัพย์</w:t>
            </w:r>
          </w:p>
        </w:tc>
        <w:tc>
          <w:tcPr>
            <w:tcW w:w="1368" w:type="dxa"/>
          </w:tcPr>
          <w:p w14:paraId="46C6BA03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50DACD9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750F2001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604BBEF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</w:tcPr>
          <w:p w14:paraId="54EB278F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5C597A81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6FBD93B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56D96A3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DCC8E6E" w14:textId="09DD2217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101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541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137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039</w:t>
            </w:r>
          </w:p>
        </w:tc>
      </w:tr>
      <w:tr w:rsidR="00CF6C13" w:rsidRPr="004769BC" w14:paraId="2B5D2162" w14:textId="77777777" w:rsidTr="006679CE">
        <w:tc>
          <w:tcPr>
            <w:tcW w:w="4172" w:type="dxa"/>
            <w:vAlign w:val="bottom"/>
          </w:tcPr>
          <w:p w14:paraId="7CE87D86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368" w:type="dxa"/>
          </w:tcPr>
          <w:p w14:paraId="7E246D9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568E54FC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2D5F3AD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3961F8A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</w:tcPr>
          <w:p w14:paraId="7E8D7D6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1511BF7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64EB6EF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370D6DD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93BEF6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CF6C13" w:rsidRPr="004769BC" w14:paraId="47BD6A97" w14:textId="77777777" w:rsidTr="006679CE">
        <w:tc>
          <w:tcPr>
            <w:tcW w:w="4172" w:type="dxa"/>
            <w:vAlign w:val="bottom"/>
          </w:tcPr>
          <w:p w14:paraId="2ED67EF3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หนี้สินตามส่วนงาน</w:t>
            </w:r>
          </w:p>
        </w:tc>
        <w:tc>
          <w:tcPr>
            <w:tcW w:w="1368" w:type="dxa"/>
          </w:tcPr>
          <w:p w14:paraId="75D0FBA7" w14:textId="487A3C95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714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532</w:t>
            </w:r>
          </w:p>
        </w:tc>
        <w:tc>
          <w:tcPr>
            <w:tcW w:w="1368" w:type="dxa"/>
          </w:tcPr>
          <w:p w14:paraId="6D532B87" w14:textId="309FB7C6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892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954</w:t>
            </w:r>
          </w:p>
        </w:tc>
        <w:tc>
          <w:tcPr>
            <w:tcW w:w="1368" w:type="dxa"/>
          </w:tcPr>
          <w:p w14:paraId="2AB9CF9B" w14:textId="6A665107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524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961</w:t>
            </w:r>
          </w:p>
        </w:tc>
        <w:tc>
          <w:tcPr>
            <w:tcW w:w="1368" w:type="dxa"/>
          </w:tcPr>
          <w:p w14:paraId="355E4700" w14:textId="64F9F18F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125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013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</w:t>
            </w:r>
          </w:p>
        </w:tc>
        <w:tc>
          <w:tcPr>
            <w:tcW w:w="269" w:type="dxa"/>
          </w:tcPr>
          <w:p w14:paraId="7CD68EBB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4E2EA3EE" w14:textId="073CF0ED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281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943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808</w:t>
            </w:r>
          </w:p>
        </w:tc>
        <w:tc>
          <w:tcPr>
            <w:tcW w:w="1368" w:type="dxa"/>
          </w:tcPr>
          <w:p w14:paraId="6E53AF02" w14:textId="7CA90593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725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047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138</w:t>
            </w:r>
          </w:p>
        </w:tc>
        <w:tc>
          <w:tcPr>
            <w:tcW w:w="1368" w:type="dxa"/>
          </w:tcPr>
          <w:p w14:paraId="1B6DDFDB" w14:textId="5FF0430A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797</w:t>
            </w:r>
          </w:p>
        </w:tc>
        <w:tc>
          <w:tcPr>
            <w:tcW w:w="1368" w:type="dxa"/>
          </w:tcPr>
          <w:p w14:paraId="61319F69" w14:textId="43649B18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285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029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446</w:t>
            </w:r>
          </w:p>
        </w:tc>
      </w:tr>
      <w:tr w:rsidR="00CF6C13" w:rsidRPr="004769BC" w14:paraId="55D62025" w14:textId="77777777" w:rsidTr="006679CE">
        <w:tc>
          <w:tcPr>
            <w:tcW w:w="4172" w:type="dxa"/>
            <w:vAlign w:val="bottom"/>
          </w:tcPr>
          <w:p w14:paraId="48AF0ED4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หนี้สินที่ไม่ได้ปันส่วน</w:t>
            </w:r>
          </w:p>
        </w:tc>
        <w:tc>
          <w:tcPr>
            <w:tcW w:w="1368" w:type="dxa"/>
          </w:tcPr>
          <w:p w14:paraId="7ED8AB0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5926782C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33DD0C39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422AB130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9" w:type="dxa"/>
          </w:tcPr>
          <w:p w14:paraId="7ADC470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6F9E4B3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26B824C5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</w:tcPr>
          <w:p w14:paraId="01675E6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59E52A9" w14:textId="5C87BD4D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745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311</w:t>
            </w:r>
            <w:r w:rsidR="00CF6C13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808</w:t>
            </w:r>
          </w:p>
        </w:tc>
      </w:tr>
      <w:tr w:rsidR="00CF6C13" w:rsidRPr="004769BC" w14:paraId="6DC15F79" w14:textId="77777777" w:rsidTr="006679CE">
        <w:tc>
          <w:tcPr>
            <w:tcW w:w="4172" w:type="dxa"/>
            <w:vAlign w:val="bottom"/>
          </w:tcPr>
          <w:p w14:paraId="129C0F79" w14:textId="77777777" w:rsidR="00CF6C13" w:rsidRPr="004769BC" w:rsidRDefault="00CF6C13" w:rsidP="00B42BF5">
            <w:pPr>
              <w:spacing w:after="0" w:line="240" w:lineRule="auto"/>
              <w:ind w:left="-87" w:right="-101" w:hanging="1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รวมหนี้สิน</w:t>
            </w:r>
          </w:p>
        </w:tc>
        <w:tc>
          <w:tcPr>
            <w:tcW w:w="1368" w:type="dxa"/>
          </w:tcPr>
          <w:p w14:paraId="080A5B3E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</w:tcPr>
          <w:p w14:paraId="105B1B8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</w:tcPr>
          <w:p w14:paraId="123C3196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</w:tcPr>
          <w:p w14:paraId="2A4700AA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269" w:type="dxa"/>
          </w:tcPr>
          <w:p w14:paraId="00F143F1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</w:tcPr>
          <w:p w14:paraId="42C82148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</w:tcPr>
          <w:p w14:paraId="12B1B1DC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</w:tcPr>
          <w:p w14:paraId="4600F6AD" w14:textId="77777777" w:rsidR="00CF6C13" w:rsidRPr="004769BC" w:rsidRDefault="00CF6C13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E0415B4" w14:textId="4FF8B069" w:rsidR="00CF6C13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341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254</w:t>
            </w:r>
          </w:p>
        </w:tc>
      </w:tr>
    </w:tbl>
    <w:p w14:paraId="576A29B0" w14:textId="1ECE18EF" w:rsidR="00A56DF7" w:rsidRPr="004769BC" w:rsidRDefault="00A56DF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1C15C64" w14:textId="330850E8" w:rsidR="0054247F" w:rsidRPr="004769BC" w:rsidRDefault="0054247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สินทรัพย์ไม่หมุนเวียนที่แสดงข้างต้นนี้ หมายถึง สินทรัพย์ไม่หมุนเวียนนอกเหนือจาก</w:t>
      </w:r>
      <w:r w:rsidR="0067326E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สินทรัพย์ทางการเงินที่วัดมูลค่าด้วยมูลค่ายุติธรรมผ่านกำไรขาดทุนเบ็ดเสร็จอื่น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และสินทรัพย์ภาษีเงินได้รอการตัดบัญชี</w:t>
      </w:r>
    </w:p>
    <w:p w14:paraId="77337105" w14:textId="77777777" w:rsidR="00064421" w:rsidRPr="004769BC" w:rsidRDefault="00064421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p w14:paraId="0B83CB60" w14:textId="77777777" w:rsidR="0089782F" w:rsidRPr="004769BC" w:rsidRDefault="0089782F" w:rsidP="00B42BF5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sectPr w:rsidR="0089782F" w:rsidRPr="004769BC" w:rsidSect="00931CA0">
          <w:pgSz w:w="16840" w:h="11907" w:orient="landscape" w:code="9"/>
          <w:pgMar w:top="1440" w:right="720" w:bottom="720" w:left="720" w:header="706" w:footer="706" w:gutter="0"/>
          <w:cols w:space="720"/>
          <w:docGrid w:linePitch="360"/>
        </w:sect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445DFD13" w14:textId="77777777" w:rsidTr="00804CC5">
        <w:trPr>
          <w:trHeight w:val="403"/>
        </w:trPr>
        <w:tc>
          <w:tcPr>
            <w:tcW w:w="9464" w:type="dxa"/>
            <w:vAlign w:val="center"/>
          </w:tcPr>
          <w:p w14:paraId="5A1DCD68" w14:textId="74713B3A" w:rsidR="00450231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8</w:t>
            </w:r>
            <w:r w:rsidR="00450231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เงินสดและรายการเทียบเท่าเงินสด</w:t>
            </w:r>
          </w:p>
        </w:tc>
      </w:tr>
    </w:tbl>
    <w:p w14:paraId="64C2AA20" w14:textId="77777777" w:rsidR="00450231" w:rsidRPr="004769BC" w:rsidRDefault="0045023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04CC5" w:rsidRPr="004769BC" w14:paraId="4F406DA9" w14:textId="77777777" w:rsidTr="00804CC5">
        <w:trPr>
          <w:cantSplit/>
        </w:trPr>
        <w:tc>
          <w:tcPr>
            <w:tcW w:w="3686" w:type="dxa"/>
          </w:tcPr>
          <w:p w14:paraId="1B0580DE" w14:textId="77777777" w:rsidR="009E17E7" w:rsidRPr="004769BC" w:rsidRDefault="009E17E7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D2D8610" w14:textId="77777777" w:rsidR="009E17E7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67CDD3F" w14:textId="77777777" w:rsidR="009E17E7" w:rsidRPr="004769BC" w:rsidRDefault="009E17E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1EE9973A" w14:textId="77777777" w:rsidTr="00804CC5">
        <w:trPr>
          <w:cantSplit/>
        </w:trPr>
        <w:tc>
          <w:tcPr>
            <w:tcW w:w="3686" w:type="dxa"/>
          </w:tcPr>
          <w:p w14:paraId="75BBD9F0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2A4BB75" w14:textId="3516AAC8" w:rsidR="006F0471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4B8474D" w14:textId="3AEF8E89" w:rsidR="006F0471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6C943FF8" w14:textId="12619DC1" w:rsidR="006F0471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E66F59F" w14:textId="7BCE0D6A" w:rsidR="006F0471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32C610EF" w14:textId="77777777" w:rsidTr="00804CC5">
        <w:trPr>
          <w:cantSplit/>
        </w:trPr>
        <w:tc>
          <w:tcPr>
            <w:tcW w:w="3686" w:type="dxa"/>
          </w:tcPr>
          <w:p w14:paraId="025B43F9" w14:textId="77777777" w:rsidR="009E17E7" w:rsidRPr="004769BC" w:rsidRDefault="009E17E7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24B47E8" w14:textId="77777777" w:rsidR="009E17E7" w:rsidRPr="004769BC" w:rsidRDefault="009E17E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D12355A" w14:textId="77777777" w:rsidR="009E17E7" w:rsidRPr="004769BC" w:rsidRDefault="009E17E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E956C4B" w14:textId="77777777" w:rsidR="009E17E7" w:rsidRPr="004769BC" w:rsidRDefault="009E17E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68710F" w14:textId="77777777" w:rsidR="009E17E7" w:rsidRPr="004769BC" w:rsidRDefault="009E17E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76A6B931" w14:textId="77777777" w:rsidTr="00804CC5">
        <w:trPr>
          <w:cantSplit/>
          <w:trHeight w:val="368"/>
        </w:trPr>
        <w:tc>
          <w:tcPr>
            <w:tcW w:w="3686" w:type="dxa"/>
          </w:tcPr>
          <w:p w14:paraId="73847B69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C7F5C23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CFE8141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AB192F3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95F4354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F6C13" w:rsidRPr="004769BC" w14:paraId="05F8BA84" w14:textId="77777777" w:rsidTr="00804CC5">
        <w:trPr>
          <w:cantSplit/>
          <w:trHeight w:val="143"/>
        </w:trPr>
        <w:tc>
          <w:tcPr>
            <w:tcW w:w="3686" w:type="dxa"/>
          </w:tcPr>
          <w:p w14:paraId="751B782C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เงินสดในมือ</w:t>
            </w:r>
          </w:p>
        </w:tc>
        <w:tc>
          <w:tcPr>
            <w:tcW w:w="1440" w:type="dxa"/>
          </w:tcPr>
          <w:p w14:paraId="39DE1510" w14:textId="35DEE359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879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161</w:t>
            </w:r>
          </w:p>
        </w:tc>
        <w:tc>
          <w:tcPr>
            <w:tcW w:w="1440" w:type="dxa"/>
          </w:tcPr>
          <w:p w14:paraId="17DAE201" w14:textId="0B1D9297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613</w:t>
            </w:r>
          </w:p>
        </w:tc>
        <w:tc>
          <w:tcPr>
            <w:tcW w:w="1440" w:type="dxa"/>
          </w:tcPr>
          <w:p w14:paraId="431CF603" w14:textId="68F45985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567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030</w:t>
            </w:r>
          </w:p>
        </w:tc>
        <w:tc>
          <w:tcPr>
            <w:tcW w:w="1440" w:type="dxa"/>
          </w:tcPr>
          <w:p w14:paraId="4916AD07" w14:textId="127C94B1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387</w:t>
            </w:r>
          </w:p>
        </w:tc>
      </w:tr>
      <w:tr w:rsidR="00CF6C13" w:rsidRPr="004769BC" w14:paraId="22428EC7" w14:textId="77777777" w:rsidTr="00804CC5">
        <w:trPr>
          <w:cantSplit/>
        </w:trPr>
        <w:tc>
          <w:tcPr>
            <w:tcW w:w="3686" w:type="dxa"/>
          </w:tcPr>
          <w:p w14:paraId="32180CAE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เงินฝากธนาคารระยะสั้น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AB47ED" w14:textId="349B4577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558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666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8F32B56" w14:textId="6CF232E2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082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D24CB9" w14:textId="1288FF2A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317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068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D61DD1" w14:textId="366291CA" w:rsidR="00CF6C13" w:rsidRPr="004769BC" w:rsidRDefault="004769BC" w:rsidP="00B42BF5">
            <w:pPr>
              <w:tabs>
                <w:tab w:val="left" w:pos="755"/>
              </w:tabs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668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715</w:t>
            </w:r>
          </w:p>
        </w:tc>
      </w:tr>
      <w:tr w:rsidR="00CF6C13" w:rsidRPr="004769BC" w14:paraId="158A017C" w14:textId="77777777" w:rsidTr="00FF2949">
        <w:trPr>
          <w:cantSplit/>
        </w:trPr>
        <w:tc>
          <w:tcPr>
            <w:tcW w:w="3686" w:type="dxa"/>
          </w:tcPr>
          <w:p w14:paraId="6E6C3671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8717833" w14:textId="041E82AC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560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545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41D0CC7" w14:textId="6EBC2E47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97FF660" w14:textId="7B5BE4CD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317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635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645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D1B90AD" w14:textId="0ADB70DA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668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102</w:t>
            </w:r>
          </w:p>
        </w:tc>
      </w:tr>
    </w:tbl>
    <w:p w14:paraId="6A67B435" w14:textId="77777777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7793E01" w14:textId="77777777" w:rsidR="006F0471" w:rsidRPr="004769BC" w:rsidRDefault="006F047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เงินฝากธนาคารมีอัตราดอกเบี้ยดังนี้</w:t>
      </w:r>
    </w:p>
    <w:p w14:paraId="714C83A7" w14:textId="77777777" w:rsidR="006F0471" w:rsidRPr="004769BC" w:rsidRDefault="006F047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04CC5" w:rsidRPr="004769BC" w14:paraId="48F0309B" w14:textId="77777777" w:rsidTr="00804CC5">
        <w:trPr>
          <w:cantSplit/>
        </w:trPr>
        <w:tc>
          <w:tcPr>
            <w:tcW w:w="3686" w:type="dxa"/>
          </w:tcPr>
          <w:p w14:paraId="1F638EF6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9703F6B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23DD3B8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66DE22EF" w14:textId="77777777" w:rsidTr="00804CC5">
        <w:trPr>
          <w:cantSplit/>
        </w:trPr>
        <w:tc>
          <w:tcPr>
            <w:tcW w:w="3686" w:type="dxa"/>
          </w:tcPr>
          <w:p w14:paraId="41858067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99BBDF2" w14:textId="3D985006" w:rsidR="006F0471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26D2AE2E" w14:textId="42772130" w:rsidR="006F0471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7B70D633" w14:textId="79E83956" w:rsidR="006F0471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2D66B46" w14:textId="2D85765A" w:rsidR="006F0471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69DA0D56" w14:textId="77777777" w:rsidTr="00804CC5">
        <w:trPr>
          <w:cantSplit/>
        </w:trPr>
        <w:tc>
          <w:tcPr>
            <w:tcW w:w="3686" w:type="dxa"/>
          </w:tcPr>
          <w:p w14:paraId="72EF281A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BE26242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6E05EB6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9E32B3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80BDAEA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</w:tr>
      <w:tr w:rsidR="00804CC5" w:rsidRPr="004769BC" w14:paraId="231E69DF" w14:textId="77777777" w:rsidTr="00CF6C13">
        <w:trPr>
          <w:cantSplit/>
          <w:trHeight w:val="70"/>
        </w:trPr>
        <w:tc>
          <w:tcPr>
            <w:tcW w:w="3686" w:type="dxa"/>
          </w:tcPr>
          <w:p w14:paraId="6D3E7D46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58C8E3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61F7A05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098C537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FD2C00D" w14:textId="77777777" w:rsidR="006F0471" w:rsidRPr="004769BC" w:rsidRDefault="006F047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04CC5" w:rsidRPr="004769BC" w14:paraId="184C3ADF" w14:textId="77777777" w:rsidTr="00FF2949">
        <w:trPr>
          <w:cantSplit/>
          <w:trHeight w:val="143"/>
        </w:trPr>
        <w:tc>
          <w:tcPr>
            <w:tcW w:w="3686" w:type="dxa"/>
          </w:tcPr>
          <w:p w14:paraId="60D05DDC" w14:textId="77777777" w:rsidR="00B9001F" w:rsidRPr="004769BC" w:rsidRDefault="00B9001F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เงินฝากธนาคารระยะสั้น</w:t>
            </w:r>
          </w:p>
        </w:tc>
        <w:tc>
          <w:tcPr>
            <w:tcW w:w="1440" w:type="dxa"/>
          </w:tcPr>
          <w:p w14:paraId="34ADB68F" w14:textId="6E85ACEF" w:rsidR="00B9001F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="00DF7C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</w:t>
            </w:r>
          </w:p>
        </w:tc>
        <w:tc>
          <w:tcPr>
            <w:tcW w:w="1440" w:type="dxa"/>
          </w:tcPr>
          <w:p w14:paraId="07416C89" w14:textId="1136003A" w:rsidR="00B9001F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  <w:r w:rsidR="00B9001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</w:t>
            </w:r>
            <w:r w:rsidR="00B9001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  <w:r w:rsidR="00B9001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60</w:t>
            </w:r>
          </w:p>
        </w:tc>
        <w:tc>
          <w:tcPr>
            <w:tcW w:w="1440" w:type="dxa"/>
          </w:tcPr>
          <w:p w14:paraId="73ED7C6A" w14:textId="61E0DBF6" w:rsidR="00B9001F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="00DF7C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</w:t>
            </w:r>
          </w:p>
        </w:tc>
        <w:tc>
          <w:tcPr>
            <w:tcW w:w="1440" w:type="dxa"/>
          </w:tcPr>
          <w:p w14:paraId="78CAD4A2" w14:textId="1DEAEC88" w:rsidR="00B9001F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</w:t>
            </w:r>
          </w:p>
        </w:tc>
      </w:tr>
    </w:tbl>
    <w:p w14:paraId="1043AC65" w14:textId="2DE5E10B" w:rsidR="00FD2B96" w:rsidRPr="004769BC" w:rsidRDefault="00FD2B96" w:rsidP="00B42BF5">
      <w:pPr>
        <w:spacing w:after="0" w:line="240" w:lineRule="auto"/>
        <w:rPr>
          <w:rFonts w:ascii="Browallia New" w:hAnsi="Browallia New" w:cs="Browallia New"/>
          <w:color w:val="000000"/>
          <w:sz w:val="28"/>
          <w:szCs w:val="28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804CC5" w:rsidRPr="004769BC" w14:paraId="24833203" w14:textId="77777777" w:rsidTr="00804CC5">
        <w:trPr>
          <w:trHeight w:val="403"/>
        </w:trPr>
        <w:tc>
          <w:tcPr>
            <w:tcW w:w="9461" w:type="dxa"/>
            <w:vAlign w:val="center"/>
          </w:tcPr>
          <w:p w14:paraId="2B0CC8E1" w14:textId="50E69341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9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ลูกหนี้การค้าและลูกหนี้</w:t>
            </w:r>
            <w:r w:rsidR="002759CD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หมุนเวียน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อื่น</w:t>
            </w:r>
            <w:r w:rsidR="005E576F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 สุทธิ</w:t>
            </w:r>
          </w:p>
        </w:tc>
      </w:tr>
    </w:tbl>
    <w:p w14:paraId="58226180" w14:textId="77777777" w:rsidR="009E17E7" w:rsidRPr="004769BC" w:rsidRDefault="009E17E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04CC5" w:rsidRPr="004769BC" w14:paraId="2F608D79" w14:textId="77777777" w:rsidTr="00804CC5">
        <w:trPr>
          <w:cantSplit/>
        </w:trPr>
        <w:tc>
          <w:tcPr>
            <w:tcW w:w="3686" w:type="dxa"/>
          </w:tcPr>
          <w:p w14:paraId="3A033F1F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9995703" w14:textId="77777777" w:rsidR="00450231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AABE441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7602CF9A" w14:textId="77777777" w:rsidTr="00804CC5">
        <w:trPr>
          <w:cantSplit/>
        </w:trPr>
        <w:tc>
          <w:tcPr>
            <w:tcW w:w="3686" w:type="dxa"/>
          </w:tcPr>
          <w:p w14:paraId="2620182D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84C392F" w14:textId="7CE5F078" w:rsidR="00450231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5F3A9AD0" w14:textId="2CD6F803" w:rsidR="00450231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6651F620" w14:textId="708AACE3" w:rsidR="00450231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715C1E49" w14:textId="572B72CB" w:rsidR="00450231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3127ACCA" w14:textId="77777777" w:rsidTr="00804CC5">
        <w:trPr>
          <w:cantSplit/>
        </w:trPr>
        <w:tc>
          <w:tcPr>
            <w:tcW w:w="3686" w:type="dxa"/>
          </w:tcPr>
          <w:p w14:paraId="64E3352A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B7B6D96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92811D2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14088B9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3C9D61B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22CD562C" w14:textId="77777777" w:rsidTr="00804CC5">
        <w:trPr>
          <w:cantSplit/>
        </w:trPr>
        <w:tc>
          <w:tcPr>
            <w:tcW w:w="3686" w:type="dxa"/>
          </w:tcPr>
          <w:p w14:paraId="5A1C9933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62E0EE0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FFD5694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4EF563D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CCC4058" w14:textId="77777777" w:rsidR="00450231" w:rsidRPr="004769BC" w:rsidRDefault="0045023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</w:tr>
      <w:tr w:rsidR="00CF6C13" w:rsidRPr="004769BC" w14:paraId="7EC24704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3A6FA688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ลูกหนี้การค้า</w:t>
            </w:r>
          </w:p>
        </w:tc>
        <w:tc>
          <w:tcPr>
            <w:tcW w:w="1440" w:type="dxa"/>
            <w:vAlign w:val="bottom"/>
          </w:tcPr>
          <w:p w14:paraId="6854935C" w14:textId="3D020F23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584</w:t>
            </w:r>
            <w:r w:rsidR="000658A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038</w:t>
            </w:r>
            <w:r w:rsidR="000658A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901</w:t>
            </w:r>
          </w:p>
        </w:tc>
        <w:tc>
          <w:tcPr>
            <w:tcW w:w="1440" w:type="dxa"/>
            <w:vAlign w:val="bottom"/>
          </w:tcPr>
          <w:p w14:paraId="0FA6161A" w14:textId="5E1DF585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944</w:t>
            </w:r>
          </w:p>
        </w:tc>
        <w:tc>
          <w:tcPr>
            <w:tcW w:w="1440" w:type="dxa"/>
            <w:vAlign w:val="bottom"/>
          </w:tcPr>
          <w:p w14:paraId="71AAA993" w14:textId="77182DE7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14</w:t>
            </w:r>
            <w:r w:rsidR="00D8319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257</w:t>
            </w:r>
            <w:r w:rsidR="00D8319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566</w:t>
            </w:r>
          </w:p>
        </w:tc>
        <w:tc>
          <w:tcPr>
            <w:tcW w:w="1440" w:type="dxa"/>
            <w:vAlign w:val="bottom"/>
          </w:tcPr>
          <w:p w14:paraId="3B386D34" w14:textId="23C6C18C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940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034</w:t>
            </w:r>
          </w:p>
        </w:tc>
      </w:tr>
      <w:tr w:rsidR="00CF6C13" w:rsidRPr="004769BC" w14:paraId="21D4E1F2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067D2E38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ลูกหนี้การค้ากิจการที่เกี่ยวข้องกัน </w:t>
            </w:r>
          </w:p>
          <w:p w14:paraId="18C8FE84" w14:textId="615BDC31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(หมายเหตุ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71D8D1C3" w14:textId="4C800834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79</w:t>
            </w:r>
            <w:r w:rsidR="000658A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004</w:t>
            </w:r>
            <w:r w:rsidR="000658A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481</w:t>
            </w:r>
          </w:p>
        </w:tc>
        <w:tc>
          <w:tcPr>
            <w:tcW w:w="1440" w:type="dxa"/>
            <w:vAlign w:val="bottom"/>
          </w:tcPr>
          <w:p w14:paraId="25F40E71" w14:textId="0E9748D1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669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682</w:t>
            </w:r>
          </w:p>
        </w:tc>
        <w:tc>
          <w:tcPr>
            <w:tcW w:w="1440" w:type="dxa"/>
            <w:vAlign w:val="bottom"/>
          </w:tcPr>
          <w:p w14:paraId="1EDACE68" w14:textId="5009B578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53</w:t>
            </w:r>
            <w:r w:rsidR="00D8319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869</w:t>
            </w:r>
            <w:r w:rsidR="00D8319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927</w:t>
            </w:r>
          </w:p>
        </w:tc>
        <w:tc>
          <w:tcPr>
            <w:tcW w:w="1440" w:type="dxa"/>
            <w:vAlign w:val="bottom"/>
          </w:tcPr>
          <w:p w14:paraId="4B2D3EF4" w14:textId="1B971605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959</w:t>
            </w:r>
          </w:p>
        </w:tc>
      </w:tr>
      <w:tr w:rsidR="00CF6C13" w:rsidRPr="004769BC" w14:paraId="23B511AD" w14:textId="77777777" w:rsidTr="00804CC5">
        <w:trPr>
          <w:cantSplit/>
          <w:trHeight w:val="143"/>
        </w:trPr>
        <w:tc>
          <w:tcPr>
            <w:tcW w:w="3686" w:type="dxa"/>
          </w:tcPr>
          <w:p w14:paraId="7E2B7091" w14:textId="2452E947" w:rsidR="00CF6C13" w:rsidRPr="004769BC" w:rsidRDefault="00CF6C13" w:rsidP="00B42BF5">
            <w:pPr>
              <w:spacing w:after="0" w:line="240" w:lineRule="auto"/>
              <w:ind w:left="306" w:right="-72" w:hanging="426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ค่าเผื่อผลขาดทุน</w:t>
            </w:r>
            <w:r w:rsidR="006F4B0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ด้านเครดิต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38A5E4A" w14:textId="583984A0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145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E502136" w14:textId="0F0D4359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848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316F6C5" w14:textId="6D2A9097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305E1D2" w14:textId="7265B5AB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</w:tr>
      <w:tr w:rsidR="00CF6C13" w:rsidRPr="004769BC" w14:paraId="4904E7AA" w14:textId="77777777" w:rsidTr="00FF5AC4">
        <w:trPr>
          <w:cantSplit/>
          <w:trHeight w:val="143"/>
        </w:trPr>
        <w:tc>
          <w:tcPr>
            <w:tcW w:w="3686" w:type="dxa"/>
          </w:tcPr>
          <w:p w14:paraId="7473F243" w14:textId="77777777" w:rsidR="00CF6C13" w:rsidRPr="004769BC" w:rsidRDefault="00CF6C13" w:rsidP="00B42BF5">
            <w:pPr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u w:val="single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ลูกหนี้การค้า - สุทธิ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F21DB12" w14:textId="4EFB93BC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552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897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555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0DDF636" w14:textId="0F4A581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778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E3B6A0F" w14:textId="5B33D2DE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57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580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8607F6B" w14:textId="600FDE3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424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625</w:t>
            </w:r>
          </w:p>
        </w:tc>
      </w:tr>
      <w:tr w:rsidR="00FF5AC4" w:rsidRPr="004769BC" w14:paraId="26FBB544" w14:textId="77777777" w:rsidTr="00FF5AC4">
        <w:trPr>
          <w:cantSplit/>
          <w:trHeight w:val="143"/>
        </w:trPr>
        <w:tc>
          <w:tcPr>
            <w:tcW w:w="3686" w:type="dxa"/>
          </w:tcPr>
          <w:p w14:paraId="77DCB15A" w14:textId="5F6F5A6B" w:rsidR="00FF5AC4" w:rsidRPr="004769BC" w:rsidRDefault="00FF5AC4" w:rsidP="00B42BF5">
            <w:pPr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รายได้ค้างรับ</w:t>
            </w:r>
          </w:p>
        </w:tc>
        <w:tc>
          <w:tcPr>
            <w:tcW w:w="1440" w:type="dxa"/>
            <w:vAlign w:val="bottom"/>
          </w:tcPr>
          <w:p w14:paraId="688CB4FE" w14:textId="63A32051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232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704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168</w:t>
            </w:r>
          </w:p>
        </w:tc>
        <w:tc>
          <w:tcPr>
            <w:tcW w:w="1440" w:type="dxa"/>
            <w:vAlign w:val="bottom"/>
          </w:tcPr>
          <w:p w14:paraId="7908524E" w14:textId="7F9C5ED6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802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360</w:t>
            </w:r>
          </w:p>
        </w:tc>
        <w:tc>
          <w:tcPr>
            <w:tcW w:w="1440" w:type="dxa"/>
            <w:vAlign w:val="bottom"/>
          </w:tcPr>
          <w:p w14:paraId="4F4A78F7" w14:textId="6A2F54CA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5C001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600</w:t>
            </w:r>
            <w:r w:rsidR="005C001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274</w:t>
            </w:r>
          </w:p>
        </w:tc>
        <w:tc>
          <w:tcPr>
            <w:tcW w:w="1440" w:type="dxa"/>
            <w:vAlign w:val="bottom"/>
          </w:tcPr>
          <w:p w14:paraId="770F74AB" w14:textId="6E39C824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239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548</w:t>
            </w:r>
          </w:p>
        </w:tc>
      </w:tr>
      <w:tr w:rsidR="00FF5AC4" w:rsidRPr="004769BC" w14:paraId="56368C8B" w14:textId="77777777" w:rsidTr="00FF5AC4">
        <w:trPr>
          <w:cantSplit/>
          <w:trHeight w:val="143"/>
        </w:trPr>
        <w:tc>
          <w:tcPr>
            <w:tcW w:w="3686" w:type="dxa"/>
          </w:tcPr>
          <w:p w14:paraId="1DC912E6" w14:textId="1448B5F2" w:rsidR="00FF5AC4" w:rsidRPr="004769BC" w:rsidRDefault="00FF5AC4" w:rsidP="00B42BF5">
            <w:pPr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ค่าเผื่อผลขาดทุนด้านเครดิต</w:t>
            </w:r>
          </w:p>
        </w:tc>
        <w:tc>
          <w:tcPr>
            <w:tcW w:w="1440" w:type="dxa"/>
            <w:vAlign w:val="bottom"/>
          </w:tcPr>
          <w:p w14:paraId="45E6D04E" w14:textId="5C307119" w:rsidR="00FF5AC4" w:rsidRPr="004769BC" w:rsidRDefault="00FF5AC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42D21681" w14:textId="659FED80" w:rsidR="00FF5AC4" w:rsidRPr="004769BC" w:rsidRDefault="00FF5AC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10B6285C" w14:textId="436729BB" w:rsidR="00FF5AC4" w:rsidRPr="004769BC" w:rsidRDefault="00FF5AC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37370E90" w14:textId="67B8C9CA" w:rsidR="00FF5AC4" w:rsidRPr="004769BC" w:rsidRDefault="00FF5AC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</w:tr>
      <w:tr w:rsidR="00FF5AC4" w:rsidRPr="004769BC" w14:paraId="0B5E69AC" w14:textId="77777777" w:rsidTr="00804CC5">
        <w:trPr>
          <w:cantSplit/>
          <w:trHeight w:val="143"/>
        </w:trPr>
        <w:tc>
          <w:tcPr>
            <w:tcW w:w="3686" w:type="dxa"/>
          </w:tcPr>
          <w:p w14:paraId="11348B92" w14:textId="31399C06" w:rsidR="00FF5AC4" w:rsidRPr="004769BC" w:rsidRDefault="00F43541" w:rsidP="00B42BF5">
            <w:pPr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รายได้ค้างรับ - สุทธิ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7DB128B" w14:textId="5CE68D44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221</w:t>
            </w:r>
            <w:r w:rsidR="006F2A2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421</w:t>
            </w:r>
            <w:r w:rsidR="0031188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813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A63224F" w14:textId="169C828F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</w:t>
            </w:r>
            <w:r w:rsidR="00261CA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802</w:t>
            </w:r>
            <w:r w:rsidR="00261CA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827F2EF" w14:textId="5FF34BEF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5C001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600</w:t>
            </w:r>
            <w:r w:rsidR="005C001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9FAA8A" w14:textId="55E5AC7F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239</w:t>
            </w:r>
            <w:r w:rsidR="00261CA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548</w:t>
            </w:r>
          </w:p>
        </w:tc>
      </w:tr>
      <w:tr w:rsidR="00FF5AC4" w:rsidRPr="004769BC" w14:paraId="637E742E" w14:textId="77777777" w:rsidTr="00804CC5">
        <w:trPr>
          <w:cantSplit/>
          <w:trHeight w:val="143"/>
        </w:trPr>
        <w:tc>
          <w:tcPr>
            <w:tcW w:w="3686" w:type="dxa"/>
          </w:tcPr>
          <w:p w14:paraId="11B03231" w14:textId="77777777" w:rsidR="00FF5AC4" w:rsidRPr="004769BC" w:rsidRDefault="00FF5AC4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ลูกหนี้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หมุนเวียน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อื่นกิจการที่เกี่ยวข้องกัน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</w:t>
            </w:r>
          </w:p>
          <w:p w14:paraId="54DB5860" w14:textId="50D91990" w:rsidR="00FF5AC4" w:rsidRPr="004769BC" w:rsidRDefault="00FF5AC4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หมายเหตุ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7DDA469E" w14:textId="08295E3A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111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792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161</w:t>
            </w:r>
          </w:p>
        </w:tc>
        <w:tc>
          <w:tcPr>
            <w:tcW w:w="1440" w:type="dxa"/>
            <w:vAlign w:val="bottom"/>
          </w:tcPr>
          <w:p w14:paraId="39D4233E" w14:textId="74727E82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43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941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891</w:t>
            </w:r>
          </w:p>
        </w:tc>
        <w:tc>
          <w:tcPr>
            <w:tcW w:w="1440" w:type="dxa"/>
            <w:vAlign w:val="bottom"/>
          </w:tcPr>
          <w:p w14:paraId="1A58E781" w14:textId="19A8A33E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112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064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374</w:t>
            </w:r>
          </w:p>
        </w:tc>
        <w:tc>
          <w:tcPr>
            <w:tcW w:w="1440" w:type="dxa"/>
            <w:vAlign w:val="bottom"/>
          </w:tcPr>
          <w:p w14:paraId="5FB5FB81" w14:textId="3BFAAE9B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92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805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800</w:t>
            </w:r>
          </w:p>
        </w:tc>
      </w:tr>
      <w:tr w:rsidR="00FF5AC4" w:rsidRPr="004769BC" w14:paraId="6A219D29" w14:textId="77777777" w:rsidTr="00804CC5">
        <w:trPr>
          <w:cantSplit/>
          <w:trHeight w:val="143"/>
        </w:trPr>
        <w:tc>
          <w:tcPr>
            <w:tcW w:w="3686" w:type="dxa"/>
          </w:tcPr>
          <w:p w14:paraId="053BED45" w14:textId="77777777" w:rsidR="00FF5AC4" w:rsidRPr="004769BC" w:rsidRDefault="00FF5AC4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ค่าใช้จ่ายจ่ายล่วงหน้า</w:t>
            </w:r>
          </w:p>
        </w:tc>
        <w:tc>
          <w:tcPr>
            <w:tcW w:w="1440" w:type="dxa"/>
            <w:vAlign w:val="bottom"/>
          </w:tcPr>
          <w:p w14:paraId="670A1A66" w14:textId="4F0C7E5D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597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532</w:t>
            </w:r>
          </w:p>
        </w:tc>
        <w:tc>
          <w:tcPr>
            <w:tcW w:w="1440" w:type="dxa"/>
            <w:vAlign w:val="bottom"/>
          </w:tcPr>
          <w:p w14:paraId="09A3ACF3" w14:textId="3A00997F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97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131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714</w:t>
            </w:r>
          </w:p>
        </w:tc>
        <w:tc>
          <w:tcPr>
            <w:tcW w:w="1440" w:type="dxa"/>
            <w:vAlign w:val="bottom"/>
          </w:tcPr>
          <w:p w14:paraId="672E9D59" w14:textId="3A7403EA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108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320</w:t>
            </w:r>
          </w:p>
        </w:tc>
        <w:tc>
          <w:tcPr>
            <w:tcW w:w="1440" w:type="dxa"/>
            <w:vAlign w:val="bottom"/>
          </w:tcPr>
          <w:p w14:paraId="02574C95" w14:textId="266FAC58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024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005</w:t>
            </w:r>
          </w:p>
        </w:tc>
      </w:tr>
      <w:tr w:rsidR="00FF5AC4" w:rsidRPr="004769BC" w14:paraId="6C2568A8" w14:textId="77777777" w:rsidTr="00804CC5">
        <w:trPr>
          <w:cantSplit/>
        </w:trPr>
        <w:tc>
          <w:tcPr>
            <w:tcW w:w="3686" w:type="dxa"/>
            <w:vAlign w:val="bottom"/>
          </w:tcPr>
          <w:p w14:paraId="2C0D9304" w14:textId="77777777" w:rsidR="00FF5AC4" w:rsidRPr="004769BC" w:rsidRDefault="00FF5AC4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FCDC4B7" w14:textId="5135E20A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214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400662A" w14:textId="3F1527C2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456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5C3041" w14:textId="38F3234B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976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1B3DCAC" w14:textId="5C090760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096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018</w:t>
            </w:r>
          </w:p>
        </w:tc>
      </w:tr>
      <w:tr w:rsidR="00FF5AC4" w:rsidRPr="004769BC" w14:paraId="6ADA50AE" w14:textId="77777777" w:rsidTr="00FF2949">
        <w:trPr>
          <w:cantSplit/>
        </w:trPr>
        <w:tc>
          <w:tcPr>
            <w:tcW w:w="3686" w:type="dxa"/>
            <w:vAlign w:val="bottom"/>
          </w:tcPr>
          <w:p w14:paraId="722CDB62" w14:textId="77777777" w:rsidR="00FF5AC4" w:rsidRPr="004769BC" w:rsidRDefault="00FF5AC4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E9342A" w14:textId="29B7354B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002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923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8308F3" w14:textId="0F4EEAC8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826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809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FB1603" w14:textId="2AD836C9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186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329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8852B9" w14:textId="37D911BB" w:rsidR="00FF5AC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147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589</w:t>
            </w:r>
            <w:r w:rsidR="00FF5AC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996</w:t>
            </w:r>
          </w:p>
        </w:tc>
      </w:tr>
    </w:tbl>
    <w:p w14:paraId="6F3A1510" w14:textId="77777777" w:rsidR="00B42BF5" w:rsidRPr="004769BC" w:rsidRDefault="00B42BF5">
      <w:pPr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bookmarkStart w:id="21" w:name="_Hlk61715262"/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2F2311A9" w14:textId="77777777" w:rsidR="00025856" w:rsidRPr="004769BC" w:rsidRDefault="00DC7C0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  <w:bookmarkEnd w:id="21"/>
    </w:p>
    <w:p w14:paraId="35B7D87D" w14:textId="77777777" w:rsidR="00025856" w:rsidRPr="004769BC" w:rsidRDefault="0002585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73E840D" w14:textId="474A33C8" w:rsidR="0069395F" w:rsidRPr="004769BC" w:rsidRDefault="0069395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t>ค่าเผื่อผลขาดทุนด้านเครดิต</w:t>
      </w:r>
      <w:r w:rsidR="00081D8B"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t>ที่คาดว่าจะเกิดขึ้น</w:t>
      </w: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t>ของลูกหนี้การค้า</w:t>
      </w:r>
    </w:p>
    <w:p w14:paraId="59F68A2D" w14:textId="4813004A" w:rsidR="00F81246" w:rsidRPr="004769BC" w:rsidRDefault="00F81246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BFEEBA1" w14:textId="3BAE1C5D" w:rsidR="00F81246" w:rsidRPr="004769BC" w:rsidRDefault="00F81246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ค่าเผื่อผลขาดทุน</w:t>
      </w:r>
      <w:r w:rsidR="0069395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ด้านเครดิต</w:t>
      </w:r>
      <w:r w:rsidR="004A6C4B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ที่คาดว่าจะเกิดขึ้น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ของลูกหนี้การค้า มีรายละเอียดดังนี้</w:t>
      </w:r>
    </w:p>
    <w:p w14:paraId="49D134CC" w14:textId="77777777" w:rsidR="00F81246" w:rsidRPr="004769BC" w:rsidRDefault="00F8124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2812"/>
        <w:gridCol w:w="1656"/>
        <w:gridCol w:w="1656"/>
        <w:gridCol w:w="1656"/>
        <w:gridCol w:w="1656"/>
      </w:tblGrid>
      <w:tr w:rsidR="00804CC5" w:rsidRPr="004769BC" w14:paraId="08799166" w14:textId="77777777" w:rsidTr="00B42BF5">
        <w:trPr>
          <w:cantSplit/>
        </w:trPr>
        <w:tc>
          <w:tcPr>
            <w:tcW w:w="2812" w:type="dxa"/>
          </w:tcPr>
          <w:p w14:paraId="207E63D2" w14:textId="77777777" w:rsidR="00DC7C07" w:rsidRPr="004769BC" w:rsidRDefault="00DC7C07" w:rsidP="004769BC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6624" w:type="dxa"/>
            <w:gridSpan w:val="4"/>
            <w:tcBorders>
              <w:bottom w:val="single" w:sz="4" w:space="0" w:color="auto"/>
            </w:tcBorders>
          </w:tcPr>
          <w:p w14:paraId="39157D6D" w14:textId="1AF7A892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804CC5" w:rsidRPr="004769BC" w14:paraId="1B4EEB33" w14:textId="77777777" w:rsidTr="00B42BF5">
        <w:trPr>
          <w:cantSplit/>
        </w:trPr>
        <w:tc>
          <w:tcPr>
            <w:tcW w:w="2812" w:type="dxa"/>
          </w:tcPr>
          <w:p w14:paraId="79E352F1" w14:textId="4F930D67" w:rsidR="00DC7C07" w:rsidRPr="004769BC" w:rsidRDefault="00DC7C07" w:rsidP="004769BC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F1E9C7" w14:textId="6BDA2F08" w:rsidR="00DC7C07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A24571" w14:textId="55CD20EB" w:rsidR="00DC7C07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6B897900" w14:textId="77777777" w:rsidTr="00B42BF5">
        <w:trPr>
          <w:cantSplit/>
        </w:trPr>
        <w:tc>
          <w:tcPr>
            <w:tcW w:w="2812" w:type="dxa"/>
          </w:tcPr>
          <w:p w14:paraId="3DA1D3C7" w14:textId="77777777" w:rsidR="00DC7C07" w:rsidRPr="004769BC" w:rsidRDefault="00DC7C07" w:rsidP="004769BC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Align w:val="bottom"/>
          </w:tcPr>
          <w:p w14:paraId="02ED2663" w14:textId="77777777" w:rsidR="001E7C9A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ลูกหนี้การค้าและลูกหนี้กิจการ</w:t>
            </w:r>
          </w:p>
          <w:p w14:paraId="04464161" w14:textId="61472F44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ที่เกี่ยวข้องกัน</w:t>
            </w:r>
          </w:p>
        </w:tc>
        <w:tc>
          <w:tcPr>
            <w:tcW w:w="1656" w:type="dxa"/>
            <w:vAlign w:val="bottom"/>
          </w:tcPr>
          <w:p w14:paraId="1AC9FEF9" w14:textId="48B12C6F" w:rsidR="002D75B8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ค่าเผื่อผลขาดทุน</w:t>
            </w:r>
            <w:r w:rsidR="00C31232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ด้านเครดิต</w:t>
            </w:r>
          </w:p>
          <w:p w14:paraId="1646CFAD" w14:textId="71A232B3" w:rsidR="00DC7C07" w:rsidRPr="004769BC" w:rsidRDefault="004716C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ที่คาดว่าจะ</w:t>
            </w:r>
            <w:r w:rsidR="00B773A4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กิดขึ้น</w:t>
            </w:r>
          </w:p>
        </w:tc>
        <w:tc>
          <w:tcPr>
            <w:tcW w:w="1656" w:type="dxa"/>
            <w:vAlign w:val="bottom"/>
          </w:tcPr>
          <w:p w14:paraId="06A17640" w14:textId="77777777" w:rsidR="001E7C9A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ลูกหนี้การค้าและลูกหนี้กิจการ</w:t>
            </w:r>
          </w:p>
          <w:p w14:paraId="3599E47C" w14:textId="46FA2D1C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ที่เกี่ยวข้องกัน</w:t>
            </w:r>
          </w:p>
        </w:tc>
        <w:tc>
          <w:tcPr>
            <w:tcW w:w="1656" w:type="dxa"/>
            <w:vAlign w:val="bottom"/>
          </w:tcPr>
          <w:p w14:paraId="68174D2A" w14:textId="4E450278" w:rsidR="004716C7" w:rsidRPr="004769BC" w:rsidRDefault="004716C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ค่าเผื่อผลขาดทุน</w:t>
            </w:r>
            <w:r w:rsidR="00CB0356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ด้านเครดิต</w:t>
            </w:r>
          </w:p>
          <w:p w14:paraId="6BDF2B35" w14:textId="767FF8BB" w:rsidR="00DC7C07" w:rsidRPr="004769BC" w:rsidRDefault="004716C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ที่คาดว่าจะ</w:t>
            </w:r>
            <w:r w:rsidR="00B773A4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กิดขึ้น</w:t>
            </w:r>
          </w:p>
        </w:tc>
      </w:tr>
      <w:tr w:rsidR="00804CC5" w:rsidRPr="004769BC" w14:paraId="5578A082" w14:textId="77777777" w:rsidTr="00B42BF5">
        <w:trPr>
          <w:cantSplit/>
        </w:trPr>
        <w:tc>
          <w:tcPr>
            <w:tcW w:w="2812" w:type="dxa"/>
          </w:tcPr>
          <w:p w14:paraId="13F3F2CF" w14:textId="77777777" w:rsidR="00DC7C07" w:rsidRPr="004769BC" w:rsidRDefault="00DC7C07" w:rsidP="004769BC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10B6A1C7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9691A12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01A0904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1D8CE8B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7F460EB7" w14:textId="77777777" w:rsidTr="00B42BF5">
        <w:trPr>
          <w:cantSplit/>
        </w:trPr>
        <w:tc>
          <w:tcPr>
            <w:tcW w:w="2812" w:type="dxa"/>
          </w:tcPr>
          <w:p w14:paraId="0FB2784A" w14:textId="77777777" w:rsidR="00DC7C07" w:rsidRPr="004769BC" w:rsidRDefault="00DC7C07" w:rsidP="004769BC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CBD7949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BE2CD86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6F345A6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DC3E572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F6C13" w:rsidRPr="004769BC" w14:paraId="20AE5A74" w14:textId="77777777" w:rsidTr="00B42BF5">
        <w:trPr>
          <w:cantSplit/>
          <w:trHeight w:val="143"/>
        </w:trPr>
        <w:tc>
          <w:tcPr>
            <w:tcW w:w="2812" w:type="dxa"/>
            <w:vAlign w:val="center"/>
          </w:tcPr>
          <w:p w14:paraId="3DAF8D8C" w14:textId="77777777" w:rsidR="00CF6C13" w:rsidRPr="004769BC" w:rsidRDefault="00CF6C13" w:rsidP="004769BC">
            <w:pPr>
              <w:tabs>
                <w:tab w:val="left" w:pos="1043"/>
              </w:tabs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656" w:type="dxa"/>
          </w:tcPr>
          <w:p w14:paraId="12D6127F" w14:textId="517E0E9B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408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626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976</w:t>
            </w:r>
          </w:p>
        </w:tc>
        <w:tc>
          <w:tcPr>
            <w:tcW w:w="1656" w:type="dxa"/>
          </w:tcPr>
          <w:p w14:paraId="3990556C" w14:textId="066AADB0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</w:tcPr>
          <w:p w14:paraId="7129EE6B" w14:textId="2096B999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347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622</w:t>
            </w:r>
          </w:p>
        </w:tc>
        <w:tc>
          <w:tcPr>
            <w:tcW w:w="1656" w:type="dxa"/>
          </w:tcPr>
          <w:p w14:paraId="70AC6512" w14:textId="545478DC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029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CF6C13" w:rsidRPr="004769BC" w14:paraId="603ABF71" w14:textId="77777777" w:rsidTr="00B42BF5">
        <w:trPr>
          <w:cantSplit/>
          <w:trHeight w:val="143"/>
        </w:trPr>
        <w:tc>
          <w:tcPr>
            <w:tcW w:w="2812" w:type="dxa"/>
            <w:vAlign w:val="center"/>
          </w:tcPr>
          <w:p w14:paraId="5BD0D1CE" w14:textId="77777777" w:rsidR="00CF6C13" w:rsidRPr="004769BC" w:rsidRDefault="00CF6C13" w:rsidP="004769BC">
            <w:pPr>
              <w:tabs>
                <w:tab w:val="left" w:pos="1043"/>
              </w:tabs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เกินกำหนดชำระ</w:t>
            </w:r>
          </w:p>
        </w:tc>
        <w:tc>
          <w:tcPr>
            <w:tcW w:w="1656" w:type="dxa"/>
          </w:tcPr>
          <w:p w14:paraId="750DB87B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656" w:type="dxa"/>
          </w:tcPr>
          <w:p w14:paraId="2A6B2F0F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656" w:type="dxa"/>
          </w:tcPr>
          <w:p w14:paraId="6CF92D56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656" w:type="dxa"/>
          </w:tcPr>
          <w:p w14:paraId="2E4D22BF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</w:p>
        </w:tc>
      </w:tr>
      <w:tr w:rsidR="00CF6C13" w:rsidRPr="004769BC" w14:paraId="64ECA048" w14:textId="77777777" w:rsidTr="00B42BF5">
        <w:trPr>
          <w:cantSplit/>
          <w:trHeight w:val="143"/>
        </w:trPr>
        <w:tc>
          <w:tcPr>
            <w:tcW w:w="2812" w:type="dxa"/>
          </w:tcPr>
          <w:p w14:paraId="48CF4BE2" w14:textId="4A5468CF" w:rsidR="00CF6C13" w:rsidRPr="004769BC" w:rsidRDefault="00CF6C13" w:rsidP="004769BC">
            <w:pPr>
              <w:tabs>
                <w:tab w:val="left" w:pos="1043"/>
              </w:tabs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ไม่เกิน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656" w:type="dxa"/>
          </w:tcPr>
          <w:p w14:paraId="539F0447" w14:textId="67466EEC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120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871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856</w:t>
            </w:r>
          </w:p>
        </w:tc>
        <w:tc>
          <w:tcPr>
            <w:tcW w:w="1656" w:type="dxa"/>
          </w:tcPr>
          <w:p w14:paraId="1673F635" w14:textId="12024466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56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</w:tcPr>
          <w:p w14:paraId="79B8FDA2" w14:textId="41ACFFB2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810</w:t>
            </w:r>
          </w:p>
        </w:tc>
        <w:tc>
          <w:tcPr>
            <w:tcW w:w="1656" w:type="dxa"/>
          </w:tcPr>
          <w:p w14:paraId="48E71A66" w14:textId="6257B42A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CF6C13" w:rsidRPr="004769BC" w14:paraId="2B32BA17" w14:textId="77777777" w:rsidTr="00B42BF5">
        <w:trPr>
          <w:cantSplit/>
          <w:trHeight w:val="143"/>
        </w:trPr>
        <w:tc>
          <w:tcPr>
            <w:tcW w:w="2812" w:type="dxa"/>
          </w:tcPr>
          <w:p w14:paraId="64CDD334" w14:textId="657666EC" w:rsidR="00CF6C13" w:rsidRPr="004769BC" w:rsidRDefault="004769BC" w:rsidP="004769BC">
            <w:pPr>
              <w:tabs>
                <w:tab w:val="left" w:pos="1043"/>
              </w:tabs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656" w:type="dxa"/>
          </w:tcPr>
          <w:p w14:paraId="472C650E" w14:textId="102E5D1D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753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153</w:t>
            </w:r>
          </w:p>
        </w:tc>
        <w:tc>
          <w:tcPr>
            <w:tcW w:w="1656" w:type="dxa"/>
          </w:tcPr>
          <w:p w14:paraId="0D2DAAE6" w14:textId="559E35D3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</w:tcPr>
          <w:p w14:paraId="2C01E0BE" w14:textId="5D4C7001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187</w:t>
            </w:r>
          </w:p>
        </w:tc>
        <w:tc>
          <w:tcPr>
            <w:tcW w:w="1656" w:type="dxa"/>
          </w:tcPr>
          <w:p w14:paraId="5F17B2C9" w14:textId="1E1F79F1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378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CF6C13" w:rsidRPr="004769BC" w14:paraId="5C113364" w14:textId="77777777" w:rsidTr="00B42BF5">
        <w:trPr>
          <w:cantSplit/>
          <w:trHeight w:val="143"/>
        </w:trPr>
        <w:tc>
          <w:tcPr>
            <w:tcW w:w="2812" w:type="dxa"/>
          </w:tcPr>
          <w:p w14:paraId="5419BB80" w14:textId="658AE84B" w:rsidR="00CF6C13" w:rsidRPr="004769BC" w:rsidRDefault="004769BC" w:rsidP="004769BC">
            <w:pPr>
              <w:tabs>
                <w:tab w:val="left" w:pos="1043"/>
              </w:tabs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656" w:type="dxa"/>
          </w:tcPr>
          <w:p w14:paraId="7A3B11B6" w14:textId="49BAA9E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</w:t>
            </w:r>
            <w:r w:rsidR="0029580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834</w:t>
            </w:r>
            <w:r w:rsidR="0029580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361</w:t>
            </w:r>
          </w:p>
        </w:tc>
        <w:tc>
          <w:tcPr>
            <w:tcW w:w="1656" w:type="dxa"/>
          </w:tcPr>
          <w:p w14:paraId="472368C1" w14:textId="4D18B62B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</w:tcPr>
          <w:p w14:paraId="347694D9" w14:textId="624EFFC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118</w:t>
            </w:r>
          </w:p>
        </w:tc>
        <w:tc>
          <w:tcPr>
            <w:tcW w:w="1656" w:type="dxa"/>
          </w:tcPr>
          <w:p w14:paraId="44390F6A" w14:textId="1035F61E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619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461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CF6C13" w:rsidRPr="004769BC" w14:paraId="1B996027" w14:textId="77777777" w:rsidTr="00B42BF5">
        <w:trPr>
          <w:cantSplit/>
          <w:trHeight w:val="143"/>
        </w:trPr>
        <w:tc>
          <w:tcPr>
            <w:tcW w:w="2812" w:type="dxa"/>
          </w:tcPr>
          <w:p w14:paraId="1AED7406" w14:textId="507935E5" w:rsidR="00CF6C13" w:rsidRPr="004769BC" w:rsidRDefault="00CF6C13" w:rsidP="004769BC">
            <w:pPr>
              <w:tabs>
                <w:tab w:val="left" w:pos="1043"/>
              </w:tabs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เกินกว่า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288C4DA" w14:textId="17C58FEE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</w:t>
            </w:r>
            <w:r w:rsidR="0029580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957</w:t>
            </w:r>
            <w:r w:rsidR="0029580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036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3F49B49" w14:textId="0098E293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645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9F6334A" w14:textId="61CA8722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889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51A436C" w14:textId="575DD8F9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CF6C13" w:rsidRPr="004769BC" w14:paraId="04D09A42" w14:textId="77777777" w:rsidTr="00B42BF5">
        <w:trPr>
          <w:cantSplit/>
          <w:trHeight w:val="143"/>
        </w:trPr>
        <w:tc>
          <w:tcPr>
            <w:tcW w:w="2812" w:type="dxa"/>
          </w:tcPr>
          <w:p w14:paraId="660A6A71" w14:textId="77777777" w:rsidR="00CF6C13" w:rsidRPr="004769BC" w:rsidRDefault="00CF6C13" w:rsidP="004769BC">
            <w:pPr>
              <w:tabs>
                <w:tab w:val="left" w:pos="1043"/>
              </w:tabs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u w:val="single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8A26CAF" w14:textId="7B51A5A3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cyan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663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043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382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A30442C" w14:textId="3759A873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8B43A94" w14:textId="6C159720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575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75381D7F" w14:textId="21BC9C5F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</w:tbl>
    <w:p w14:paraId="0B922F89" w14:textId="17EE5C41" w:rsidR="00FD2B96" w:rsidRPr="004769BC" w:rsidRDefault="00FD2B96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2812"/>
        <w:gridCol w:w="1656"/>
        <w:gridCol w:w="1656"/>
        <w:gridCol w:w="1656"/>
        <w:gridCol w:w="1656"/>
      </w:tblGrid>
      <w:tr w:rsidR="00804CC5" w:rsidRPr="004769BC" w14:paraId="28D5A4E1" w14:textId="77777777" w:rsidTr="00B42BF5">
        <w:trPr>
          <w:cantSplit/>
        </w:trPr>
        <w:tc>
          <w:tcPr>
            <w:tcW w:w="2812" w:type="dxa"/>
          </w:tcPr>
          <w:p w14:paraId="79001612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6624" w:type="dxa"/>
            <w:gridSpan w:val="4"/>
            <w:tcBorders>
              <w:bottom w:val="single" w:sz="4" w:space="0" w:color="auto"/>
            </w:tcBorders>
          </w:tcPr>
          <w:p w14:paraId="3E7BA780" w14:textId="0A4CDCEA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5A9DB999" w14:textId="77777777" w:rsidTr="00B42BF5">
        <w:trPr>
          <w:cantSplit/>
        </w:trPr>
        <w:tc>
          <w:tcPr>
            <w:tcW w:w="2812" w:type="dxa"/>
          </w:tcPr>
          <w:p w14:paraId="6B04D4B3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60BF7A" w14:textId="02A63D1B" w:rsidR="00DC7C07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9E8D41" w14:textId="5A964E3B" w:rsidR="00DC7C07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5725B477" w14:textId="77777777" w:rsidTr="00B42BF5">
        <w:trPr>
          <w:cantSplit/>
        </w:trPr>
        <w:tc>
          <w:tcPr>
            <w:tcW w:w="2812" w:type="dxa"/>
          </w:tcPr>
          <w:p w14:paraId="6FE60B41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Align w:val="bottom"/>
          </w:tcPr>
          <w:p w14:paraId="1223E8DB" w14:textId="77777777" w:rsidR="001E7C9A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ลูกหนี้การค้าและลูกหนี้กิจการ</w:t>
            </w:r>
          </w:p>
          <w:p w14:paraId="674AB34C" w14:textId="688003EF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ที่เกี่ยวข้องกัน</w:t>
            </w:r>
          </w:p>
        </w:tc>
        <w:tc>
          <w:tcPr>
            <w:tcW w:w="1656" w:type="dxa"/>
            <w:vAlign w:val="bottom"/>
          </w:tcPr>
          <w:p w14:paraId="4DB47C87" w14:textId="77777777" w:rsidR="007B217C" w:rsidRPr="004769BC" w:rsidRDefault="007B217C" w:rsidP="007B217C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ค่าเผื่อผลขาดทุนด้านเครดิต</w:t>
            </w:r>
          </w:p>
          <w:p w14:paraId="37CD6006" w14:textId="201A144C" w:rsidR="00DC7C07" w:rsidRPr="004769BC" w:rsidRDefault="007B217C" w:rsidP="007B217C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ที่คาดว่าจะเกิดขึ้น</w:t>
            </w:r>
          </w:p>
        </w:tc>
        <w:tc>
          <w:tcPr>
            <w:tcW w:w="1656" w:type="dxa"/>
            <w:vAlign w:val="bottom"/>
          </w:tcPr>
          <w:p w14:paraId="5748CE78" w14:textId="77777777" w:rsidR="001E7C9A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ลูกหนี้การค้าและลูกหนี้กิจการ</w:t>
            </w:r>
          </w:p>
          <w:p w14:paraId="5CE991DB" w14:textId="7432ADF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ที่เกี่ยวข้องกัน</w:t>
            </w:r>
          </w:p>
        </w:tc>
        <w:tc>
          <w:tcPr>
            <w:tcW w:w="1656" w:type="dxa"/>
            <w:vAlign w:val="bottom"/>
          </w:tcPr>
          <w:p w14:paraId="70E3C45D" w14:textId="77777777" w:rsidR="007B217C" w:rsidRPr="004769BC" w:rsidRDefault="007B217C" w:rsidP="007B217C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ค่าเผื่อผลขาดทุนด้านเครดิต</w:t>
            </w:r>
          </w:p>
          <w:p w14:paraId="078D69EF" w14:textId="6CF122F0" w:rsidR="00DC7C07" w:rsidRPr="004769BC" w:rsidRDefault="007B217C" w:rsidP="007B217C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ที่คาดว่าจะเกิดขึ้น</w:t>
            </w:r>
          </w:p>
        </w:tc>
      </w:tr>
      <w:tr w:rsidR="00804CC5" w:rsidRPr="004769BC" w14:paraId="3C23F7C8" w14:textId="77777777" w:rsidTr="00B42BF5">
        <w:trPr>
          <w:cantSplit/>
        </w:trPr>
        <w:tc>
          <w:tcPr>
            <w:tcW w:w="2812" w:type="dxa"/>
          </w:tcPr>
          <w:p w14:paraId="5C890D60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10D2F50B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80F6052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50EEDB8A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6692E59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680D2CA7" w14:textId="77777777" w:rsidTr="00B42BF5">
        <w:trPr>
          <w:cantSplit/>
        </w:trPr>
        <w:tc>
          <w:tcPr>
            <w:tcW w:w="2812" w:type="dxa"/>
          </w:tcPr>
          <w:p w14:paraId="4AE5796A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06FB577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38918DE4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2FD40BD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8A9757F" w14:textId="77777777" w:rsidR="00DC7C07" w:rsidRPr="004769BC" w:rsidRDefault="00DC7C07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F6C13" w:rsidRPr="004769BC" w14:paraId="47AAA2C1" w14:textId="77777777" w:rsidTr="00B42BF5">
        <w:trPr>
          <w:cantSplit/>
          <w:trHeight w:val="143"/>
        </w:trPr>
        <w:tc>
          <w:tcPr>
            <w:tcW w:w="2812" w:type="dxa"/>
            <w:vAlign w:val="center"/>
          </w:tcPr>
          <w:p w14:paraId="5C76E041" w14:textId="77777777" w:rsidR="00CF6C13" w:rsidRPr="004769BC" w:rsidRDefault="00CF6C13" w:rsidP="00B42BF5">
            <w:pPr>
              <w:tabs>
                <w:tab w:val="left" w:pos="1043"/>
              </w:tabs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656" w:type="dxa"/>
          </w:tcPr>
          <w:p w14:paraId="5785F26E" w14:textId="13958C23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739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340</w:t>
            </w:r>
          </w:p>
        </w:tc>
        <w:tc>
          <w:tcPr>
            <w:tcW w:w="1656" w:type="dxa"/>
          </w:tcPr>
          <w:p w14:paraId="48B2577A" w14:textId="4364AE73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</w:tcPr>
          <w:p w14:paraId="7CD2C446" w14:textId="58E42D1B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987</w:t>
            </w:r>
          </w:p>
        </w:tc>
        <w:tc>
          <w:tcPr>
            <w:tcW w:w="1656" w:type="dxa"/>
          </w:tcPr>
          <w:p w14:paraId="3CC0B348" w14:textId="49E0075A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CF6C13" w:rsidRPr="004769BC" w14:paraId="0149AA5D" w14:textId="77777777" w:rsidTr="00B42BF5">
        <w:trPr>
          <w:cantSplit/>
          <w:trHeight w:val="143"/>
        </w:trPr>
        <w:tc>
          <w:tcPr>
            <w:tcW w:w="2812" w:type="dxa"/>
            <w:vAlign w:val="center"/>
          </w:tcPr>
          <w:p w14:paraId="78329888" w14:textId="77777777" w:rsidR="00CF6C13" w:rsidRPr="004769BC" w:rsidRDefault="00CF6C13" w:rsidP="00B42BF5">
            <w:pPr>
              <w:tabs>
                <w:tab w:val="left" w:pos="1043"/>
              </w:tabs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เกินกำหนดชำระ</w:t>
            </w:r>
          </w:p>
        </w:tc>
        <w:tc>
          <w:tcPr>
            <w:tcW w:w="1656" w:type="dxa"/>
          </w:tcPr>
          <w:p w14:paraId="4812921E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656" w:type="dxa"/>
          </w:tcPr>
          <w:p w14:paraId="0B7C545B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656" w:type="dxa"/>
          </w:tcPr>
          <w:p w14:paraId="3BBCD72A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656" w:type="dxa"/>
          </w:tcPr>
          <w:p w14:paraId="56973143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</w:p>
        </w:tc>
      </w:tr>
      <w:tr w:rsidR="00CF6C13" w:rsidRPr="004769BC" w14:paraId="1C55D22F" w14:textId="77777777" w:rsidTr="00B42BF5">
        <w:trPr>
          <w:cantSplit/>
          <w:trHeight w:val="143"/>
        </w:trPr>
        <w:tc>
          <w:tcPr>
            <w:tcW w:w="2812" w:type="dxa"/>
          </w:tcPr>
          <w:p w14:paraId="02196F28" w14:textId="7B092540" w:rsidR="00CF6C13" w:rsidRPr="004769BC" w:rsidRDefault="00CF6C13" w:rsidP="00B42BF5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ไม่เกิน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656" w:type="dxa"/>
          </w:tcPr>
          <w:p w14:paraId="24C9FBF2" w14:textId="7936F114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389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118</w:t>
            </w:r>
          </w:p>
        </w:tc>
        <w:tc>
          <w:tcPr>
            <w:tcW w:w="1656" w:type="dxa"/>
          </w:tcPr>
          <w:p w14:paraId="73D32A8B" w14:textId="1EC87DB4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</w:tcPr>
          <w:p w14:paraId="07140DD3" w14:textId="741DA5DA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991</w:t>
            </w:r>
          </w:p>
        </w:tc>
        <w:tc>
          <w:tcPr>
            <w:tcW w:w="1656" w:type="dxa"/>
          </w:tcPr>
          <w:p w14:paraId="27630223" w14:textId="68BD19DE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CF6C13" w:rsidRPr="004769BC" w14:paraId="4FA63757" w14:textId="77777777" w:rsidTr="00B42BF5">
        <w:trPr>
          <w:cantSplit/>
          <w:trHeight w:val="143"/>
        </w:trPr>
        <w:tc>
          <w:tcPr>
            <w:tcW w:w="2812" w:type="dxa"/>
          </w:tcPr>
          <w:p w14:paraId="236D03E8" w14:textId="5B1FD940" w:rsidR="00CF6C13" w:rsidRPr="004769BC" w:rsidRDefault="004769BC" w:rsidP="00B42BF5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656" w:type="dxa"/>
          </w:tcPr>
          <w:p w14:paraId="283BA2EA" w14:textId="5A0309B0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656" w:type="dxa"/>
          </w:tcPr>
          <w:p w14:paraId="12E5B75D" w14:textId="4197970E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656" w:type="dxa"/>
          </w:tcPr>
          <w:p w14:paraId="11B821C9" w14:textId="112C630C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601</w:t>
            </w:r>
          </w:p>
        </w:tc>
        <w:tc>
          <w:tcPr>
            <w:tcW w:w="1656" w:type="dxa"/>
          </w:tcPr>
          <w:p w14:paraId="5FF4DBEF" w14:textId="53A963EA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595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CF6C13" w:rsidRPr="004769BC" w14:paraId="5E02EF65" w14:textId="77777777" w:rsidTr="00B42BF5">
        <w:trPr>
          <w:cantSplit/>
          <w:trHeight w:val="143"/>
        </w:trPr>
        <w:tc>
          <w:tcPr>
            <w:tcW w:w="2812" w:type="dxa"/>
          </w:tcPr>
          <w:p w14:paraId="08026F92" w14:textId="36AE6539" w:rsidR="00CF6C13" w:rsidRPr="004769BC" w:rsidRDefault="004769BC" w:rsidP="00B42BF5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656" w:type="dxa"/>
          </w:tcPr>
          <w:p w14:paraId="607ED71B" w14:textId="6F8AC010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656" w:type="dxa"/>
          </w:tcPr>
          <w:p w14:paraId="7D0F00F2" w14:textId="38F706B2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656" w:type="dxa"/>
          </w:tcPr>
          <w:p w14:paraId="43A43176" w14:textId="111E1709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989</w:t>
            </w:r>
          </w:p>
        </w:tc>
        <w:tc>
          <w:tcPr>
            <w:tcW w:w="1656" w:type="dxa"/>
          </w:tcPr>
          <w:p w14:paraId="0D0A44ED" w14:textId="1B42640D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CF6C13" w:rsidRPr="004769BC" w14:paraId="61D72E90" w14:textId="77777777" w:rsidTr="00B42BF5">
        <w:trPr>
          <w:cantSplit/>
          <w:trHeight w:val="143"/>
        </w:trPr>
        <w:tc>
          <w:tcPr>
            <w:tcW w:w="2812" w:type="dxa"/>
          </w:tcPr>
          <w:p w14:paraId="26786DBD" w14:textId="72964CA5" w:rsidR="00CF6C13" w:rsidRPr="004769BC" w:rsidRDefault="00CF6C13" w:rsidP="00B42BF5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เกินกว่า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516A49A" w14:textId="1EDAECC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999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035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0B5A9F3" w14:textId="46560C53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54458872" w14:textId="5E530DD2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425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A906DF6" w14:textId="34DD1A48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764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644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CF6C13" w:rsidRPr="004769BC" w14:paraId="3328E812" w14:textId="77777777" w:rsidTr="00B42BF5">
        <w:trPr>
          <w:cantSplit/>
          <w:trHeight w:val="143"/>
        </w:trPr>
        <w:tc>
          <w:tcPr>
            <w:tcW w:w="2812" w:type="dxa"/>
          </w:tcPr>
          <w:p w14:paraId="17222CFF" w14:textId="77777777" w:rsidR="00CF6C13" w:rsidRPr="004769BC" w:rsidRDefault="00CF6C13" w:rsidP="00B42BF5">
            <w:pPr>
              <w:tabs>
                <w:tab w:val="left" w:pos="1043"/>
              </w:tabs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u w:val="single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1524EE95" w14:textId="673F62FB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127</w:t>
            </w:r>
            <w:r w:rsidR="004A15F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4E18998" w14:textId="75F6D028" w:rsidR="00CF6C13" w:rsidRPr="004769BC" w:rsidRDefault="004A15F9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1B68604A" w14:textId="33915A7B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0E42C915" w14:textId="41ECD1FE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</w:tbl>
    <w:p w14:paraId="4BD30E6D" w14:textId="77777777" w:rsidR="00FD2B96" w:rsidRPr="004769BC" w:rsidRDefault="00FD2B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2DFBA19" w14:textId="77777777" w:rsidR="00B87776" w:rsidRPr="004769BC" w:rsidRDefault="00B87776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7E8DDDE9" w14:textId="36A00AAB" w:rsidR="00F81246" w:rsidRPr="004769BC" w:rsidRDefault="00F8124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รายการกระทบยอดค่าเผื่อผลขาดทุน</w:t>
      </w:r>
      <w:r w:rsidR="0064769B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ด้านเครดิต</w:t>
      </w:r>
      <w:r w:rsidR="00550C6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ที่คาดว่าจะเกิดขึ้น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สำหรับลูกหนี้ มีดังนี้</w:t>
      </w:r>
    </w:p>
    <w:p w14:paraId="23872636" w14:textId="77777777" w:rsidR="00F81246" w:rsidRPr="004769BC" w:rsidRDefault="00F8124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4252"/>
        <w:gridCol w:w="1296"/>
        <w:gridCol w:w="1296"/>
        <w:gridCol w:w="1296"/>
        <w:gridCol w:w="1296"/>
      </w:tblGrid>
      <w:tr w:rsidR="00804CC5" w:rsidRPr="004769BC" w14:paraId="142524E8" w14:textId="77777777" w:rsidTr="00B42BF5">
        <w:trPr>
          <w:cantSplit/>
        </w:trPr>
        <w:tc>
          <w:tcPr>
            <w:tcW w:w="4252" w:type="dxa"/>
          </w:tcPr>
          <w:p w14:paraId="12D1B51F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121E0F07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26332BD4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72810F32" w14:textId="77777777" w:rsidTr="00B42BF5">
        <w:trPr>
          <w:cantSplit/>
        </w:trPr>
        <w:tc>
          <w:tcPr>
            <w:tcW w:w="4252" w:type="dxa"/>
          </w:tcPr>
          <w:p w14:paraId="7005974B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</w:tcPr>
          <w:p w14:paraId="218A0F3C" w14:textId="12A90F4C" w:rsidR="00F81246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296" w:type="dxa"/>
          </w:tcPr>
          <w:p w14:paraId="4877355B" w14:textId="10BB24EB" w:rsidR="00F8124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296" w:type="dxa"/>
          </w:tcPr>
          <w:p w14:paraId="2046C59E" w14:textId="3026A75A" w:rsidR="00F81246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296" w:type="dxa"/>
          </w:tcPr>
          <w:p w14:paraId="561804E8" w14:textId="431F021F" w:rsidR="00F8124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1DB98E9F" w14:textId="77777777" w:rsidTr="00B42BF5">
        <w:trPr>
          <w:cantSplit/>
        </w:trPr>
        <w:tc>
          <w:tcPr>
            <w:tcW w:w="4252" w:type="dxa"/>
          </w:tcPr>
          <w:p w14:paraId="5C30E5FA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AF3888D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BCA762B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1242D82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3F29E8E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33AF30EC" w14:textId="77777777" w:rsidTr="00B42BF5">
        <w:trPr>
          <w:cantSplit/>
        </w:trPr>
        <w:tc>
          <w:tcPr>
            <w:tcW w:w="4252" w:type="dxa"/>
          </w:tcPr>
          <w:p w14:paraId="72A125DA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6"/>
                <w:szCs w:val="6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B360FF6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40F1C45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2BC5CFB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F47E1D2" w14:textId="77777777" w:rsidR="00F81246" w:rsidRPr="004769BC" w:rsidRDefault="00F8124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6"/>
                <w:szCs w:val="6"/>
              </w:rPr>
            </w:pPr>
          </w:p>
        </w:tc>
      </w:tr>
      <w:tr w:rsidR="00CF6C13" w:rsidRPr="004769BC" w14:paraId="5A7DACD8" w14:textId="77777777" w:rsidTr="00B42BF5">
        <w:trPr>
          <w:cantSplit/>
          <w:trHeight w:val="143"/>
        </w:trPr>
        <w:tc>
          <w:tcPr>
            <w:tcW w:w="4252" w:type="dxa"/>
          </w:tcPr>
          <w:p w14:paraId="5DA6C74A" w14:textId="1348DDE4" w:rsidR="00CF6C13" w:rsidRPr="004769BC" w:rsidRDefault="007755A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มูลค่าตามบัญชีต้นปี</w:t>
            </w:r>
          </w:p>
        </w:tc>
        <w:tc>
          <w:tcPr>
            <w:tcW w:w="1296" w:type="dxa"/>
            <w:vAlign w:val="bottom"/>
          </w:tcPr>
          <w:p w14:paraId="623843AA" w14:textId="0CCB37D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098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848</w:t>
            </w:r>
          </w:p>
        </w:tc>
        <w:tc>
          <w:tcPr>
            <w:tcW w:w="1296" w:type="dxa"/>
            <w:vAlign w:val="bottom"/>
          </w:tcPr>
          <w:p w14:paraId="2388AC2C" w14:textId="3EF61107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594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</w:t>
            </w:r>
          </w:p>
        </w:tc>
        <w:tc>
          <w:tcPr>
            <w:tcW w:w="1296" w:type="dxa"/>
            <w:vAlign w:val="bottom"/>
          </w:tcPr>
          <w:p w14:paraId="4D41DE8A" w14:textId="25499E28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322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368</w:t>
            </w:r>
          </w:p>
        </w:tc>
        <w:tc>
          <w:tcPr>
            <w:tcW w:w="1296" w:type="dxa"/>
            <w:vAlign w:val="bottom"/>
          </w:tcPr>
          <w:p w14:paraId="730323B4" w14:textId="499356AF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308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984</w:t>
            </w:r>
          </w:p>
        </w:tc>
      </w:tr>
      <w:tr w:rsidR="00E9299B" w:rsidRPr="004769BC" w14:paraId="3451E410" w14:textId="77777777" w:rsidTr="00B42BF5">
        <w:trPr>
          <w:cantSplit/>
          <w:trHeight w:val="143"/>
        </w:trPr>
        <w:tc>
          <w:tcPr>
            <w:tcW w:w="4252" w:type="dxa"/>
          </w:tcPr>
          <w:p w14:paraId="0897EA06" w14:textId="6C28103C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รับรู้ค่าเผื่อผลขาดทุน</w:t>
            </w:r>
          </w:p>
          <w:p w14:paraId="2165FC0B" w14:textId="46F98D7E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ในกำไรหรือขาดทุน</w:t>
            </w:r>
          </w:p>
        </w:tc>
        <w:tc>
          <w:tcPr>
            <w:tcW w:w="1296" w:type="dxa"/>
            <w:vAlign w:val="bottom"/>
          </w:tcPr>
          <w:p w14:paraId="6082EC4A" w14:textId="5E46B347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927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125</w:t>
            </w:r>
          </w:p>
        </w:tc>
        <w:tc>
          <w:tcPr>
            <w:tcW w:w="1296" w:type="dxa"/>
            <w:vAlign w:val="bottom"/>
          </w:tcPr>
          <w:p w14:paraId="19AFB8DD" w14:textId="593F451C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504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660</w:t>
            </w:r>
          </w:p>
        </w:tc>
        <w:tc>
          <w:tcPr>
            <w:tcW w:w="1296" w:type="dxa"/>
            <w:vAlign w:val="bottom"/>
          </w:tcPr>
          <w:p w14:paraId="0553B1EF" w14:textId="55E0FEDD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225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001</w:t>
            </w:r>
          </w:p>
        </w:tc>
        <w:tc>
          <w:tcPr>
            <w:tcW w:w="1296" w:type="dxa"/>
            <w:vAlign w:val="bottom"/>
          </w:tcPr>
          <w:p w14:paraId="76DDC16A" w14:textId="7A166B8F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013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384</w:t>
            </w:r>
          </w:p>
        </w:tc>
      </w:tr>
      <w:tr w:rsidR="00E9299B" w:rsidRPr="004769BC" w14:paraId="3EE58246" w14:textId="77777777" w:rsidTr="00B42BF5">
        <w:trPr>
          <w:cantSplit/>
          <w:trHeight w:val="143"/>
        </w:trPr>
        <w:tc>
          <w:tcPr>
            <w:tcW w:w="4252" w:type="dxa"/>
          </w:tcPr>
          <w:p w14:paraId="225CCF6F" w14:textId="350E441E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ตัดจำหน่ายลูกหนี้ที่ไม่สามารถเรียกชำระได้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8E9D8E" w14:textId="49F96B49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33F2E52" w14:textId="7F57F342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E0E28B" w14:textId="3F3E5F30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35FD7C4" w14:textId="56D6788C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E9299B" w:rsidRPr="004769BC" w14:paraId="79476BDC" w14:textId="77777777" w:rsidTr="00B42BF5">
        <w:trPr>
          <w:cantSplit/>
          <w:trHeight w:val="143"/>
        </w:trPr>
        <w:tc>
          <w:tcPr>
            <w:tcW w:w="4252" w:type="dxa"/>
          </w:tcPr>
          <w:p w14:paraId="2100BE07" w14:textId="0496ED34" w:rsidR="00E9299B" w:rsidRPr="004769BC" w:rsidRDefault="007755A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สิ้นปี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86E81D" w14:textId="08E81C17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110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145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827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837026" w14:textId="35B99772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098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722833" w14:textId="3FA373D1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547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7D0C24" w14:textId="6479A25E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322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368</w:t>
            </w:r>
          </w:p>
        </w:tc>
      </w:tr>
    </w:tbl>
    <w:p w14:paraId="0AEDEC42" w14:textId="53A5861C" w:rsidR="00FD2B96" w:rsidRPr="004769BC" w:rsidRDefault="00FD2B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14"/>
          <w:szCs w:val="14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36C7349B" w14:textId="77777777" w:rsidTr="00804CC5">
        <w:trPr>
          <w:trHeight w:val="403"/>
        </w:trPr>
        <w:tc>
          <w:tcPr>
            <w:tcW w:w="9464" w:type="dxa"/>
            <w:vAlign w:val="center"/>
          </w:tcPr>
          <w:p w14:paraId="717BD5D5" w14:textId="4F29173F" w:rsidR="00D16AB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10</w:t>
            </w:r>
            <w:r w:rsidR="00D16AB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สินทรัพย์ทางการเงินและหนี้สินทางการเงิน</w:t>
            </w:r>
          </w:p>
        </w:tc>
      </w:tr>
    </w:tbl>
    <w:p w14:paraId="1339EB43" w14:textId="77777777" w:rsidR="00D16AB7" w:rsidRPr="004769BC" w:rsidRDefault="00D16AB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4A0117CB" w14:textId="7D7F0F72" w:rsidR="00D16AB7" w:rsidRPr="004769BC" w:rsidRDefault="00D16AB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bookmarkStart w:id="22" w:name="_Hlk61715383"/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</w:t>
      </w:r>
      <w:bookmarkStart w:id="23" w:name="_Hlk92290693"/>
      <w:r w:rsidR="004F398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และบริษัท</w:t>
      </w:r>
      <w:bookmarkEnd w:id="23"/>
      <w:r w:rsidR="00B15E1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มี</w:t>
      </w:r>
      <w:r w:rsidR="00A541E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สินทรัพย์ทางการเงินและหนี้สินทางการเงิน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ดังต่อไปนี้</w:t>
      </w:r>
    </w:p>
    <w:bookmarkEnd w:id="22"/>
    <w:p w14:paraId="7904D7A1" w14:textId="54461BD1" w:rsidR="00F81246" w:rsidRPr="004769BC" w:rsidRDefault="00F8124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804CC5" w:rsidRPr="004769BC" w14:paraId="700F7739" w14:textId="77777777" w:rsidTr="00804CC5">
        <w:trPr>
          <w:cantSplit/>
        </w:trPr>
        <w:tc>
          <w:tcPr>
            <w:tcW w:w="4262" w:type="dxa"/>
          </w:tcPr>
          <w:p w14:paraId="68BAAC23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5C6A9813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0058F72F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4A189071" w14:textId="77777777" w:rsidTr="00804CC5">
        <w:trPr>
          <w:cantSplit/>
        </w:trPr>
        <w:tc>
          <w:tcPr>
            <w:tcW w:w="4262" w:type="dxa"/>
          </w:tcPr>
          <w:p w14:paraId="1C5DCBE8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564516E" w14:textId="0372AADC" w:rsidR="00B15E16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96" w:type="dxa"/>
          </w:tcPr>
          <w:p w14:paraId="0494D41D" w14:textId="15803A8A" w:rsidR="00B15E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96" w:type="dxa"/>
          </w:tcPr>
          <w:p w14:paraId="5C9A0645" w14:textId="7448779A" w:rsidR="00B15E16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96" w:type="dxa"/>
          </w:tcPr>
          <w:p w14:paraId="1BEF6594" w14:textId="3C9A3FCF" w:rsidR="00B15E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804CC5" w:rsidRPr="004769BC" w14:paraId="374FAC98" w14:textId="77777777" w:rsidTr="00804CC5">
        <w:trPr>
          <w:cantSplit/>
        </w:trPr>
        <w:tc>
          <w:tcPr>
            <w:tcW w:w="4262" w:type="dxa"/>
          </w:tcPr>
          <w:p w14:paraId="2B6A294D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2BF382E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CDB01F2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8E67476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C0E9AA6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804CC5" w:rsidRPr="004769BC" w14:paraId="1C2E68CA" w14:textId="77777777" w:rsidTr="00804CC5">
        <w:trPr>
          <w:cantSplit/>
        </w:trPr>
        <w:tc>
          <w:tcPr>
            <w:tcW w:w="4262" w:type="dxa"/>
          </w:tcPr>
          <w:p w14:paraId="069D1857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6"/>
                <w:szCs w:val="6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3BB8245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B81618A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D87C81F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D1510B3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6"/>
                <w:szCs w:val="6"/>
              </w:rPr>
            </w:pPr>
          </w:p>
        </w:tc>
      </w:tr>
      <w:tr w:rsidR="00804CC5" w:rsidRPr="004769BC" w14:paraId="1F6E7088" w14:textId="77777777" w:rsidTr="00804CC5">
        <w:trPr>
          <w:cantSplit/>
          <w:trHeight w:val="143"/>
        </w:trPr>
        <w:tc>
          <w:tcPr>
            <w:tcW w:w="4262" w:type="dxa"/>
            <w:vAlign w:val="bottom"/>
          </w:tcPr>
          <w:p w14:paraId="3B76C4FB" w14:textId="5AACEAEC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  <w:r w:rsidR="009B5476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ทางการเงิน</w:t>
            </w:r>
          </w:p>
        </w:tc>
        <w:tc>
          <w:tcPr>
            <w:tcW w:w="1296" w:type="dxa"/>
            <w:vAlign w:val="bottom"/>
          </w:tcPr>
          <w:p w14:paraId="566FA27B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3B92599" w14:textId="61D0FE98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0E41B0D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9EE8B9B" w14:textId="4EF9D79A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804CC5" w:rsidRPr="004769BC" w14:paraId="33CB8F8B" w14:textId="77777777" w:rsidTr="00804CC5">
        <w:trPr>
          <w:cantSplit/>
          <w:trHeight w:val="143"/>
        </w:trPr>
        <w:tc>
          <w:tcPr>
            <w:tcW w:w="4262" w:type="dxa"/>
            <w:vAlign w:val="bottom"/>
          </w:tcPr>
          <w:p w14:paraId="6ADFE639" w14:textId="58E18F0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296" w:type="dxa"/>
            <w:vAlign w:val="bottom"/>
          </w:tcPr>
          <w:p w14:paraId="2A900A3A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2E50DBD" w14:textId="773FD3F2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4CEE1D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A57C274" w14:textId="5BFF968F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</w:tr>
      <w:tr w:rsidR="00804CC5" w:rsidRPr="004769BC" w14:paraId="2965AE86" w14:textId="77777777" w:rsidTr="00804CC5">
        <w:trPr>
          <w:cantSplit/>
          <w:trHeight w:val="143"/>
        </w:trPr>
        <w:tc>
          <w:tcPr>
            <w:tcW w:w="4262" w:type="dxa"/>
            <w:vAlign w:val="bottom"/>
          </w:tcPr>
          <w:p w14:paraId="234E9234" w14:textId="56410F74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สินทรัพย์ทางการเงินที่วัด</w:t>
            </w:r>
            <w:r w:rsidR="00DE35E7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ด้วยราคาทุนตัดจำหน่าย</w:t>
            </w:r>
          </w:p>
        </w:tc>
        <w:tc>
          <w:tcPr>
            <w:tcW w:w="1296" w:type="dxa"/>
            <w:vAlign w:val="bottom"/>
          </w:tcPr>
          <w:p w14:paraId="184B8C0A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548297C" w14:textId="69C9FEBD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C6C4952" w14:textId="77777777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145AF5F" w14:textId="799F27E2" w:rsidR="00B15E16" w:rsidRPr="004769BC" w:rsidRDefault="00B15E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CF6C13" w:rsidRPr="004769BC" w14:paraId="30B37CB2" w14:textId="77777777" w:rsidTr="00804CC5">
        <w:trPr>
          <w:cantSplit/>
          <w:trHeight w:val="143"/>
        </w:trPr>
        <w:tc>
          <w:tcPr>
            <w:tcW w:w="4262" w:type="dxa"/>
          </w:tcPr>
          <w:p w14:paraId="3CE50A72" w14:textId="074476BF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เงินสดและรายการเทียบเท่าเงินสด</w:t>
            </w:r>
          </w:p>
        </w:tc>
        <w:tc>
          <w:tcPr>
            <w:tcW w:w="1296" w:type="dxa"/>
            <w:vAlign w:val="center"/>
          </w:tcPr>
          <w:p w14:paraId="39CE80FF" w14:textId="691CA895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560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545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583</w:t>
            </w:r>
          </w:p>
        </w:tc>
        <w:tc>
          <w:tcPr>
            <w:tcW w:w="1296" w:type="dxa"/>
            <w:vAlign w:val="center"/>
          </w:tcPr>
          <w:p w14:paraId="42377859" w14:textId="3A73B722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770</w:t>
            </w:r>
          </w:p>
        </w:tc>
        <w:tc>
          <w:tcPr>
            <w:tcW w:w="1296" w:type="dxa"/>
            <w:vAlign w:val="center"/>
          </w:tcPr>
          <w:p w14:paraId="6510D3A2" w14:textId="0406BB31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317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635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645</w:t>
            </w:r>
          </w:p>
        </w:tc>
        <w:tc>
          <w:tcPr>
            <w:tcW w:w="1296" w:type="dxa"/>
            <w:vAlign w:val="center"/>
          </w:tcPr>
          <w:p w14:paraId="5193DDDE" w14:textId="76EE50BA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668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904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102</w:t>
            </w:r>
          </w:p>
        </w:tc>
      </w:tr>
      <w:tr w:rsidR="00CF6C13" w:rsidRPr="004769BC" w14:paraId="214F1F2B" w14:textId="77777777" w:rsidTr="00804CC5">
        <w:trPr>
          <w:cantSplit/>
          <w:trHeight w:val="143"/>
        </w:trPr>
        <w:tc>
          <w:tcPr>
            <w:tcW w:w="4262" w:type="dxa"/>
          </w:tcPr>
          <w:p w14:paraId="70C3737B" w14:textId="131ECF74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ลูกหนี้การค้าและลูกหนี้หมุนเวียนอื่น</w:t>
            </w:r>
          </w:p>
        </w:tc>
        <w:tc>
          <w:tcPr>
            <w:tcW w:w="1296" w:type="dxa"/>
            <w:vAlign w:val="center"/>
          </w:tcPr>
          <w:p w14:paraId="15322614" w14:textId="03296707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862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018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266</w:t>
            </w:r>
          </w:p>
        </w:tc>
        <w:tc>
          <w:tcPr>
            <w:tcW w:w="1296" w:type="dxa"/>
            <w:vAlign w:val="center"/>
          </w:tcPr>
          <w:p w14:paraId="3FEB926D" w14:textId="60DF5C0E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722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525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681</w:t>
            </w:r>
          </w:p>
        </w:tc>
        <w:tc>
          <w:tcPr>
            <w:tcW w:w="1296" w:type="dxa"/>
            <w:vAlign w:val="center"/>
          </w:tcPr>
          <w:p w14:paraId="4B5D2C2D" w14:textId="4D2C2C5B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173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033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576</w:t>
            </w:r>
          </w:p>
        </w:tc>
        <w:tc>
          <w:tcPr>
            <w:tcW w:w="1296" w:type="dxa"/>
            <w:vAlign w:val="center"/>
          </w:tcPr>
          <w:p w14:paraId="50748640" w14:textId="7D98EA9E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441</w:t>
            </w:r>
          </w:p>
        </w:tc>
      </w:tr>
      <w:tr w:rsidR="00CF6C13" w:rsidRPr="004769BC" w14:paraId="297B2429" w14:textId="77777777" w:rsidTr="00804CC5">
        <w:trPr>
          <w:cantSplit/>
          <w:trHeight w:val="143"/>
        </w:trPr>
        <w:tc>
          <w:tcPr>
            <w:tcW w:w="4262" w:type="dxa"/>
          </w:tcPr>
          <w:p w14:paraId="12754688" w14:textId="21901D56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เงินให้กู้ระยะสั้นแก่กิจการที่เกี่ยวข้องกัน</w:t>
            </w:r>
          </w:p>
        </w:tc>
        <w:tc>
          <w:tcPr>
            <w:tcW w:w="1296" w:type="dxa"/>
            <w:vAlign w:val="center"/>
          </w:tcPr>
          <w:p w14:paraId="381F917E" w14:textId="455EF308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480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003</w:t>
            </w:r>
          </w:p>
        </w:tc>
        <w:tc>
          <w:tcPr>
            <w:tcW w:w="1296" w:type="dxa"/>
            <w:vAlign w:val="center"/>
          </w:tcPr>
          <w:p w14:paraId="2E1D708E" w14:textId="2B3E399B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753</w:t>
            </w:r>
          </w:p>
        </w:tc>
        <w:tc>
          <w:tcPr>
            <w:tcW w:w="1296" w:type="dxa"/>
            <w:vAlign w:val="center"/>
          </w:tcPr>
          <w:p w14:paraId="3A73D300" w14:textId="643405C2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633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center"/>
          </w:tcPr>
          <w:p w14:paraId="0872718F" w14:textId="6213335C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CF6C13" w:rsidRPr="004769BC" w14:paraId="268A8BE0" w14:textId="77777777" w:rsidTr="00804CC5">
        <w:trPr>
          <w:cantSplit/>
          <w:trHeight w:val="143"/>
        </w:trPr>
        <w:tc>
          <w:tcPr>
            <w:tcW w:w="4262" w:type="dxa"/>
          </w:tcPr>
          <w:p w14:paraId="2107E8AA" w14:textId="17E2775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เงินฝากประจำ</w:t>
            </w:r>
          </w:p>
        </w:tc>
        <w:tc>
          <w:tcPr>
            <w:tcW w:w="1296" w:type="dxa"/>
            <w:vAlign w:val="center"/>
          </w:tcPr>
          <w:p w14:paraId="47759527" w14:textId="2AA1FF51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42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059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229</w:t>
            </w:r>
          </w:p>
        </w:tc>
        <w:tc>
          <w:tcPr>
            <w:tcW w:w="1296" w:type="dxa"/>
            <w:vAlign w:val="center"/>
          </w:tcPr>
          <w:p w14:paraId="04E7D961" w14:textId="1ACED474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997</w:t>
            </w:r>
          </w:p>
        </w:tc>
        <w:tc>
          <w:tcPr>
            <w:tcW w:w="1296" w:type="dxa"/>
            <w:vAlign w:val="center"/>
          </w:tcPr>
          <w:p w14:paraId="4D8B1A68" w14:textId="3224CE13" w:rsidR="00CF6C13" w:rsidRPr="004769BC" w:rsidRDefault="000B580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center"/>
          </w:tcPr>
          <w:p w14:paraId="6C80DC26" w14:textId="44FF0751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CF6C13" w:rsidRPr="004769BC" w14:paraId="405EFDD6" w14:textId="77777777" w:rsidTr="00804CC5">
        <w:trPr>
          <w:cantSplit/>
          <w:trHeight w:val="143"/>
        </w:trPr>
        <w:tc>
          <w:tcPr>
            <w:tcW w:w="4262" w:type="dxa"/>
          </w:tcPr>
          <w:p w14:paraId="3FFB77E6" w14:textId="594A3811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อนุพันธ์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1296" w:type="dxa"/>
            <w:vAlign w:val="center"/>
          </w:tcPr>
          <w:p w14:paraId="2D338BB9" w14:textId="5C73128B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vAlign w:val="center"/>
          </w:tcPr>
          <w:p w14:paraId="2D83F187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center"/>
          </w:tcPr>
          <w:p w14:paraId="39D5A029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536E0FBF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F6C13" w:rsidRPr="004769BC" w14:paraId="4FB353F0" w14:textId="77777777" w:rsidTr="00804CC5">
        <w:trPr>
          <w:cantSplit/>
          <w:trHeight w:val="143"/>
        </w:trPr>
        <w:tc>
          <w:tcPr>
            <w:tcW w:w="4262" w:type="dxa"/>
          </w:tcPr>
          <w:p w14:paraId="15D2695E" w14:textId="13E0B0A2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   สัญญาซื้อขายเงินตราต่างประเทศ</w:t>
            </w:r>
          </w:p>
        </w:tc>
        <w:tc>
          <w:tcPr>
            <w:tcW w:w="1296" w:type="dxa"/>
            <w:vAlign w:val="center"/>
          </w:tcPr>
          <w:p w14:paraId="442107BA" w14:textId="309B8DF1" w:rsidR="00CF6C13" w:rsidRPr="004769BC" w:rsidRDefault="00CB41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vAlign w:val="center"/>
          </w:tcPr>
          <w:p w14:paraId="42323679" w14:textId="5818688F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516</w:t>
            </w:r>
          </w:p>
        </w:tc>
        <w:tc>
          <w:tcPr>
            <w:tcW w:w="1296" w:type="dxa"/>
            <w:vAlign w:val="center"/>
          </w:tcPr>
          <w:p w14:paraId="1B6099E0" w14:textId="490273FC" w:rsidR="00CF6C13" w:rsidRPr="004769BC" w:rsidRDefault="000B580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center"/>
          </w:tcPr>
          <w:p w14:paraId="63FBD8A6" w14:textId="543D801A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CF6C13" w:rsidRPr="004769BC" w14:paraId="4C66E92E" w14:textId="77777777" w:rsidTr="00804CC5">
        <w:trPr>
          <w:cantSplit/>
          <w:trHeight w:val="143"/>
        </w:trPr>
        <w:tc>
          <w:tcPr>
            <w:tcW w:w="4262" w:type="dxa"/>
          </w:tcPr>
          <w:p w14:paraId="6F3CF3A0" w14:textId="230C7AA1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296" w:type="dxa"/>
            <w:vAlign w:val="bottom"/>
          </w:tcPr>
          <w:p w14:paraId="105B2E39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509062B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63E61B6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2373E88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F6C13" w:rsidRPr="004769BC" w14:paraId="3DCEB765" w14:textId="77777777" w:rsidTr="00804CC5">
        <w:trPr>
          <w:cantSplit/>
          <w:trHeight w:val="143"/>
        </w:trPr>
        <w:tc>
          <w:tcPr>
            <w:tcW w:w="4262" w:type="dxa"/>
          </w:tcPr>
          <w:p w14:paraId="5CD41184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601C1FC4" w14:textId="643AF1AD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ผ่านกำไรขาดทุน</w:t>
            </w:r>
          </w:p>
        </w:tc>
        <w:tc>
          <w:tcPr>
            <w:tcW w:w="1296" w:type="dxa"/>
            <w:vAlign w:val="bottom"/>
          </w:tcPr>
          <w:p w14:paraId="31FB7959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76B0854" w14:textId="2EBB3ED0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02B2C73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1354F885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F6C13" w:rsidRPr="004769BC" w14:paraId="5CB06AB0" w14:textId="77777777" w:rsidTr="00804CC5">
        <w:trPr>
          <w:cantSplit/>
          <w:trHeight w:val="143"/>
        </w:trPr>
        <w:tc>
          <w:tcPr>
            <w:tcW w:w="4262" w:type="dxa"/>
          </w:tcPr>
          <w:p w14:paraId="52238096" w14:textId="3C4E9288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 xml:space="preserve"> เงินลงทุน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ใน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296" w:type="dxa"/>
            <w:vAlign w:val="bottom"/>
          </w:tcPr>
          <w:p w14:paraId="3708E75D" w14:textId="60740107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547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546</w:t>
            </w:r>
          </w:p>
        </w:tc>
        <w:tc>
          <w:tcPr>
            <w:tcW w:w="1296" w:type="dxa"/>
            <w:vAlign w:val="bottom"/>
          </w:tcPr>
          <w:p w14:paraId="6BA0B1B3" w14:textId="63DFCDF8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324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836</w:t>
            </w:r>
          </w:p>
        </w:tc>
        <w:tc>
          <w:tcPr>
            <w:tcW w:w="1296" w:type="dxa"/>
            <w:vAlign w:val="bottom"/>
          </w:tcPr>
          <w:p w14:paraId="0ECE14D8" w14:textId="7E287684" w:rsidR="00CF6C13" w:rsidRPr="004769BC" w:rsidRDefault="000B580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3025CD7" w14:textId="788462DC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CF6C13" w:rsidRPr="004769BC" w14:paraId="77144807" w14:textId="77777777" w:rsidTr="00804CC5">
        <w:trPr>
          <w:cantSplit/>
          <w:trHeight w:val="143"/>
        </w:trPr>
        <w:tc>
          <w:tcPr>
            <w:tcW w:w="4262" w:type="dxa"/>
          </w:tcPr>
          <w:p w14:paraId="35511390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455B2D9C" w14:textId="43848888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ผ่านกำไรขาดทุนเบ็ดเสร็จอื่น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55F180B4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CE35AB9" w14:textId="17442C34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91C432D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C49D244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F6C13" w:rsidRPr="004769BC" w14:paraId="0FE0F340" w14:textId="77777777" w:rsidTr="00804CC5">
        <w:trPr>
          <w:cantSplit/>
          <w:trHeight w:val="143"/>
        </w:trPr>
        <w:tc>
          <w:tcPr>
            <w:tcW w:w="4262" w:type="dxa"/>
          </w:tcPr>
          <w:p w14:paraId="4B8B9705" w14:textId="3C18EA50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เงินลงทุนในกองทรัสต์เพื่อการลงทุนในอสังหาริมทรัพย์</w:t>
            </w:r>
          </w:p>
        </w:tc>
        <w:tc>
          <w:tcPr>
            <w:tcW w:w="1296" w:type="dxa"/>
            <w:vAlign w:val="bottom"/>
          </w:tcPr>
          <w:p w14:paraId="452D7794" w14:textId="045F862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805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676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703</w:t>
            </w:r>
          </w:p>
        </w:tc>
        <w:tc>
          <w:tcPr>
            <w:tcW w:w="1296" w:type="dxa"/>
            <w:vAlign w:val="bottom"/>
          </w:tcPr>
          <w:p w14:paraId="7C513DA8" w14:textId="57900DBB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708</w:t>
            </w:r>
          </w:p>
        </w:tc>
        <w:tc>
          <w:tcPr>
            <w:tcW w:w="1296" w:type="dxa"/>
            <w:vAlign w:val="bottom"/>
          </w:tcPr>
          <w:p w14:paraId="53B74E84" w14:textId="4469BD23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692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984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980</w:t>
            </w:r>
          </w:p>
        </w:tc>
        <w:tc>
          <w:tcPr>
            <w:tcW w:w="1296" w:type="dxa"/>
            <w:vAlign w:val="bottom"/>
          </w:tcPr>
          <w:p w14:paraId="3A4BFACA" w14:textId="696EC64B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</w:tr>
      <w:tr w:rsidR="00CF6C13" w:rsidRPr="004769BC" w14:paraId="21158161" w14:textId="77777777" w:rsidTr="00804CC5">
        <w:trPr>
          <w:cantSplit/>
          <w:trHeight w:val="143"/>
        </w:trPr>
        <w:tc>
          <w:tcPr>
            <w:tcW w:w="4262" w:type="dxa"/>
          </w:tcPr>
          <w:p w14:paraId="53FBA58F" w14:textId="0EB5F463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เงินลงทุนในตราสารทุน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ของบริษัทจดทะเบียนในตลาด</w:t>
            </w:r>
          </w:p>
        </w:tc>
        <w:tc>
          <w:tcPr>
            <w:tcW w:w="1296" w:type="dxa"/>
            <w:vAlign w:val="bottom"/>
          </w:tcPr>
          <w:p w14:paraId="780B51BC" w14:textId="240E8635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105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96" w:type="dxa"/>
            <w:vAlign w:val="bottom"/>
          </w:tcPr>
          <w:p w14:paraId="654BA3FD" w14:textId="1E1F8120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96" w:type="dxa"/>
            <w:vAlign w:val="bottom"/>
          </w:tcPr>
          <w:p w14:paraId="21DF0325" w14:textId="3D1797FC" w:rsidR="00CF6C13" w:rsidRPr="004769BC" w:rsidRDefault="000B580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3885AF1" w14:textId="7C6D45CA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CF6C13" w:rsidRPr="004769BC" w14:paraId="51FFEB5B" w14:textId="77777777" w:rsidTr="00804CC5">
        <w:trPr>
          <w:cantSplit/>
          <w:trHeight w:val="143"/>
        </w:trPr>
        <w:tc>
          <w:tcPr>
            <w:tcW w:w="4262" w:type="dxa"/>
          </w:tcPr>
          <w:p w14:paraId="7DB39FD6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สินทรัพย์ทางการเงินที่วัดมูลค่าด้วยราคาทุนตัดจำหน่าย</w:t>
            </w:r>
          </w:p>
        </w:tc>
        <w:tc>
          <w:tcPr>
            <w:tcW w:w="1296" w:type="dxa"/>
            <w:vAlign w:val="bottom"/>
          </w:tcPr>
          <w:p w14:paraId="6F07DB3C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B728ECD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4DD07A5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E7B0F1E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CF6C13" w:rsidRPr="004769BC" w14:paraId="2529419C" w14:textId="77777777" w:rsidTr="00804CC5">
        <w:trPr>
          <w:cantSplit/>
          <w:trHeight w:val="143"/>
        </w:trPr>
        <w:tc>
          <w:tcPr>
            <w:tcW w:w="4262" w:type="dxa"/>
          </w:tcPr>
          <w:p w14:paraId="61F4ECD4" w14:textId="42A7816E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เงินให้กู้ยืมระยะยาวแก่กิจการที่เกี่ยวข้องกัน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0C2E7B01" w14:textId="52281A3B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254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092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123</w:t>
            </w:r>
          </w:p>
        </w:tc>
        <w:tc>
          <w:tcPr>
            <w:tcW w:w="1296" w:type="dxa"/>
            <w:vAlign w:val="bottom"/>
          </w:tcPr>
          <w:p w14:paraId="6E317DBF" w14:textId="18DED957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564</w:t>
            </w:r>
          </w:p>
        </w:tc>
        <w:tc>
          <w:tcPr>
            <w:tcW w:w="1296" w:type="dxa"/>
            <w:vAlign w:val="bottom"/>
          </w:tcPr>
          <w:p w14:paraId="7BB204EA" w14:textId="4D2E790F" w:rsidR="00CF6C13" w:rsidRPr="004769BC" w:rsidRDefault="000B580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7738103" w14:textId="3F42C553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CF6C13" w:rsidRPr="004769BC" w14:paraId="53DC3DF7" w14:textId="77777777" w:rsidTr="00804CC5">
        <w:trPr>
          <w:cantSplit/>
          <w:trHeight w:val="143"/>
        </w:trPr>
        <w:tc>
          <w:tcPr>
            <w:tcW w:w="4262" w:type="dxa"/>
          </w:tcPr>
          <w:p w14:paraId="3AC6B857" w14:textId="6FED306E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สินทรัพย์ที่เกิดจากสัญญา</w:t>
            </w:r>
          </w:p>
        </w:tc>
        <w:tc>
          <w:tcPr>
            <w:tcW w:w="1296" w:type="dxa"/>
            <w:vAlign w:val="bottom"/>
          </w:tcPr>
          <w:p w14:paraId="749AC40F" w14:textId="2D040512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953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301</w:t>
            </w:r>
          </w:p>
        </w:tc>
        <w:tc>
          <w:tcPr>
            <w:tcW w:w="1296" w:type="dxa"/>
            <w:vAlign w:val="bottom"/>
          </w:tcPr>
          <w:p w14:paraId="70606736" w14:textId="22A0D2F2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613</w:t>
            </w:r>
          </w:p>
        </w:tc>
        <w:tc>
          <w:tcPr>
            <w:tcW w:w="1296" w:type="dxa"/>
            <w:vAlign w:val="bottom"/>
          </w:tcPr>
          <w:p w14:paraId="3D6474E2" w14:textId="44601D97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259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283</w:t>
            </w:r>
          </w:p>
        </w:tc>
        <w:tc>
          <w:tcPr>
            <w:tcW w:w="1296" w:type="dxa"/>
            <w:vAlign w:val="bottom"/>
          </w:tcPr>
          <w:p w14:paraId="51E4DC17" w14:textId="5AEC9ED8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</w:p>
        </w:tc>
      </w:tr>
      <w:tr w:rsidR="00CF6C13" w:rsidRPr="004769BC" w14:paraId="224C63CE" w14:textId="77777777" w:rsidTr="00FF2949">
        <w:trPr>
          <w:cantSplit/>
          <w:trHeight w:val="143"/>
        </w:trPr>
        <w:tc>
          <w:tcPr>
            <w:tcW w:w="4262" w:type="dxa"/>
          </w:tcPr>
          <w:p w14:paraId="5F121A75" w14:textId="66101136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เงินค้ำประกัน</w:t>
            </w:r>
          </w:p>
        </w:tc>
        <w:tc>
          <w:tcPr>
            <w:tcW w:w="1296" w:type="dxa"/>
            <w:vAlign w:val="bottom"/>
          </w:tcPr>
          <w:p w14:paraId="548DD431" w14:textId="15B2AAF4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424</w:t>
            </w:r>
          </w:p>
        </w:tc>
        <w:tc>
          <w:tcPr>
            <w:tcW w:w="1296" w:type="dxa"/>
            <w:vAlign w:val="bottom"/>
          </w:tcPr>
          <w:p w14:paraId="601245E6" w14:textId="200FBFA3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430</w:t>
            </w:r>
          </w:p>
        </w:tc>
        <w:tc>
          <w:tcPr>
            <w:tcW w:w="1296" w:type="dxa"/>
            <w:vAlign w:val="bottom"/>
          </w:tcPr>
          <w:p w14:paraId="38106A30" w14:textId="1F3DE464" w:rsidR="00CF6C13" w:rsidRPr="004769BC" w:rsidRDefault="000B580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8C680E9" w14:textId="529B4D25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CF6C13" w:rsidRPr="004769BC" w14:paraId="0B4C95D1" w14:textId="77777777" w:rsidTr="00FF2949">
        <w:trPr>
          <w:cantSplit/>
          <w:trHeight w:val="143"/>
        </w:trPr>
        <w:tc>
          <w:tcPr>
            <w:tcW w:w="4262" w:type="dxa"/>
          </w:tcPr>
          <w:p w14:paraId="147534B4" w14:textId="12E349B8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ลูกหนี้สัญญาเช่าเงินทุน</w:t>
            </w:r>
          </w:p>
        </w:tc>
        <w:tc>
          <w:tcPr>
            <w:tcW w:w="1296" w:type="dxa"/>
            <w:vAlign w:val="bottom"/>
          </w:tcPr>
          <w:p w14:paraId="6F73A3E5" w14:textId="02711C11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840</w:t>
            </w:r>
          </w:p>
        </w:tc>
        <w:tc>
          <w:tcPr>
            <w:tcW w:w="1296" w:type="dxa"/>
            <w:vAlign w:val="bottom"/>
          </w:tcPr>
          <w:p w14:paraId="42638579" w14:textId="488D9EDC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624</w:t>
            </w:r>
          </w:p>
        </w:tc>
        <w:tc>
          <w:tcPr>
            <w:tcW w:w="1296" w:type="dxa"/>
            <w:vAlign w:val="bottom"/>
          </w:tcPr>
          <w:p w14:paraId="7F044167" w14:textId="0112138A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259</w:t>
            </w:r>
            <w:r w:rsidR="000B5804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283</w:t>
            </w:r>
          </w:p>
        </w:tc>
        <w:tc>
          <w:tcPr>
            <w:tcW w:w="1296" w:type="dxa"/>
            <w:vAlign w:val="bottom"/>
          </w:tcPr>
          <w:p w14:paraId="614E1370" w14:textId="02CE875A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080</w:t>
            </w:r>
          </w:p>
        </w:tc>
      </w:tr>
    </w:tbl>
    <w:p w14:paraId="1C7C4605" w14:textId="77777777" w:rsidR="00FD2B96" w:rsidRPr="004769BC" w:rsidRDefault="00FD2B96" w:rsidP="00B42BF5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6"/>
          <w:szCs w:val="6"/>
        </w:rPr>
      </w:pPr>
      <w:r w:rsidRPr="004769BC">
        <w:rPr>
          <w:rFonts w:ascii="Browallia New" w:hAnsi="Browallia New" w:cs="Browallia New"/>
          <w:color w:val="000000"/>
          <w:sz w:val="6"/>
          <w:szCs w:val="6"/>
        </w:rPr>
        <w:br w:type="page"/>
      </w:r>
    </w:p>
    <w:tbl>
      <w:tblPr>
        <w:tblW w:w="9427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4243"/>
        <w:gridCol w:w="1296"/>
        <w:gridCol w:w="1296"/>
        <w:gridCol w:w="1296"/>
        <w:gridCol w:w="1296"/>
      </w:tblGrid>
      <w:tr w:rsidR="00804CC5" w:rsidRPr="004769BC" w14:paraId="532513EF" w14:textId="77777777" w:rsidTr="00B42BF5">
        <w:trPr>
          <w:cantSplit/>
        </w:trPr>
        <w:tc>
          <w:tcPr>
            <w:tcW w:w="4243" w:type="dxa"/>
          </w:tcPr>
          <w:p w14:paraId="6E48EE5D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7EED6708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7496AAD8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0AF9A1B2" w14:textId="77777777" w:rsidTr="00B42BF5">
        <w:trPr>
          <w:cantSplit/>
        </w:trPr>
        <w:tc>
          <w:tcPr>
            <w:tcW w:w="4243" w:type="dxa"/>
          </w:tcPr>
          <w:p w14:paraId="507A8E37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8AEBE62" w14:textId="3EAF0B78" w:rsidR="00453F0A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96" w:type="dxa"/>
          </w:tcPr>
          <w:p w14:paraId="32CA6662" w14:textId="2E3D7703" w:rsidR="00453F0A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96" w:type="dxa"/>
          </w:tcPr>
          <w:p w14:paraId="19C67A99" w14:textId="2E5E3071" w:rsidR="00453F0A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96" w:type="dxa"/>
          </w:tcPr>
          <w:p w14:paraId="6E59ED83" w14:textId="5C17D8EC" w:rsidR="00453F0A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804CC5" w:rsidRPr="004769BC" w14:paraId="654AC253" w14:textId="77777777" w:rsidTr="00B42BF5">
        <w:trPr>
          <w:cantSplit/>
        </w:trPr>
        <w:tc>
          <w:tcPr>
            <w:tcW w:w="4243" w:type="dxa"/>
          </w:tcPr>
          <w:p w14:paraId="25BCDABE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92083E3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F7085A3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AC3A6D1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EE36948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804CC5" w:rsidRPr="004769BC" w14:paraId="0FC35381" w14:textId="77777777" w:rsidTr="00B42BF5">
        <w:trPr>
          <w:cantSplit/>
        </w:trPr>
        <w:tc>
          <w:tcPr>
            <w:tcW w:w="4243" w:type="dxa"/>
          </w:tcPr>
          <w:p w14:paraId="000DDBD3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EB6CFD2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64F7E89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2B62DAE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20332DE" w14:textId="77777777" w:rsidR="00453F0A" w:rsidRPr="004769BC" w:rsidRDefault="00453F0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804CC5" w:rsidRPr="004769BC" w14:paraId="2DA6EBD4" w14:textId="77777777" w:rsidTr="00B42BF5">
        <w:trPr>
          <w:cantSplit/>
          <w:trHeight w:val="143"/>
        </w:trPr>
        <w:tc>
          <w:tcPr>
            <w:tcW w:w="4243" w:type="dxa"/>
            <w:vAlign w:val="bottom"/>
          </w:tcPr>
          <w:p w14:paraId="382F5E17" w14:textId="30C4D1B5" w:rsidR="00407F07" w:rsidRPr="004769BC" w:rsidRDefault="00407F07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</w:t>
            </w:r>
            <w:r w:rsidR="000F171F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ทางการเงิน</w:t>
            </w:r>
          </w:p>
        </w:tc>
        <w:tc>
          <w:tcPr>
            <w:tcW w:w="1296" w:type="dxa"/>
            <w:vAlign w:val="bottom"/>
          </w:tcPr>
          <w:p w14:paraId="0C396370" w14:textId="77777777" w:rsidR="00407F07" w:rsidRPr="004769BC" w:rsidRDefault="00407F0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0A87351" w14:textId="77777777" w:rsidR="00407F07" w:rsidRPr="004769BC" w:rsidRDefault="00407F0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95CA3AC" w14:textId="77777777" w:rsidR="00407F07" w:rsidRPr="004769BC" w:rsidRDefault="00407F0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FFCEA1" w14:textId="77777777" w:rsidR="00407F07" w:rsidRPr="004769BC" w:rsidRDefault="00407F0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804CC5" w:rsidRPr="004769BC" w14:paraId="370E62E6" w14:textId="77777777" w:rsidTr="00B42BF5">
        <w:trPr>
          <w:cantSplit/>
          <w:trHeight w:val="143"/>
        </w:trPr>
        <w:tc>
          <w:tcPr>
            <w:tcW w:w="4243" w:type="dxa"/>
            <w:vAlign w:val="bottom"/>
          </w:tcPr>
          <w:p w14:paraId="77B1E8B9" w14:textId="77777777" w:rsidR="00407F07" w:rsidRPr="004769BC" w:rsidRDefault="00407F07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หนี้สินหมุนเวียน</w:t>
            </w:r>
          </w:p>
        </w:tc>
        <w:tc>
          <w:tcPr>
            <w:tcW w:w="1296" w:type="dxa"/>
            <w:vAlign w:val="bottom"/>
          </w:tcPr>
          <w:p w14:paraId="7F39F0B2" w14:textId="77777777" w:rsidR="00407F07" w:rsidRPr="004769BC" w:rsidRDefault="00407F0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CD3E7A7" w14:textId="77777777" w:rsidR="00407F07" w:rsidRPr="004769BC" w:rsidRDefault="00407F0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86AEFC6" w14:textId="77777777" w:rsidR="00407F07" w:rsidRPr="004769BC" w:rsidRDefault="00407F0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97D4D61" w14:textId="77777777" w:rsidR="00407F07" w:rsidRPr="004769BC" w:rsidRDefault="00407F0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3D20E5" w:rsidRPr="004769BC" w14:paraId="72E982F1" w14:textId="77777777" w:rsidTr="00B42BF5">
        <w:trPr>
          <w:cantSplit/>
          <w:trHeight w:val="143"/>
        </w:trPr>
        <w:tc>
          <w:tcPr>
            <w:tcW w:w="4243" w:type="dxa"/>
          </w:tcPr>
          <w:p w14:paraId="64EC9AB8" w14:textId="64D0C280" w:rsidR="003D20E5" w:rsidRPr="004769BC" w:rsidRDefault="003D20E5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อนุพันธ์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1296" w:type="dxa"/>
            <w:vAlign w:val="bottom"/>
          </w:tcPr>
          <w:p w14:paraId="63F86679" w14:textId="77777777" w:rsidR="003D20E5" w:rsidRPr="004769BC" w:rsidRDefault="003D20E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B8023CC" w14:textId="77777777" w:rsidR="003D20E5" w:rsidRPr="004769BC" w:rsidRDefault="003D20E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DEA1BE9" w14:textId="77777777" w:rsidR="003D20E5" w:rsidRPr="004769BC" w:rsidRDefault="003D20E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93D621B" w14:textId="77777777" w:rsidR="003D20E5" w:rsidRPr="004769BC" w:rsidRDefault="003D20E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F6C13" w:rsidRPr="004769BC" w14:paraId="7EBE2AA5" w14:textId="77777777" w:rsidTr="00B42BF5">
        <w:trPr>
          <w:cantSplit/>
          <w:trHeight w:val="143"/>
        </w:trPr>
        <w:tc>
          <w:tcPr>
            <w:tcW w:w="4243" w:type="dxa"/>
          </w:tcPr>
          <w:p w14:paraId="28D9116D" w14:textId="37C298D1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สัญญาซื้อขายเงินตราต่างประเทศ</w:t>
            </w:r>
          </w:p>
        </w:tc>
        <w:tc>
          <w:tcPr>
            <w:tcW w:w="1296" w:type="dxa"/>
            <w:vAlign w:val="bottom"/>
          </w:tcPr>
          <w:p w14:paraId="2A7E4CB4" w14:textId="46EAF9F5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468</w:t>
            </w:r>
          </w:p>
        </w:tc>
        <w:tc>
          <w:tcPr>
            <w:tcW w:w="1296" w:type="dxa"/>
            <w:vAlign w:val="bottom"/>
          </w:tcPr>
          <w:p w14:paraId="4A516184" w14:textId="79A29E51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824</w:t>
            </w:r>
          </w:p>
        </w:tc>
        <w:tc>
          <w:tcPr>
            <w:tcW w:w="1296" w:type="dxa"/>
            <w:vAlign w:val="bottom"/>
          </w:tcPr>
          <w:p w14:paraId="2F16F3C6" w14:textId="29B4FA5D" w:rsidR="00CF6C13" w:rsidRPr="004769BC" w:rsidRDefault="00CB41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E92BF36" w14:textId="12FBA9FA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CF6C13" w:rsidRPr="004769BC" w14:paraId="2C14FE26" w14:textId="77777777" w:rsidTr="00B42BF5">
        <w:trPr>
          <w:cantSplit/>
          <w:trHeight w:val="143"/>
        </w:trPr>
        <w:tc>
          <w:tcPr>
            <w:tcW w:w="4243" w:type="dxa"/>
            <w:vAlign w:val="bottom"/>
          </w:tcPr>
          <w:p w14:paraId="3DF4D12B" w14:textId="76B7C8BB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หนี้สินทางการเงินที่วัดมูลค่าด้วยราคาทุนตัดจำหน่าย</w:t>
            </w:r>
          </w:p>
        </w:tc>
        <w:tc>
          <w:tcPr>
            <w:tcW w:w="1296" w:type="dxa"/>
            <w:vAlign w:val="bottom"/>
          </w:tcPr>
          <w:p w14:paraId="740940A0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2012A72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1C615AF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73A8BE0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F6C13" w:rsidRPr="004769BC" w14:paraId="5E4D40B3" w14:textId="77777777" w:rsidTr="00B42BF5">
        <w:trPr>
          <w:cantSplit/>
          <w:trHeight w:val="143"/>
        </w:trPr>
        <w:tc>
          <w:tcPr>
            <w:tcW w:w="4243" w:type="dxa"/>
          </w:tcPr>
          <w:p w14:paraId="3C66AF41" w14:textId="79781AFB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เงินกู้ระยะสั้น</w:t>
            </w:r>
          </w:p>
        </w:tc>
        <w:tc>
          <w:tcPr>
            <w:tcW w:w="1296" w:type="dxa"/>
            <w:vAlign w:val="bottom"/>
          </w:tcPr>
          <w:p w14:paraId="4A5E13F9" w14:textId="74481FC1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150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16311C9D" w14:textId="787F6852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207</w:t>
            </w:r>
          </w:p>
        </w:tc>
        <w:tc>
          <w:tcPr>
            <w:tcW w:w="1296" w:type="dxa"/>
            <w:vAlign w:val="bottom"/>
          </w:tcPr>
          <w:p w14:paraId="75236EC0" w14:textId="761DADAF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96" w:type="dxa"/>
            <w:vAlign w:val="bottom"/>
          </w:tcPr>
          <w:p w14:paraId="6B5CB309" w14:textId="20BC07F0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207</w:t>
            </w:r>
          </w:p>
        </w:tc>
      </w:tr>
      <w:tr w:rsidR="00CF6C13" w:rsidRPr="004769BC" w14:paraId="625FD3BD" w14:textId="77777777" w:rsidTr="00B42BF5">
        <w:trPr>
          <w:cantSplit/>
          <w:trHeight w:val="143"/>
        </w:trPr>
        <w:tc>
          <w:tcPr>
            <w:tcW w:w="4243" w:type="dxa"/>
          </w:tcPr>
          <w:p w14:paraId="226A1698" w14:textId="5596496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เงินกู้ระยะสั้นจากกิจการที่เกี่ยวข้องกัน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5AF17DB7" w14:textId="5AD911CB" w:rsidR="00CF6C13" w:rsidRPr="004769BC" w:rsidRDefault="00CB41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vAlign w:val="bottom"/>
          </w:tcPr>
          <w:p w14:paraId="7D70ADAB" w14:textId="2AE684E5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vAlign w:val="bottom"/>
          </w:tcPr>
          <w:p w14:paraId="66C3714E" w14:textId="72CE2D13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759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96" w:type="dxa"/>
            <w:vAlign w:val="bottom"/>
          </w:tcPr>
          <w:p w14:paraId="72DEA4A9" w14:textId="3C5F2D8A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770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CF6C13" w:rsidRPr="004769BC" w14:paraId="38A8C58E" w14:textId="77777777" w:rsidTr="00B42BF5">
        <w:trPr>
          <w:cantSplit/>
          <w:trHeight w:val="143"/>
        </w:trPr>
        <w:tc>
          <w:tcPr>
            <w:tcW w:w="4243" w:type="dxa"/>
          </w:tcPr>
          <w:p w14:paraId="54B80A89" w14:textId="2F0AFC24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เจ้าหนี้การค้าและเจ้าหนี้หมุนเวียนอื่น</w:t>
            </w:r>
          </w:p>
        </w:tc>
        <w:tc>
          <w:tcPr>
            <w:tcW w:w="1296" w:type="dxa"/>
            <w:vAlign w:val="bottom"/>
          </w:tcPr>
          <w:p w14:paraId="33791F1C" w14:textId="2D830BF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636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127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216</w:t>
            </w:r>
          </w:p>
        </w:tc>
        <w:tc>
          <w:tcPr>
            <w:tcW w:w="1296" w:type="dxa"/>
            <w:vAlign w:val="bottom"/>
          </w:tcPr>
          <w:p w14:paraId="48AB39E2" w14:textId="21582CDC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952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317</w:t>
            </w:r>
          </w:p>
        </w:tc>
        <w:tc>
          <w:tcPr>
            <w:tcW w:w="1296" w:type="dxa"/>
            <w:vAlign w:val="bottom"/>
          </w:tcPr>
          <w:p w14:paraId="6BD85C3B" w14:textId="657D7A4E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902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552</w:t>
            </w:r>
          </w:p>
        </w:tc>
        <w:tc>
          <w:tcPr>
            <w:tcW w:w="1296" w:type="dxa"/>
            <w:vAlign w:val="bottom"/>
          </w:tcPr>
          <w:p w14:paraId="6657280F" w14:textId="72D0BC55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459</w:t>
            </w:r>
          </w:p>
        </w:tc>
      </w:tr>
      <w:tr w:rsidR="00CF6C13" w:rsidRPr="004769BC" w14:paraId="2E04333B" w14:textId="77777777" w:rsidTr="00B42BF5">
        <w:trPr>
          <w:cantSplit/>
          <w:trHeight w:val="143"/>
        </w:trPr>
        <w:tc>
          <w:tcPr>
            <w:tcW w:w="4243" w:type="dxa"/>
          </w:tcPr>
          <w:p w14:paraId="3DAFA6F6" w14:textId="405FCBCA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เงินกู้ระยะยาวที่ถึงกำหนดชำระภายในหนึ่งปี</w:t>
            </w:r>
          </w:p>
        </w:tc>
        <w:tc>
          <w:tcPr>
            <w:tcW w:w="1296" w:type="dxa"/>
            <w:vAlign w:val="bottom"/>
          </w:tcPr>
          <w:p w14:paraId="16A5050F" w14:textId="4841724E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656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206</w:t>
            </w:r>
          </w:p>
        </w:tc>
        <w:tc>
          <w:tcPr>
            <w:tcW w:w="1296" w:type="dxa"/>
            <w:vAlign w:val="bottom"/>
          </w:tcPr>
          <w:p w14:paraId="53BFD42F" w14:textId="34EEB28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146</w:t>
            </w:r>
          </w:p>
        </w:tc>
        <w:tc>
          <w:tcPr>
            <w:tcW w:w="1296" w:type="dxa"/>
            <w:vAlign w:val="bottom"/>
          </w:tcPr>
          <w:p w14:paraId="013BF0B6" w14:textId="14405FEE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180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556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063</w:t>
            </w:r>
          </w:p>
        </w:tc>
        <w:tc>
          <w:tcPr>
            <w:tcW w:w="1296" w:type="dxa"/>
            <w:vAlign w:val="bottom"/>
          </w:tcPr>
          <w:p w14:paraId="738E1D3A" w14:textId="5BFF3AA2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CF6C13" w:rsidRPr="004769BC" w14:paraId="411E9782" w14:textId="77777777" w:rsidTr="00B42BF5">
        <w:trPr>
          <w:cantSplit/>
          <w:trHeight w:val="143"/>
        </w:trPr>
        <w:tc>
          <w:tcPr>
            <w:tcW w:w="4243" w:type="dxa"/>
          </w:tcPr>
          <w:p w14:paraId="722E38DF" w14:textId="60A6EA9C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หุ้นกู้ที่ถึงกำหนดชำระภายในหนึ่งปี</w:t>
            </w:r>
          </w:p>
        </w:tc>
        <w:tc>
          <w:tcPr>
            <w:tcW w:w="1296" w:type="dxa"/>
            <w:vAlign w:val="bottom"/>
          </w:tcPr>
          <w:p w14:paraId="7248A610" w14:textId="049CBF9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982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696</w:t>
            </w:r>
          </w:p>
        </w:tc>
        <w:tc>
          <w:tcPr>
            <w:tcW w:w="1296" w:type="dxa"/>
            <w:vAlign w:val="bottom"/>
          </w:tcPr>
          <w:p w14:paraId="6817B91C" w14:textId="124A2A57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996</w:t>
            </w:r>
          </w:p>
        </w:tc>
        <w:tc>
          <w:tcPr>
            <w:tcW w:w="1296" w:type="dxa"/>
            <w:vAlign w:val="bottom"/>
          </w:tcPr>
          <w:p w14:paraId="71254667" w14:textId="1FFFA0C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282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764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328</w:t>
            </w:r>
          </w:p>
        </w:tc>
        <w:tc>
          <w:tcPr>
            <w:tcW w:w="1296" w:type="dxa"/>
            <w:vAlign w:val="bottom"/>
          </w:tcPr>
          <w:p w14:paraId="3E0AD873" w14:textId="38CE7923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007</w:t>
            </w:r>
          </w:p>
        </w:tc>
      </w:tr>
      <w:tr w:rsidR="00CF6C13" w:rsidRPr="004769BC" w14:paraId="7E99999E" w14:textId="77777777" w:rsidTr="00B42BF5">
        <w:trPr>
          <w:cantSplit/>
          <w:trHeight w:val="143"/>
        </w:trPr>
        <w:tc>
          <w:tcPr>
            <w:tcW w:w="4243" w:type="dxa"/>
          </w:tcPr>
          <w:p w14:paraId="703AB737" w14:textId="511577C1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 xml:space="preserve">   หนี้สินตามสัญญาเช่าส่วนที่ถึงกำหนดชำระภายในหนึ่งปี</w:t>
            </w:r>
          </w:p>
        </w:tc>
        <w:tc>
          <w:tcPr>
            <w:tcW w:w="1296" w:type="dxa"/>
            <w:vAlign w:val="bottom"/>
          </w:tcPr>
          <w:p w14:paraId="1793A21C" w14:textId="1D47E19B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543</w:t>
            </w:r>
          </w:p>
        </w:tc>
        <w:tc>
          <w:tcPr>
            <w:tcW w:w="1296" w:type="dxa"/>
            <w:vAlign w:val="bottom"/>
          </w:tcPr>
          <w:p w14:paraId="15BEB9A8" w14:textId="7E2FF64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</w:p>
        </w:tc>
        <w:tc>
          <w:tcPr>
            <w:tcW w:w="1296" w:type="dxa"/>
            <w:vAlign w:val="bottom"/>
          </w:tcPr>
          <w:p w14:paraId="50E51F52" w14:textId="3D8A894F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192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313</w:t>
            </w:r>
          </w:p>
        </w:tc>
        <w:tc>
          <w:tcPr>
            <w:tcW w:w="1296" w:type="dxa"/>
            <w:vAlign w:val="bottom"/>
          </w:tcPr>
          <w:p w14:paraId="00EF7CF6" w14:textId="6AEADA69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662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009</w:t>
            </w:r>
          </w:p>
        </w:tc>
      </w:tr>
      <w:tr w:rsidR="00CF6C13" w:rsidRPr="004769BC" w14:paraId="28463538" w14:textId="77777777" w:rsidTr="00B42BF5">
        <w:trPr>
          <w:cantSplit/>
          <w:trHeight w:val="143"/>
        </w:trPr>
        <w:tc>
          <w:tcPr>
            <w:tcW w:w="4243" w:type="dxa"/>
          </w:tcPr>
          <w:p w14:paraId="4E463E72" w14:textId="04BBB771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 w:firstLine="14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 xml:space="preserve">   เงินประกันผลงาน</w:t>
            </w:r>
          </w:p>
        </w:tc>
        <w:tc>
          <w:tcPr>
            <w:tcW w:w="1296" w:type="dxa"/>
            <w:vAlign w:val="bottom"/>
          </w:tcPr>
          <w:p w14:paraId="77D68403" w14:textId="5B361789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127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625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002</w:t>
            </w:r>
          </w:p>
        </w:tc>
        <w:tc>
          <w:tcPr>
            <w:tcW w:w="1296" w:type="dxa"/>
            <w:vAlign w:val="bottom"/>
          </w:tcPr>
          <w:p w14:paraId="7B9356CE" w14:textId="2F854F39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091</w:t>
            </w:r>
          </w:p>
        </w:tc>
        <w:tc>
          <w:tcPr>
            <w:tcW w:w="1296" w:type="dxa"/>
            <w:vAlign w:val="bottom"/>
          </w:tcPr>
          <w:p w14:paraId="5E761671" w14:textId="143D1F2E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265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125</w:t>
            </w:r>
          </w:p>
        </w:tc>
        <w:tc>
          <w:tcPr>
            <w:tcW w:w="1296" w:type="dxa"/>
            <w:vAlign w:val="bottom"/>
          </w:tcPr>
          <w:p w14:paraId="7347E5C2" w14:textId="60E47794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818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647</w:t>
            </w:r>
          </w:p>
        </w:tc>
      </w:tr>
      <w:tr w:rsidR="00CF6C13" w:rsidRPr="004769BC" w14:paraId="4B60F8E4" w14:textId="77777777" w:rsidTr="00B42BF5">
        <w:trPr>
          <w:cantSplit/>
          <w:trHeight w:val="143"/>
        </w:trPr>
        <w:tc>
          <w:tcPr>
            <w:tcW w:w="4243" w:type="dxa"/>
          </w:tcPr>
          <w:p w14:paraId="65A741B3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5C906CC8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BAA1F0E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876333A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9981B6D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F6C13" w:rsidRPr="004769BC" w14:paraId="333755C1" w14:textId="77777777" w:rsidTr="00B42BF5">
        <w:trPr>
          <w:cantSplit/>
          <w:trHeight w:val="143"/>
        </w:trPr>
        <w:tc>
          <w:tcPr>
            <w:tcW w:w="4243" w:type="dxa"/>
          </w:tcPr>
          <w:p w14:paraId="623929ED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296" w:type="dxa"/>
            <w:vAlign w:val="bottom"/>
          </w:tcPr>
          <w:p w14:paraId="460A66E7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81A84C9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C64D6D4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926B9D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F6C13" w:rsidRPr="004769BC" w14:paraId="2675C26D" w14:textId="77777777" w:rsidTr="00B42BF5">
        <w:trPr>
          <w:cantSplit/>
          <w:trHeight w:val="143"/>
        </w:trPr>
        <w:tc>
          <w:tcPr>
            <w:tcW w:w="4243" w:type="dxa"/>
          </w:tcPr>
          <w:p w14:paraId="6CE1A048" w14:textId="039CA500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หนี้สินทางการเงินที่วัดมูลค่าด้วยราคาทุนตัดจำหน่าย</w:t>
            </w:r>
          </w:p>
        </w:tc>
        <w:tc>
          <w:tcPr>
            <w:tcW w:w="1296" w:type="dxa"/>
            <w:vAlign w:val="bottom"/>
          </w:tcPr>
          <w:p w14:paraId="26CEDBD3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8D3F641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9B1C31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79551F4" w14:textId="77777777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F6C13" w:rsidRPr="004769BC" w14:paraId="098917DC" w14:textId="77777777" w:rsidTr="00B42BF5">
        <w:trPr>
          <w:cantSplit/>
          <w:trHeight w:val="143"/>
        </w:trPr>
        <w:tc>
          <w:tcPr>
            <w:tcW w:w="4243" w:type="dxa"/>
          </w:tcPr>
          <w:p w14:paraId="0EB09FB3" w14:textId="536FACBD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เงินกู้ระยะยาว</w:t>
            </w:r>
          </w:p>
        </w:tc>
        <w:tc>
          <w:tcPr>
            <w:tcW w:w="1296" w:type="dxa"/>
            <w:vAlign w:val="bottom"/>
          </w:tcPr>
          <w:p w14:paraId="28EB502C" w14:textId="36CCF050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11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832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163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666</w:t>
            </w:r>
          </w:p>
        </w:tc>
        <w:tc>
          <w:tcPr>
            <w:tcW w:w="1296" w:type="dxa"/>
            <w:vAlign w:val="bottom"/>
          </w:tcPr>
          <w:p w14:paraId="666F8006" w14:textId="1E5E431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799</w:t>
            </w:r>
          </w:p>
        </w:tc>
        <w:tc>
          <w:tcPr>
            <w:tcW w:w="1296" w:type="dxa"/>
            <w:vAlign w:val="bottom"/>
          </w:tcPr>
          <w:p w14:paraId="5E8F506D" w14:textId="3EA6F5A9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962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298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176</w:t>
            </w:r>
          </w:p>
        </w:tc>
        <w:tc>
          <w:tcPr>
            <w:tcW w:w="1296" w:type="dxa"/>
            <w:vAlign w:val="bottom"/>
          </w:tcPr>
          <w:p w14:paraId="3B0D552B" w14:textId="5E9CE7DE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507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544</w:t>
            </w:r>
          </w:p>
        </w:tc>
      </w:tr>
      <w:tr w:rsidR="00CF6C13" w:rsidRPr="004769BC" w14:paraId="7EF475B2" w14:textId="77777777" w:rsidTr="00B42BF5">
        <w:trPr>
          <w:cantSplit/>
          <w:trHeight w:val="143"/>
        </w:trPr>
        <w:tc>
          <w:tcPr>
            <w:tcW w:w="4243" w:type="dxa"/>
          </w:tcPr>
          <w:p w14:paraId="6B65001A" w14:textId="780929C5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หุ้นกู้</w:t>
            </w:r>
          </w:p>
        </w:tc>
        <w:tc>
          <w:tcPr>
            <w:tcW w:w="1296" w:type="dxa"/>
            <w:vAlign w:val="bottom"/>
          </w:tcPr>
          <w:p w14:paraId="1CC1D398" w14:textId="4F4CACD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23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346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413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951</w:t>
            </w:r>
          </w:p>
        </w:tc>
        <w:tc>
          <w:tcPr>
            <w:tcW w:w="1296" w:type="dxa"/>
            <w:vAlign w:val="bottom"/>
          </w:tcPr>
          <w:p w14:paraId="52DF224B" w14:textId="0A75CEC9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24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099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296" w:type="dxa"/>
            <w:vAlign w:val="bottom"/>
          </w:tcPr>
          <w:p w14:paraId="55337A4D" w14:textId="1B5AD80A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24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808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189</w:t>
            </w:r>
          </w:p>
        </w:tc>
        <w:tc>
          <w:tcPr>
            <w:tcW w:w="1296" w:type="dxa"/>
            <w:vAlign w:val="bottom"/>
          </w:tcPr>
          <w:p w14:paraId="32E7BAC2" w14:textId="290A1B6C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24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606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085</w:t>
            </w:r>
          </w:p>
        </w:tc>
      </w:tr>
      <w:tr w:rsidR="00CF6C13" w:rsidRPr="004769BC" w14:paraId="5F29B032" w14:textId="77777777" w:rsidTr="00B42BF5">
        <w:trPr>
          <w:cantSplit/>
          <w:trHeight w:val="143"/>
        </w:trPr>
        <w:tc>
          <w:tcPr>
            <w:tcW w:w="4243" w:type="dxa"/>
          </w:tcPr>
          <w:p w14:paraId="035429F9" w14:textId="32CDC6B5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หนี้สินตามสัญญาเช่า</w:t>
            </w:r>
          </w:p>
        </w:tc>
        <w:tc>
          <w:tcPr>
            <w:tcW w:w="1296" w:type="dxa"/>
            <w:vAlign w:val="bottom"/>
          </w:tcPr>
          <w:p w14:paraId="4EDAF61F" w14:textId="3DEAAA9B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384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023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696</w:t>
            </w:r>
          </w:p>
        </w:tc>
        <w:tc>
          <w:tcPr>
            <w:tcW w:w="1296" w:type="dxa"/>
            <w:vAlign w:val="bottom"/>
          </w:tcPr>
          <w:p w14:paraId="4120D3BD" w14:textId="01A5A6FC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485</w:t>
            </w:r>
          </w:p>
        </w:tc>
        <w:tc>
          <w:tcPr>
            <w:tcW w:w="1296" w:type="dxa"/>
            <w:vAlign w:val="bottom"/>
          </w:tcPr>
          <w:p w14:paraId="2367C74A" w14:textId="6B793F8A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988</w:t>
            </w:r>
          </w:p>
        </w:tc>
        <w:tc>
          <w:tcPr>
            <w:tcW w:w="1296" w:type="dxa"/>
            <w:vAlign w:val="bottom"/>
          </w:tcPr>
          <w:p w14:paraId="5F551C40" w14:textId="5F7CC102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745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</w:p>
        </w:tc>
      </w:tr>
      <w:tr w:rsidR="00CF6C13" w:rsidRPr="004769BC" w14:paraId="512476E1" w14:textId="77777777" w:rsidTr="00B42BF5">
        <w:trPr>
          <w:cantSplit/>
          <w:trHeight w:val="143"/>
        </w:trPr>
        <w:tc>
          <w:tcPr>
            <w:tcW w:w="4243" w:type="dxa"/>
          </w:tcPr>
          <w:p w14:paraId="5D594C0C" w14:textId="396F944D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เงินมัดจำจากสัญญาเช่าระยะยาว</w:t>
            </w:r>
          </w:p>
        </w:tc>
        <w:tc>
          <w:tcPr>
            <w:tcW w:w="1296" w:type="dxa"/>
            <w:vAlign w:val="bottom"/>
          </w:tcPr>
          <w:p w14:paraId="45C7590D" w14:textId="24052BFC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388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562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606</w:t>
            </w:r>
          </w:p>
        </w:tc>
        <w:tc>
          <w:tcPr>
            <w:tcW w:w="1296" w:type="dxa"/>
            <w:vAlign w:val="bottom"/>
          </w:tcPr>
          <w:p w14:paraId="0BB028C2" w14:textId="79B80CE6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301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203</w:t>
            </w:r>
          </w:p>
        </w:tc>
        <w:tc>
          <w:tcPr>
            <w:tcW w:w="1296" w:type="dxa"/>
            <w:vAlign w:val="bottom"/>
          </w:tcPr>
          <w:p w14:paraId="00185693" w14:textId="5A4D1FAE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388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479</w:t>
            </w:r>
          </w:p>
        </w:tc>
        <w:tc>
          <w:tcPr>
            <w:tcW w:w="1296" w:type="dxa"/>
            <w:vAlign w:val="bottom"/>
          </w:tcPr>
          <w:p w14:paraId="40BDEC71" w14:textId="368957A1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592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760</w:t>
            </w:r>
          </w:p>
        </w:tc>
      </w:tr>
      <w:tr w:rsidR="00CF6C13" w:rsidRPr="004769BC" w14:paraId="037789A6" w14:textId="77777777" w:rsidTr="00B42BF5">
        <w:trPr>
          <w:cantSplit/>
          <w:trHeight w:val="143"/>
        </w:trPr>
        <w:tc>
          <w:tcPr>
            <w:tcW w:w="4243" w:type="dxa"/>
          </w:tcPr>
          <w:p w14:paraId="4E75E8D9" w14:textId="52F6E180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เงินประกันผลงาน</w:t>
            </w:r>
          </w:p>
        </w:tc>
        <w:tc>
          <w:tcPr>
            <w:tcW w:w="1296" w:type="dxa"/>
            <w:vAlign w:val="bottom"/>
          </w:tcPr>
          <w:p w14:paraId="1C72B463" w14:textId="377A34A9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162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455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006</w:t>
            </w:r>
          </w:p>
        </w:tc>
        <w:tc>
          <w:tcPr>
            <w:tcW w:w="1296" w:type="dxa"/>
            <w:vAlign w:val="bottom"/>
          </w:tcPr>
          <w:p w14:paraId="777EEE7D" w14:textId="7F06BA0F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083</w:t>
            </w:r>
          </w:p>
        </w:tc>
        <w:tc>
          <w:tcPr>
            <w:tcW w:w="1296" w:type="dxa"/>
            <w:vAlign w:val="bottom"/>
          </w:tcPr>
          <w:p w14:paraId="5B9017E9" w14:textId="52207AE8" w:rsidR="00CF6C13" w:rsidRPr="004769BC" w:rsidRDefault="00CB41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1F23211" w14:textId="29353D56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CF6C13" w:rsidRPr="004769BC" w14:paraId="4BAC4FD5" w14:textId="77777777" w:rsidTr="00B42BF5">
        <w:trPr>
          <w:cantSplit/>
          <w:trHeight w:val="143"/>
        </w:trPr>
        <w:tc>
          <w:tcPr>
            <w:tcW w:w="4243" w:type="dxa"/>
          </w:tcPr>
          <w:p w14:paraId="4BB38B82" w14:textId="4ECE9198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ค่าซ่อมแซมค้างจ่าย</w:t>
            </w:r>
          </w:p>
        </w:tc>
        <w:tc>
          <w:tcPr>
            <w:tcW w:w="1296" w:type="dxa"/>
            <w:vAlign w:val="bottom"/>
          </w:tcPr>
          <w:p w14:paraId="41FBCF45" w14:textId="0594FB1A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5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143</w:t>
            </w:r>
            <w:r w:rsidR="00CB41EA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052</w:t>
            </w:r>
          </w:p>
        </w:tc>
        <w:tc>
          <w:tcPr>
            <w:tcW w:w="1296" w:type="dxa"/>
            <w:vAlign w:val="bottom"/>
          </w:tcPr>
          <w:p w14:paraId="744B6A1F" w14:textId="2EEB4B3D" w:rsidR="00CF6C1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544</w:t>
            </w:r>
            <w:r w:rsidR="00CF6C13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626</w:t>
            </w:r>
          </w:p>
        </w:tc>
        <w:tc>
          <w:tcPr>
            <w:tcW w:w="1296" w:type="dxa"/>
            <w:vAlign w:val="bottom"/>
          </w:tcPr>
          <w:p w14:paraId="0C332239" w14:textId="4317E93A" w:rsidR="00CF6C13" w:rsidRPr="004769BC" w:rsidRDefault="00CB41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20B49B08" w14:textId="6FA13891" w:rsidR="00CF6C13" w:rsidRPr="004769BC" w:rsidRDefault="00CF6C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</w:tbl>
    <w:p w14:paraId="34B62999" w14:textId="77777777" w:rsidR="00453F0A" w:rsidRPr="004769BC" w:rsidRDefault="00453F0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61ECA3B3" w14:textId="0C75BF8F" w:rsidR="00CE4718" w:rsidRPr="004769BC" w:rsidRDefault="002819B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bookmarkStart w:id="24" w:name="_Hlk61716124"/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เนื่องจาก</w:t>
      </w:r>
      <w:r w:rsidR="004F3987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สินทรัพย์และหนี้สินทางการเงินที่วัดมูลค่าด้วยวิธีราคาทุนตัดจำหน่ายส่วนที่หมุนเวียน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มีระยะเวลาที่สั้น</w:t>
      </w:r>
      <w:r w:rsidR="004F3987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 xml:space="preserve"> มูลค่าตามบัญชี</w:t>
      </w:r>
      <w:r w:rsidR="004F398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จึงมีมูลค่าใกล้เคียงกับมูลค่ายุติธรรม สำหรับหนี้สินทางการเงินส่วนที่ไม่หมุนเวียน มูลค่ายุติธรรมแสดงใน</w:t>
      </w:r>
      <w:r w:rsidR="00DA06A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หมายเหตุประกอบงบการเงินที่เกี่ยวข้อ</w:t>
      </w:r>
      <w:r w:rsidR="00CE4718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ง</w:t>
      </w:r>
    </w:p>
    <w:p w14:paraId="19833A9A" w14:textId="77777777" w:rsidR="00B42BF5" w:rsidRPr="004769BC" w:rsidRDefault="00B42BF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70EB247" w14:textId="77777777" w:rsidR="004E2F7D" w:rsidRPr="004769BC" w:rsidRDefault="004E2F7D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5C59F0E" w14:textId="1B15FA6B" w:rsidR="004E2F7D" w:rsidRPr="004769BC" w:rsidRDefault="004E2F7D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sectPr w:rsidR="004E2F7D" w:rsidRPr="004769BC" w:rsidSect="00D67987">
          <w:pgSz w:w="11907" w:h="16840" w:code="9"/>
          <w:pgMar w:top="1440" w:right="720" w:bottom="720" w:left="1728" w:header="706" w:footer="706" w:gutter="0"/>
          <w:cols w:space="720"/>
          <w:docGrid w:linePitch="360"/>
        </w:sectPr>
      </w:pPr>
    </w:p>
    <w:p w14:paraId="08A386A8" w14:textId="77777777" w:rsidR="0055145A" w:rsidRPr="004769BC" w:rsidRDefault="0055145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lastRenderedPageBreak/>
        <w:t>ตารางต่อไปนี้แสดงสินทรัพย์และหนี้สินทางการเงินที่วัดมูลค่าด้วยมูลค่ายุติธรรม</w:t>
      </w:r>
    </w:p>
    <w:p w14:paraId="58C4D908" w14:textId="77777777" w:rsidR="001E7C9A" w:rsidRPr="004769BC" w:rsidRDefault="001E7C9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tbl>
      <w:tblPr>
        <w:tblW w:w="15372" w:type="dxa"/>
        <w:tblLayout w:type="fixed"/>
        <w:tblLook w:val="04A0" w:firstRow="1" w:lastRow="0" w:firstColumn="1" w:lastColumn="0" w:noHBand="0" w:noVBand="1"/>
      </w:tblPr>
      <w:tblGrid>
        <w:gridCol w:w="6300"/>
        <w:gridCol w:w="1512"/>
        <w:gridCol w:w="1512"/>
        <w:gridCol w:w="1512"/>
        <w:gridCol w:w="1512"/>
        <w:gridCol w:w="1512"/>
        <w:gridCol w:w="1512"/>
      </w:tblGrid>
      <w:tr w:rsidR="00804CC5" w:rsidRPr="004769BC" w14:paraId="41D0809F" w14:textId="77777777" w:rsidTr="004E2F7D">
        <w:tc>
          <w:tcPr>
            <w:tcW w:w="6300" w:type="dxa"/>
            <w:vAlign w:val="bottom"/>
          </w:tcPr>
          <w:p w14:paraId="5484CCC0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bookmarkStart w:id="25" w:name="_Hlk39672220"/>
          </w:p>
        </w:tc>
        <w:tc>
          <w:tcPr>
            <w:tcW w:w="907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AFBC1E" w14:textId="224C01A8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804CC5" w:rsidRPr="004769BC" w14:paraId="17B1B4F7" w14:textId="77777777" w:rsidTr="004E2F7D">
        <w:tc>
          <w:tcPr>
            <w:tcW w:w="6300" w:type="dxa"/>
            <w:vAlign w:val="bottom"/>
          </w:tcPr>
          <w:p w14:paraId="76E336AA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B50EF9" w14:textId="2238C4FB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ข้อมูลระดับที่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1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0C19A3" w14:textId="545DFA2E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ข้อมูลระดับที่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403804" w14:textId="2005DE2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ข้อมูลระดับที่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</w:tr>
      <w:tr w:rsidR="00804CC5" w:rsidRPr="004769BC" w14:paraId="5E5B84C1" w14:textId="77777777" w:rsidTr="004E2F7D">
        <w:tc>
          <w:tcPr>
            <w:tcW w:w="6300" w:type="dxa"/>
            <w:vAlign w:val="bottom"/>
          </w:tcPr>
          <w:p w14:paraId="0DFFCCF7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66E3EB" w14:textId="353D38CE" w:rsidR="004C324B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426D15" w14:textId="1638B175" w:rsidR="004C324B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E5FC01A" w14:textId="3EDB6D5B" w:rsidR="004C324B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59A0DA" w14:textId="4D5F3F85" w:rsidR="004C324B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7CAB55" w14:textId="0F1788CF" w:rsidR="004C324B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C59114" w14:textId="670802EA" w:rsidR="004C324B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7501FDF3" w14:textId="77777777" w:rsidTr="004E2F7D">
        <w:tc>
          <w:tcPr>
            <w:tcW w:w="6300" w:type="dxa"/>
            <w:vAlign w:val="bottom"/>
          </w:tcPr>
          <w:p w14:paraId="7800CDCE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1E4550A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F9F4E8E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9562F8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702A593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B96DE4E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DB315F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665F7441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6878379B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นทรัพย์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6FA178A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365E7FE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781D378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A9A4E0D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CB1300D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48D28B4" w14:textId="77777777" w:rsidR="004C324B" w:rsidRPr="004769BC" w:rsidRDefault="004C324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D0F6E" w:rsidRPr="004769BC" w14:paraId="0714A603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20A9BB70" w14:textId="00D782FE" w:rsidR="007D0F6E" w:rsidRPr="004769BC" w:rsidRDefault="007D0F6E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12" w:type="dxa"/>
            <w:vAlign w:val="bottom"/>
          </w:tcPr>
          <w:p w14:paraId="2A888D68" w14:textId="77777777" w:rsidR="007D0F6E" w:rsidRPr="004769BC" w:rsidRDefault="007D0F6E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512" w:type="dxa"/>
            <w:vAlign w:val="bottom"/>
          </w:tcPr>
          <w:p w14:paraId="53A5A0D4" w14:textId="77777777" w:rsidR="007D0F6E" w:rsidRPr="004769BC" w:rsidRDefault="007D0F6E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1417BAE3" w14:textId="77777777" w:rsidR="007D0F6E" w:rsidRPr="004769BC" w:rsidRDefault="007D0F6E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6D695015" w14:textId="77777777" w:rsidR="007D0F6E" w:rsidRPr="004769BC" w:rsidRDefault="007D0F6E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7C32299D" w14:textId="77777777" w:rsidR="007D0F6E" w:rsidRPr="004769BC" w:rsidRDefault="007D0F6E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2B737322" w14:textId="77777777" w:rsidR="007D0F6E" w:rsidRPr="004769BC" w:rsidRDefault="007D0F6E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bookmarkEnd w:id="25"/>
      <w:tr w:rsidR="00E9299B" w:rsidRPr="004769BC" w14:paraId="6C810D73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06C8295F" w14:textId="38C3BAAC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เงินลงทุนในกองทรัสต์เพื่อการลงทุนในอสังหาริมทรัพย์</w:t>
            </w:r>
          </w:p>
        </w:tc>
        <w:tc>
          <w:tcPr>
            <w:tcW w:w="1512" w:type="dxa"/>
            <w:vAlign w:val="bottom"/>
          </w:tcPr>
          <w:p w14:paraId="47E7D450" w14:textId="271DE254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805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703</w:t>
            </w:r>
          </w:p>
        </w:tc>
        <w:tc>
          <w:tcPr>
            <w:tcW w:w="1512" w:type="dxa"/>
            <w:vAlign w:val="bottom"/>
          </w:tcPr>
          <w:p w14:paraId="23C8E0BF" w14:textId="12D47ECA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651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193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708</w:t>
            </w:r>
          </w:p>
        </w:tc>
        <w:tc>
          <w:tcPr>
            <w:tcW w:w="1512" w:type="dxa"/>
            <w:vAlign w:val="bottom"/>
          </w:tcPr>
          <w:p w14:paraId="6C62D780" w14:textId="550EBA11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12" w:type="dxa"/>
            <w:vAlign w:val="bottom"/>
          </w:tcPr>
          <w:p w14:paraId="26F23AB8" w14:textId="616B9072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12" w:type="dxa"/>
            <w:vAlign w:val="bottom"/>
          </w:tcPr>
          <w:p w14:paraId="35C36A01" w14:textId="7262891A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12" w:type="dxa"/>
            <w:vAlign w:val="bottom"/>
          </w:tcPr>
          <w:p w14:paraId="24C674F1" w14:textId="67C16CF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E9299B" w:rsidRPr="004769BC" w14:paraId="40058414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1CDEF2BB" w14:textId="0862740C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เงินลงทุนในตราสารทุนของบริษัทจดทะเบียน</w:t>
            </w:r>
          </w:p>
        </w:tc>
        <w:tc>
          <w:tcPr>
            <w:tcW w:w="1512" w:type="dxa"/>
            <w:vAlign w:val="bottom"/>
          </w:tcPr>
          <w:p w14:paraId="30129ED7" w14:textId="0E5C7281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105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512" w:type="dxa"/>
            <w:vAlign w:val="bottom"/>
          </w:tcPr>
          <w:p w14:paraId="55646CB4" w14:textId="462DA7B5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138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512" w:type="dxa"/>
            <w:vAlign w:val="bottom"/>
          </w:tcPr>
          <w:p w14:paraId="08AB23FD" w14:textId="3104EEA6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12" w:type="dxa"/>
            <w:vAlign w:val="bottom"/>
          </w:tcPr>
          <w:p w14:paraId="28905849" w14:textId="425EB6CC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12" w:type="dxa"/>
            <w:vAlign w:val="bottom"/>
          </w:tcPr>
          <w:p w14:paraId="4497A4E9" w14:textId="4932A4CE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12" w:type="dxa"/>
            <w:vAlign w:val="bottom"/>
          </w:tcPr>
          <w:p w14:paraId="089E67EC" w14:textId="3DE68256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E9299B" w:rsidRPr="004769BC" w14:paraId="41EB0FA3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1420711E" w14:textId="2B81994C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512" w:type="dxa"/>
            <w:vAlign w:val="bottom"/>
          </w:tcPr>
          <w:p w14:paraId="3BA04A8A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0F586448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4D0BD0F5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95C26B0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3F45060E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60611F0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E9299B" w:rsidRPr="004769BC" w14:paraId="102FC61C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49149C9D" w14:textId="6983A029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สัญญาซื้อขายเงินตราต่างประเทศล่วงหน้า</w:t>
            </w:r>
          </w:p>
        </w:tc>
        <w:tc>
          <w:tcPr>
            <w:tcW w:w="1512" w:type="dxa"/>
            <w:vAlign w:val="bottom"/>
          </w:tcPr>
          <w:p w14:paraId="36C90AED" w14:textId="47265445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59B50268" w14:textId="2C360CA1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102A4798" w14:textId="26224760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410956B4" w14:textId="060C7462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129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516</w:t>
            </w:r>
          </w:p>
        </w:tc>
        <w:tc>
          <w:tcPr>
            <w:tcW w:w="1512" w:type="dxa"/>
            <w:vAlign w:val="bottom"/>
          </w:tcPr>
          <w:p w14:paraId="1E5011FB" w14:textId="36E93E24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00CE94D1" w14:textId="0B1A6D0F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E9299B" w:rsidRPr="004769BC" w14:paraId="34254A6F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25C9920F" w14:textId="294737F1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เงินลงทุนในตราสารทุนที่ไม่อยู่ในความต้องการของตลาด</w:t>
            </w:r>
          </w:p>
        </w:tc>
        <w:tc>
          <w:tcPr>
            <w:tcW w:w="1512" w:type="dxa"/>
            <w:vAlign w:val="bottom"/>
          </w:tcPr>
          <w:p w14:paraId="40F515D7" w14:textId="247BA9D1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1553A6C6" w14:textId="061AC440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4531A4A4" w14:textId="34922873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1C85EF96" w14:textId="69CE198C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vAlign w:val="bottom"/>
          </w:tcPr>
          <w:p w14:paraId="59451652" w14:textId="5F1E8885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547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546</w:t>
            </w:r>
          </w:p>
        </w:tc>
        <w:tc>
          <w:tcPr>
            <w:tcW w:w="1512" w:type="dxa"/>
            <w:vAlign w:val="bottom"/>
          </w:tcPr>
          <w:p w14:paraId="4A7636E8" w14:textId="5162CEA1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452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324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836</w:t>
            </w:r>
          </w:p>
        </w:tc>
      </w:tr>
      <w:tr w:rsidR="00E9299B" w:rsidRPr="004769BC" w14:paraId="5B6F72DD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77CFC58F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รวมสินทรัพย์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DAE3CD" w14:textId="01EC1E45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910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621C33" w14:textId="63CA7680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789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193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E07338" w14:textId="66269D04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B10902" w14:textId="15E173AF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129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3558A" w14:textId="54FD914E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547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5515F" w14:textId="4F760FC5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452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324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836</w:t>
            </w:r>
          </w:p>
        </w:tc>
      </w:tr>
      <w:tr w:rsidR="00E9299B" w:rsidRPr="004769BC" w14:paraId="0301A84A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5D9681D1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1FF2097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3922FBF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A3EABFE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15927E8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45CDA34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92BDE72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</w:tr>
      <w:tr w:rsidR="00E9299B" w:rsidRPr="004769BC" w14:paraId="695FB73A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71A1CF6F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หนี้สิน</w:t>
            </w:r>
          </w:p>
        </w:tc>
        <w:tc>
          <w:tcPr>
            <w:tcW w:w="1512" w:type="dxa"/>
            <w:vAlign w:val="bottom"/>
          </w:tcPr>
          <w:p w14:paraId="679FCA23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781A985F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2F5477CA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56843CD9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2A1F4114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0C10537E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</w:tr>
      <w:tr w:rsidR="00E9299B" w:rsidRPr="004769BC" w14:paraId="65B15349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45025C5D" w14:textId="790767B6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หนี้สินทางการเงินที่วัดมูลค่าด้วยมูลค่ายุติธรรมผ่านกำไรขาดทุน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512" w:type="dxa"/>
            <w:vAlign w:val="bottom"/>
          </w:tcPr>
          <w:p w14:paraId="069E3CBF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7F8D2082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6425131C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7D5B0AFC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28C16261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vAlign w:val="bottom"/>
          </w:tcPr>
          <w:p w14:paraId="1DE7EE65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</w:tr>
      <w:tr w:rsidR="00E9299B" w:rsidRPr="004769BC" w14:paraId="7A698FDA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174CE474" w14:textId="7119178D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BE4EB43" w14:textId="159BF7DB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822613A" w14:textId="15415025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9F8B985" w14:textId="2C93052A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491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5F22025" w14:textId="6CA109A8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777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824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4C81CF5" w14:textId="5772BBCC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C0BC3F6" w14:textId="570DDC13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E9299B" w:rsidRPr="004769BC" w14:paraId="57A12DFA" w14:textId="77777777" w:rsidTr="004E2F7D">
        <w:trPr>
          <w:trHeight w:val="80"/>
        </w:trPr>
        <w:tc>
          <w:tcPr>
            <w:tcW w:w="6300" w:type="dxa"/>
            <w:vAlign w:val="bottom"/>
          </w:tcPr>
          <w:p w14:paraId="3EC09615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รวมหนี้สิน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4A6F14" w14:textId="1B804F52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944F19" w14:textId="41DA56D3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AB3D3B" w14:textId="09A0BCED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491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468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5907C2" w14:textId="0707DC72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777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824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8B52BF" w14:textId="679B6463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F26F36" w14:textId="00820F13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</w:tr>
    </w:tbl>
    <w:p w14:paraId="4B971123" w14:textId="77777777" w:rsidR="004E2F7D" w:rsidRPr="004769BC" w:rsidRDefault="004E2F7D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 w:type="page"/>
      </w:r>
    </w:p>
    <w:tbl>
      <w:tblPr>
        <w:tblW w:w="15390" w:type="dxa"/>
        <w:tblLayout w:type="fixed"/>
        <w:tblLook w:val="04A0" w:firstRow="1" w:lastRow="0" w:firstColumn="1" w:lastColumn="0" w:noHBand="0" w:noVBand="1"/>
      </w:tblPr>
      <w:tblGrid>
        <w:gridCol w:w="6840"/>
        <w:gridCol w:w="1417"/>
        <w:gridCol w:w="1418"/>
        <w:gridCol w:w="1417"/>
        <w:gridCol w:w="1418"/>
        <w:gridCol w:w="1417"/>
        <w:gridCol w:w="1463"/>
      </w:tblGrid>
      <w:tr w:rsidR="00804CC5" w:rsidRPr="004769BC" w14:paraId="70C27680" w14:textId="77777777" w:rsidTr="004E2F7D">
        <w:trPr>
          <w:trHeight w:val="313"/>
        </w:trPr>
        <w:tc>
          <w:tcPr>
            <w:tcW w:w="6840" w:type="dxa"/>
            <w:vAlign w:val="bottom"/>
          </w:tcPr>
          <w:p w14:paraId="0E4A0E0D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8550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09B06F" w14:textId="37FC81D0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2CBB6ADE" w14:textId="77777777" w:rsidTr="004E2F7D">
        <w:trPr>
          <w:trHeight w:val="313"/>
        </w:trPr>
        <w:tc>
          <w:tcPr>
            <w:tcW w:w="6840" w:type="dxa"/>
            <w:vAlign w:val="bottom"/>
          </w:tcPr>
          <w:p w14:paraId="6F490715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A190C3" w14:textId="03EA9FE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ข้อมูลระดับที่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3B647A" w14:textId="7B1FBC44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ข้อมูลระดับที่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8A7BC8" w14:textId="5B94E94E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ข้อมูลระดับที่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</w:tr>
      <w:tr w:rsidR="00804CC5" w:rsidRPr="004769BC" w14:paraId="5E75DE6F" w14:textId="77777777" w:rsidTr="004E2F7D">
        <w:trPr>
          <w:trHeight w:val="313"/>
        </w:trPr>
        <w:tc>
          <w:tcPr>
            <w:tcW w:w="6840" w:type="dxa"/>
            <w:vAlign w:val="bottom"/>
          </w:tcPr>
          <w:p w14:paraId="0A9A977C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B2380D" w14:textId="569068C7" w:rsidR="00907EF8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1D39EB" w14:textId="7F6B3C29" w:rsidR="00907EF8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43B520" w14:textId="7A7AD713" w:rsidR="00907EF8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8874C7" w14:textId="40B0F878" w:rsidR="00907EF8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F4BC5A" w14:textId="0B622226" w:rsidR="00907EF8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EA9C2A" w14:textId="04B15937" w:rsidR="00907EF8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303F6811" w14:textId="77777777" w:rsidTr="004E2F7D">
        <w:trPr>
          <w:trHeight w:val="313"/>
        </w:trPr>
        <w:tc>
          <w:tcPr>
            <w:tcW w:w="6840" w:type="dxa"/>
            <w:vAlign w:val="bottom"/>
          </w:tcPr>
          <w:p w14:paraId="6AE326BB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51CF0B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8809D42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1DB2A9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35BD464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EFAF62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63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281F24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20DB4D7C" w14:textId="77777777" w:rsidTr="004E2F7D">
        <w:trPr>
          <w:trHeight w:val="313"/>
        </w:trPr>
        <w:tc>
          <w:tcPr>
            <w:tcW w:w="6840" w:type="dxa"/>
            <w:vAlign w:val="bottom"/>
          </w:tcPr>
          <w:p w14:paraId="0B8832AA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สินทรัพย์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30C591C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BC3473D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D90AE40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1279BBD7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327CF31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bottom"/>
          </w:tcPr>
          <w:p w14:paraId="09446B76" w14:textId="77777777" w:rsidR="00907EF8" w:rsidRPr="004769BC" w:rsidRDefault="00907EF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63A18" w:rsidRPr="004769BC" w14:paraId="0995DE67" w14:textId="77777777" w:rsidTr="004E2F7D">
        <w:trPr>
          <w:trHeight w:val="313"/>
        </w:trPr>
        <w:tc>
          <w:tcPr>
            <w:tcW w:w="6840" w:type="dxa"/>
            <w:vAlign w:val="bottom"/>
          </w:tcPr>
          <w:p w14:paraId="57384E5F" w14:textId="0C923350" w:rsidR="00863A18" w:rsidRPr="004769BC" w:rsidRDefault="00863A18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17" w:type="dxa"/>
            <w:vAlign w:val="bottom"/>
          </w:tcPr>
          <w:p w14:paraId="26237C8A" w14:textId="77777777" w:rsidR="00863A18" w:rsidRPr="004769BC" w:rsidRDefault="00863A1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18" w:type="dxa"/>
            <w:vAlign w:val="bottom"/>
          </w:tcPr>
          <w:p w14:paraId="3A6D6E6F" w14:textId="77777777" w:rsidR="00863A18" w:rsidRPr="004769BC" w:rsidRDefault="00863A1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14:paraId="133269ED" w14:textId="77777777" w:rsidR="00863A18" w:rsidRPr="004769BC" w:rsidRDefault="00863A1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14:paraId="10165529" w14:textId="77777777" w:rsidR="00863A18" w:rsidRPr="004769BC" w:rsidRDefault="00863A1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14:paraId="43CDB1E1" w14:textId="77777777" w:rsidR="00863A18" w:rsidRPr="004769BC" w:rsidRDefault="00863A1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452DD01E" w14:textId="77777777" w:rsidR="00863A18" w:rsidRPr="004769BC" w:rsidRDefault="00863A18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E9299B" w:rsidRPr="004769BC" w14:paraId="54E5A694" w14:textId="77777777" w:rsidTr="004942BC">
        <w:trPr>
          <w:trHeight w:val="80"/>
        </w:trPr>
        <w:tc>
          <w:tcPr>
            <w:tcW w:w="6840" w:type="dxa"/>
            <w:vAlign w:val="bottom"/>
          </w:tcPr>
          <w:p w14:paraId="5755032A" w14:textId="00FACBA9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เงินลงทุนในกองทรัสต์เพื่อการลงทุนในอสังหาริมทรัพย์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3675951" w14:textId="30933F30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692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984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EDA6A51" w14:textId="4385DDF5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475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229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C2D82DC" w14:textId="03C91945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9021F2A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172882A" w14:textId="05AD32B2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01DEA17B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E9299B" w:rsidRPr="004769BC" w14:paraId="62CEC2C3" w14:textId="77777777" w:rsidTr="004E2F7D">
        <w:trPr>
          <w:trHeight w:val="313"/>
        </w:trPr>
        <w:tc>
          <w:tcPr>
            <w:tcW w:w="6840" w:type="dxa"/>
            <w:vAlign w:val="bottom"/>
          </w:tcPr>
          <w:p w14:paraId="09344CC5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01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รวมสินทรัพย์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1D33F" w14:textId="26CAF861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692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984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C1DBC6" w14:textId="5A68E89A" w:rsidR="00E9299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475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229</w:t>
            </w:r>
            <w:r w:rsidR="00E9299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190422" w14:textId="54DB22B0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C077F3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C678D2" w14:textId="607E886A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15FE6F" w14:textId="77777777" w:rsidR="00E9299B" w:rsidRPr="004769BC" w:rsidRDefault="00E9299B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</w:tbl>
    <w:p w14:paraId="0EE9ED45" w14:textId="1B12D5C0" w:rsidR="00CE4718" w:rsidRPr="004769BC" w:rsidRDefault="00CE4718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sectPr w:rsidR="00CE4718" w:rsidRPr="004769BC" w:rsidSect="004E2F7D">
          <w:pgSz w:w="16840" w:h="11907" w:orient="landscape" w:code="9"/>
          <w:pgMar w:top="1440" w:right="720" w:bottom="720" w:left="720" w:header="706" w:footer="706" w:gutter="0"/>
          <w:cols w:space="720"/>
          <w:docGrid w:linePitch="360"/>
        </w:sectPr>
      </w:pPr>
    </w:p>
    <w:p w14:paraId="6264DCD5" w14:textId="6D6D928B" w:rsidR="00B15E16" w:rsidRPr="004769BC" w:rsidRDefault="00012B2D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lastRenderedPageBreak/>
        <w:t xml:space="preserve">เทคนิคการประเมินมูลค่าสำหรับการวัดมูลค่ายุติธรรมระดับที่ </w:t>
      </w:r>
      <w:r w:rsidR="004769BC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t>1</w:t>
      </w:r>
    </w:p>
    <w:p w14:paraId="1A700669" w14:textId="77777777" w:rsidR="00A25243" w:rsidRPr="004769BC" w:rsidRDefault="00A25243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bidi="th-TH"/>
        </w:rPr>
      </w:pPr>
    </w:p>
    <w:p w14:paraId="5D3FB5D5" w14:textId="504FA4BF" w:rsidR="00D0569E" w:rsidRPr="004769BC" w:rsidRDefault="003375F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</w:rPr>
        <w:t>มูลค่ายุติธรรมของเงินลงทุน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bidi="th-TH"/>
        </w:rPr>
        <w:t>ในกองทรัสต์เพื่อการลงทุนในอสังหาริมทรัพย์</w:t>
      </w:r>
      <w:r w:rsidR="00FA3BEB"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  <w:lang w:val="en-GB" w:bidi="th-TH"/>
        </w:rPr>
        <w:t>และตราสารทุนของบริษัทจดทะเบียน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</w:rPr>
        <w:t>อ้างอิงจากราคาเสนอซื้อล่าสุดจากตลาดหลักทรัพย์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แห่งประเทศไทย หรือมูลค่าสุทธิทางบัญชี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(NAV)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 ที่เผยแพร่โดยบริษัทบริหารจัดการ</w:t>
      </w:r>
    </w:p>
    <w:p w14:paraId="6FF0CCF8" w14:textId="28F168D6" w:rsidR="001E7C9A" w:rsidRPr="004769BC" w:rsidRDefault="001E7C9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p w14:paraId="56132968" w14:textId="6277F946" w:rsidR="00012B2D" w:rsidRPr="004769BC" w:rsidRDefault="00012B2D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 xml:space="preserve">เทคนิคการประเมินมูลค่าสำหรับการวัดมูลค่ายุติธรรมระดับที่ </w:t>
      </w:r>
      <w:r w:rsidR="004769BC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t>2</w:t>
      </w:r>
    </w:p>
    <w:p w14:paraId="36095DC3" w14:textId="77777777" w:rsidR="001E7C9A" w:rsidRPr="004769BC" w:rsidRDefault="001E7C9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E7FE0ED" w14:textId="2191D77B" w:rsidR="003375FA" w:rsidRPr="004769BC" w:rsidRDefault="00F7703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ยุติธรรมของสัญญาซื้อขายเงินตราต่างประเทศล่วงหน้าคำนวณโดยใช้อัตราแลกเปลี่ยนล่วงหน้าที่กำหนดไว้ในตลาดที่มีการซื้อขายคล่อง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</w:p>
    <w:p w14:paraId="0779BF3D" w14:textId="77777777" w:rsidR="00012B2D" w:rsidRPr="004769BC" w:rsidRDefault="00012B2D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C1C2C68" w14:textId="420D8099" w:rsidR="00BA3920" w:rsidRPr="004769BC" w:rsidRDefault="00BA3920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เทคนิคการประเมินมูลค่าสำหรับการวัดมูลค่ายุติธรรมระดับที่</w:t>
      </w: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t>3</w:t>
      </w:r>
    </w:p>
    <w:p w14:paraId="6C92DF97" w14:textId="77777777" w:rsidR="007E35A7" w:rsidRPr="004769BC" w:rsidRDefault="007E35A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EBFEEF9" w14:textId="30673998" w:rsidR="003375FA" w:rsidRPr="004769BC" w:rsidRDefault="003375F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ยุติธรรมของเงินลงทุนในตราสารทุนที่ไม่อยู่ในความต้องการของตลาดคำนวณโดยใช้เทคนิคการประเมินมูลค่าดังนี้</w:t>
      </w:r>
    </w:p>
    <w:p w14:paraId="031941D5" w14:textId="77777777" w:rsidR="009C6B25" w:rsidRPr="004769BC" w:rsidRDefault="009C6B2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p w14:paraId="443F86BF" w14:textId="34DEA2D9" w:rsidR="003375FA" w:rsidRPr="004769BC" w:rsidRDefault="004769BC" w:rsidP="00B42BF5">
      <w:pPr>
        <w:spacing w:after="0" w:line="240" w:lineRule="auto"/>
        <w:ind w:left="426" w:hanging="426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</w:t>
      </w:r>
      <w:r w:rsidR="003375FA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>)</w:t>
      </w:r>
      <w:r w:rsidR="003375FA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ab/>
      </w:r>
      <w:r w:rsidR="003375FA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วิธีวิเคราะห์เปรียบเทียบอัตราส่วนราคาตลาด</w:t>
      </w:r>
      <w:r w:rsidR="003375FA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</w:rPr>
        <w:t xml:space="preserve"> </w:t>
      </w:r>
      <w:r w:rsidR="003375FA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โดยอ้างอิงจากมูลค่าสุทธิของกิจการของบริษัทจดทะเบียนในตลาดหลักทรัพย์</w:t>
      </w:r>
      <w:r w:rsidR="003375FA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ซึ่งกลุ่มกิจการพิจารณาว่ามีสถานะทางการเงินที่เทียบเคียงได้กับคู่สัญญาที่เป็นผู้ออก</w:t>
      </w:r>
      <w:r w:rsidR="00DE017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ตราสารนั้น</w:t>
      </w:r>
    </w:p>
    <w:p w14:paraId="54212161" w14:textId="56FB8B7A" w:rsidR="003375FA" w:rsidRPr="004769BC" w:rsidRDefault="004769BC" w:rsidP="00B42BF5">
      <w:pPr>
        <w:spacing w:after="0" w:line="240" w:lineRule="auto"/>
        <w:ind w:left="426" w:hanging="426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</w:t>
      </w:r>
      <w:r w:rsidR="003375FA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>)</w:t>
      </w:r>
      <w:r w:rsidR="003375FA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ab/>
      </w:r>
      <w:r w:rsidR="00407F0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วิธีกระแสเงินสด</w:t>
      </w:r>
      <w:r w:rsidR="00407F0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คิดลด</w:t>
      </w:r>
      <w:r w:rsidR="00407F0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ซึ่งอ้างอิงจากงบประมาณทางการเงินครอบคลุมระยะเวลา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4</w:t>
      </w:r>
      <w:r w:rsidR="00407F07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="00407F0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ปี ซึ่งได้รับอนุมัติจากผู้บริหาร</w:t>
      </w:r>
    </w:p>
    <w:p w14:paraId="2F10AB9C" w14:textId="6A417FBE" w:rsidR="00407F07" w:rsidRPr="004769BC" w:rsidRDefault="00407F0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7CD0386" w14:textId="7BF0EAFA" w:rsidR="00CE215A" w:rsidRPr="004769BC" w:rsidRDefault="00407F0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ยุติธรรมของเงินลงทุนในตราสารหนี้ที่ไม่อยู่ในความต้องการของตลาดคำนวณโดยใช้เทคนิคการประเมินมูลค่าตามวิธีวิเคราะห์เปรียบเทียบอัตราส่วนราคาตลาด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โดยอ้างอิงจากรายได้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val="en-GB" w:bidi="th-TH"/>
        </w:rPr>
        <w:t>และ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มูลค่า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</w:rPr>
        <w:t>สินค้ารวม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ของกิจการที่ใกล้เคียงกัน</w:t>
      </w:r>
    </w:p>
    <w:p w14:paraId="45B69F27" w14:textId="77777777" w:rsidR="0017084E" w:rsidRPr="004769BC" w:rsidRDefault="0017084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</w:pPr>
    </w:p>
    <w:p w14:paraId="66EFEC12" w14:textId="1D405C29" w:rsidR="0017084E" w:rsidRPr="004769BC" w:rsidRDefault="0017084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ผู้บริหารและคณะทำงานประเมินมูลค่ายุติธรรมจะหารือเกี่ยวกับกระบวนการประเมินมูลค่ารายไตรมาส</w:t>
      </w:r>
    </w:p>
    <w:p w14:paraId="3B44A061" w14:textId="77777777" w:rsidR="00CC4D87" w:rsidRPr="004769BC" w:rsidRDefault="00CC4D8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bidi="th-TH"/>
        </w:rPr>
      </w:pPr>
    </w:p>
    <w:p w14:paraId="720C63C1" w14:textId="7A6DFB42" w:rsidR="00CE215A" w:rsidRPr="004769BC" w:rsidRDefault="00CE215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ตารางต่อไปนี้แสดงการเปลี่ยนแปลงของข้อมูลระดับ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สำหรับปีสิ้นสุดวันที่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ธันวาคม </w:t>
      </w:r>
      <w:r w:rsidR="00764F2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2568</w:t>
      </w:r>
    </w:p>
    <w:p w14:paraId="775C3611" w14:textId="77777777" w:rsidR="001E7C9A" w:rsidRPr="004769BC" w:rsidRDefault="001E7C9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02"/>
        <w:gridCol w:w="2126"/>
        <w:gridCol w:w="2126"/>
        <w:gridCol w:w="1805"/>
      </w:tblGrid>
      <w:tr w:rsidR="00804CC5" w:rsidRPr="004769BC" w14:paraId="37A7BDF4" w14:textId="77777777" w:rsidTr="001E7C9A">
        <w:trPr>
          <w:cantSplit/>
        </w:trPr>
        <w:tc>
          <w:tcPr>
            <w:tcW w:w="1798" w:type="pct"/>
          </w:tcPr>
          <w:p w14:paraId="14353736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3202" w:type="pct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893C2DF" w14:textId="33FA6344" w:rsidR="00CE215A" w:rsidRPr="004769BC" w:rsidRDefault="00CE215A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804CC5" w:rsidRPr="004769BC" w14:paraId="63BE0297" w14:textId="77777777" w:rsidTr="00804CC5">
        <w:trPr>
          <w:cantSplit/>
        </w:trPr>
        <w:tc>
          <w:tcPr>
            <w:tcW w:w="1798" w:type="pct"/>
          </w:tcPr>
          <w:p w14:paraId="392F046B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124" w:type="pct"/>
          </w:tcPr>
          <w:p w14:paraId="5BC96159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เงินลงทุนในกองทรัสต์</w:t>
            </w:r>
          </w:p>
          <w:p w14:paraId="57A8836C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เพื่อการลงทุนใน</w:t>
            </w:r>
          </w:p>
          <w:p w14:paraId="76C6BC3E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  <w:tc>
          <w:tcPr>
            <w:tcW w:w="1124" w:type="pct"/>
          </w:tcPr>
          <w:p w14:paraId="413099F3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</w:p>
          <w:p w14:paraId="008EC9D6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เงินลงทุนในตราสารทุน</w:t>
            </w:r>
          </w:p>
          <w:p w14:paraId="00E1BFF5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ของบริษัทจดทะเบียน</w:t>
            </w:r>
          </w:p>
        </w:tc>
        <w:tc>
          <w:tcPr>
            <w:tcW w:w="954" w:type="pct"/>
          </w:tcPr>
          <w:p w14:paraId="6F8DC9BB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</w:p>
          <w:p w14:paraId="2D810B53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</w:p>
          <w:p w14:paraId="4A9C282C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804CC5" w:rsidRPr="004769BC" w14:paraId="2ED9C567" w14:textId="77777777" w:rsidTr="00804CC5">
        <w:trPr>
          <w:cantSplit/>
          <w:trHeight w:val="349"/>
        </w:trPr>
        <w:tc>
          <w:tcPr>
            <w:tcW w:w="1798" w:type="pct"/>
          </w:tcPr>
          <w:p w14:paraId="0B763632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09DFC0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D99C73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539721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2153FF62" w14:textId="77777777" w:rsidTr="00804CC5">
        <w:trPr>
          <w:cantSplit/>
          <w:trHeight w:val="143"/>
        </w:trPr>
        <w:tc>
          <w:tcPr>
            <w:tcW w:w="1798" w:type="pct"/>
            <w:vAlign w:val="bottom"/>
          </w:tcPr>
          <w:p w14:paraId="7376C6EC" w14:textId="77777777" w:rsidR="00CE215A" w:rsidRPr="004769BC" w:rsidRDefault="00CE215A" w:rsidP="00B42BF5">
            <w:pPr>
              <w:spacing w:after="0" w:line="240" w:lineRule="auto"/>
              <w:ind w:left="37" w:hanging="109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BA4904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left="37" w:right="-72" w:hanging="109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8FECE7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left="37" w:right="-72" w:hanging="109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nil"/>
              <w:right w:val="nil"/>
            </w:tcBorders>
          </w:tcPr>
          <w:p w14:paraId="1B803A94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left="37" w:right="-72" w:hanging="109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</w:tr>
      <w:tr w:rsidR="004942BC" w:rsidRPr="004769BC" w14:paraId="4195C3FD" w14:textId="77777777" w:rsidTr="006679CE">
        <w:trPr>
          <w:cantSplit/>
          <w:trHeight w:val="143"/>
        </w:trPr>
        <w:tc>
          <w:tcPr>
            <w:tcW w:w="1798" w:type="pct"/>
            <w:vAlign w:val="bottom"/>
          </w:tcPr>
          <w:p w14:paraId="2E790E3F" w14:textId="6E7E4DB2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 มกราคม 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124" w:type="pct"/>
            <w:tcBorders>
              <w:left w:val="nil"/>
              <w:right w:val="nil"/>
            </w:tcBorders>
          </w:tcPr>
          <w:p w14:paraId="752450D7" w14:textId="551D4568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651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193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708</w:t>
            </w:r>
          </w:p>
        </w:tc>
        <w:tc>
          <w:tcPr>
            <w:tcW w:w="1124" w:type="pct"/>
            <w:tcBorders>
              <w:left w:val="nil"/>
              <w:right w:val="nil"/>
            </w:tcBorders>
          </w:tcPr>
          <w:p w14:paraId="0D3E2CAA" w14:textId="4DF335AD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138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954" w:type="pct"/>
            <w:tcBorders>
              <w:left w:val="nil"/>
              <w:right w:val="nil"/>
            </w:tcBorders>
          </w:tcPr>
          <w:p w14:paraId="2544203E" w14:textId="7E8E3032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789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193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708</w:t>
            </w:r>
          </w:p>
        </w:tc>
      </w:tr>
      <w:tr w:rsidR="00804CC5" w:rsidRPr="004769BC" w14:paraId="3B6DBC92" w14:textId="77777777" w:rsidTr="00804CC5">
        <w:trPr>
          <w:cantSplit/>
          <w:trHeight w:val="143"/>
        </w:trPr>
        <w:tc>
          <w:tcPr>
            <w:tcW w:w="1798" w:type="pct"/>
            <w:vAlign w:val="bottom"/>
          </w:tcPr>
          <w:p w14:paraId="298C961B" w14:textId="3D229953" w:rsidR="00CE215A" w:rsidRPr="004769BC" w:rsidRDefault="00F661A7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การลดทุนของหลักทรัพย์</w:t>
            </w:r>
          </w:p>
        </w:tc>
        <w:tc>
          <w:tcPr>
            <w:tcW w:w="1124" w:type="pct"/>
            <w:tcBorders>
              <w:left w:val="nil"/>
              <w:right w:val="nil"/>
            </w:tcBorders>
          </w:tcPr>
          <w:p w14:paraId="11675171" w14:textId="6A88C012" w:rsidR="00CE215A" w:rsidRPr="004769BC" w:rsidRDefault="003725DA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124" w:type="pct"/>
            <w:tcBorders>
              <w:left w:val="nil"/>
              <w:right w:val="nil"/>
            </w:tcBorders>
          </w:tcPr>
          <w:p w14:paraId="43AC2867" w14:textId="2149E3AE" w:rsidR="00CE215A" w:rsidRPr="004769BC" w:rsidRDefault="003D7426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954" w:type="pct"/>
            <w:tcBorders>
              <w:left w:val="nil"/>
              <w:right w:val="nil"/>
            </w:tcBorders>
          </w:tcPr>
          <w:p w14:paraId="3E96D4C7" w14:textId="44542877" w:rsidR="00CE215A" w:rsidRPr="004769BC" w:rsidRDefault="003D7426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</w:tr>
      <w:tr w:rsidR="00804CC5" w:rsidRPr="004769BC" w14:paraId="28F2C8D8" w14:textId="77777777" w:rsidTr="00804CC5">
        <w:trPr>
          <w:cantSplit/>
          <w:trHeight w:val="143"/>
        </w:trPr>
        <w:tc>
          <w:tcPr>
            <w:tcW w:w="1798" w:type="pct"/>
            <w:vAlign w:val="bottom"/>
          </w:tcPr>
          <w:p w14:paraId="7BE8048D" w14:textId="77777777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การเปลี่ยนแปลงในมูลค่ายุติธรรม</w:t>
            </w:r>
          </w:p>
        </w:tc>
        <w:tc>
          <w:tcPr>
            <w:tcW w:w="1124" w:type="pct"/>
            <w:tcBorders>
              <w:left w:val="nil"/>
              <w:bottom w:val="single" w:sz="4" w:space="0" w:color="auto"/>
              <w:right w:val="nil"/>
            </w:tcBorders>
          </w:tcPr>
          <w:p w14:paraId="0F039B6C" w14:textId="4B0BD0FC" w:rsidR="00CE215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196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891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673</w:t>
            </w:r>
          </w:p>
        </w:tc>
        <w:tc>
          <w:tcPr>
            <w:tcW w:w="1124" w:type="pct"/>
            <w:tcBorders>
              <w:left w:val="nil"/>
              <w:bottom w:val="single" w:sz="4" w:space="0" w:color="auto"/>
              <w:right w:val="nil"/>
            </w:tcBorders>
          </w:tcPr>
          <w:p w14:paraId="186E3E00" w14:textId="146FDA70" w:rsidR="00CE215A" w:rsidRPr="004769BC" w:rsidRDefault="003D7426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954" w:type="pct"/>
            <w:tcBorders>
              <w:left w:val="nil"/>
              <w:bottom w:val="single" w:sz="4" w:space="0" w:color="auto"/>
              <w:right w:val="nil"/>
            </w:tcBorders>
          </w:tcPr>
          <w:p w14:paraId="584D4F94" w14:textId="548EE18B" w:rsidR="00CE215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163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891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673</w:t>
            </w:r>
          </w:p>
        </w:tc>
      </w:tr>
      <w:tr w:rsidR="00804CC5" w:rsidRPr="004769BC" w14:paraId="735C32B9" w14:textId="77777777" w:rsidTr="00804CC5">
        <w:trPr>
          <w:cantSplit/>
          <w:trHeight w:val="143"/>
        </w:trPr>
        <w:tc>
          <w:tcPr>
            <w:tcW w:w="1798" w:type="pct"/>
            <w:vAlign w:val="bottom"/>
          </w:tcPr>
          <w:p w14:paraId="050FC56A" w14:textId="10D2C670" w:rsidR="00CE215A" w:rsidRPr="004769BC" w:rsidRDefault="00CE215A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31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  <w:t xml:space="preserve"> </w:t>
            </w:r>
            <w:r w:rsidR="00D764A5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ธันวาคม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 </w:t>
            </w:r>
            <w:r w:rsidR="00764F2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1516CC" w14:textId="5F9AAD6A" w:rsidR="00CE215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805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676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703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187F27" w14:textId="2759F63F" w:rsidR="00CE215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105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D2DC59" w14:textId="33F7451E" w:rsidR="00CE215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910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676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703</w:t>
            </w:r>
          </w:p>
        </w:tc>
      </w:tr>
    </w:tbl>
    <w:p w14:paraId="72D3B115" w14:textId="28E3A577" w:rsidR="00A2484A" w:rsidRPr="004769BC" w:rsidRDefault="000D1A6C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89"/>
        <w:gridCol w:w="2370"/>
      </w:tblGrid>
      <w:tr w:rsidR="00804CC5" w:rsidRPr="004769BC" w14:paraId="3B02ACAB" w14:textId="77777777" w:rsidTr="001E7C9A">
        <w:trPr>
          <w:cantSplit/>
        </w:trPr>
        <w:tc>
          <w:tcPr>
            <w:tcW w:w="3747" w:type="pct"/>
          </w:tcPr>
          <w:p w14:paraId="79F631E4" w14:textId="77777777" w:rsidR="00137AE2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53" w:type="pct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0878B96" w14:textId="275545C4" w:rsidR="00137AE2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4B1994DD" w14:textId="77777777" w:rsidTr="00804CC5">
        <w:trPr>
          <w:cantSplit/>
        </w:trPr>
        <w:tc>
          <w:tcPr>
            <w:tcW w:w="3747" w:type="pct"/>
          </w:tcPr>
          <w:p w14:paraId="70A6F848" w14:textId="77777777" w:rsidR="00137AE2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53" w:type="pct"/>
            <w:tcBorders>
              <w:top w:val="single" w:sz="4" w:space="0" w:color="auto"/>
            </w:tcBorders>
          </w:tcPr>
          <w:p w14:paraId="508FCC07" w14:textId="77777777" w:rsidR="00137AE2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เงินลงทุนในกองทรัสต์</w:t>
            </w:r>
          </w:p>
          <w:p w14:paraId="57604B48" w14:textId="77777777" w:rsidR="00A25243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เพื่อการลงทุน</w:t>
            </w:r>
          </w:p>
          <w:p w14:paraId="219ACF90" w14:textId="2434E279" w:rsidR="00137AE2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ในอสังหาริมทรัพย์</w:t>
            </w:r>
          </w:p>
        </w:tc>
      </w:tr>
      <w:tr w:rsidR="00804CC5" w:rsidRPr="004769BC" w14:paraId="5DD5781B" w14:textId="77777777" w:rsidTr="00804CC5">
        <w:trPr>
          <w:cantSplit/>
        </w:trPr>
        <w:tc>
          <w:tcPr>
            <w:tcW w:w="3747" w:type="pct"/>
          </w:tcPr>
          <w:p w14:paraId="2F70BC0D" w14:textId="77777777" w:rsidR="00137AE2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EB096E" w14:textId="49CD1E38" w:rsidR="00137AE2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483B5BB9" w14:textId="77777777" w:rsidTr="00804CC5">
        <w:trPr>
          <w:cantSplit/>
          <w:trHeight w:val="143"/>
        </w:trPr>
        <w:tc>
          <w:tcPr>
            <w:tcW w:w="3747" w:type="pct"/>
            <w:vAlign w:val="bottom"/>
          </w:tcPr>
          <w:p w14:paraId="616D9805" w14:textId="77777777" w:rsidR="00137AE2" w:rsidRPr="004769BC" w:rsidRDefault="00137AE2" w:rsidP="00B42BF5">
            <w:pPr>
              <w:spacing w:after="0" w:line="240" w:lineRule="auto"/>
              <w:ind w:left="37" w:hanging="109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6DED74" w14:textId="77777777" w:rsidR="00137AE2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left="37" w:right="-72" w:hanging="109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</w:tr>
      <w:tr w:rsidR="00804CC5" w:rsidRPr="004769BC" w14:paraId="116F2EC1" w14:textId="77777777" w:rsidTr="00804CC5">
        <w:trPr>
          <w:cantSplit/>
          <w:trHeight w:val="143"/>
        </w:trPr>
        <w:tc>
          <w:tcPr>
            <w:tcW w:w="3747" w:type="pct"/>
            <w:vAlign w:val="bottom"/>
          </w:tcPr>
          <w:p w14:paraId="283AA738" w14:textId="0DBA132E" w:rsidR="00137AE2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 มกราคม </w:t>
            </w:r>
            <w:r w:rsidR="00764F2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253" w:type="pct"/>
            <w:tcBorders>
              <w:left w:val="nil"/>
              <w:right w:val="nil"/>
            </w:tcBorders>
            <w:vAlign w:val="bottom"/>
          </w:tcPr>
          <w:p w14:paraId="6D2DCF1B" w14:textId="5571D950" w:rsidR="00137AE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475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229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038</w:t>
            </w:r>
          </w:p>
        </w:tc>
      </w:tr>
      <w:tr w:rsidR="002E71A6" w:rsidRPr="004769BC" w14:paraId="04C85B1C" w14:textId="77777777" w:rsidTr="00804CC5">
        <w:trPr>
          <w:cantSplit/>
          <w:trHeight w:val="143"/>
        </w:trPr>
        <w:tc>
          <w:tcPr>
            <w:tcW w:w="3747" w:type="pct"/>
            <w:vAlign w:val="bottom"/>
          </w:tcPr>
          <w:p w14:paraId="4966BAC5" w14:textId="48AD8713" w:rsidR="002E71A6" w:rsidRPr="004769BC" w:rsidRDefault="002E71A6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การลดทุนของหลักทรัพย์</w:t>
            </w:r>
          </w:p>
        </w:tc>
        <w:tc>
          <w:tcPr>
            <w:tcW w:w="1253" w:type="pct"/>
            <w:tcBorders>
              <w:left w:val="nil"/>
              <w:right w:val="nil"/>
            </w:tcBorders>
            <w:vAlign w:val="bottom"/>
          </w:tcPr>
          <w:p w14:paraId="05180018" w14:textId="242D7D92" w:rsidR="002E71A6" w:rsidRPr="004769BC" w:rsidRDefault="003D7426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</w:tr>
      <w:tr w:rsidR="00804CC5" w:rsidRPr="004769BC" w14:paraId="3AE9A697" w14:textId="77777777" w:rsidTr="00804CC5">
        <w:trPr>
          <w:cantSplit/>
          <w:trHeight w:val="143"/>
        </w:trPr>
        <w:tc>
          <w:tcPr>
            <w:tcW w:w="3747" w:type="pct"/>
            <w:vAlign w:val="bottom"/>
          </w:tcPr>
          <w:p w14:paraId="716163F9" w14:textId="77777777" w:rsidR="00137AE2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การเปลี่ยนแปลงในมูลค่ายุติธรรม</w:t>
            </w:r>
          </w:p>
        </w:tc>
        <w:tc>
          <w:tcPr>
            <w:tcW w:w="1253" w:type="pct"/>
            <w:tcBorders>
              <w:left w:val="nil"/>
              <w:bottom w:val="single" w:sz="4" w:space="0" w:color="auto"/>
              <w:right w:val="nil"/>
            </w:tcBorders>
          </w:tcPr>
          <w:p w14:paraId="40453AB2" w14:textId="102CC11A" w:rsidR="00137AE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260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164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620</w:t>
            </w:r>
          </w:p>
        </w:tc>
      </w:tr>
      <w:tr w:rsidR="00804CC5" w:rsidRPr="004769BC" w14:paraId="263FE43E" w14:textId="77777777" w:rsidTr="00804CC5">
        <w:trPr>
          <w:cantSplit/>
          <w:trHeight w:val="143"/>
        </w:trPr>
        <w:tc>
          <w:tcPr>
            <w:tcW w:w="3747" w:type="pct"/>
            <w:vAlign w:val="bottom"/>
          </w:tcPr>
          <w:p w14:paraId="30A8C639" w14:textId="5D516CF4" w:rsidR="00137AE2" w:rsidRPr="004769BC" w:rsidRDefault="00137AE2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31</w:t>
            </w:r>
            <w:r w:rsidR="000C25B0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  <w:t xml:space="preserve"> </w:t>
            </w:r>
            <w:r w:rsidR="000C25B0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ธันวาคม </w:t>
            </w:r>
            <w:r w:rsidR="00764F2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C94A9A" w14:textId="16419271" w:rsidR="00137AE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692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984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980</w:t>
            </w:r>
          </w:p>
        </w:tc>
      </w:tr>
    </w:tbl>
    <w:p w14:paraId="7918E84F" w14:textId="77777777" w:rsidR="008B3948" w:rsidRPr="004769BC" w:rsidRDefault="008B394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</w:pPr>
    </w:p>
    <w:p w14:paraId="4832D5EE" w14:textId="63B99AA2" w:rsidR="002E71A6" w:rsidRPr="004769BC" w:rsidRDefault="002E71A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ในระหว่างปีสิ้นสุดวันที่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ธันวาคม พ.ศ.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กลุ่มกิจการและบริษัทได้รับเงินสดจากการลดทุนของกองทรัสต์แห่งหนึ่งเป็นจำนวนทั้งสิ้น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42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41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ล้านบาท ทั้งนี้การลดทุนดังกล่าวไม่กระทบจำนวนหน่วยลงทุนและสัดส่วนการถือหุ้นของกลุ่มกิจการและบริษัท</w:t>
      </w:r>
    </w:p>
    <w:p w14:paraId="4FC8802C" w14:textId="77777777" w:rsidR="002E71A6" w:rsidRPr="004769BC" w:rsidRDefault="002E71A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4B9519A8" w14:textId="34205E5A" w:rsidR="008B3948" w:rsidRPr="004769BC" w:rsidRDefault="008B394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ตารางต่อไปนี้แสดงการเปลี่ยนแปลงของข้อมูลระดับ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สำหรับปีสิ้นสุดวันที่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ธันวาคม </w:t>
      </w:r>
      <w:r w:rsidR="00764F2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2568</w:t>
      </w:r>
    </w:p>
    <w:p w14:paraId="73AAF5AB" w14:textId="77777777" w:rsidR="001E7C9A" w:rsidRPr="004769BC" w:rsidRDefault="001E7C9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</w:pPr>
    </w:p>
    <w:tbl>
      <w:tblPr>
        <w:tblW w:w="4979" w:type="pct"/>
        <w:tblLook w:val="04A0" w:firstRow="1" w:lastRow="0" w:firstColumn="1" w:lastColumn="0" w:noHBand="0" w:noVBand="1"/>
      </w:tblPr>
      <w:tblGrid>
        <w:gridCol w:w="7010"/>
        <w:gridCol w:w="2409"/>
      </w:tblGrid>
      <w:tr w:rsidR="00804CC5" w:rsidRPr="004769BC" w14:paraId="7021AA69" w14:textId="77777777" w:rsidTr="00DD68B4">
        <w:trPr>
          <w:cantSplit/>
        </w:trPr>
        <w:tc>
          <w:tcPr>
            <w:tcW w:w="3721" w:type="pct"/>
          </w:tcPr>
          <w:p w14:paraId="4A32BDEF" w14:textId="77777777" w:rsidR="008B3948" w:rsidRPr="004769BC" w:rsidRDefault="008B3948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77" w:type="pct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AD5850" w14:textId="2160CFC2" w:rsidR="008B3948" w:rsidRPr="004769BC" w:rsidRDefault="00F006F3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</w:t>
            </w:r>
            <w:r w:rsidR="008B3948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เงินรวม</w:t>
            </w:r>
          </w:p>
        </w:tc>
      </w:tr>
      <w:tr w:rsidR="001356D9" w:rsidRPr="004769BC" w14:paraId="2AF90856" w14:textId="77777777" w:rsidTr="00DD68B4">
        <w:trPr>
          <w:cantSplit/>
        </w:trPr>
        <w:tc>
          <w:tcPr>
            <w:tcW w:w="3721" w:type="pct"/>
          </w:tcPr>
          <w:p w14:paraId="56936492" w14:textId="77777777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79" w:type="pct"/>
          </w:tcPr>
          <w:p w14:paraId="141562C5" w14:textId="77777777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เงินลงทุน</w:t>
            </w:r>
          </w:p>
          <w:p w14:paraId="137AD8D1" w14:textId="77777777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ในตราสารทุน</w:t>
            </w:r>
          </w:p>
          <w:p w14:paraId="6ADC74B5" w14:textId="77777777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ที่ไม่อยู่ในความ</w:t>
            </w:r>
          </w:p>
          <w:p w14:paraId="13D69AB0" w14:textId="26763918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ต้องการของตลาด</w:t>
            </w:r>
          </w:p>
        </w:tc>
      </w:tr>
      <w:tr w:rsidR="001356D9" w:rsidRPr="004769BC" w14:paraId="2580017E" w14:textId="77777777" w:rsidTr="00DD68B4">
        <w:trPr>
          <w:cantSplit/>
        </w:trPr>
        <w:tc>
          <w:tcPr>
            <w:tcW w:w="3721" w:type="pct"/>
          </w:tcPr>
          <w:p w14:paraId="2EC1A023" w14:textId="77777777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2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902FA1" w14:textId="5FCA8ED5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1356D9" w:rsidRPr="004769BC" w14:paraId="52ACB0A0" w14:textId="77777777" w:rsidTr="00DD68B4">
        <w:trPr>
          <w:cantSplit/>
          <w:trHeight w:val="143"/>
        </w:trPr>
        <w:tc>
          <w:tcPr>
            <w:tcW w:w="3721" w:type="pct"/>
            <w:vAlign w:val="bottom"/>
          </w:tcPr>
          <w:p w14:paraId="3AC5F59F" w14:textId="77777777" w:rsidR="001356D9" w:rsidRPr="004769BC" w:rsidRDefault="001356D9" w:rsidP="00B42BF5">
            <w:pPr>
              <w:spacing w:after="0" w:line="240" w:lineRule="auto"/>
              <w:ind w:left="37" w:hanging="109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770FF9" w14:textId="77777777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left="37" w:right="-72" w:hanging="109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</w:tr>
      <w:tr w:rsidR="001356D9" w:rsidRPr="004769BC" w14:paraId="5764D23A" w14:textId="77777777" w:rsidTr="00DD68B4">
        <w:trPr>
          <w:cantSplit/>
          <w:trHeight w:val="143"/>
        </w:trPr>
        <w:tc>
          <w:tcPr>
            <w:tcW w:w="3721" w:type="pct"/>
            <w:vAlign w:val="bottom"/>
          </w:tcPr>
          <w:p w14:paraId="4600DCEA" w14:textId="5129A6BC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 มกราคม 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279" w:type="pct"/>
            <w:tcBorders>
              <w:left w:val="nil"/>
              <w:right w:val="nil"/>
            </w:tcBorders>
          </w:tcPr>
          <w:p w14:paraId="30235AF2" w14:textId="637A903F" w:rsidR="001356D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452</w:t>
            </w:r>
            <w:r w:rsidR="001356D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324</w:t>
            </w:r>
            <w:r w:rsidR="001356D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836</w:t>
            </w:r>
          </w:p>
        </w:tc>
      </w:tr>
      <w:tr w:rsidR="001356D9" w:rsidRPr="004769BC" w14:paraId="7A8275CD" w14:textId="77777777" w:rsidTr="00DD68B4">
        <w:trPr>
          <w:cantSplit/>
          <w:trHeight w:val="143"/>
        </w:trPr>
        <w:tc>
          <w:tcPr>
            <w:tcW w:w="3721" w:type="pct"/>
            <w:vAlign w:val="bottom"/>
          </w:tcPr>
          <w:p w14:paraId="5BD7F03C" w14:textId="2361BC7A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การจำหน่าย</w:t>
            </w:r>
          </w:p>
        </w:tc>
        <w:tc>
          <w:tcPr>
            <w:tcW w:w="1279" w:type="pct"/>
            <w:tcBorders>
              <w:left w:val="nil"/>
              <w:right w:val="nil"/>
            </w:tcBorders>
          </w:tcPr>
          <w:p w14:paraId="1BED527E" w14:textId="1D2999D5" w:rsidR="001356D9" w:rsidRPr="004769BC" w:rsidRDefault="003D7426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493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</w:tr>
      <w:tr w:rsidR="001356D9" w:rsidRPr="004769BC" w14:paraId="599EA698" w14:textId="77777777" w:rsidTr="00DD68B4">
        <w:trPr>
          <w:cantSplit/>
          <w:trHeight w:val="143"/>
        </w:trPr>
        <w:tc>
          <w:tcPr>
            <w:tcW w:w="3721" w:type="pct"/>
            <w:vAlign w:val="bottom"/>
          </w:tcPr>
          <w:p w14:paraId="51E1CC84" w14:textId="0D44A561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รายการที่รับรู้ในกำไรหรือขาดทุน</w:t>
            </w:r>
          </w:p>
        </w:tc>
        <w:tc>
          <w:tcPr>
            <w:tcW w:w="1279" w:type="pct"/>
            <w:tcBorders>
              <w:left w:val="nil"/>
              <w:bottom w:val="single" w:sz="4" w:space="0" w:color="auto"/>
              <w:right w:val="nil"/>
            </w:tcBorders>
          </w:tcPr>
          <w:p w14:paraId="54945571" w14:textId="60F8B63D" w:rsidR="001356D9" w:rsidRPr="004769BC" w:rsidRDefault="003D7426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797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</w:tr>
      <w:tr w:rsidR="001356D9" w:rsidRPr="004769BC" w14:paraId="384973A2" w14:textId="77777777" w:rsidTr="00DD68B4">
        <w:trPr>
          <w:cantSplit/>
          <w:trHeight w:val="143"/>
        </w:trPr>
        <w:tc>
          <w:tcPr>
            <w:tcW w:w="3721" w:type="pct"/>
            <w:vAlign w:val="bottom"/>
          </w:tcPr>
          <w:p w14:paraId="3669FE32" w14:textId="4BF33EC6" w:rsidR="001356D9" w:rsidRPr="004769BC" w:rsidRDefault="001356D9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31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ธันวาคม 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96E7DB" w14:textId="4F9F8D9B" w:rsidR="001356D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226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547</w:t>
            </w:r>
            <w:r w:rsidR="003D742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546</w:t>
            </w:r>
          </w:p>
        </w:tc>
      </w:tr>
    </w:tbl>
    <w:p w14:paraId="1028B139" w14:textId="77777777" w:rsidR="008B3948" w:rsidRPr="004769BC" w:rsidRDefault="008B394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</w:pPr>
    </w:p>
    <w:p w14:paraId="573DF9AE" w14:textId="091C0D3B" w:rsidR="00A2484A" w:rsidRPr="004769BC" w:rsidRDefault="00A2484A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 w:type="page"/>
      </w:r>
    </w:p>
    <w:p w14:paraId="2AA3E7F1" w14:textId="327617EE" w:rsidR="003375FA" w:rsidRPr="004769BC" w:rsidRDefault="003375F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ตารางต่อไปนี้สรุปข้อมูลเชิงปริมาณเกี่ยวกับข้อมูลที่ไม่สามารถสังเกตได้ที่มีสาระสำคัญซึ่งใช้ในการวัดมูลค่ายุติธรรมระดับ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และความสัมพันธ์ของข้อมูลที่ไม่สามารถสังเกตได้กับมูลค่ายุติธรรม</w:t>
      </w:r>
    </w:p>
    <w:p w14:paraId="6D05DFEA" w14:textId="77777777" w:rsidR="003375FA" w:rsidRPr="004769BC" w:rsidRDefault="003375F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tbl>
      <w:tblPr>
        <w:tblW w:w="9446" w:type="dxa"/>
        <w:tblLayout w:type="fixed"/>
        <w:tblLook w:val="04A0" w:firstRow="1" w:lastRow="0" w:firstColumn="1" w:lastColumn="0" w:noHBand="0" w:noVBand="1"/>
      </w:tblPr>
      <w:tblGrid>
        <w:gridCol w:w="3110"/>
        <w:gridCol w:w="1426"/>
        <w:gridCol w:w="1560"/>
        <w:gridCol w:w="1675"/>
        <w:gridCol w:w="1675"/>
      </w:tblGrid>
      <w:tr w:rsidR="00804CC5" w:rsidRPr="004769BC" w14:paraId="6BC150BB" w14:textId="77777777" w:rsidTr="007D3DCF">
        <w:trPr>
          <w:cantSplit/>
        </w:trPr>
        <w:tc>
          <w:tcPr>
            <w:tcW w:w="3110" w:type="dxa"/>
          </w:tcPr>
          <w:p w14:paraId="156C0C45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633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1F7B12" w14:textId="77777777" w:rsidR="003375FA" w:rsidRPr="004769BC" w:rsidRDefault="003375FA" w:rsidP="00B42BF5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804CC5" w:rsidRPr="004769BC" w14:paraId="0F34603D" w14:textId="77777777" w:rsidTr="007D3DCF">
        <w:trPr>
          <w:cantSplit/>
        </w:trPr>
        <w:tc>
          <w:tcPr>
            <w:tcW w:w="3110" w:type="dxa"/>
          </w:tcPr>
          <w:p w14:paraId="7243050D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26" w:type="dxa"/>
          </w:tcPr>
          <w:p w14:paraId="1025ABF3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60" w:type="dxa"/>
          </w:tcPr>
          <w:p w14:paraId="1042563B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3350" w:type="dxa"/>
            <w:gridSpan w:val="2"/>
          </w:tcPr>
          <w:p w14:paraId="5BF2DDD0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การเปลี่ยนแปลงมูลค่ายุติธรรม</w:t>
            </w:r>
          </w:p>
        </w:tc>
      </w:tr>
      <w:tr w:rsidR="00804CC5" w:rsidRPr="004769BC" w14:paraId="40FCEFD9" w14:textId="77777777" w:rsidTr="007D3DCF">
        <w:trPr>
          <w:cantSplit/>
        </w:trPr>
        <w:tc>
          <w:tcPr>
            <w:tcW w:w="3110" w:type="dxa"/>
          </w:tcPr>
          <w:p w14:paraId="675CB84F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426" w:type="dxa"/>
            <w:tcBorders>
              <w:left w:val="nil"/>
              <w:bottom w:val="single" w:sz="4" w:space="0" w:color="auto"/>
            </w:tcBorders>
          </w:tcPr>
          <w:p w14:paraId="6B1798B8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ช่วงของข้อมูล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14:paraId="034ACBE0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การเปลี่ยนแปลง</w:t>
            </w:r>
          </w:p>
        </w:tc>
        <w:tc>
          <w:tcPr>
            <w:tcW w:w="1675" w:type="dxa"/>
            <w:tcBorders>
              <w:bottom w:val="single" w:sz="4" w:space="0" w:color="auto"/>
              <w:right w:val="nil"/>
            </w:tcBorders>
          </w:tcPr>
          <w:p w14:paraId="677BFBC2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ข้อมูล</w:t>
            </w: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/>
              </w:rPr>
              <w:t>เพิ่มขึ้น</w:t>
            </w:r>
          </w:p>
        </w:tc>
        <w:tc>
          <w:tcPr>
            <w:tcW w:w="1675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A7621D7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ข้อมูล</w:t>
            </w: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/>
              </w:rPr>
              <w:t>ลดลง</w:t>
            </w:r>
          </w:p>
        </w:tc>
      </w:tr>
      <w:tr w:rsidR="00804CC5" w:rsidRPr="004769BC" w14:paraId="35C49DC8" w14:textId="77777777" w:rsidTr="007D3DCF">
        <w:trPr>
          <w:cantSplit/>
          <w:trHeight w:val="143"/>
        </w:trPr>
        <w:tc>
          <w:tcPr>
            <w:tcW w:w="3110" w:type="dxa"/>
            <w:vAlign w:val="bottom"/>
          </w:tcPr>
          <w:p w14:paraId="428A4142" w14:textId="77777777" w:rsidR="003375FA" w:rsidRPr="004769BC" w:rsidRDefault="003375FA" w:rsidP="00B42BF5">
            <w:pPr>
              <w:spacing w:after="0" w:line="240" w:lineRule="auto"/>
              <w:ind w:left="37" w:hanging="109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F64A42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8B922E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73BE22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520CE0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804CC5" w:rsidRPr="004769BC" w14:paraId="41A71734" w14:textId="77777777" w:rsidTr="00804CC5">
        <w:trPr>
          <w:cantSplit/>
          <w:trHeight w:val="143"/>
        </w:trPr>
        <w:tc>
          <w:tcPr>
            <w:tcW w:w="3110" w:type="dxa"/>
          </w:tcPr>
          <w:p w14:paraId="52E5C22B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cs/>
                <w:lang w:bidi="th-TH"/>
              </w:rPr>
              <w:t>จากการดำเนินงานที่ปรับปรุงแล้ว</w:t>
            </w:r>
          </w:p>
        </w:tc>
        <w:tc>
          <w:tcPr>
            <w:tcW w:w="1426" w:type="dxa"/>
            <w:tcBorders>
              <w:left w:val="nil"/>
              <w:right w:val="nil"/>
            </w:tcBorders>
          </w:tcPr>
          <w:p w14:paraId="5356D485" w14:textId="33729027" w:rsidR="003375F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16</w:t>
            </w:r>
            <w:r w:rsidR="008341AB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- 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63</w:t>
            </w:r>
            <w:r w:rsidR="007732E7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7732E7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ล้านบาท</w:t>
            </w:r>
          </w:p>
        </w:tc>
        <w:tc>
          <w:tcPr>
            <w:tcW w:w="1560" w:type="dxa"/>
            <w:tcBorders>
              <w:left w:val="nil"/>
              <w:right w:val="nil"/>
            </w:tcBorders>
          </w:tcPr>
          <w:p w14:paraId="4523D78B" w14:textId="4745FBD1" w:rsidR="003375FA" w:rsidRPr="004769BC" w:rsidRDefault="003375F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/>
              </w:rPr>
              <w:t xml:space="preserve">ร้อยละ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675" w:type="dxa"/>
            <w:tcBorders>
              <w:left w:val="nil"/>
              <w:right w:val="nil"/>
            </w:tcBorders>
          </w:tcPr>
          <w:p w14:paraId="0B10D88D" w14:textId="207FD268" w:rsidR="003375FA" w:rsidRPr="004769BC" w:rsidRDefault="008341AB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44</w:t>
            </w:r>
          </w:p>
        </w:tc>
        <w:tc>
          <w:tcPr>
            <w:tcW w:w="1675" w:type="dxa"/>
            <w:tcBorders>
              <w:left w:val="nil"/>
              <w:right w:val="nil"/>
            </w:tcBorders>
          </w:tcPr>
          <w:p w14:paraId="20503FAA" w14:textId="7A5DF004" w:rsidR="003375FA" w:rsidRPr="004769BC" w:rsidRDefault="008341AB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ลดลงร้อยละ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44</w:t>
            </w:r>
          </w:p>
        </w:tc>
      </w:tr>
      <w:tr w:rsidR="00804CC5" w:rsidRPr="004769BC" w14:paraId="480A2C78" w14:textId="77777777" w:rsidTr="00804CC5">
        <w:trPr>
          <w:cantSplit/>
          <w:trHeight w:val="143"/>
        </w:trPr>
        <w:tc>
          <w:tcPr>
            <w:tcW w:w="3110" w:type="dxa"/>
          </w:tcPr>
          <w:p w14:paraId="4231F371" w14:textId="77777777" w:rsidR="003375FA" w:rsidRPr="004769BC" w:rsidRDefault="003375FA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cs/>
                <w:lang w:bidi="th-TH"/>
              </w:rPr>
              <w:t>อัตราส่วนลดการขาดสภาพคล่อง</w:t>
            </w:r>
          </w:p>
        </w:tc>
        <w:tc>
          <w:tcPr>
            <w:tcW w:w="1426" w:type="dxa"/>
            <w:tcBorders>
              <w:left w:val="nil"/>
              <w:right w:val="nil"/>
            </w:tcBorders>
          </w:tcPr>
          <w:p w14:paraId="11550FD1" w14:textId="30E331BD" w:rsidR="003375FA" w:rsidRPr="004769BC" w:rsidRDefault="007732E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15</w:t>
            </w:r>
          </w:p>
        </w:tc>
        <w:tc>
          <w:tcPr>
            <w:tcW w:w="1560" w:type="dxa"/>
            <w:tcBorders>
              <w:left w:val="nil"/>
              <w:right w:val="nil"/>
            </w:tcBorders>
          </w:tcPr>
          <w:p w14:paraId="074C8FA2" w14:textId="597A7906" w:rsidR="003375FA" w:rsidRPr="004769BC" w:rsidRDefault="003375F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/>
              </w:rPr>
              <w:t xml:space="preserve">ร้อยละ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675" w:type="dxa"/>
            <w:tcBorders>
              <w:left w:val="nil"/>
              <w:right w:val="nil"/>
            </w:tcBorders>
          </w:tcPr>
          <w:p w14:paraId="1F2EF100" w14:textId="1C25CAD7" w:rsidR="003375FA" w:rsidRPr="004769BC" w:rsidRDefault="008341AB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ลดลงร้อยละ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56</w:t>
            </w:r>
          </w:p>
        </w:tc>
        <w:tc>
          <w:tcPr>
            <w:tcW w:w="1675" w:type="dxa"/>
            <w:tcBorders>
              <w:left w:val="nil"/>
              <w:right w:val="nil"/>
            </w:tcBorders>
          </w:tcPr>
          <w:p w14:paraId="66E05AD9" w14:textId="5A77A68F" w:rsidR="003375FA" w:rsidRPr="004769BC" w:rsidRDefault="008341AB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56</w:t>
            </w:r>
          </w:p>
        </w:tc>
      </w:tr>
      <w:tr w:rsidR="00804CC5" w:rsidRPr="004769BC" w14:paraId="690F4C3C" w14:textId="77777777" w:rsidTr="00FF2949">
        <w:trPr>
          <w:cantSplit/>
          <w:trHeight w:val="143"/>
        </w:trPr>
        <w:tc>
          <w:tcPr>
            <w:tcW w:w="3110" w:type="dxa"/>
          </w:tcPr>
          <w:p w14:paraId="4958D82D" w14:textId="0EB1FE01" w:rsidR="003375FA" w:rsidRPr="004769BC" w:rsidRDefault="00591448" w:rsidP="00B42BF5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อัตราส่วนลดที่ปรับค่าความเสี่ยง</w:t>
            </w:r>
          </w:p>
        </w:tc>
        <w:tc>
          <w:tcPr>
            <w:tcW w:w="1426" w:type="dxa"/>
            <w:tcBorders>
              <w:left w:val="nil"/>
              <w:right w:val="nil"/>
            </w:tcBorders>
          </w:tcPr>
          <w:p w14:paraId="706A155B" w14:textId="3CF7C016" w:rsidR="003375FA" w:rsidRPr="004769BC" w:rsidRDefault="007732E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5</w:t>
            </w:r>
          </w:p>
        </w:tc>
        <w:tc>
          <w:tcPr>
            <w:tcW w:w="1560" w:type="dxa"/>
            <w:tcBorders>
              <w:left w:val="nil"/>
              <w:right w:val="nil"/>
            </w:tcBorders>
          </w:tcPr>
          <w:p w14:paraId="30C22A30" w14:textId="6DFEA77E" w:rsidR="003375FA" w:rsidRPr="004769BC" w:rsidRDefault="003375F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/>
              </w:rPr>
              <w:t xml:space="preserve">ร้อยละ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675" w:type="dxa"/>
            <w:tcBorders>
              <w:left w:val="nil"/>
              <w:right w:val="nil"/>
            </w:tcBorders>
          </w:tcPr>
          <w:p w14:paraId="23D93D18" w14:textId="4B7FA057" w:rsidR="003375FA" w:rsidRPr="004769BC" w:rsidRDefault="008341AB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ลดลงร้อยละ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02</w:t>
            </w:r>
          </w:p>
        </w:tc>
        <w:tc>
          <w:tcPr>
            <w:tcW w:w="1675" w:type="dxa"/>
            <w:tcBorders>
              <w:left w:val="nil"/>
              <w:right w:val="nil"/>
            </w:tcBorders>
          </w:tcPr>
          <w:p w14:paraId="60098A66" w14:textId="5D57E7D7" w:rsidR="003375FA" w:rsidRPr="004769BC" w:rsidRDefault="008341AB" w:rsidP="00B42BF5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05</w:t>
            </w:r>
          </w:p>
        </w:tc>
      </w:tr>
    </w:tbl>
    <w:p w14:paraId="0AEC8A31" w14:textId="77777777" w:rsidR="003375FA" w:rsidRPr="004769BC" w:rsidRDefault="003375F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2F7E3EF6" w14:textId="42DEE299" w:rsidR="003375FA" w:rsidRPr="004769BC" w:rsidRDefault="003375F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กลุ่มกิจการไม่มีรายการโอนระหว่างลำดับชั้นมูลค่ายุติธรรมในระหว่าง</w:t>
      </w:r>
      <w:r w:rsidR="0020596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ปี</w:t>
      </w:r>
    </w:p>
    <w:p w14:paraId="4B03F339" w14:textId="77777777" w:rsidR="002C7AD4" w:rsidRPr="004769BC" w:rsidRDefault="002C7AD4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</w:rPr>
      </w:pPr>
    </w:p>
    <w:bookmarkEnd w:id="24"/>
    <w:p w14:paraId="382492E2" w14:textId="43D90485" w:rsidR="004F793A" w:rsidRPr="004769BC" w:rsidRDefault="004F793A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รายการที่รับรู้ในกำไรหรือขาดทุนและกำไรขาดทุนเบ็ดเสร็จอื่น</w:t>
      </w:r>
    </w:p>
    <w:p w14:paraId="26BA4278" w14:textId="45AF96B9" w:rsidR="00F81246" w:rsidRPr="004769BC" w:rsidRDefault="00F8124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4252"/>
        <w:gridCol w:w="1296"/>
        <w:gridCol w:w="1296"/>
        <w:gridCol w:w="1296"/>
        <w:gridCol w:w="1296"/>
      </w:tblGrid>
      <w:tr w:rsidR="00804CC5" w:rsidRPr="004769BC" w14:paraId="63E78C19" w14:textId="77777777" w:rsidTr="00B42BF5">
        <w:trPr>
          <w:cantSplit/>
        </w:trPr>
        <w:tc>
          <w:tcPr>
            <w:tcW w:w="4252" w:type="dxa"/>
          </w:tcPr>
          <w:p w14:paraId="7CEDADEB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453612AC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46772587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185B0823" w14:textId="77777777" w:rsidTr="00B42BF5">
        <w:trPr>
          <w:cantSplit/>
        </w:trPr>
        <w:tc>
          <w:tcPr>
            <w:tcW w:w="4252" w:type="dxa"/>
          </w:tcPr>
          <w:p w14:paraId="44F6960A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</w:tcPr>
          <w:p w14:paraId="42E6DA3F" w14:textId="223371C8" w:rsidR="0013250F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296" w:type="dxa"/>
          </w:tcPr>
          <w:p w14:paraId="2D4F69D8" w14:textId="0C3A7F28" w:rsidR="0013250F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296" w:type="dxa"/>
          </w:tcPr>
          <w:p w14:paraId="5A9C5DD5" w14:textId="7407B238" w:rsidR="0013250F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296" w:type="dxa"/>
          </w:tcPr>
          <w:p w14:paraId="3BC89077" w14:textId="437B6DCF" w:rsidR="0013250F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79FC6DFC" w14:textId="77777777" w:rsidTr="00B42BF5">
        <w:trPr>
          <w:cantSplit/>
        </w:trPr>
        <w:tc>
          <w:tcPr>
            <w:tcW w:w="4252" w:type="dxa"/>
          </w:tcPr>
          <w:p w14:paraId="7753F78F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B4D28C6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A222FA4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C8A55DB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20CA400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6621C654" w14:textId="77777777" w:rsidTr="00B42BF5">
        <w:trPr>
          <w:cantSplit/>
        </w:trPr>
        <w:tc>
          <w:tcPr>
            <w:tcW w:w="4252" w:type="dxa"/>
          </w:tcPr>
          <w:p w14:paraId="64146284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D145976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0B8F935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33D2B1D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CABCE99" w14:textId="77777777" w:rsidR="0013250F" w:rsidRPr="004769BC" w:rsidRDefault="0013250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804CC5" w:rsidRPr="004769BC" w14:paraId="044C4474" w14:textId="77777777" w:rsidTr="00B42BF5">
        <w:trPr>
          <w:cantSplit/>
          <w:trHeight w:val="143"/>
        </w:trPr>
        <w:tc>
          <w:tcPr>
            <w:tcW w:w="4252" w:type="dxa"/>
          </w:tcPr>
          <w:p w14:paraId="1336B9FF" w14:textId="38C517BF" w:rsidR="00D8225B" w:rsidRPr="004769BC" w:rsidRDefault="00D8225B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รับรู้ในกำไร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หรือ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ขาดทุน</w:t>
            </w:r>
          </w:p>
        </w:tc>
        <w:tc>
          <w:tcPr>
            <w:tcW w:w="1296" w:type="dxa"/>
            <w:vAlign w:val="bottom"/>
          </w:tcPr>
          <w:p w14:paraId="358A2914" w14:textId="77777777" w:rsidR="00D8225B" w:rsidRPr="004769BC" w:rsidRDefault="00D8225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1056BC03" w14:textId="77777777" w:rsidR="00D8225B" w:rsidRPr="004769BC" w:rsidRDefault="00D8225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6A776719" w14:textId="77777777" w:rsidR="00D8225B" w:rsidRPr="004769BC" w:rsidRDefault="00D8225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01BB2A23" w14:textId="77777777" w:rsidR="00D8225B" w:rsidRPr="004769BC" w:rsidRDefault="00D8225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4942BC" w:rsidRPr="004769BC" w14:paraId="139D0D39" w14:textId="77777777" w:rsidTr="00B42BF5">
        <w:trPr>
          <w:cantSplit/>
          <w:trHeight w:val="143"/>
        </w:trPr>
        <w:tc>
          <w:tcPr>
            <w:tcW w:w="4252" w:type="dxa"/>
          </w:tcPr>
          <w:p w14:paraId="2A5EC11D" w14:textId="77777777" w:rsidR="00B42BF5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ขาดทุนจากการวัดมูลค่ายุติธรรมของสัญญาซื้อขาย</w:t>
            </w:r>
          </w:p>
          <w:p w14:paraId="7D100E27" w14:textId="029FE6D8" w:rsidR="004942BC" w:rsidRPr="004769BC" w:rsidRDefault="00B42BF5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เงินตราต่างประเทศล่วงหน้า</w:t>
            </w:r>
          </w:p>
        </w:tc>
        <w:tc>
          <w:tcPr>
            <w:tcW w:w="1296" w:type="dxa"/>
            <w:vAlign w:val="bottom"/>
          </w:tcPr>
          <w:p w14:paraId="6BFBDD49" w14:textId="317C6D57" w:rsidR="004942BC" w:rsidRPr="004769BC" w:rsidRDefault="008341A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843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296" w:type="dxa"/>
            <w:vAlign w:val="bottom"/>
          </w:tcPr>
          <w:p w14:paraId="386521BF" w14:textId="352A5395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345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296" w:type="dxa"/>
            <w:vAlign w:val="bottom"/>
          </w:tcPr>
          <w:p w14:paraId="1ACC6957" w14:textId="2F7E57FF" w:rsidR="004942BC" w:rsidRPr="004769BC" w:rsidRDefault="008341A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296" w:type="dxa"/>
            <w:vAlign w:val="bottom"/>
          </w:tcPr>
          <w:p w14:paraId="2EF1F6FD" w14:textId="4705BB51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4942BC" w:rsidRPr="004769BC" w14:paraId="7164CB35" w14:textId="77777777" w:rsidTr="00B42BF5">
        <w:trPr>
          <w:cantSplit/>
          <w:trHeight w:val="143"/>
        </w:trPr>
        <w:tc>
          <w:tcPr>
            <w:tcW w:w="4252" w:type="dxa"/>
          </w:tcPr>
          <w:p w14:paraId="1FDC8A6E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กลับรายการ</w:t>
            </w:r>
            <w:r w:rsidR="007C2776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(</w:t>
            </w:r>
            <w:r w:rsidR="007C2776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รับรู้)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ค่าเผื่อผลขาดทุน</w:t>
            </w:r>
          </w:p>
          <w:p w14:paraId="6F8E7DD6" w14:textId="65D5C9CC" w:rsidR="003164E2" w:rsidRPr="004769BC" w:rsidRDefault="003164E2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  </w:t>
            </w:r>
            <w:r w:rsidR="009A366D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ด้านเครดิตที่คาดว่าจะเกิดขึ้น</w:t>
            </w:r>
          </w:p>
        </w:tc>
        <w:tc>
          <w:tcPr>
            <w:tcW w:w="1296" w:type="dxa"/>
            <w:vAlign w:val="bottom"/>
          </w:tcPr>
          <w:p w14:paraId="487E7A1F" w14:textId="7C50BA94" w:rsidR="004942BC" w:rsidRPr="004769BC" w:rsidRDefault="007C277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146</w:t>
            </w:r>
            <w:r w:rsidR="00D26F5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886</w:t>
            </w:r>
            <w:r w:rsidR="00D26F5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633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296" w:type="dxa"/>
            <w:vAlign w:val="bottom"/>
          </w:tcPr>
          <w:p w14:paraId="371FC902" w14:textId="1DD6E4F4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504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660</w:t>
            </w:r>
          </w:p>
        </w:tc>
        <w:tc>
          <w:tcPr>
            <w:tcW w:w="1296" w:type="dxa"/>
            <w:vAlign w:val="bottom"/>
          </w:tcPr>
          <w:p w14:paraId="596F3215" w14:textId="6FE8B3CD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8341A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225</w:t>
            </w:r>
            <w:r w:rsidR="008341A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001</w:t>
            </w:r>
          </w:p>
        </w:tc>
        <w:tc>
          <w:tcPr>
            <w:tcW w:w="1296" w:type="dxa"/>
            <w:vAlign w:val="bottom"/>
          </w:tcPr>
          <w:p w14:paraId="19E14019" w14:textId="2A7AFD7F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013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384</w:t>
            </w:r>
          </w:p>
        </w:tc>
      </w:tr>
      <w:tr w:rsidR="004942BC" w:rsidRPr="004769BC" w14:paraId="4F8A3537" w14:textId="77777777" w:rsidTr="00B42BF5">
        <w:trPr>
          <w:cantSplit/>
          <w:trHeight w:val="143"/>
        </w:trPr>
        <w:tc>
          <w:tcPr>
            <w:tcW w:w="4252" w:type="dxa"/>
          </w:tcPr>
          <w:p w14:paraId="5F7E8EF6" w14:textId="77777777" w:rsidR="00B42BF5" w:rsidRPr="004769BC" w:rsidRDefault="00845D1F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จากมูลค่ายุติธรรมของเงินลงทุนในตราสารทุน</w:t>
            </w:r>
          </w:p>
          <w:p w14:paraId="5BFBE453" w14:textId="4C47B2DD" w:rsidR="004942BC" w:rsidRPr="004769BC" w:rsidRDefault="00B42BF5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ที่วัดมูลค่าด้วย 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FVPL</w:t>
            </w:r>
          </w:p>
        </w:tc>
        <w:tc>
          <w:tcPr>
            <w:tcW w:w="1296" w:type="dxa"/>
            <w:vAlign w:val="bottom"/>
          </w:tcPr>
          <w:p w14:paraId="69732A34" w14:textId="192CBE12" w:rsidR="004942BC" w:rsidRPr="004769BC" w:rsidRDefault="008341A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193</w:t>
            </w:r>
            <w:r w:rsidR="00C70D5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777</w:t>
            </w:r>
            <w:r w:rsidR="00C70D5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290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296" w:type="dxa"/>
            <w:vAlign w:val="bottom"/>
          </w:tcPr>
          <w:p w14:paraId="0226F5DF" w14:textId="7BBEC7E1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795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296" w:type="dxa"/>
            <w:vAlign w:val="bottom"/>
          </w:tcPr>
          <w:p w14:paraId="2BB30B7C" w14:textId="75106EFC" w:rsidR="004942BC" w:rsidRPr="004769BC" w:rsidRDefault="008341A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296" w:type="dxa"/>
            <w:vAlign w:val="bottom"/>
          </w:tcPr>
          <w:p w14:paraId="0ECC529E" w14:textId="72240913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4942BC" w:rsidRPr="004769BC" w14:paraId="611E3A40" w14:textId="77777777" w:rsidTr="00B42BF5">
        <w:trPr>
          <w:cantSplit/>
          <w:trHeight w:val="143"/>
        </w:trPr>
        <w:tc>
          <w:tcPr>
            <w:tcW w:w="4252" w:type="dxa"/>
          </w:tcPr>
          <w:p w14:paraId="1F9F11F7" w14:textId="04A39B0D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3480E6E8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50271245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05F4BF8E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19655FF0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4942BC" w:rsidRPr="004769BC" w14:paraId="23CFB7CC" w14:textId="77777777" w:rsidTr="00B42BF5">
        <w:trPr>
          <w:cantSplit/>
          <w:trHeight w:val="143"/>
        </w:trPr>
        <w:tc>
          <w:tcPr>
            <w:tcW w:w="4252" w:type="dxa"/>
          </w:tcPr>
          <w:p w14:paraId="5FAD8EB4" w14:textId="57D65AE9" w:rsidR="004942BC" w:rsidRPr="004769BC" w:rsidRDefault="00845D1F" w:rsidP="00B42BF5">
            <w:pPr>
              <w:autoSpaceDE w:val="0"/>
              <w:autoSpaceDN w:val="0"/>
              <w:adjustRightInd w:val="0"/>
              <w:spacing w:after="0"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กำไร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) 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  <w:t>จากมูลค่ายุติธรรมของเงิ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น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br/>
            </w:r>
            <w:r w:rsidR="00B42BF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ลงทุน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  <w:t>ในตราสารทุนที่วัดมูลค่าด้วย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FVOCI</w:t>
            </w:r>
          </w:p>
        </w:tc>
        <w:tc>
          <w:tcPr>
            <w:tcW w:w="1296" w:type="dxa"/>
            <w:vAlign w:val="bottom"/>
          </w:tcPr>
          <w:p w14:paraId="204866FC" w14:textId="6265279D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163</w:t>
            </w:r>
            <w:r w:rsidR="008341A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891</w:t>
            </w:r>
            <w:r w:rsidR="008341A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673</w:t>
            </w:r>
          </w:p>
        </w:tc>
        <w:tc>
          <w:tcPr>
            <w:tcW w:w="1296" w:type="dxa"/>
            <w:vAlign w:val="bottom"/>
          </w:tcPr>
          <w:p w14:paraId="14A391FD" w14:textId="39CC04A5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273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296" w:type="dxa"/>
            <w:vAlign w:val="bottom"/>
          </w:tcPr>
          <w:p w14:paraId="6224527A" w14:textId="6FB21BD9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260</w:t>
            </w:r>
            <w:r w:rsidR="008341A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164</w:t>
            </w:r>
            <w:r w:rsidR="008341A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620</w:t>
            </w:r>
          </w:p>
        </w:tc>
        <w:tc>
          <w:tcPr>
            <w:tcW w:w="1296" w:type="dxa"/>
            <w:vAlign w:val="bottom"/>
          </w:tcPr>
          <w:p w14:paraId="267CFBAC" w14:textId="6731F2A8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</w:tbl>
    <w:p w14:paraId="757B41AC" w14:textId="77777777" w:rsidR="00B42BF5" w:rsidRPr="004769BC" w:rsidRDefault="00B42BF5" w:rsidP="00B42BF5">
      <w:pPr>
        <w:spacing w:after="0" w:line="240" w:lineRule="auto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p w14:paraId="3333BB20" w14:textId="5A6BD29A" w:rsidR="00A2484A" w:rsidRPr="004769BC" w:rsidRDefault="00A2484A" w:rsidP="00B42BF5">
      <w:pPr>
        <w:spacing w:after="0" w:line="240" w:lineRule="auto"/>
        <w:rPr>
          <w:rFonts w:ascii="Browallia New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hAnsi="Browallia New" w:cs="Browallia New"/>
          <w:color w:val="000000"/>
          <w:sz w:val="28"/>
          <w:szCs w:val="28"/>
          <w:lang w:bidi="th-TH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804CC5" w:rsidRPr="004769BC" w14:paraId="10AD96B8" w14:textId="77777777" w:rsidTr="00804CC5">
        <w:trPr>
          <w:trHeight w:val="386"/>
        </w:trPr>
        <w:tc>
          <w:tcPr>
            <w:tcW w:w="9461" w:type="dxa"/>
            <w:vAlign w:val="center"/>
          </w:tcPr>
          <w:p w14:paraId="7BFF6AB5" w14:textId="7E585C53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11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</w:r>
            <w:r w:rsidR="00107E12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ต้นทุนการพัฒนาอสังหาริมทรัพย์</w:t>
            </w:r>
          </w:p>
        </w:tc>
      </w:tr>
    </w:tbl>
    <w:p w14:paraId="6E7BD926" w14:textId="77777777" w:rsidR="009E17E7" w:rsidRPr="004769BC" w:rsidRDefault="009E17E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F7B0067" w14:textId="4614E598" w:rsidR="00FC682A" w:rsidRPr="004769BC" w:rsidRDefault="00FC682A" w:rsidP="00B42BF5">
      <w:pPr>
        <w:spacing w:after="0" w:line="240" w:lineRule="auto"/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รายการเคลื่อนไหวของต้นทุนการพัฒนาอสังหาริมทรัพย์ระหว่างปีสิ้นสุดวันที่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/>
        </w:rPr>
        <w:t>31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 ธันวาคม </w:t>
      </w:r>
      <w:r w:rsidR="00764F2C" w:rsidRPr="004769BC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cs/>
          <w:lang w:val="en-GB" w:bidi="th-TH"/>
        </w:rPr>
        <w:t>มี</w:t>
      </w:r>
      <w:r w:rsidRPr="004769BC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>ดังต่อไปนี้</w:t>
      </w:r>
    </w:p>
    <w:p w14:paraId="7DD298DD" w14:textId="77777777" w:rsidR="00972C0C" w:rsidRPr="004769BC" w:rsidRDefault="00972C0C" w:rsidP="00B42BF5">
      <w:pPr>
        <w:spacing w:after="0" w:line="240" w:lineRule="auto"/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bidi="th-TH"/>
        </w:rPr>
      </w:pPr>
    </w:p>
    <w:tbl>
      <w:tblPr>
        <w:tblW w:w="9454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5998"/>
        <w:gridCol w:w="1728"/>
        <w:gridCol w:w="1728"/>
      </w:tblGrid>
      <w:tr w:rsidR="00FE2740" w:rsidRPr="004769BC" w14:paraId="3546743A" w14:textId="77777777" w:rsidTr="00B42BF5">
        <w:trPr>
          <w:cantSplit/>
        </w:trPr>
        <w:tc>
          <w:tcPr>
            <w:tcW w:w="5998" w:type="dxa"/>
          </w:tcPr>
          <w:p w14:paraId="20466B83" w14:textId="77777777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3456" w:type="dxa"/>
            <w:gridSpan w:val="2"/>
            <w:tcBorders>
              <w:bottom w:val="single" w:sz="4" w:space="0" w:color="auto"/>
            </w:tcBorders>
          </w:tcPr>
          <w:p w14:paraId="489738DC" w14:textId="77777777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FE2740" w:rsidRPr="004769BC" w14:paraId="31999129" w14:textId="77777777" w:rsidTr="00B42BF5">
        <w:trPr>
          <w:cantSplit/>
        </w:trPr>
        <w:tc>
          <w:tcPr>
            <w:tcW w:w="5998" w:type="dxa"/>
          </w:tcPr>
          <w:p w14:paraId="6AE594FB" w14:textId="77777777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</w:tcPr>
          <w:p w14:paraId="04915F11" w14:textId="10CF4A92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728" w:type="dxa"/>
          </w:tcPr>
          <w:p w14:paraId="57F8C8A5" w14:textId="03E981D2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FE2740" w:rsidRPr="004769BC" w14:paraId="12A67E9D" w14:textId="77777777" w:rsidTr="00B42BF5">
        <w:trPr>
          <w:cantSplit/>
        </w:trPr>
        <w:tc>
          <w:tcPr>
            <w:tcW w:w="5998" w:type="dxa"/>
          </w:tcPr>
          <w:p w14:paraId="6B62976D" w14:textId="77777777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40582004" w14:textId="77777777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0FD11731" w14:textId="77777777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FE2740" w:rsidRPr="004769BC" w14:paraId="52C7D104" w14:textId="77777777" w:rsidTr="00B42BF5">
        <w:trPr>
          <w:cantSplit/>
        </w:trPr>
        <w:tc>
          <w:tcPr>
            <w:tcW w:w="5998" w:type="dxa"/>
          </w:tcPr>
          <w:p w14:paraId="1853FB1E" w14:textId="77777777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68D57C92" w14:textId="77777777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6118E29A" w14:textId="77777777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FE2740" w:rsidRPr="004769BC" w14:paraId="6E659083" w14:textId="77777777" w:rsidTr="00B42BF5">
        <w:trPr>
          <w:cantSplit/>
          <w:trHeight w:val="143"/>
        </w:trPr>
        <w:tc>
          <w:tcPr>
            <w:tcW w:w="5998" w:type="dxa"/>
          </w:tcPr>
          <w:p w14:paraId="56AA79EB" w14:textId="5CA1DEE8" w:rsidR="00FE2740" w:rsidRPr="004769BC" w:rsidRDefault="005F3438" w:rsidP="00B42BF5">
            <w:pPr>
              <w:tabs>
                <w:tab w:val="left" w:pos="1043"/>
              </w:tabs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มูลค่าตามบัญชีต้นปี</w:t>
            </w:r>
          </w:p>
        </w:tc>
        <w:tc>
          <w:tcPr>
            <w:tcW w:w="1728" w:type="dxa"/>
          </w:tcPr>
          <w:p w14:paraId="651402B0" w14:textId="11F13F1C" w:rsidR="00FE27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346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009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638</w:t>
            </w:r>
          </w:p>
        </w:tc>
        <w:tc>
          <w:tcPr>
            <w:tcW w:w="1728" w:type="dxa"/>
          </w:tcPr>
          <w:p w14:paraId="4BB7FD5E" w14:textId="5A427FDE" w:rsidR="00FE27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310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484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835</w:t>
            </w:r>
          </w:p>
        </w:tc>
      </w:tr>
      <w:tr w:rsidR="00FE2740" w:rsidRPr="004769BC" w14:paraId="357D9C21" w14:textId="77777777" w:rsidTr="00B42BF5">
        <w:trPr>
          <w:cantSplit/>
          <w:trHeight w:val="143"/>
        </w:trPr>
        <w:tc>
          <w:tcPr>
            <w:tcW w:w="5998" w:type="dxa"/>
            <w:vAlign w:val="center"/>
          </w:tcPr>
          <w:p w14:paraId="4965F457" w14:textId="77777777" w:rsidR="00FE2740" w:rsidRPr="004769BC" w:rsidRDefault="00FE2740" w:rsidP="00B42BF5">
            <w:pPr>
              <w:tabs>
                <w:tab w:val="left" w:pos="1043"/>
              </w:tabs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1728" w:type="dxa"/>
          </w:tcPr>
          <w:p w14:paraId="675B8618" w14:textId="0A112511" w:rsidR="00FE27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493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849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288</w:t>
            </w:r>
          </w:p>
        </w:tc>
        <w:tc>
          <w:tcPr>
            <w:tcW w:w="1728" w:type="dxa"/>
          </w:tcPr>
          <w:p w14:paraId="3D34346A" w14:textId="5F96F3E8" w:rsidR="00FE27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336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972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432</w:t>
            </w:r>
          </w:p>
        </w:tc>
      </w:tr>
      <w:tr w:rsidR="00FE2740" w:rsidRPr="004769BC" w14:paraId="257BAC16" w14:textId="77777777" w:rsidTr="00B42BF5">
        <w:trPr>
          <w:cantSplit/>
          <w:trHeight w:val="143"/>
        </w:trPr>
        <w:tc>
          <w:tcPr>
            <w:tcW w:w="5998" w:type="dxa"/>
            <w:vAlign w:val="bottom"/>
          </w:tcPr>
          <w:p w14:paraId="41CBBBCF" w14:textId="1983738D" w:rsidR="00FE2740" w:rsidRPr="004769BC" w:rsidRDefault="00FE2740" w:rsidP="00B42BF5">
            <w:pPr>
              <w:tabs>
                <w:tab w:val="left" w:pos="1043"/>
              </w:tabs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รับโอนจากสินทรัพย์ไม่หมุนเวียนอื่น</w:t>
            </w:r>
          </w:p>
        </w:tc>
        <w:tc>
          <w:tcPr>
            <w:tcW w:w="1728" w:type="dxa"/>
          </w:tcPr>
          <w:p w14:paraId="3FF0DA40" w14:textId="17389FD9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14:paraId="15F1B23A" w14:textId="0CAAEADA" w:rsidR="00FE27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325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  <w:tr w:rsidR="00FE2740" w:rsidRPr="004769BC" w14:paraId="4AD2CC7C" w14:textId="77777777" w:rsidTr="00B42BF5">
        <w:trPr>
          <w:cantSplit/>
          <w:trHeight w:val="143"/>
        </w:trPr>
        <w:tc>
          <w:tcPr>
            <w:tcW w:w="5998" w:type="dxa"/>
            <w:vAlign w:val="center"/>
          </w:tcPr>
          <w:p w14:paraId="2EDB5D3B" w14:textId="705817D2" w:rsidR="00FE2740" w:rsidRPr="004769BC" w:rsidRDefault="00FE2740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โอนไปอสังหาริมทรัพย์เพื่อการลงทุน (หมายเหตุ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728" w:type="dxa"/>
            <w:vAlign w:val="bottom"/>
          </w:tcPr>
          <w:p w14:paraId="30945F99" w14:textId="7B399FED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643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28" w:type="dxa"/>
            <w:vAlign w:val="bottom"/>
          </w:tcPr>
          <w:p w14:paraId="47244F24" w14:textId="58D4A6E6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529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FE2740" w:rsidRPr="004769BC" w14:paraId="0F7AEDEA" w14:textId="77777777" w:rsidTr="00B42BF5">
        <w:trPr>
          <w:cantSplit/>
          <w:trHeight w:val="143"/>
        </w:trPr>
        <w:tc>
          <w:tcPr>
            <w:tcW w:w="5998" w:type="dxa"/>
            <w:vAlign w:val="center"/>
          </w:tcPr>
          <w:p w14:paraId="1A929CB2" w14:textId="1A1F2E24" w:rsidR="00FE2740" w:rsidRPr="004769BC" w:rsidRDefault="00FE2740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728" w:type="dxa"/>
            <w:vAlign w:val="bottom"/>
          </w:tcPr>
          <w:p w14:paraId="05921DFA" w14:textId="186783F3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28" w:type="dxa"/>
            <w:vAlign w:val="bottom"/>
          </w:tcPr>
          <w:p w14:paraId="5194B3F8" w14:textId="7AB593F8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FE2740" w:rsidRPr="004769BC" w14:paraId="48BD308E" w14:textId="77777777" w:rsidTr="00B42BF5">
        <w:trPr>
          <w:cantSplit/>
          <w:trHeight w:val="143"/>
        </w:trPr>
        <w:tc>
          <w:tcPr>
            <w:tcW w:w="5998" w:type="dxa"/>
            <w:vAlign w:val="center"/>
          </w:tcPr>
          <w:p w14:paraId="1A3BAC8E" w14:textId="2D87118E" w:rsidR="00FE2740" w:rsidRPr="004769BC" w:rsidRDefault="00FE2740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รับรู้เป็นต้นทุนจากการขายอสังหาริมทรัพย์</w:t>
            </w:r>
          </w:p>
        </w:tc>
        <w:tc>
          <w:tcPr>
            <w:tcW w:w="1728" w:type="dxa"/>
          </w:tcPr>
          <w:p w14:paraId="7E577B54" w14:textId="005A5EF2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28" w:type="dxa"/>
          </w:tcPr>
          <w:p w14:paraId="7D234B1C" w14:textId="19946ED5" w:rsidR="00FE2740" w:rsidRPr="004769BC" w:rsidRDefault="00FE27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FE2740" w:rsidRPr="004769BC" w14:paraId="6AA7D9BA" w14:textId="77777777" w:rsidTr="00B42BF5">
        <w:trPr>
          <w:cantSplit/>
        </w:trPr>
        <w:tc>
          <w:tcPr>
            <w:tcW w:w="5998" w:type="dxa"/>
            <w:vAlign w:val="bottom"/>
          </w:tcPr>
          <w:p w14:paraId="06ED3C86" w14:textId="3B6D733E" w:rsidR="00FE2740" w:rsidRPr="004769BC" w:rsidRDefault="005F3438" w:rsidP="00B42BF5">
            <w:pPr>
              <w:tabs>
                <w:tab w:val="left" w:pos="1043"/>
              </w:tabs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สิ้นปี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56379BF2" w14:textId="1B9DB114" w:rsidR="00FE27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614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942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660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2E6686C1" w14:textId="6EDFA105" w:rsidR="00FE27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346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009</w:t>
            </w:r>
            <w:r w:rsidR="00FE27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638</w:t>
            </w:r>
          </w:p>
        </w:tc>
      </w:tr>
    </w:tbl>
    <w:p w14:paraId="230F1665" w14:textId="77777777" w:rsidR="00A2484A" w:rsidRPr="004769BC" w:rsidRDefault="00A2484A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AA646E7" w14:textId="765EE752" w:rsidR="00241A98" w:rsidRPr="004769BC" w:rsidRDefault="00241A98" w:rsidP="00B42BF5">
      <w:pPr>
        <w:spacing w:after="0" w:line="240" w:lineRule="auto"/>
        <w:contextualSpacing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กลุ่มกิจการได้โอนต้นทุนการพัฒนาอสังหาริมทรัพย์ไปอสังหาริมทรัพย์เพื่อการลงทุน เนื่องจากมีการเปลี่ยนแปลงการใช้งาน</w:t>
      </w:r>
    </w:p>
    <w:p w14:paraId="01490DE2" w14:textId="77777777" w:rsidR="00241A98" w:rsidRPr="004769BC" w:rsidRDefault="00241A98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7AD2FE1" w14:textId="0928E796" w:rsidR="008E07B4" w:rsidRPr="004769BC" w:rsidRDefault="008E07B4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ต้นทุนการกู้ยืม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ที่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ได้บันทึกเป็นต้นทุนของสินทรัพย์ในระหว่างปีและอยู่ในรายการเพิ่มขึ้นของสินทรัพย์ มีดังนี้</w:t>
      </w:r>
    </w:p>
    <w:p w14:paraId="4A12BE21" w14:textId="77777777" w:rsidR="008E07B4" w:rsidRPr="004769BC" w:rsidRDefault="008E07B4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5980"/>
        <w:gridCol w:w="1728"/>
        <w:gridCol w:w="1728"/>
      </w:tblGrid>
      <w:tr w:rsidR="00C02461" w:rsidRPr="004769BC" w14:paraId="2A83185B" w14:textId="77777777" w:rsidTr="00B42BF5">
        <w:trPr>
          <w:cantSplit/>
        </w:trPr>
        <w:tc>
          <w:tcPr>
            <w:tcW w:w="5980" w:type="dxa"/>
          </w:tcPr>
          <w:p w14:paraId="4C14C756" w14:textId="77777777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3456" w:type="dxa"/>
            <w:gridSpan w:val="2"/>
            <w:tcBorders>
              <w:bottom w:val="single" w:sz="4" w:space="0" w:color="auto"/>
            </w:tcBorders>
          </w:tcPr>
          <w:p w14:paraId="543015CB" w14:textId="77777777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C02461" w:rsidRPr="004769BC" w14:paraId="6A37D311" w14:textId="77777777" w:rsidTr="00B42BF5">
        <w:trPr>
          <w:cantSplit/>
        </w:trPr>
        <w:tc>
          <w:tcPr>
            <w:tcW w:w="5980" w:type="dxa"/>
          </w:tcPr>
          <w:p w14:paraId="024A211F" w14:textId="77777777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</w:tcPr>
          <w:p w14:paraId="70E54F5E" w14:textId="157021D6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728" w:type="dxa"/>
          </w:tcPr>
          <w:p w14:paraId="2822B054" w14:textId="745FFCAC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C02461" w:rsidRPr="004769BC" w14:paraId="14FAF2B7" w14:textId="77777777" w:rsidTr="00B42BF5">
        <w:trPr>
          <w:cantSplit/>
        </w:trPr>
        <w:tc>
          <w:tcPr>
            <w:tcW w:w="5980" w:type="dxa"/>
          </w:tcPr>
          <w:p w14:paraId="7AA9182D" w14:textId="77777777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441170DB" w14:textId="77777777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6C235ACC" w14:textId="77777777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C02461" w:rsidRPr="004769BC" w14:paraId="20CF3B44" w14:textId="77777777" w:rsidTr="00B42BF5">
        <w:trPr>
          <w:cantSplit/>
        </w:trPr>
        <w:tc>
          <w:tcPr>
            <w:tcW w:w="5980" w:type="dxa"/>
          </w:tcPr>
          <w:p w14:paraId="7A3E0FCC" w14:textId="77777777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39F10397" w14:textId="77777777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6E2382B5" w14:textId="77777777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C02461" w:rsidRPr="004769BC" w14:paraId="508BC35A" w14:textId="77777777" w:rsidTr="00B42BF5">
        <w:trPr>
          <w:cantSplit/>
          <w:trHeight w:val="143"/>
        </w:trPr>
        <w:tc>
          <w:tcPr>
            <w:tcW w:w="5980" w:type="dxa"/>
          </w:tcPr>
          <w:p w14:paraId="49217100" w14:textId="77777777" w:rsidR="00C02461" w:rsidRPr="004769BC" w:rsidRDefault="00C02461" w:rsidP="00B42BF5">
            <w:pPr>
              <w:tabs>
                <w:tab w:val="left" w:pos="1043"/>
              </w:tabs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ต้นทุนการกู้ยืม</w:t>
            </w:r>
          </w:p>
        </w:tc>
        <w:tc>
          <w:tcPr>
            <w:tcW w:w="1728" w:type="dxa"/>
          </w:tcPr>
          <w:p w14:paraId="22F8E9EA" w14:textId="5FBAE4F3" w:rsidR="00C0246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213</w:t>
            </w:r>
            <w:r w:rsidR="00C0246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067</w:t>
            </w:r>
            <w:r w:rsidR="00C0246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836</w:t>
            </w:r>
          </w:p>
        </w:tc>
        <w:tc>
          <w:tcPr>
            <w:tcW w:w="1728" w:type="dxa"/>
          </w:tcPr>
          <w:p w14:paraId="4232727A" w14:textId="0D5F1A38" w:rsidR="00C0246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181</w:t>
            </w:r>
            <w:r w:rsidR="00C0246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025</w:t>
            </w:r>
            <w:r w:rsidR="00C0246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224</w:t>
            </w:r>
          </w:p>
        </w:tc>
      </w:tr>
      <w:tr w:rsidR="00C02461" w:rsidRPr="004769BC" w14:paraId="7FB94F45" w14:textId="77777777" w:rsidTr="00B42BF5">
        <w:trPr>
          <w:cantSplit/>
          <w:trHeight w:val="143"/>
        </w:trPr>
        <w:tc>
          <w:tcPr>
            <w:tcW w:w="5980" w:type="dxa"/>
            <w:vAlign w:val="center"/>
          </w:tcPr>
          <w:p w14:paraId="1CD24537" w14:textId="77777777" w:rsidR="00C02461" w:rsidRPr="004769BC" w:rsidRDefault="00C02461" w:rsidP="00B42BF5">
            <w:pPr>
              <w:tabs>
                <w:tab w:val="left" w:pos="1043"/>
              </w:tabs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อัตราการตั้งขึ้นเป็นทุน</w:t>
            </w:r>
          </w:p>
        </w:tc>
        <w:tc>
          <w:tcPr>
            <w:tcW w:w="1728" w:type="dxa"/>
          </w:tcPr>
          <w:p w14:paraId="49B60993" w14:textId="2F7BEAB2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</w:t>
            </w:r>
          </w:p>
        </w:tc>
        <w:tc>
          <w:tcPr>
            <w:tcW w:w="1728" w:type="dxa"/>
          </w:tcPr>
          <w:p w14:paraId="679A27E3" w14:textId="2D395365" w:rsidR="00C02461" w:rsidRPr="004769BC" w:rsidRDefault="00C0246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38</w:t>
            </w:r>
          </w:p>
        </w:tc>
      </w:tr>
    </w:tbl>
    <w:p w14:paraId="2E2937D5" w14:textId="0DB4DBF0" w:rsidR="009C70E6" w:rsidRPr="004769BC" w:rsidRDefault="009C70E6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</w:rPr>
      </w:pPr>
      <w:bookmarkStart w:id="26" w:name="_Hlk64969482"/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9C70E6" w:rsidRPr="004769BC" w14:paraId="6817AA62" w14:textId="77777777">
        <w:trPr>
          <w:trHeight w:val="386"/>
        </w:trPr>
        <w:tc>
          <w:tcPr>
            <w:tcW w:w="9461" w:type="dxa"/>
            <w:vAlign w:val="center"/>
          </w:tcPr>
          <w:p w14:paraId="3AD3BD73" w14:textId="3CAD730E" w:rsidR="009C70E6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12</w:t>
            </w:r>
            <w:r w:rsidR="009C70E6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อสังหาริมทรัพย์เพื่อขาย</w:t>
            </w:r>
          </w:p>
        </w:tc>
      </w:tr>
    </w:tbl>
    <w:p w14:paraId="6EF067FC" w14:textId="77777777" w:rsidR="009C70E6" w:rsidRPr="004769BC" w:rsidRDefault="009C70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54CCE03" w14:textId="73CEABEB" w:rsidR="009C70E6" w:rsidRPr="004769BC" w:rsidRDefault="009C70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กลุ่มกิจการได้อนุมัติการขายสินทรัพย์ที่เกี่ยวข้องกับอาคารพาณิชย์ให้เช่า แต่การขายยังไม่เสร็จสมบูรณ์ จำนวน </w:t>
      </w:r>
      <w:r w:rsidR="004769BC" w:rsidRPr="004769BC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1</w:t>
      </w:r>
      <w:r w:rsidRPr="004769BC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 โครงการ ดังนั้น กลุ่มกิจการจึงได้จัดประเภทเป็นอสังหาริมทรัพย์เพื่อขาย ดังนี้</w:t>
      </w:r>
    </w:p>
    <w:p w14:paraId="3B1127D6" w14:textId="77777777" w:rsidR="009C70E6" w:rsidRPr="004769BC" w:rsidRDefault="009C70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5980"/>
        <w:gridCol w:w="1728"/>
        <w:gridCol w:w="1728"/>
      </w:tblGrid>
      <w:tr w:rsidR="009C70E6" w:rsidRPr="004769BC" w14:paraId="0D5ADC6F" w14:textId="77777777" w:rsidTr="00B42BF5">
        <w:trPr>
          <w:cantSplit/>
        </w:trPr>
        <w:tc>
          <w:tcPr>
            <w:tcW w:w="5980" w:type="dxa"/>
          </w:tcPr>
          <w:p w14:paraId="1E8839EF" w14:textId="77777777" w:rsidR="009C70E6" w:rsidRPr="004769BC" w:rsidRDefault="009C70E6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3456" w:type="dxa"/>
            <w:gridSpan w:val="2"/>
            <w:tcBorders>
              <w:bottom w:val="single" w:sz="4" w:space="0" w:color="auto"/>
            </w:tcBorders>
          </w:tcPr>
          <w:p w14:paraId="6B234E94" w14:textId="77777777" w:rsidR="009C70E6" w:rsidRPr="004769BC" w:rsidRDefault="009C70E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9C70E6" w:rsidRPr="004769BC" w14:paraId="4A46FD64" w14:textId="77777777" w:rsidTr="00B42BF5">
        <w:trPr>
          <w:cantSplit/>
        </w:trPr>
        <w:tc>
          <w:tcPr>
            <w:tcW w:w="5980" w:type="dxa"/>
          </w:tcPr>
          <w:p w14:paraId="71C73B6E" w14:textId="77777777" w:rsidR="009C70E6" w:rsidRPr="004769BC" w:rsidRDefault="009C70E6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</w:tcPr>
          <w:p w14:paraId="033FD224" w14:textId="5AB56454" w:rsidR="009C70E6" w:rsidRPr="004769BC" w:rsidRDefault="009C70E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728" w:type="dxa"/>
          </w:tcPr>
          <w:p w14:paraId="426D6733" w14:textId="0A6747F3" w:rsidR="009C70E6" w:rsidRPr="004769BC" w:rsidRDefault="009C70E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9C70E6" w:rsidRPr="004769BC" w14:paraId="7DD7292F" w14:textId="77777777" w:rsidTr="00B42BF5">
        <w:trPr>
          <w:cantSplit/>
        </w:trPr>
        <w:tc>
          <w:tcPr>
            <w:tcW w:w="5980" w:type="dxa"/>
          </w:tcPr>
          <w:p w14:paraId="2073CBAF" w14:textId="77777777" w:rsidR="009C70E6" w:rsidRPr="004769BC" w:rsidRDefault="009C70E6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1559B0B3" w14:textId="77777777" w:rsidR="009C70E6" w:rsidRPr="004769BC" w:rsidRDefault="009C70E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2CDC7861" w14:textId="77777777" w:rsidR="009C70E6" w:rsidRPr="004769BC" w:rsidRDefault="009C70E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9C70E6" w:rsidRPr="004769BC" w14:paraId="2DE2C18D" w14:textId="77777777" w:rsidTr="00B42BF5">
        <w:trPr>
          <w:cantSplit/>
        </w:trPr>
        <w:tc>
          <w:tcPr>
            <w:tcW w:w="5980" w:type="dxa"/>
          </w:tcPr>
          <w:p w14:paraId="4253FD3D" w14:textId="77777777" w:rsidR="009C70E6" w:rsidRPr="004769BC" w:rsidRDefault="009C70E6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2B26EF18" w14:textId="77777777" w:rsidR="009C70E6" w:rsidRPr="004769BC" w:rsidRDefault="009C70E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0FAF2EB5" w14:textId="77777777" w:rsidR="009C70E6" w:rsidRPr="004769BC" w:rsidRDefault="009C70E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9C70E6" w:rsidRPr="004769BC" w14:paraId="771E8AB4" w14:textId="77777777" w:rsidTr="00B42BF5">
        <w:trPr>
          <w:cantSplit/>
          <w:trHeight w:val="143"/>
        </w:trPr>
        <w:tc>
          <w:tcPr>
            <w:tcW w:w="5980" w:type="dxa"/>
            <w:vAlign w:val="center"/>
          </w:tcPr>
          <w:p w14:paraId="2CFCA29D" w14:textId="52729FA8" w:rsidR="009C70E6" w:rsidRPr="004769BC" w:rsidRDefault="009C70E6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อสังหาริมทรัพย์เพื่อการลงทุน</w:t>
            </w:r>
          </w:p>
        </w:tc>
        <w:tc>
          <w:tcPr>
            <w:tcW w:w="1728" w:type="dxa"/>
          </w:tcPr>
          <w:p w14:paraId="72F71D80" w14:textId="641D8BD9" w:rsidR="009C70E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673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583</w:t>
            </w:r>
          </w:p>
        </w:tc>
        <w:tc>
          <w:tcPr>
            <w:tcW w:w="1728" w:type="dxa"/>
          </w:tcPr>
          <w:p w14:paraId="0D33A7BF" w14:textId="67EBFE9B" w:rsidR="009C70E6" w:rsidRPr="004769BC" w:rsidRDefault="00CC243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9C70E6" w:rsidRPr="004769BC" w14:paraId="4C9365AE" w14:textId="77777777" w:rsidTr="00B42BF5">
        <w:trPr>
          <w:cantSplit/>
        </w:trPr>
        <w:tc>
          <w:tcPr>
            <w:tcW w:w="5980" w:type="dxa"/>
            <w:vAlign w:val="bottom"/>
          </w:tcPr>
          <w:p w14:paraId="69BC2375" w14:textId="4C5F4158" w:rsidR="009C70E6" w:rsidRPr="004769BC" w:rsidRDefault="009C70E6" w:rsidP="00B42BF5">
            <w:pPr>
              <w:tabs>
                <w:tab w:val="left" w:pos="1043"/>
              </w:tabs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71A93A4F" w14:textId="2E9963DA" w:rsidR="009C70E6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673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583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042EDDBE" w14:textId="63936EC0" w:rsidR="009C70E6" w:rsidRPr="004769BC" w:rsidRDefault="00CC243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</w:tbl>
    <w:p w14:paraId="1C4E2D83" w14:textId="77777777" w:rsidR="00B42BF5" w:rsidRPr="004769BC" w:rsidRDefault="00B42BF5">
      <w:pPr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7D6ABFAB" w14:textId="6A51D6AE" w:rsidR="009C70E6" w:rsidRPr="004769BC" w:rsidRDefault="00032FAA" w:rsidP="00B42BF5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 xml:space="preserve">รายการเคลื่อนไหวของอสังหาริมทรัพย์เพื่อขายระหว่างปีสิ้นสุดวันที่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ธันวาคม พ.ศ.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มีดังต่อไปนี้</w:t>
      </w:r>
    </w:p>
    <w:p w14:paraId="186EE10F" w14:textId="77777777" w:rsidR="00D577F5" w:rsidRPr="004769BC" w:rsidRDefault="00D577F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45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7573"/>
        <w:gridCol w:w="1872"/>
      </w:tblGrid>
      <w:tr w:rsidR="00D577F5" w:rsidRPr="004769BC" w14:paraId="54BCA842" w14:textId="77777777" w:rsidTr="00DD68B4">
        <w:trPr>
          <w:cantSplit/>
        </w:trPr>
        <w:tc>
          <w:tcPr>
            <w:tcW w:w="7573" w:type="dxa"/>
          </w:tcPr>
          <w:p w14:paraId="68825802" w14:textId="77777777" w:rsidR="00D577F5" w:rsidRPr="004769BC" w:rsidRDefault="00D577F5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6B772468" w14:textId="77777777" w:rsidR="00D577F5" w:rsidRPr="004769BC" w:rsidRDefault="00D577F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D577F5" w:rsidRPr="004769BC" w14:paraId="7BCC2004" w14:textId="77777777" w:rsidTr="00DD68B4">
        <w:trPr>
          <w:cantSplit/>
        </w:trPr>
        <w:tc>
          <w:tcPr>
            <w:tcW w:w="7573" w:type="dxa"/>
          </w:tcPr>
          <w:p w14:paraId="648FDD31" w14:textId="77777777" w:rsidR="00D577F5" w:rsidRPr="004769BC" w:rsidRDefault="00D577F5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</w:tcPr>
          <w:p w14:paraId="7E258C3F" w14:textId="5203FC56" w:rsidR="00D577F5" w:rsidRPr="004769BC" w:rsidRDefault="00D577F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</w:tr>
      <w:tr w:rsidR="00D577F5" w:rsidRPr="004769BC" w14:paraId="315E3117" w14:textId="77777777" w:rsidTr="00DD68B4">
        <w:trPr>
          <w:cantSplit/>
        </w:trPr>
        <w:tc>
          <w:tcPr>
            <w:tcW w:w="7573" w:type="dxa"/>
          </w:tcPr>
          <w:p w14:paraId="60F54053" w14:textId="77777777" w:rsidR="00D577F5" w:rsidRPr="004769BC" w:rsidRDefault="00D577F5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3BB193BC" w14:textId="77777777" w:rsidR="00D577F5" w:rsidRPr="004769BC" w:rsidRDefault="00D577F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577F5" w:rsidRPr="004769BC" w14:paraId="59C77621" w14:textId="77777777" w:rsidTr="00DD68B4">
        <w:trPr>
          <w:cantSplit/>
        </w:trPr>
        <w:tc>
          <w:tcPr>
            <w:tcW w:w="7573" w:type="dxa"/>
          </w:tcPr>
          <w:p w14:paraId="058E17ED" w14:textId="77777777" w:rsidR="00D577F5" w:rsidRPr="004769BC" w:rsidRDefault="00D577F5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37388709" w14:textId="77777777" w:rsidR="00D577F5" w:rsidRPr="004769BC" w:rsidRDefault="00D577F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D577F5" w:rsidRPr="004769BC" w14:paraId="475430D1" w14:textId="77777777" w:rsidTr="00DD68B4">
        <w:trPr>
          <w:cantSplit/>
          <w:trHeight w:val="143"/>
        </w:trPr>
        <w:tc>
          <w:tcPr>
            <w:tcW w:w="7573" w:type="dxa"/>
            <w:vAlign w:val="center"/>
          </w:tcPr>
          <w:p w14:paraId="540BB13F" w14:textId="50C94573" w:rsidR="00D577F5" w:rsidRPr="004769BC" w:rsidRDefault="006348F5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</w:t>
            </w:r>
            <w:r w:rsidR="00D577F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ต้นปี</w:t>
            </w:r>
          </w:p>
        </w:tc>
        <w:tc>
          <w:tcPr>
            <w:tcW w:w="1872" w:type="dxa"/>
          </w:tcPr>
          <w:p w14:paraId="5F9B8EE2" w14:textId="1B73177A" w:rsidR="00D577F5" w:rsidRPr="004769BC" w:rsidRDefault="00CC243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D577F5" w:rsidRPr="004769BC" w14:paraId="7CD88678" w14:textId="77777777" w:rsidTr="00DD68B4">
        <w:trPr>
          <w:cantSplit/>
          <w:trHeight w:val="143"/>
        </w:trPr>
        <w:tc>
          <w:tcPr>
            <w:tcW w:w="7573" w:type="dxa"/>
            <w:vAlign w:val="center"/>
          </w:tcPr>
          <w:p w14:paraId="3A1FFCAD" w14:textId="7BDFE1D3" w:rsidR="00D577F5" w:rsidRPr="004769BC" w:rsidRDefault="00D577F5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รับโอนจากอสังหาริมทรัพย์เพื่อการลงทุน (หมายเหตุ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72" w:type="dxa"/>
          </w:tcPr>
          <w:p w14:paraId="782D4C64" w14:textId="22C95817" w:rsidR="00D577F5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115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715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830</w:t>
            </w:r>
          </w:p>
        </w:tc>
      </w:tr>
      <w:tr w:rsidR="00D577F5" w:rsidRPr="004769BC" w14:paraId="0BBBF1B5" w14:textId="77777777" w:rsidTr="00DD68B4">
        <w:trPr>
          <w:cantSplit/>
          <w:trHeight w:val="143"/>
        </w:trPr>
        <w:tc>
          <w:tcPr>
            <w:tcW w:w="7573" w:type="dxa"/>
            <w:vAlign w:val="center"/>
          </w:tcPr>
          <w:p w14:paraId="5DE7357A" w14:textId="79F5636A" w:rsidR="00D577F5" w:rsidRPr="004769BC" w:rsidRDefault="00D577F5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รับโอนจากสินทรัพย์ไม่หมุนเวียนอื่น</w:t>
            </w:r>
          </w:p>
        </w:tc>
        <w:tc>
          <w:tcPr>
            <w:tcW w:w="1872" w:type="dxa"/>
          </w:tcPr>
          <w:p w14:paraId="09FB60C4" w14:textId="78D78986" w:rsidR="00D577F5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746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208</w:t>
            </w:r>
          </w:p>
        </w:tc>
      </w:tr>
      <w:tr w:rsidR="00D577F5" w:rsidRPr="004769BC" w14:paraId="6AE8ADC1" w14:textId="77777777" w:rsidTr="00DD68B4">
        <w:trPr>
          <w:cantSplit/>
          <w:trHeight w:val="143"/>
        </w:trPr>
        <w:tc>
          <w:tcPr>
            <w:tcW w:w="7573" w:type="dxa"/>
            <w:vAlign w:val="center"/>
          </w:tcPr>
          <w:p w14:paraId="4ABA736D" w14:textId="5BAE8C7C" w:rsidR="00D577F5" w:rsidRPr="004769BC" w:rsidRDefault="00D577F5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จำหน่าย</w:t>
            </w:r>
          </w:p>
        </w:tc>
        <w:tc>
          <w:tcPr>
            <w:tcW w:w="1872" w:type="dxa"/>
          </w:tcPr>
          <w:p w14:paraId="6DEAFC94" w14:textId="3CE55E42" w:rsidR="00D577F5" w:rsidRPr="004769BC" w:rsidRDefault="00CC243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D577F5" w:rsidRPr="004769BC" w14:paraId="40A9B776" w14:textId="77777777" w:rsidTr="00DD68B4">
        <w:trPr>
          <w:cantSplit/>
        </w:trPr>
        <w:tc>
          <w:tcPr>
            <w:tcW w:w="7573" w:type="dxa"/>
            <w:vAlign w:val="bottom"/>
          </w:tcPr>
          <w:p w14:paraId="03E18A63" w14:textId="5DD7E5A8" w:rsidR="00D577F5" w:rsidRPr="004769BC" w:rsidRDefault="006348F5" w:rsidP="00B42BF5">
            <w:pPr>
              <w:tabs>
                <w:tab w:val="left" w:pos="1043"/>
              </w:tabs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</w:t>
            </w:r>
            <w:r w:rsidR="00D577F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สิ้นปี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E869DE0" w14:textId="5CC82F3B" w:rsidR="00D577F5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28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673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583</w:t>
            </w:r>
          </w:p>
        </w:tc>
      </w:tr>
    </w:tbl>
    <w:p w14:paraId="03DCA2C1" w14:textId="248847F3" w:rsidR="00992271" w:rsidRPr="004769BC" w:rsidRDefault="00992271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804CC5" w:rsidRPr="004769BC" w14:paraId="555D6D51" w14:textId="77777777" w:rsidTr="00804CC5">
        <w:trPr>
          <w:trHeight w:val="403"/>
        </w:trPr>
        <w:tc>
          <w:tcPr>
            <w:tcW w:w="9461" w:type="dxa"/>
            <w:vAlign w:val="center"/>
          </w:tcPr>
          <w:p w14:paraId="5A60F9D6" w14:textId="39516C6F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13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เงินลงทุนในบริษัทร่วมและ</w:t>
            </w:r>
            <w:r w:rsidR="00332150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ส่วนได้เสีย</w:t>
            </w:r>
            <w:r w:rsidR="002263E3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ใน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การร่วมค้า</w:t>
            </w:r>
            <w:r w:rsidR="0016392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 สุทธิ</w:t>
            </w:r>
          </w:p>
        </w:tc>
      </w:tr>
    </w:tbl>
    <w:p w14:paraId="61AF39BF" w14:textId="77777777" w:rsidR="00495C3F" w:rsidRPr="004769BC" w:rsidRDefault="00495C3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6E3FF36" w14:textId="62B48895" w:rsidR="00AC3D59" w:rsidRPr="004769BC" w:rsidRDefault="00AC3D5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เงินลงทุนในบริษัทร่วมและ</w:t>
      </w:r>
      <w:r w:rsidR="00F4230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ส่วนได้เสียใน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การร่วมค้าที่มีสาระสำคัญต่อกลุ่มกิจการแสดงดังต่อไปนี้</w:t>
      </w:r>
    </w:p>
    <w:p w14:paraId="73C2652C" w14:textId="77777777" w:rsidR="00AC3D59" w:rsidRPr="004769BC" w:rsidRDefault="00AC3D5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Style w:val="TableGrid"/>
        <w:tblW w:w="9448" w:type="dxa"/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1275"/>
        <w:gridCol w:w="864"/>
        <w:gridCol w:w="867"/>
        <w:gridCol w:w="992"/>
        <w:gridCol w:w="1024"/>
        <w:gridCol w:w="1008"/>
        <w:gridCol w:w="1008"/>
      </w:tblGrid>
      <w:tr w:rsidR="00804CC5" w:rsidRPr="004769BC" w14:paraId="20F97E6F" w14:textId="77777777" w:rsidTr="00804CC5"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3B04FC9" w14:textId="77777777" w:rsidR="00AC3D59" w:rsidRPr="004769BC" w:rsidRDefault="00AC3D59" w:rsidP="00B42BF5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ชื่อบริษัท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1DF17CCE" w14:textId="77777777" w:rsidR="00AC3D59" w:rsidRPr="004769BC" w:rsidRDefault="00AC3D59" w:rsidP="00B42BF5">
            <w:pPr>
              <w:ind w:left="-12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ประเทศ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44DB9CF" w14:textId="77777777" w:rsidR="00AC3D59" w:rsidRPr="004769BC" w:rsidRDefault="00AC3D59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ลักษณะธุรกิจ</w:t>
            </w:r>
          </w:p>
        </w:tc>
        <w:tc>
          <w:tcPr>
            <w:tcW w:w="1731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DE2546" w14:textId="77777777" w:rsidR="00AC3D59" w:rsidRPr="004769BC" w:rsidRDefault="00AC3D59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สัดส่วนของ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  <w:br/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ส่วนได้เสียทางอ้อม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48B790" w14:textId="77777777" w:rsidR="00AC3D59" w:rsidRPr="004769BC" w:rsidRDefault="00AC3D59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งบการเงินรวม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B6CD95" w14:textId="77777777" w:rsidR="00AC3D59" w:rsidRPr="004769BC" w:rsidRDefault="00AC3D59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2CD0F85A" w14:textId="77777777" w:rsidTr="00FF2949">
        <w:trPr>
          <w:trHeight w:val="20"/>
        </w:trPr>
        <w:tc>
          <w:tcPr>
            <w:tcW w:w="1701" w:type="dxa"/>
            <w:vMerge/>
            <w:tcBorders>
              <w:left w:val="nil"/>
              <w:right w:val="nil"/>
            </w:tcBorders>
          </w:tcPr>
          <w:p w14:paraId="1E742FBC" w14:textId="77777777" w:rsidR="00AC3D59" w:rsidRPr="004769BC" w:rsidRDefault="00AC3D59" w:rsidP="00B42BF5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6A57F6BE" w14:textId="77777777" w:rsidR="00AC3D59" w:rsidRPr="004769BC" w:rsidRDefault="00AC3D59" w:rsidP="00B42BF5">
            <w:pPr>
              <w:ind w:left="-12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</w:tcPr>
          <w:p w14:paraId="4BA1C0BF" w14:textId="77777777" w:rsidR="00AC3D59" w:rsidRPr="004769BC" w:rsidRDefault="00AC3D59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1731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76C448B" w14:textId="77777777" w:rsidR="00AC3D59" w:rsidRPr="004769BC" w:rsidRDefault="00AC3D59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2F8E4437" w14:textId="77777777" w:rsidR="00AC3D59" w:rsidRPr="004769BC" w:rsidRDefault="00AC3D59" w:rsidP="00B42BF5">
            <w:pPr>
              <w:ind w:left="-148" w:right="-178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เงินลงทุนตามวิธีส่วนได้เสีย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7FDBC2E6" w14:textId="77777777" w:rsidR="00AC3D59" w:rsidRPr="004769BC" w:rsidRDefault="00AC3D59" w:rsidP="00B42BF5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เงินลงทุนตามวิธีราคาทุน</w:t>
            </w:r>
          </w:p>
        </w:tc>
      </w:tr>
      <w:tr w:rsidR="00804CC5" w:rsidRPr="004769BC" w14:paraId="6A83FE6C" w14:textId="77777777" w:rsidTr="004942BC">
        <w:tc>
          <w:tcPr>
            <w:tcW w:w="1701" w:type="dxa"/>
            <w:vMerge/>
            <w:tcBorders>
              <w:left w:val="nil"/>
              <w:right w:val="nil"/>
            </w:tcBorders>
            <w:vAlign w:val="bottom"/>
          </w:tcPr>
          <w:p w14:paraId="67D465D7" w14:textId="77777777" w:rsidR="00AC3D59" w:rsidRPr="004769BC" w:rsidRDefault="00AC3D59" w:rsidP="00B42BF5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  <w:vAlign w:val="bottom"/>
          </w:tcPr>
          <w:p w14:paraId="5A53DE71" w14:textId="77777777" w:rsidR="00AC3D59" w:rsidRPr="004769BC" w:rsidRDefault="00AC3D59" w:rsidP="00B42BF5">
            <w:pPr>
              <w:ind w:left="-12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vAlign w:val="bottom"/>
          </w:tcPr>
          <w:p w14:paraId="5E89801F" w14:textId="77777777" w:rsidR="00AC3D59" w:rsidRPr="004769BC" w:rsidRDefault="00AC3D59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</w:tcPr>
          <w:p w14:paraId="5C0514C1" w14:textId="6265DD56" w:rsidR="00AC3D59" w:rsidRPr="004769BC" w:rsidRDefault="00764F2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lang w:val="en-GB" w:bidi="th-TH"/>
              </w:rPr>
              <w:t>2568</w:t>
            </w:r>
          </w:p>
        </w:tc>
        <w:tc>
          <w:tcPr>
            <w:tcW w:w="867" w:type="dxa"/>
            <w:tcBorders>
              <w:left w:val="nil"/>
              <w:bottom w:val="nil"/>
              <w:right w:val="nil"/>
            </w:tcBorders>
          </w:tcPr>
          <w:p w14:paraId="49FA14BE" w14:textId="0B64A659" w:rsidR="00AC3D59" w:rsidRPr="004769BC" w:rsidRDefault="00793506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lang w:val="en-GB" w:bidi="th-TH"/>
              </w:rPr>
              <w:t>2567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19FA94B1" w14:textId="222D3C2D" w:rsidR="00AC3D59" w:rsidRPr="004769BC" w:rsidRDefault="00764F2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lang w:val="en-GB" w:bidi="th-TH"/>
              </w:rPr>
              <w:t>2568</w:t>
            </w:r>
          </w:p>
        </w:tc>
        <w:tc>
          <w:tcPr>
            <w:tcW w:w="1024" w:type="dxa"/>
            <w:tcBorders>
              <w:left w:val="nil"/>
              <w:bottom w:val="nil"/>
              <w:right w:val="nil"/>
            </w:tcBorders>
          </w:tcPr>
          <w:p w14:paraId="3D2711B5" w14:textId="6A99FCBB" w:rsidR="00AC3D59" w:rsidRPr="004769BC" w:rsidRDefault="00793506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lang w:val="en-GB" w:bidi="th-TH"/>
              </w:rPr>
              <w:t>2567</w:t>
            </w: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1EDF2A91" w14:textId="5795627D" w:rsidR="00AC3D59" w:rsidRPr="004769BC" w:rsidRDefault="00764F2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lang w:val="en-GB" w:bidi="th-TH"/>
              </w:rPr>
              <w:t>2568</w:t>
            </w: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7270C009" w14:textId="75E1599C" w:rsidR="00AC3D59" w:rsidRPr="004769BC" w:rsidRDefault="00793506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lang w:val="en-GB" w:bidi="th-TH"/>
              </w:rPr>
              <w:t>2567</w:t>
            </w:r>
          </w:p>
        </w:tc>
      </w:tr>
      <w:tr w:rsidR="00804CC5" w:rsidRPr="004769BC" w14:paraId="16BF4E9C" w14:textId="77777777" w:rsidTr="004942BC"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4C45777" w14:textId="77777777" w:rsidR="00AC3D59" w:rsidRPr="004769BC" w:rsidRDefault="00AC3D59" w:rsidP="00B42BF5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B5C4F17" w14:textId="77777777" w:rsidR="00AC3D59" w:rsidRPr="004769BC" w:rsidRDefault="00AC3D59" w:rsidP="00B42BF5">
            <w:pPr>
              <w:ind w:left="-12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F52FD8B" w14:textId="77777777" w:rsidR="00AC3D59" w:rsidRPr="004769BC" w:rsidRDefault="00AC3D59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5B5AF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ร้อยละ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A7BB89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ร้อยละ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2631E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ล้านบาท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31428E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 w:bidi="th-TH"/>
              </w:rPr>
              <w:t>ล้าน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บาท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D2EE19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ล้านบาท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4E483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ล้านบาท</w:t>
            </w:r>
          </w:p>
        </w:tc>
      </w:tr>
      <w:tr w:rsidR="00804CC5" w:rsidRPr="004769BC" w14:paraId="53E1DFC7" w14:textId="77777777" w:rsidTr="004942BC"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7620E" w14:textId="77777777" w:rsidR="00AC3D59" w:rsidRPr="004769BC" w:rsidRDefault="00AC3D59" w:rsidP="00B42BF5">
            <w:pPr>
              <w:ind w:left="-72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99372" w14:textId="77777777" w:rsidR="00AC3D59" w:rsidRPr="004769BC" w:rsidRDefault="00AC3D59" w:rsidP="00B42BF5">
            <w:pPr>
              <w:ind w:left="-120" w:right="-72"/>
              <w:jc w:val="center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A4685" w14:textId="77777777" w:rsidR="00AC3D59" w:rsidRPr="004769BC" w:rsidRDefault="00AC3D59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02871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C65DF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CE849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83546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0A8E8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C8407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804CC5" w:rsidRPr="004769BC" w14:paraId="2D982E62" w14:textId="77777777" w:rsidTr="004942B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B52A9F7" w14:textId="77777777" w:rsidR="00AC3D59" w:rsidRPr="004769BC" w:rsidRDefault="00AC3D59" w:rsidP="00B42BF5">
            <w:pPr>
              <w:ind w:left="-72" w:right="-72"/>
              <w:rPr>
                <w:rFonts w:ascii="Browallia New" w:eastAsia="Arial Unicode MS" w:hAnsi="Browallia New" w:cs="Browallia New"/>
                <w:color w:val="000000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  <w:lang w:bidi="th-TH"/>
              </w:rPr>
              <w:t>บริษัทร่วมที่มีสาระสำคัญ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4F25F2" w14:textId="77777777" w:rsidR="00AC3D59" w:rsidRPr="004769BC" w:rsidRDefault="00AC3D59" w:rsidP="00B42BF5">
            <w:pPr>
              <w:ind w:left="-120" w:right="-72"/>
              <w:jc w:val="center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06F9E1C" w14:textId="77777777" w:rsidR="00AC3D59" w:rsidRPr="004769BC" w:rsidRDefault="00AC3D59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5119947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0F31EB13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913E6D0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5B8A61CC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66D6BDB4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57388020" w14:textId="77777777" w:rsidR="00AC3D59" w:rsidRPr="004769BC" w:rsidRDefault="00AC3D59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</w:tr>
      <w:tr w:rsidR="00CC2432" w:rsidRPr="004769BC" w14:paraId="7F35BD87" w14:textId="77777777" w:rsidTr="004942B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2382883" w14:textId="77777777" w:rsidR="00CC2432" w:rsidRPr="004769BC" w:rsidRDefault="00CC2432" w:rsidP="00B42BF5">
            <w:pPr>
              <w:ind w:left="-72" w:right="-72"/>
              <w:rPr>
                <w:rFonts w:ascii="Browallia New" w:eastAsia="Arial Unicode MS" w:hAnsi="Browallia New" w:cs="Browallia New"/>
                <w:color w:val="000000"/>
                <w:spacing w:val="-4"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pacing w:val="-4"/>
                <w:cs/>
                <w:lang w:bidi="th-TH"/>
              </w:rPr>
              <w:t>บริษัท เก็คโค่</w:t>
            </w:r>
            <w:r w:rsidRPr="004769BC">
              <w:rPr>
                <w:rFonts w:ascii="Browallia New" w:eastAsia="Angsana New" w:hAnsi="Browallia New" w:cs="Browallia New"/>
                <w:color w:val="000000"/>
                <w:spacing w:val="-4"/>
                <w:lang w:bidi="th-TH"/>
              </w:rPr>
              <w:t>-</w:t>
            </w:r>
            <w:r w:rsidRPr="004769BC">
              <w:rPr>
                <w:rFonts w:ascii="Browallia New" w:eastAsia="Angsana New" w:hAnsi="Browallia New" w:cs="Browallia New"/>
                <w:color w:val="000000"/>
                <w:spacing w:val="-4"/>
                <w:rtl/>
                <w:cs/>
                <w:lang w:bidi="th-TH"/>
              </w:rPr>
              <w:t>วัน จำกัด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F770B4B" w14:textId="77777777" w:rsidR="00CC2432" w:rsidRPr="004769BC" w:rsidRDefault="00CC2432" w:rsidP="00B42BF5">
            <w:pPr>
              <w:ind w:left="-120" w:right="-72"/>
              <w:jc w:val="center"/>
              <w:rPr>
                <w:rFonts w:ascii="Browallia New" w:eastAsia="Arial Unicode MS" w:hAnsi="Browallia New" w:cs="Browallia New"/>
                <w:color w:val="000000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  <w:lang w:val="en-GB" w:bidi="th-TH"/>
              </w:rPr>
              <w:t>ไทย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4F9370E" w14:textId="77777777" w:rsidR="00CC2432" w:rsidRPr="004769BC" w:rsidRDefault="00CC2432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cs/>
                <w:lang w:bidi="th-TH"/>
              </w:rPr>
              <w:t>ผลิตและ</w:t>
            </w:r>
            <w:r w:rsidRPr="004769BC">
              <w:rPr>
                <w:rFonts w:ascii="Browallia New" w:hAnsi="Browallia New" w:cs="Browallia New"/>
                <w:noProof/>
                <w:color w:val="000000"/>
                <w:rtl/>
                <w:cs/>
              </w:rPr>
              <w:br/>
            </w:r>
            <w:r w:rsidRPr="004769BC">
              <w:rPr>
                <w:rFonts w:ascii="Browallia New" w:hAnsi="Browallia New" w:cs="Browallia New"/>
                <w:noProof/>
                <w:color w:val="000000"/>
                <w:rtl/>
                <w:cs/>
                <w:lang w:bidi="th-TH"/>
              </w:rPr>
              <w:t>จำหน่ายไฟฟ้า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7C1E2D6" w14:textId="5DCC97E4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25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242801E9" w14:textId="5154E4C1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DE1D24" w14:textId="53DB1EB1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7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118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3D10AB38" w14:textId="4417EEBD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7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242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43856593" w14:textId="1B94721C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bidi="th-TH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6F969742" w14:textId="6FAB62B1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bidi="th-TH"/>
              </w:rPr>
              <w:t>-</w:t>
            </w:r>
          </w:p>
        </w:tc>
      </w:tr>
      <w:tr w:rsidR="00CC2432" w:rsidRPr="004769BC" w14:paraId="51466AFE" w14:textId="77777777" w:rsidTr="004942B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B4DC4D" w14:textId="77777777" w:rsidR="00CC2432" w:rsidRPr="004769BC" w:rsidRDefault="00CC2432" w:rsidP="00B42BF5">
            <w:pPr>
              <w:ind w:left="-72" w:right="-72"/>
              <w:rPr>
                <w:rFonts w:ascii="Browallia New" w:eastAsia="Angsana New" w:hAnsi="Browallia New" w:cs="Browallia New"/>
                <w:color w:val="000000"/>
                <w:spacing w:val="-4"/>
                <w:lang w:val="en-GB" w:bidi="th-TH"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</w:rPr>
              <w:t xml:space="preserve">Duong River Surface </w:t>
            </w:r>
            <w:r w:rsidRPr="004769BC">
              <w:rPr>
                <w:rFonts w:ascii="Browallia New" w:eastAsia="Angsana New" w:hAnsi="Browallia New" w:cs="Browallia New"/>
                <w:color w:val="000000"/>
              </w:rPr>
              <w:br/>
              <w:t xml:space="preserve">   Water Plant Joint </w:t>
            </w:r>
            <w:r w:rsidRPr="004769BC">
              <w:rPr>
                <w:rFonts w:ascii="Browallia New" w:eastAsia="Angsana New" w:hAnsi="Browallia New" w:cs="Browallia New"/>
                <w:color w:val="000000"/>
              </w:rPr>
              <w:br/>
              <w:t xml:space="preserve">   Stock Company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746457" w14:textId="77777777" w:rsidR="00CC2432" w:rsidRPr="004769BC" w:rsidRDefault="00CC2432" w:rsidP="00B42BF5">
            <w:pPr>
              <w:ind w:left="-120" w:right="-72"/>
              <w:jc w:val="center"/>
              <w:rPr>
                <w:rFonts w:ascii="Browallia New" w:eastAsia="Arial Unicode MS" w:hAnsi="Browallia New" w:cs="Browallia New"/>
                <w:color w:val="000000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  <w:lang w:bidi="th-TH"/>
              </w:rPr>
              <w:t>เวียดนาม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03A4CCD" w14:textId="28149424" w:rsidR="00CC2432" w:rsidRPr="004769BC" w:rsidRDefault="00CC2432" w:rsidP="00B42BF5">
            <w:pPr>
              <w:ind w:right="-72"/>
              <w:jc w:val="center"/>
              <w:rPr>
                <w:rFonts w:ascii="Browallia New" w:hAnsi="Browallia New" w:cs="Browallia New"/>
                <w:noProof/>
                <w:color w:val="000000"/>
                <w:cs/>
                <w:lang w:bidi="th-TH"/>
              </w:rPr>
            </w:pPr>
            <w:r w:rsidRPr="004769BC">
              <w:rPr>
                <w:rFonts w:ascii="Browallia New" w:eastAsia="Times New Roman" w:hAnsi="Browallia New" w:cs="Browallia New"/>
                <w:noProof/>
                <w:color w:val="000000"/>
                <w:cs/>
                <w:lang w:bidi="th-TH"/>
              </w:rPr>
              <w:t>ผลิตและจำหน่ายน้ำประปา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7A11D3A" w14:textId="46208EB2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24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0AEB2239" w14:textId="5F248549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98CAA9D" w14:textId="19EE46A1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1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932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247A34EF" w14:textId="6E87D3D3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2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049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7F4D7DE0" w14:textId="28EA5066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bidi="th-TH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5AE2FE66" w14:textId="265008F5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bidi="th-TH"/>
              </w:rPr>
              <w:t>-</w:t>
            </w:r>
          </w:p>
        </w:tc>
      </w:tr>
      <w:tr w:rsidR="00CC2432" w:rsidRPr="004769BC" w14:paraId="4909B92D" w14:textId="77777777" w:rsidTr="004942BC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3673F" w14:textId="77777777" w:rsidR="00CC2432" w:rsidRPr="004769BC" w:rsidRDefault="00CC2432" w:rsidP="00B42BF5">
            <w:pPr>
              <w:ind w:left="-72" w:right="-72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  <w:lang w:bidi="th-TH"/>
              </w:rPr>
              <w:t>บริษัทร่วมที่ไม่มีสาระสำคัญ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D1C8E9C" w14:textId="77777777" w:rsidR="00CC2432" w:rsidRPr="004769BC" w:rsidRDefault="00CC2432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B97F5BF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0FBBA2FD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688E77" w14:textId="52E6F5AD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5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028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2E3ACE" w14:textId="0EBE02B7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5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134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92C6EF" w14:textId="50D8384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E666FC" w14:textId="6C34C71D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bidi="th-TH"/>
              </w:rPr>
              <w:t>-</w:t>
            </w:r>
          </w:p>
        </w:tc>
      </w:tr>
      <w:tr w:rsidR="00CC2432" w:rsidRPr="004769BC" w14:paraId="34957E44" w14:textId="77777777" w:rsidTr="004942B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11C5D9" w14:textId="77777777" w:rsidR="00CC2432" w:rsidRPr="004769BC" w:rsidRDefault="00CC2432" w:rsidP="00B42BF5">
            <w:pPr>
              <w:ind w:left="-72" w:right="-72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DFC8C8" w14:textId="77777777" w:rsidR="00CC2432" w:rsidRPr="004769BC" w:rsidRDefault="00CC2432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5268E46" w14:textId="77777777" w:rsidR="00CC2432" w:rsidRPr="004769BC" w:rsidRDefault="00CC2432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32D09AB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31D8B0BA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008D9C" w14:textId="1E31C41D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14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078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4582CB" w14:textId="47670DE6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14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425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B79FE2" w14:textId="3FC79BDF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bidi="th-TH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7D5794" w14:textId="7941742A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bidi="th-TH"/>
              </w:rPr>
              <w:t>-</w:t>
            </w:r>
          </w:p>
        </w:tc>
      </w:tr>
      <w:tr w:rsidR="00CC2432" w:rsidRPr="004769BC" w14:paraId="0C1C7D6F" w14:textId="77777777" w:rsidTr="004942B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19C4B4" w14:textId="77777777" w:rsidR="00CC2432" w:rsidRPr="004769BC" w:rsidRDefault="00CC2432" w:rsidP="00B42BF5">
            <w:pPr>
              <w:ind w:left="-72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9C0A9B" w14:textId="77777777" w:rsidR="00CC2432" w:rsidRPr="004769BC" w:rsidRDefault="00CC2432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E4F8E49" w14:textId="77777777" w:rsidR="00CC2432" w:rsidRPr="004769BC" w:rsidRDefault="00CC2432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D126647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25EA90E1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4CE79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1BD6A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C73F5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95FC9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CC2432" w:rsidRPr="004769BC" w14:paraId="6A589958" w14:textId="77777777" w:rsidTr="004942B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04D5E1" w14:textId="77777777" w:rsidR="00CC2432" w:rsidRPr="004769BC" w:rsidRDefault="00CC2432" w:rsidP="00B42BF5">
            <w:pPr>
              <w:ind w:left="-72"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  <w:lang w:bidi="th-TH"/>
              </w:rPr>
              <w:t>การร่วมค้า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8DE850" w14:textId="77777777" w:rsidR="00CC2432" w:rsidRPr="004769BC" w:rsidRDefault="00CC2432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F161B27" w14:textId="77777777" w:rsidR="00CC2432" w:rsidRPr="004769BC" w:rsidRDefault="00CC2432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E1C9C0F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7A9BACB5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13DA3F9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4C869FC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4796E347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029A0904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</w:tr>
      <w:tr w:rsidR="00CC2432" w:rsidRPr="004769BC" w14:paraId="37CFC23D" w14:textId="77777777" w:rsidTr="004942BC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FBC54" w14:textId="77777777" w:rsidR="00CC2432" w:rsidRPr="004769BC" w:rsidRDefault="00CC2432" w:rsidP="00B42BF5">
            <w:pPr>
              <w:ind w:left="-72" w:right="-72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cs/>
                <w:lang w:bidi="th-TH"/>
              </w:rPr>
              <w:t>การร่วมค้าที่ไม่มีสาระสำคัญ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4E8E0EB" w14:textId="77777777" w:rsidR="00CC2432" w:rsidRPr="004769BC" w:rsidRDefault="00CC2432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509819E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68BE79F7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9E453" w14:textId="117D0B59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5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983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993E10" w14:textId="124F3E5B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5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290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EEB3AB" w14:textId="7355FE11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610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6F8861" w14:textId="486349B7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610</w:t>
            </w:r>
          </w:p>
        </w:tc>
      </w:tr>
      <w:tr w:rsidR="00CC2432" w:rsidRPr="004769BC" w14:paraId="4CD68B51" w14:textId="77777777" w:rsidTr="004942B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85B5F33" w14:textId="77777777" w:rsidR="00CC2432" w:rsidRPr="004769BC" w:rsidRDefault="00CC2432" w:rsidP="00B42BF5">
            <w:pPr>
              <w:ind w:left="-72" w:right="-72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5FF47B" w14:textId="77777777" w:rsidR="00CC2432" w:rsidRPr="004769BC" w:rsidRDefault="00CC2432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032DB11" w14:textId="77777777" w:rsidR="00CC2432" w:rsidRPr="004769BC" w:rsidRDefault="00CC2432" w:rsidP="00B42BF5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A0AE07D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5E52CF8F" w14:textId="77777777" w:rsidR="00CC2432" w:rsidRPr="004769BC" w:rsidRDefault="00CC2432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bidi="th-TH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F18AF9" w14:textId="02AA6075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5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983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6D4D1F" w14:textId="741C2C44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5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290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346FDC" w14:textId="0B1D8FCE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610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41D58" w14:textId="2DBA92BF" w:rsidR="00CC2432" w:rsidRPr="004769BC" w:rsidRDefault="004769BC" w:rsidP="00B42B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lang w:val="en-GB" w:bidi="th-TH"/>
              </w:rPr>
              <w:t>610</w:t>
            </w:r>
          </w:p>
        </w:tc>
      </w:tr>
    </w:tbl>
    <w:p w14:paraId="5DAB6DCD" w14:textId="77777777" w:rsidR="00AC3D59" w:rsidRPr="004769BC" w:rsidRDefault="00AC3D5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14A04756" w14:textId="0059E50C" w:rsidR="00AC3D59" w:rsidRPr="004769BC" w:rsidRDefault="00AC3D5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กลุ่มกิจการมีหนี้สินที่อาจเกิดขึ้นจากการค้ำประกันเงินกู้ยืมของบริษัทร่วม โดยใช้หุ้นสามัญของบริษัทร่วมนั้นๆ เป็นหลักทรัพย์ค้ำประกันรวมถึง การค้ำประกันวงเงินหนังสือค้ำประกันจากธนาคารของบริษัทร่วมและการร่วมค้า โดยบริษัทย่อยที่เป็นผู้ถือหุ้น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ของบริษัทร่วมและการร่วมค้านั้นๆ</w:t>
      </w:r>
    </w:p>
    <w:p w14:paraId="73E03119" w14:textId="77777777" w:rsidR="00ED19E6" w:rsidRPr="004769BC" w:rsidRDefault="00ED19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0116A0D0" w14:textId="4CBFA83E" w:rsidR="00E65048" w:rsidRPr="004769BC" w:rsidRDefault="00E65048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br w:type="page"/>
      </w:r>
    </w:p>
    <w:p w14:paraId="69A7A579" w14:textId="6B26CDB7" w:rsidR="000D142E" w:rsidRPr="004769BC" w:rsidRDefault="004769BC" w:rsidP="00B42BF5">
      <w:pPr>
        <w:spacing w:after="0" w:line="240" w:lineRule="auto"/>
        <w:ind w:left="540" w:hanging="540"/>
        <w:jc w:val="both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lastRenderedPageBreak/>
        <w:t>13</w:t>
      </w:r>
      <w:r w:rsidR="000D142E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t>.</w:t>
      </w: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t>1</w:t>
      </w:r>
      <w:r w:rsidR="00E65048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tab/>
      </w:r>
      <w:r w:rsidR="000D142E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ข้อมูลทางการเงินโดยสรุปสำหรับบริษัทร่วม</w:t>
      </w:r>
    </w:p>
    <w:p w14:paraId="5F840AD7" w14:textId="77777777" w:rsidR="000D142E" w:rsidRPr="004769BC" w:rsidRDefault="000D142E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78451A83" w14:textId="0CBD0A33" w:rsidR="00ED19E6" w:rsidRPr="004769BC" w:rsidRDefault="000D142E" w:rsidP="0097799B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ตารางต่อไปนี้แสดงข้อมูลทางการเงินแบบสรุปสำหรับบริษัทร่วมที่มีสาระสำคัญต่อกลุ่มกิจการ ข้อมูลทางการเงิน</w:t>
      </w:r>
      <w:r w:rsidR="00E65048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ที่เปิดเผย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val="en-GB" w:bidi="th-TH"/>
        </w:rPr>
        <w:t>เป็นจำนวนที่แสดงอยู่ในงบการเงินของบริษัทร่วม ซึ่งได้ปรับปรุงด้วยรายการปรับปรุงที่จำเป็นสำหรับการปฏิบัติตามวิธีส่วนได้เสีย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รวมถึงการปรับปรุงมูลค่ายุติธรรมและการปรับปรุงเกี่ยวกับความแตกต่างของนโยบายการบัญชีของกลุ่มกิจการและบริษัทร่วม</w:t>
      </w:r>
    </w:p>
    <w:tbl>
      <w:tblPr>
        <w:tblW w:w="0" w:type="auto"/>
        <w:tblInd w:w="14" w:type="dxa"/>
        <w:tblLayout w:type="fixed"/>
        <w:tblLook w:val="0000" w:firstRow="0" w:lastRow="0" w:firstColumn="0" w:lastColumn="0" w:noHBand="0" w:noVBand="0"/>
      </w:tblPr>
      <w:tblGrid>
        <w:gridCol w:w="3676"/>
        <w:gridCol w:w="1440"/>
        <w:gridCol w:w="1440"/>
        <w:gridCol w:w="1440"/>
        <w:gridCol w:w="1440"/>
      </w:tblGrid>
      <w:tr w:rsidR="00804CC5" w:rsidRPr="004769BC" w14:paraId="0B636C4F" w14:textId="77777777" w:rsidTr="0004592A">
        <w:trPr>
          <w:cantSplit/>
        </w:trPr>
        <w:tc>
          <w:tcPr>
            <w:tcW w:w="3676" w:type="dxa"/>
          </w:tcPr>
          <w:p w14:paraId="2B6DDCE5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30C01037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บริษัท เก็คโค่-วัน จำกัด</w:t>
            </w:r>
          </w:p>
        </w:tc>
        <w:tc>
          <w:tcPr>
            <w:tcW w:w="2880" w:type="dxa"/>
            <w:gridSpan w:val="2"/>
            <w:vAlign w:val="bottom"/>
          </w:tcPr>
          <w:p w14:paraId="533ACB59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Duong River Surface Water</w:t>
            </w:r>
          </w:p>
          <w:p w14:paraId="1197E61C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Plant Joint Stock Company</w:t>
            </w:r>
          </w:p>
        </w:tc>
      </w:tr>
      <w:tr w:rsidR="00804CC5" w:rsidRPr="004769BC" w14:paraId="796125BD" w14:textId="77777777" w:rsidTr="0004592A">
        <w:trPr>
          <w:cantSplit/>
        </w:trPr>
        <w:tc>
          <w:tcPr>
            <w:tcW w:w="3676" w:type="dxa"/>
          </w:tcPr>
          <w:p w14:paraId="003EC5A8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3315EEE" w14:textId="7BF0FC9E" w:rsidR="000D142E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81379FA" w14:textId="4B2402C6" w:rsidR="000D142E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E3B1F6F" w14:textId="2680A50A" w:rsidR="000D142E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D31C50B" w14:textId="5ACFA91C" w:rsidR="000D142E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804CC5" w:rsidRPr="004769BC" w14:paraId="6634556B" w14:textId="77777777" w:rsidTr="0004592A">
        <w:trPr>
          <w:cantSplit/>
        </w:trPr>
        <w:tc>
          <w:tcPr>
            <w:tcW w:w="3676" w:type="dxa"/>
          </w:tcPr>
          <w:p w14:paraId="1EF1AF7C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8E5EA36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756DC00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A42E9A9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40A9CF6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804CC5" w:rsidRPr="004769BC" w14:paraId="26632A2F" w14:textId="77777777" w:rsidTr="0004592A">
        <w:trPr>
          <w:cantSplit/>
        </w:trPr>
        <w:tc>
          <w:tcPr>
            <w:tcW w:w="3676" w:type="dxa"/>
          </w:tcPr>
          <w:p w14:paraId="00BDD1BA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D23769C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489EE54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88DF93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FF5DE6F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804CC5" w:rsidRPr="004769BC" w14:paraId="20C1CEE0" w14:textId="77777777" w:rsidTr="0004592A">
        <w:trPr>
          <w:cantSplit/>
          <w:trHeight w:val="143"/>
        </w:trPr>
        <w:tc>
          <w:tcPr>
            <w:tcW w:w="3676" w:type="dxa"/>
          </w:tcPr>
          <w:p w14:paraId="45560917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i/>
                <w:iCs/>
                <w:color w:val="000000"/>
                <w:sz w:val="26"/>
                <w:szCs w:val="26"/>
                <w:cs/>
                <w:lang w:bidi="th-TH"/>
              </w:rPr>
              <w:t>ผลการดำเนินงานโดยสรุป</w:t>
            </w:r>
          </w:p>
        </w:tc>
        <w:tc>
          <w:tcPr>
            <w:tcW w:w="1440" w:type="dxa"/>
            <w:vAlign w:val="bottom"/>
          </w:tcPr>
          <w:p w14:paraId="10A7A428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A513C1F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97C1D78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98364E0" w14:textId="77777777" w:rsidR="000D142E" w:rsidRPr="004769BC" w:rsidRDefault="000D142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4942BC" w:rsidRPr="004769BC" w14:paraId="719F44E5" w14:textId="77777777" w:rsidTr="0004592A">
        <w:trPr>
          <w:cantSplit/>
        </w:trPr>
        <w:tc>
          <w:tcPr>
            <w:tcW w:w="3676" w:type="dxa"/>
          </w:tcPr>
          <w:p w14:paraId="462A37A0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CA4BD34" w14:textId="5F020547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306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855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655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6FB6A0E" w14:textId="2E36F361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932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888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6205FB8" w14:textId="1CD65805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181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739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04FE5F" w14:textId="154D4231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286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440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436</w:t>
            </w:r>
          </w:p>
        </w:tc>
      </w:tr>
      <w:tr w:rsidR="004942BC" w:rsidRPr="004769BC" w14:paraId="68B182F8" w14:textId="77777777" w:rsidTr="0004592A">
        <w:trPr>
          <w:cantSplit/>
          <w:trHeight w:val="117"/>
        </w:trPr>
        <w:tc>
          <w:tcPr>
            <w:tcW w:w="3676" w:type="dxa"/>
          </w:tcPr>
          <w:p w14:paraId="062302DA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83120C4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C2C230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DA0941D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45EECDC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4942BC" w:rsidRPr="004769BC" w14:paraId="7A478A3F" w14:textId="77777777" w:rsidTr="0004592A">
        <w:trPr>
          <w:cantSplit/>
        </w:trPr>
        <w:tc>
          <w:tcPr>
            <w:tcW w:w="3676" w:type="dxa"/>
          </w:tcPr>
          <w:p w14:paraId="7CFA5622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ขาดทุน)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ก่อนภาษีเงินได้</w:t>
            </w:r>
          </w:p>
        </w:tc>
        <w:tc>
          <w:tcPr>
            <w:tcW w:w="1440" w:type="dxa"/>
            <w:vAlign w:val="bottom"/>
          </w:tcPr>
          <w:p w14:paraId="2AC741BA" w14:textId="7C804930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306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233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598</w:t>
            </w:r>
          </w:p>
        </w:tc>
        <w:tc>
          <w:tcPr>
            <w:tcW w:w="1440" w:type="dxa"/>
            <w:vAlign w:val="bottom"/>
          </w:tcPr>
          <w:p w14:paraId="39313B49" w14:textId="219C00C3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0BC3AA2" w14:textId="4233ACF6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265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334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</w:p>
        </w:tc>
        <w:tc>
          <w:tcPr>
            <w:tcW w:w="1440" w:type="dxa"/>
            <w:vAlign w:val="bottom"/>
          </w:tcPr>
          <w:p w14:paraId="40222DE5" w14:textId="6C8A88BC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222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531</w:t>
            </w:r>
          </w:p>
        </w:tc>
      </w:tr>
      <w:tr w:rsidR="004942BC" w:rsidRPr="004769BC" w14:paraId="1E989138" w14:textId="77777777" w:rsidTr="0004592A">
        <w:trPr>
          <w:cantSplit/>
        </w:trPr>
        <w:tc>
          <w:tcPr>
            <w:tcW w:w="3676" w:type="dxa"/>
          </w:tcPr>
          <w:p w14:paraId="258F8DD9" w14:textId="2F387B5C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ผลประโยชน์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(ค่าใช้จ่าย) ภาษีเงินได้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F417429" w14:textId="4F4CE769" w:rsidR="004942BC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D11F075" w14:textId="43CBD59D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4428EC0" w14:textId="7DD9D819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710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86B11D9" w14:textId="18623568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097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750</w:t>
            </w:r>
          </w:p>
        </w:tc>
      </w:tr>
      <w:tr w:rsidR="004942BC" w:rsidRPr="004769BC" w14:paraId="2B1CCB41" w14:textId="77777777" w:rsidTr="0004592A">
        <w:trPr>
          <w:cantSplit/>
        </w:trPr>
        <w:tc>
          <w:tcPr>
            <w:tcW w:w="3676" w:type="dxa"/>
          </w:tcPr>
          <w:p w14:paraId="5E07CD96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ขาดทุน)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สำหรับปี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66CED4" w14:textId="56718C90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220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142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984F7" w14:textId="31B6B94A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0ECB93" w14:textId="11FB6CC0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045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4AA0F" w14:textId="3D4D9C98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227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676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281</w:t>
            </w:r>
          </w:p>
        </w:tc>
      </w:tr>
      <w:tr w:rsidR="004942BC" w:rsidRPr="004769BC" w14:paraId="55E9F16B" w14:textId="77777777" w:rsidTr="0004592A">
        <w:trPr>
          <w:cantSplit/>
        </w:trPr>
        <w:tc>
          <w:tcPr>
            <w:tcW w:w="3676" w:type="dxa"/>
          </w:tcPr>
          <w:p w14:paraId="0AAE533C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BBD75F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D4248A8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2EA1325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8ED6289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4942BC" w:rsidRPr="004769BC" w14:paraId="51214579" w14:textId="77777777" w:rsidTr="0004592A">
        <w:trPr>
          <w:cantSplit/>
          <w:trHeight w:val="333"/>
        </w:trPr>
        <w:tc>
          <w:tcPr>
            <w:tcW w:w="3676" w:type="dxa"/>
          </w:tcPr>
          <w:p w14:paraId="0ADF72F0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(ขาดทุน)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เบ็ดเสร็จอื่น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49053B" w14:textId="602A6CBE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354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788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15A6A12" w14:textId="0D0206DC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745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570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4A412E0" w14:textId="75E679B5" w:rsidR="004942BC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613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574E926" w14:textId="070D906B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585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571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4942BC" w:rsidRPr="004769BC" w14:paraId="79D8834B" w14:textId="77777777" w:rsidTr="0004592A">
        <w:trPr>
          <w:cantSplit/>
        </w:trPr>
        <w:tc>
          <w:tcPr>
            <w:tcW w:w="3676" w:type="dxa"/>
          </w:tcPr>
          <w:p w14:paraId="047317AA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5F8D07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2B22F31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8C948FC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D01D1BF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4942BC" w:rsidRPr="004769BC" w14:paraId="5211769F" w14:textId="77777777" w:rsidTr="0004592A">
        <w:trPr>
          <w:cantSplit/>
        </w:trPr>
        <w:tc>
          <w:tcPr>
            <w:tcW w:w="3676" w:type="dxa"/>
          </w:tcPr>
          <w:p w14:paraId="0231DEA5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ขาดทุน)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เบ็ดเสร็จรวม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E36FFEF" w14:textId="6E1BC793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240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496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F05632C" w14:textId="3C79673B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CBA5650" w14:textId="1D6AF453" w:rsidR="004942BC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38E3845" w14:textId="36C04104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A3D3F" w:rsidRPr="004769BC" w14:paraId="63256D58" w14:textId="77777777" w:rsidTr="0004592A">
        <w:trPr>
          <w:cantSplit/>
        </w:trPr>
        <w:tc>
          <w:tcPr>
            <w:tcW w:w="3676" w:type="dxa"/>
          </w:tcPr>
          <w:p w14:paraId="2127A9C9" w14:textId="77777777" w:rsidR="001A3D3F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9A93986" w14:textId="77777777" w:rsidR="001A3D3F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C107151" w14:textId="77777777" w:rsidR="001A3D3F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DD80DA3" w14:textId="77777777" w:rsidR="001A3D3F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48FFE8E" w14:textId="77777777" w:rsidR="001A3D3F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4942BC" w:rsidRPr="004769BC" w14:paraId="510472A9" w14:textId="77777777" w:rsidTr="0004592A">
        <w:trPr>
          <w:cantSplit/>
        </w:trPr>
        <w:tc>
          <w:tcPr>
            <w:tcW w:w="3676" w:type="dxa"/>
          </w:tcPr>
          <w:p w14:paraId="4975BB1F" w14:textId="6516D1BB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i/>
                <w:iCs/>
                <w:color w:val="000000"/>
                <w:sz w:val="26"/>
                <w:szCs w:val="26"/>
                <w:cs/>
                <w:lang w:bidi="th-TH"/>
              </w:rPr>
              <w:t>งบฐานะการเงินโดยสรุป</w:t>
            </w:r>
          </w:p>
        </w:tc>
        <w:tc>
          <w:tcPr>
            <w:tcW w:w="1440" w:type="dxa"/>
            <w:vAlign w:val="bottom"/>
          </w:tcPr>
          <w:p w14:paraId="44986449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54C1E10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42A019C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A8CA78D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4942BC" w:rsidRPr="004769BC" w14:paraId="10E955DB" w14:textId="77777777" w:rsidTr="0004592A">
        <w:trPr>
          <w:cantSplit/>
        </w:trPr>
        <w:tc>
          <w:tcPr>
            <w:tcW w:w="3676" w:type="dxa"/>
          </w:tcPr>
          <w:p w14:paraId="32AF9E34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440" w:type="dxa"/>
            <w:vAlign w:val="bottom"/>
          </w:tcPr>
          <w:p w14:paraId="1654FE72" w14:textId="165AEDEA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938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213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206</w:t>
            </w:r>
          </w:p>
        </w:tc>
        <w:tc>
          <w:tcPr>
            <w:tcW w:w="1440" w:type="dxa"/>
            <w:vAlign w:val="bottom"/>
          </w:tcPr>
          <w:p w14:paraId="55B20ED0" w14:textId="176407E4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888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694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204</w:t>
            </w:r>
          </w:p>
        </w:tc>
        <w:tc>
          <w:tcPr>
            <w:tcW w:w="1440" w:type="dxa"/>
            <w:vAlign w:val="bottom"/>
          </w:tcPr>
          <w:p w14:paraId="2AEF32A2" w14:textId="5F37ED79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362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927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785</w:t>
            </w:r>
          </w:p>
        </w:tc>
        <w:tc>
          <w:tcPr>
            <w:tcW w:w="1440" w:type="dxa"/>
            <w:vAlign w:val="bottom"/>
          </w:tcPr>
          <w:p w14:paraId="35762800" w14:textId="70A18FFC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700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502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293</w:t>
            </w:r>
          </w:p>
        </w:tc>
      </w:tr>
      <w:tr w:rsidR="004942BC" w:rsidRPr="004769BC" w14:paraId="2DD72DAE" w14:textId="77777777" w:rsidTr="0004592A">
        <w:trPr>
          <w:cantSplit/>
        </w:trPr>
        <w:tc>
          <w:tcPr>
            <w:tcW w:w="3676" w:type="dxa"/>
          </w:tcPr>
          <w:p w14:paraId="628F5B78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440" w:type="dxa"/>
          </w:tcPr>
          <w:p w14:paraId="30B4EB2D" w14:textId="64619E67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648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612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361</w:t>
            </w:r>
          </w:p>
        </w:tc>
        <w:tc>
          <w:tcPr>
            <w:tcW w:w="1440" w:type="dxa"/>
          </w:tcPr>
          <w:p w14:paraId="27AEFC5C" w14:textId="0702326A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626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898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054</w:t>
            </w:r>
          </w:p>
        </w:tc>
        <w:tc>
          <w:tcPr>
            <w:tcW w:w="1440" w:type="dxa"/>
          </w:tcPr>
          <w:p w14:paraId="7F14152F" w14:textId="416D0FA8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028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316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413</w:t>
            </w:r>
          </w:p>
        </w:tc>
        <w:tc>
          <w:tcPr>
            <w:tcW w:w="1440" w:type="dxa"/>
          </w:tcPr>
          <w:p w14:paraId="407D9C04" w14:textId="11BB6539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108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345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925</w:t>
            </w:r>
          </w:p>
        </w:tc>
      </w:tr>
      <w:tr w:rsidR="004942BC" w:rsidRPr="004769BC" w14:paraId="44C9243A" w14:textId="77777777" w:rsidTr="0004592A">
        <w:trPr>
          <w:cantSplit/>
        </w:trPr>
        <w:tc>
          <w:tcPr>
            <w:tcW w:w="3676" w:type="dxa"/>
          </w:tcPr>
          <w:p w14:paraId="33003917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หนี้สินหมุนเวียน</w:t>
            </w:r>
          </w:p>
        </w:tc>
        <w:tc>
          <w:tcPr>
            <w:tcW w:w="1440" w:type="dxa"/>
          </w:tcPr>
          <w:p w14:paraId="2A9AE8C5" w14:textId="4C07B527" w:rsidR="004942BC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13E09700" w14:textId="2BDFD66E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962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2A0D8EC7" w14:textId="29FE15E0" w:rsidR="004942BC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</w:tcPr>
          <w:p w14:paraId="652B2F79" w14:textId="71445110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942BC" w:rsidRPr="004769BC" w14:paraId="05AB72CF" w14:textId="77777777" w:rsidTr="0004592A">
        <w:trPr>
          <w:cantSplit/>
        </w:trPr>
        <w:tc>
          <w:tcPr>
            <w:tcW w:w="3676" w:type="dxa"/>
          </w:tcPr>
          <w:p w14:paraId="737F94CB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7C13C8" w14:textId="027CDD58" w:rsidR="004942BC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576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972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0F7FA7" w14:textId="295BBBC9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-93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733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4A0F2A5" w14:textId="1CBB3237" w:rsidR="004942BC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585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D89AC7F" w14:textId="214F878E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4942BC" w:rsidRPr="004769BC" w14:paraId="2955009A" w14:textId="77777777" w:rsidTr="0004592A">
        <w:trPr>
          <w:cantSplit/>
        </w:trPr>
        <w:tc>
          <w:tcPr>
            <w:tcW w:w="3676" w:type="dxa"/>
          </w:tcPr>
          <w:p w14:paraId="1D602D8B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BFE5C5" w14:textId="521EFAF1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338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397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DE79DB" w14:textId="4F83862A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692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896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F57E62" w14:textId="3D9D3F08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719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913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FE3570" w14:textId="7FEDEE12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846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287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539</w:t>
            </w:r>
          </w:p>
        </w:tc>
      </w:tr>
      <w:tr w:rsidR="00D7118C" w:rsidRPr="004769BC" w14:paraId="03292249" w14:textId="77777777" w:rsidTr="00D7118C">
        <w:trPr>
          <w:cantSplit/>
        </w:trPr>
        <w:tc>
          <w:tcPr>
            <w:tcW w:w="3676" w:type="dxa"/>
          </w:tcPr>
          <w:p w14:paraId="2420A909" w14:textId="77777777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40188D4" w14:textId="77777777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9EAD63B" w14:textId="77777777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1294529" w14:textId="77777777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74F2AC9" w14:textId="77777777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D7118C" w:rsidRPr="004769BC" w14:paraId="3F3D1849" w14:textId="77777777" w:rsidTr="00D7118C">
        <w:trPr>
          <w:cantSplit/>
        </w:trPr>
        <w:tc>
          <w:tcPr>
            <w:tcW w:w="3676" w:type="dxa"/>
          </w:tcPr>
          <w:p w14:paraId="5BBBF054" w14:textId="2D948379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การกระทบยอดไปยังมูลค่าตามบัญชี</w:t>
            </w:r>
          </w:p>
        </w:tc>
        <w:tc>
          <w:tcPr>
            <w:tcW w:w="1440" w:type="dxa"/>
            <w:vAlign w:val="bottom"/>
          </w:tcPr>
          <w:p w14:paraId="53FFB8C8" w14:textId="77777777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vAlign w:val="bottom"/>
          </w:tcPr>
          <w:p w14:paraId="1460AA93" w14:textId="77777777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vAlign w:val="bottom"/>
          </w:tcPr>
          <w:p w14:paraId="5B7C7BAE" w14:textId="77777777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vAlign w:val="bottom"/>
          </w:tcPr>
          <w:p w14:paraId="51A1977B" w14:textId="77777777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D7118C" w:rsidRPr="004769BC" w14:paraId="4F241E0A" w14:textId="77777777" w:rsidTr="00D7118C">
        <w:trPr>
          <w:cantSplit/>
        </w:trPr>
        <w:tc>
          <w:tcPr>
            <w:tcW w:w="3676" w:type="dxa"/>
          </w:tcPr>
          <w:p w14:paraId="790F3E66" w14:textId="28CA49FC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สินทรัพย์สุทธิยกมา</w:t>
            </w:r>
          </w:p>
        </w:tc>
        <w:tc>
          <w:tcPr>
            <w:tcW w:w="1440" w:type="dxa"/>
            <w:vAlign w:val="bottom"/>
          </w:tcPr>
          <w:p w14:paraId="58D9D46D" w14:textId="684604F6" w:rsidR="00D7118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692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896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266</w:t>
            </w:r>
          </w:p>
        </w:tc>
        <w:tc>
          <w:tcPr>
            <w:tcW w:w="1440" w:type="dxa"/>
            <w:vAlign w:val="bottom"/>
          </w:tcPr>
          <w:p w14:paraId="37B73FBA" w14:textId="20AAAAA5" w:rsidR="00D7118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845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548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447</w:t>
            </w:r>
          </w:p>
        </w:tc>
        <w:tc>
          <w:tcPr>
            <w:tcW w:w="1440" w:type="dxa"/>
            <w:vAlign w:val="bottom"/>
          </w:tcPr>
          <w:p w14:paraId="0C148C27" w14:textId="6E2C2905" w:rsidR="00D7118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846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287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539</w:t>
            </w:r>
          </w:p>
        </w:tc>
        <w:tc>
          <w:tcPr>
            <w:tcW w:w="1440" w:type="dxa"/>
            <w:vAlign w:val="bottom"/>
          </w:tcPr>
          <w:p w14:paraId="0B5175E2" w14:textId="29E554EE" w:rsidR="00D7118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820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933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761</w:t>
            </w:r>
          </w:p>
        </w:tc>
      </w:tr>
      <w:tr w:rsidR="00D7118C" w:rsidRPr="004769BC" w14:paraId="77CE19CB" w14:textId="77777777" w:rsidTr="00D7118C">
        <w:trPr>
          <w:cantSplit/>
        </w:trPr>
        <w:tc>
          <w:tcPr>
            <w:tcW w:w="3676" w:type="dxa"/>
          </w:tcPr>
          <w:p w14:paraId="2E2BF772" w14:textId="559D7691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 (ขาดทุน) สำหรับปี</w:t>
            </w:r>
          </w:p>
        </w:tc>
        <w:tc>
          <w:tcPr>
            <w:tcW w:w="1440" w:type="dxa"/>
            <w:vAlign w:val="bottom"/>
          </w:tcPr>
          <w:p w14:paraId="67C08C34" w14:textId="78A86793" w:rsidR="00D7118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012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005</w:t>
            </w:r>
          </w:p>
        </w:tc>
        <w:tc>
          <w:tcPr>
            <w:tcW w:w="1440" w:type="dxa"/>
            <w:vAlign w:val="bottom"/>
          </w:tcPr>
          <w:p w14:paraId="60CFA525" w14:textId="0C1349CD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751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18FF58C1" w14:textId="459316E4" w:rsidR="00D7118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270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045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099</w:t>
            </w:r>
          </w:p>
        </w:tc>
        <w:tc>
          <w:tcPr>
            <w:tcW w:w="1440" w:type="dxa"/>
            <w:vAlign w:val="bottom"/>
          </w:tcPr>
          <w:p w14:paraId="16FCB590" w14:textId="4211F64F" w:rsidR="00D7118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227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676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281</w:t>
            </w:r>
          </w:p>
        </w:tc>
      </w:tr>
      <w:tr w:rsidR="00D7118C" w:rsidRPr="004769BC" w14:paraId="6CC01EE4" w14:textId="77777777" w:rsidTr="00D7118C">
        <w:trPr>
          <w:cantSplit/>
        </w:trPr>
        <w:tc>
          <w:tcPr>
            <w:tcW w:w="3676" w:type="dxa"/>
          </w:tcPr>
          <w:p w14:paraId="5D2A5E54" w14:textId="33E257A1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 (ขาดทุน) เบ็ดเสร็จอื่น</w:t>
            </w:r>
          </w:p>
        </w:tc>
        <w:tc>
          <w:tcPr>
            <w:tcW w:w="1440" w:type="dxa"/>
            <w:vAlign w:val="bottom"/>
          </w:tcPr>
          <w:p w14:paraId="3D71ABDC" w14:textId="01712BC9" w:rsidR="00D7118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354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788</w:t>
            </w:r>
          </w:p>
        </w:tc>
        <w:tc>
          <w:tcPr>
            <w:tcW w:w="1440" w:type="dxa"/>
            <w:vAlign w:val="bottom"/>
          </w:tcPr>
          <w:p w14:paraId="4CDAED9D" w14:textId="53FE85D8" w:rsidR="00D7118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745</w:t>
            </w:r>
            <w:r w:rsidR="00D7118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570</w:t>
            </w:r>
          </w:p>
        </w:tc>
        <w:tc>
          <w:tcPr>
            <w:tcW w:w="1440" w:type="dxa"/>
            <w:vAlign w:val="bottom"/>
          </w:tcPr>
          <w:p w14:paraId="05DA7FF2" w14:textId="3CEE7A07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419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247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2A6B2D93" w14:textId="7E386163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D7118C" w:rsidRPr="004769BC" w14:paraId="2A77935E" w14:textId="77777777" w:rsidTr="00D7118C">
        <w:trPr>
          <w:cantSplit/>
        </w:trPr>
        <w:tc>
          <w:tcPr>
            <w:tcW w:w="3676" w:type="dxa"/>
          </w:tcPr>
          <w:p w14:paraId="607EA11D" w14:textId="419EB6F5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เงินปันผลจ่าย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4F7C1F4" w14:textId="332E2667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FD8A779" w14:textId="51DA398A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59DB449" w14:textId="3BDE40DF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E1A1A80" w14:textId="586B72DE" w:rsidR="00D7118C" w:rsidRPr="004769BC" w:rsidRDefault="00D7118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04592A" w:rsidRPr="004769BC" w14:paraId="13596922" w14:textId="77777777" w:rsidTr="001209EB">
        <w:trPr>
          <w:cantSplit/>
        </w:trPr>
        <w:tc>
          <w:tcPr>
            <w:tcW w:w="3676" w:type="dxa"/>
          </w:tcPr>
          <w:p w14:paraId="31F73BD9" w14:textId="2C1EFD06" w:rsidR="0004592A" w:rsidRPr="004769BC" w:rsidRDefault="0004592A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สินทรัพย์สุทธิสิ้นปี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4BFD05E" w14:textId="3F52751E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EA0600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338</w:t>
            </w:r>
            <w:r w:rsidR="00EA0600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397</w:t>
            </w:r>
            <w:r w:rsidR="00EA0600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DA98C7F" w14:textId="44F0417D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</w:t>
            </w:r>
            <w:r w:rsidR="00EA0600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692</w:t>
            </w:r>
            <w:r w:rsidR="00EA0600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896</w:t>
            </w:r>
            <w:r w:rsidR="00EA0600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C7FE922" w14:textId="06A9E26D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719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913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21FA714" w14:textId="0682405C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846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539</w:t>
            </w:r>
          </w:p>
        </w:tc>
      </w:tr>
      <w:tr w:rsidR="0004592A" w:rsidRPr="004769BC" w14:paraId="021CD671" w14:textId="77777777" w:rsidTr="0004592A">
        <w:trPr>
          <w:cantSplit/>
        </w:trPr>
        <w:tc>
          <w:tcPr>
            <w:tcW w:w="3676" w:type="dxa"/>
          </w:tcPr>
          <w:p w14:paraId="35264874" w14:textId="5EB7CE0A" w:rsidR="0004592A" w:rsidRPr="004769BC" w:rsidRDefault="0004592A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สัดส่วนของกลุ่มกิจการในบริษัทร่วม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8B65380" w14:textId="2F41BDB5" w:rsidR="0004592A" w:rsidRPr="004769BC" w:rsidRDefault="000459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5AE024F" w14:textId="0D9A54D5" w:rsidR="0004592A" w:rsidRPr="004769BC" w:rsidRDefault="000459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F9B5C01" w14:textId="32B92051" w:rsidR="0004592A" w:rsidRPr="004769BC" w:rsidRDefault="000459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6255AE5" w14:textId="051E14A2" w:rsidR="0004592A" w:rsidRPr="004769BC" w:rsidRDefault="000459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</w:t>
            </w:r>
          </w:p>
        </w:tc>
      </w:tr>
      <w:tr w:rsidR="0004592A" w:rsidRPr="004769BC" w14:paraId="1D0BA894" w14:textId="77777777" w:rsidTr="0004592A">
        <w:trPr>
          <w:cantSplit/>
        </w:trPr>
        <w:tc>
          <w:tcPr>
            <w:tcW w:w="3676" w:type="dxa"/>
          </w:tcPr>
          <w:p w14:paraId="275B58F6" w14:textId="3FE7861E" w:rsidR="0004592A" w:rsidRPr="004769BC" w:rsidRDefault="0004592A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ส่วนได้เสียของกลุ่มกิจการในบริษัทร่วม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67099C7" w14:textId="652B32B6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="0004592A"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118</w:t>
            </w:r>
            <w:r w:rsidR="0004592A"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134</w:t>
            </w:r>
            <w:r w:rsidR="0004592A"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149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8C851EA" w14:textId="2CC686B1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="0004592A"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242</w:t>
            </w:r>
            <w:r w:rsidR="0004592A"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208</w:t>
            </w:r>
            <w:r w:rsidR="0004592A"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731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7FB6A22" w14:textId="5A98EE3B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264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770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553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32351F3" w14:textId="3620D0C4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307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737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763</w:t>
            </w:r>
          </w:p>
        </w:tc>
      </w:tr>
      <w:tr w:rsidR="0004592A" w:rsidRPr="004769BC" w14:paraId="393DD928" w14:textId="77777777" w:rsidTr="0004592A">
        <w:trPr>
          <w:cantSplit/>
        </w:trPr>
        <w:tc>
          <w:tcPr>
            <w:tcW w:w="3676" w:type="dxa"/>
          </w:tcPr>
          <w:p w14:paraId="3D04D19D" w14:textId="43DC5DDD" w:rsidR="0004592A" w:rsidRPr="004769BC" w:rsidRDefault="0004592A" w:rsidP="007658D4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ค่าความนิยม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EA3A51" w14:textId="1FBF66FF" w:rsidR="0004592A" w:rsidRPr="004769BC" w:rsidRDefault="000459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CC1DCD" w14:textId="0CDF059A" w:rsidR="0004592A" w:rsidRPr="004769BC" w:rsidRDefault="000459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1A01C5C" w14:textId="10F62DDD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667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66CDBED" w14:textId="6E932743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740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914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381</w:t>
            </w:r>
          </w:p>
        </w:tc>
      </w:tr>
      <w:tr w:rsidR="0004592A" w:rsidRPr="004769BC" w14:paraId="7EAEE2C6" w14:textId="77777777" w:rsidTr="0004592A">
        <w:trPr>
          <w:cantSplit/>
        </w:trPr>
        <w:tc>
          <w:tcPr>
            <w:tcW w:w="3676" w:type="dxa"/>
          </w:tcPr>
          <w:p w14:paraId="14C0A701" w14:textId="4B67F7CB" w:rsidR="0004592A" w:rsidRPr="004769BC" w:rsidRDefault="0004592A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มูลค่าตามบัญชีของบริษัทร่วม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DD3922D" w14:textId="6C9BA3E1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118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134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89BA6C1" w14:textId="7A821FB1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242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208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6593539" w14:textId="14B4C6F7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931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870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75B8FF8" w14:textId="220FAE8D" w:rsidR="0004592A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048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="0004592A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144</w:t>
            </w:r>
          </w:p>
        </w:tc>
      </w:tr>
    </w:tbl>
    <w:p w14:paraId="0FA2FD2A" w14:textId="77777777" w:rsidR="0097799B" w:rsidRPr="004769BC" w:rsidRDefault="0097799B" w:rsidP="00ED19E6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DF3F8E4" w14:textId="53A02236" w:rsidR="004769BC" w:rsidRDefault="0097799B" w:rsidP="004769B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ณ 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ธันวาคม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และ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กลุ่มกิจการแปลงค่างบการเงินของ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Duong River Surface Water Plant Joint Stock Company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เป็นสกุลเงินบาท เพื่อให้สอดคล้องกับสกุลเงินที่ใช้ในการดำเนินงานและนำเสนองบการเงินของกลุ่มกิจการ</w:t>
      </w:r>
      <w:r w:rsid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br w:type="page"/>
      </w:r>
    </w:p>
    <w:p w14:paraId="3F62D456" w14:textId="2DEBDE80" w:rsidR="00BF620B" w:rsidRPr="004769BC" w:rsidRDefault="004769BC" w:rsidP="00B42BF5">
      <w:pPr>
        <w:spacing w:after="0" w:line="240" w:lineRule="auto"/>
        <w:ind w:left="540" w:hanging="540"/>
        <w:jc w:val="both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lastRenderedPageBreak/>
        <w:t>13</w:t>
      </w:r>
      <w:r w:rsidR="00BF620B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  <w:t>.</w:t>
      </w: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t>2</w:t>
      </w:r>
      <w:r w:rsidR="00E65048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  <w:tab/>
      </w:r>
      <w:r w:rsidR="00BF620B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บริษัทร่วมและการร่วมค้าแต่ละรายที่ไม่มีสาระสำคัญ</w:t>
      </w:r>
    </w:p>
    <w:p w14:paraId="4D78B58B" w14:textId="77777777" w:rsidR="00BF620B" w:rsidRPr="004769BC" w:rsidRDefault="00BF620B" w:rsidP="00B42BF5">
      <w:pPr>
        <w:spacing w:after="0" w:line="240" w:lineRule="auto"/>
        <w:ind w:left="540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AD96838" w14:textId="77777777" w:rsidR="00BF620B" w:rsidRPr="004769BC" w:rsidRDefault="00BF620B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ารางต่อไปนี้แสดงมูลค่าตามบัญชีของส่วนได้เสียรวมของกลุ่มกิจการในบริษัทร่วมและการร่วมค้าที่ไม่มีสาระสำคัญทั้งหมดซึ่งถูกบันทึกโดยใช้วิธีส่วนได้เสีย</w:t>
      </w:r>
    </w:p>
    <w:p w14:paraId="717FF433" w14:textId="77777777" w:rsidR="00BF620B" w:rsidRPr="004769BC" w:rsidRDefault="00BF620B" w:rsidP="00B42BF5">
      <w:pPr>
        <w:spacing w:after="0" w:line="240" w:lineRule="auto"/>
        <w:ind w:left="540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556"/>
        <w:gridCol w:w="1440"/>
        <w:gridCol w:w="1440"/>
      </w:tblGrid>
      <w:tr w:rsidR="00804CC5" w:rsidRPr="004769BC" w14:paraId="37792F4B" w14:textId="77777777" w:rsidTr="00ED19E6">
        <w:trPr>
          <w:cantSplit/>
        </w:trPr>
        <w:tc>
          <w:tcPr>
            <w:tcW w:w="6556" w:type="dxa"/>
          </w:tcPr>
          <w:p w14:paraId="54C829C9" w14:textId="77777777" w:rsidR="00BF620B" w:rsidRPr="004769BC" w:rsidRDefault="00BF620B" w:rsidP="00B42BF5">
            <w:pPr>
              <w:autoSpaceDE w:val="0"/>
              <w:autoSpaceDN w:val="0"/>
              <w:adjustRightInd w:val="0"/>
              <w:spacing w:after="0" w:line="240" w:lineRule="auto"/>
              <w:ind w:left="423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DF7D52B" w14:textId="4C114783" w:rsidR="00BF620B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7B9A198" w14:textId="044405A9" w:rsidR="00BF620B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4B2F60D0" w14:textId="77777777" w:rsidTr="00ED19E6">
        <w:trPr>
          <w:cantSplit/>
        </w:trPr>
        <w:tc>
          <w:tcPr>
            <w:tcW w:w="6556" w:type="dxa"/>
          </w:tcPr>
          <w:p w14:paraId="3F181960" w14:textId="77777777" w:rsidR="00BF620B" w:rsidRPr="004769BC" w:rsidRDefault="00BF620B" w:rsidP="00B42BF5">
            <w:pPr>
              <w:autoSpaceDE w:val="0"/>
              <w:autoSpaceDN w:val="0"/>
              <w:adjustRightInd w:val="0"/>
              <w:spacing w:after="0" w:line="240" w:lineRule="auto"/>
              <w:ind w:left="423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A925C82" w14:textId="77777777" w:rsidR="00BF620B" w:rsidRPr="004769BC" w:rsidRDefault="00BF620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BF39887" w14:textId="77777777" w:rsidR="00BF620B" w:rsidRPr="004769BC" w:rsidRDefault="00BF620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2D8D1990" w14:textId="77777777" w:rsidTr="00ED19E6">
        <w:trPr>
          <w:cantSplit/>
        </w:trPr>
        <w:tc>
          <w:tcPr>
            <w:tcW w:w="6556" w:type="dxa"/>
          </w:tcPr>
          <w:p w14:paraId="73A1E972" w14:textId="77777777" w:rsidR="00BF620B" w:rsidRPr="004769BC" w:rsidRDefault="00BF620B" w:rsidP="00B42BF5">
            <w:pPr>
              <w:autoSpaceDE w:val="0"/>
              <w:autoSpaceDN w:val="0"/>
              <w:adjustRightInd w:val="0"/>
              <w:spacing w:after="0" w:line="240" w:lineRule="auto"/>
              <w:ind w:left="423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585AB1C" w14:textId="77777777" w:rsidR="00BF620B" w:rsidRPr="004769BC" w:rsidRDefault="00BF620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4020BD8" w14:textId="77777777" w:rsidR="00BF620B" w:rsidRPr="004769BC" w:rsidRDefault="00BF620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4942BC" w:rsidRPr="004769BC" w14:paraId="53D141B4" w14:textId="77777777" w:rsidTr="00ED19E6">
        <w:trPr>
          <w:cantSplit/>
          <w:trHeight w:val="143"/>
        </w:trPr>
        <w:tc>
          <w:tcPr>
            <w:tcW w:w="6556" w:type="dxa"/>
          </w:tcPr>
          <w:p w14:paraId="191A76B7" w14:textId="77777777" w:rsidR="004942BC" w:rsidRPr="004769BC" w:rsidRDefault="004942BC" w:rsidP="00B42BF5">
            <w:pPr>
              <w:spacing w:after="0" w:line="240" w:lineRule="auto"/>
              <w:ind w:left="423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มูลค่าตามบัญชีโดยรวมของบริษัทร่วมแต่ละรายที่ไม่มีสาระสำคัญ</w:t>
            </w:r>
          </w:p>
        </w:tc>
        <w:tc>
          <w:tcPr>
            <w:tcW w:w="1440" w:type="dxa"/>
            <w:vAlign w:val="bottom"/>
          </w:tcPr>
          <w:p w14:paraId="2749164F" w14:textId="52E9ABB4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027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671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975</w:t>
            </w:r>
          </w:p>
        </w:tc>
        <w:tc>
          <w:tcPr>
            <w:tcW w:w="1440" w:type="dxa"/>
            <w:vAlign w:val="bottom"/>
          </w:tcPr>
          <w:p w14:paraId="39E9A7A5" w14:textId="3B5E84B0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133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856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210</w:t>
            </w:r>
          </w:p>
        </w:tc>
      </w:tr>
      <w:tr w:rsidR="004942BC" w:rsidRPr="004769BC" w14:paraId="3DEBD75F" w14:textId="77777777" w:rsidTr="00ED19E6">
        <w:trPr>
          <w:cantSplit/>
        </w:trPr>
        <w:tc>
          <w:tcPr>
            <w:tcW w:w="6556" w:type="dxa"/>
          </w:tcPr>
          <w:p w14:paraId="1DD26B49" w14:textId="77777777" w:rsidR="004942BC" w:rsidRPr="004769BC" w:rsidRDefault="004942BC" w:rsidP="00B42BF5">
            <w:pPr>
              <w:spacing w:after="0" w:line="240" w:lineRule="auto"/>
              <w:ind w:left="423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ส่วนแบ่งของกลุ่มกิจการในบริษัทร่วม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1440" w:type="dxa"/>
            <w:vAlign w:val="bottom"/>
          </w:tcPr>
          <w:p w14:paraId="2C6AA1A4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11C7ED6B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4942BC" w:rsidRPr="004769BC" w14:paraId="734B0251" w14:textId="77777777" w:rsidTr="00ED19E6">
        <w:trPr>
          <w:cantSplit/>
        </w:trPr>
        <w:tc>
          <w:tcPr>
            <w:tcW w:w="6556" w:type="dxa"/>
          </w:tcPr>
          <w:p w14:paraId="1BB22584" w14:textId="77777777" w:rsidR="004942BC" w:rsidRPr="004769BC" w:rsidRDefault="004942BC" w:rsidP="00B42BF5">
            <w:pPr>
              <w:spacing w:after="0" w:line="240" w:lineRule="auto"/>
              <w:ind w:left="423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กำไรสำหรับปี</w:t>
            </w:r>
          </w:p>
        </w:tc>
        <w:tc>
          <w:tcPr>
            <w:tcW w:w="1440" w:type="dxa"/>
            <w:vAlign w:val="bottom"/>
          </w:tcPr>
          <w:p w14:paraId="1C55EFCE" w14:textId="44026B2D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779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724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895</w:t>
            </w:r>
          </w:p>
        </w:tc>
        <w:tc>
          <w:tcPr>
            <w:tcW w:w="1440" w:type="dxa"/>
            <w:vAlign w:val="bottom"/>
          </w:tcPr>
          <w:p w14:paraId="27DD63D1" w14:textId="0F5F8C55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893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674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090</w:t>
            </w:r>
          </w:p>
        </w:tc>
      </w:tr>
      <w:tr w:rsidR="004942BC" w:rsidRPr="004769BC" w14:paraId="4E62AFD4" w14:textId="77777777" w:rsidTr="00ED19E6">
        <w:trPr>
          <w:cantSplit/>
        </w:trPr>
        <w:tc>
          <w:tcPr>
            <w:tcW w:w="6556" w:type="dxa"/>
          </w:tcPr>
          <w:p w14:paraId="1FA4E2E0" w14:textId="3CD480F9" w:rsidR="004942BC" w:rsidRPr="004769BC" w:rsidRDefault="004942BC" w:rsidP="00B42BF5">
            <w:pPr>
              <w:spacing w:after="0" w:line="240" w:lineRule="auto"/>
              <w:ind w:left="423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ขาดทุนเบ็ดเสร็จอื่น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3A0722F" w14:textId="022D9DD1" w:rsidR="004942BC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D494181" w14:textId="07DF1F1D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442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4942BC" w:rsidRPr="004769BC" w14:paraId="6DB91362" w14:textId="77777777" w:rsidTr="00ED19E6">
        <w:trPr>
          <w:cantSplit/>
        </w:trPr>
        <w:tc>
          <w:tcPr>
            <w:tcW w:w="6556" w:type="dxa"/>
          </w:tcPr>
          <w:p w14:paraId="3B003A2C" w14:textId="68A30671" w:rsidR="004942BC" w:rsidRPr="004769BC" w:rsidRDefault="004942BC" w:rsidP="00B42BF5">
            <w:pPr>
              <w:spacing w:after="0" w:line="240" w:lineRule="auto"/>
              <w:ind w:left="423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กำไรเบ็ดเสร็จรวม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C481E1" w14:textId="039672A0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695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291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893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B74AB0" w14:textId="5B263857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830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231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609</w:t>
            </w:r>
          </w:p>
        </w:tc>
      </w:tr>
      <w:tr w:rsidR="004942BC" w:rsidRPr="004769BC" w14:paraId="2932877D" w14:textId="77777777" w:rsidTr="00ED19E6">
        <w:trPr>
          <w:cantSplit/>
        </w:trPr>
        <w:tc>
          <w:tcPr>
            <w:tcW w:w="6556" w:type="dxa"/>
          </w:tcPr>
          <w:p w14:paraId="70298172" w14:textId="77777777" w:rsidR="004942BC" w:rsidRPr="004769BC" w:rsidRDefault="004942BC" w:rsidP="00B42BF5">
            <w:pPr>
              <w:spacing w:after="0" w:line="240" w:lineRule="auto"/>
              <w:ind w:left="423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357F385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025E797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4942BC" w:rsidRPr="004769BC" w14:paraId="75FF5E6F" w14:textId="77777777" w:rsidTr="00ED19E6">
        <w:trPr>
          <w:cantSplit/>
        </w:trPr>
        <w:tc>
          <w:tcPr>
            <w:tcW w:w="6556" w:type="dxa"/>
          </w:tcPr>
          <w:p w14:paraId="12849503" w14:textId="77777777" w:rsidR="004942BC" w:rsidRPr="004769BC" w:rsidRDefault="004942BC" w:rsidP="00B42BF5">
            <w:pPr>
              <w:spacing w:after="0" w:line="240" w:lineRule="auto"/>
              <w:ind w:left="423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มูลค่าตามบัญชีโดยรวมของการร่วมค้าแต่ละรายที่ไม่มีสาระสำคัญ</w:t>
            </w:r>
          </w:p>
        </w:tc>
        <w:tc>
          <w:tcPr>
            <w:tcW w:w="1440" w:type="dxa"/>
            <w:vAlign w:val="bottom"/>
          </w:tcPr>
          <w:p w14:paraId="03555C53" w14:textId="5C380E95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983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034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244</w:t>
            </w:r>
          </w:p>
        </w:tc>
        <w:tc>
          <w:tcPr>
            <w:tcW w:w="1440" w:type="dxa"/>
            <w:vAlign w:val="bottom"/>
          </w:tcPr>
          <w:p w14:paraId="7CC39385" w14:textId="705BA096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289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788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758</w:t>
            </w:r>
          </w:p>
        </w:tc>
      </w:tr>
      <w:tr w:rsidR="004942BC" w:rsidRPr="004769BC" w14:paraId="172CA889" w14:textId="77777777" w:rsidTr="00ED19E6">
        <w:trPr>
          <w:cantSplit/>
        </w:trPr>
        <w:tc>
          <w:tcPr>
            <w:tcW w:w="6556" w:type="dxa"/>
          </w:tcPr>
          <w:p w14:paraId="60D6C8AD" w14:textId="77777777" w:rsidR="004942BC" w:rsidRPr="004769BC" w:rsidRDefault="004942BC" w:rsidP="00B42BF5">
            <w:pPr>
              <w:spacing w:after="0" w:line="240" w:lineRule="auto"/>
              <w:ind w:left="423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ส่วนแบ่งของกลุ่มกิจการในการร่วมค้า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:</w:t>
            </w:r>
          </w:p>
        </w:tc>
        <w:tc>
          <w:tcPr>
            <w:tcW w:w="1440" w:type="dxa"/>
            <w:vAlign w:val="bottom"/>
          </w:tcPr>
          <w:p w14:paraId="2ADD7488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0CCC5D86" w14:textId="77777777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4942BC" w:rsidRPr="004769BC" w14:paraId="0724637C" w14:textId="77777777" w:rsidTr="00ED19E6">
        <w:trPr>
          <w:cantSplit/>
        </w:trPr>
        <w:tc>
          <w:tcPr>
            <w:tcW w:w="6556" w:type="dxa"/>
          </w:tcPr>
          <w:p w14:paraId="274A54DB" w14:textId="77777777" w:rsidR="004942BC" w:rsidRPr="004769BC" w:rsidRDefault="004942BC" w:rsidP="00B42BF5">
            <w:pPr>
              <w:spacing w:after="0" w:line="240" w:lineRule="auto"/>
              <w:ind w:left="423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กำไรสำหรับปี</w:t>
            </w:r>
          </w:p>
        </w:tc>
        <w:tc>
          <w:tcPr>
            <w:tcW w:w="1440" w:type="dxa"/>
            <w:vAlign w:val="bottom"/>
          </w:tcPr>
          <w:p w14:paraId="69A61B2A" w14:textId="7AD8995C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862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140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244</w:t>
            </w:r>
          </w:p>
        </w:tc>
        <w:tc>
          <w:tcPr>
            <w:tcW w:w="1440" w:type="dxa"/>
            <w:vAlign w:val="bottom"/>
          </w:tcPr>
          <w:p w14:paraId="246D10A6" w14:textId="74439DEE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838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305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669</w:t>
            </w:r>
          </w:p>
        </w:tc>
      </w:tr>
      <w:tr w:rsidR="004942BC" w:rsidRPr="004769BC" w14:paraId="1BABDF81" w14:textId="77777777" w:rsidTr="00ED19E6">
        <w:trPr>
          <w:cantSplit/>
        </w:trPr>
        <w:tc>
          <w:tcPr>
            <w:tcW w:w="6556" w:type="dxa"/>
          </w:tcPr>
          <w:p w14:paraId="1A0941D9" w14:textId="35FC1427" w:rsidR="004942BC" w:rsidRPr="004769BC" w:rsidRDefault="004942BC" w:rsidP="00B42BF5">
            <w:pPr>
              <w:spacing w:after="0" w:line="240" w:lineRule="auto"/>
              <w:ind w:left="423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ขาดทุนเบ็ดเสร็จอื่น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2FE557" w14:textId="4F820C1B" w:rsidR="004942BC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87E2DB1" w14:textId="0BF573BF" w:rsidR="004942BC" w:rsidRPr="004769BC" w:rsidRDefault="004942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4942BC" w:rsidRPr="004769BC" w14:paraId="2A7EFE38" w14:textId="77777777" w:rsidTr="00ED19E6">
        <w:trPr>
          <w:cantSplit/>
        </w:trPr>
        <w:tc>
          <w:tcPr>
            <w:tcW w:w="6556" w:type="dxa"/>
          </w:tcPr>
          <w:p w14:paraId="2BAA299D" w14:textId="377DBA98" w:rsidR="004942BC" w:rsidRPr="004769BC" w:rsidRDefault="004942BC" w:rsidP="00B42BF5">
            <w:pPr>
              <w:spacing w:after="0" w:line="240" w:lineRule="auto"/>
              <w:ind w:left="423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กำไรเบ็ดเสร็จรวม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0B2608" w14:textId="39B61699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861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382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8BECB02" w14:textId="6D23C5B1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834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036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411</w:t>
            </w:r>
          </w:p>
        </w:tc>
      </w:tr>
    </w:tbl>
    <w:p w14:paraId="4CCE6B8F" w14:textId="77777777" w:rsidR="004D41BE" w:rsidRPr="004769BC" w:rsidRDefault="004D41BE" w:rsidP="00B42BF5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</w:rPr>
      </w:pPr>
    </w:p>
    <w:p w14:paraId="10B7D686" w14:textId="679687AF" w:rsidR="00E65048" w:rsidRPr="004769BC" w:rsidRDefault="004769BC" w:rsidP="00B42BF5">
      <w:pPr>
        <w:spacing w:after="0" w:line="240" w:lineRule="auto"/>
        <w:ind w:left="540" w:hanging="540"/>
        <w:jc w:val="both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t>13</w:t>
      </w:r>
      <w:r w:rsidR="00903E5A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  <w:t>.</w:t>
      </w: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t>3</w:t>
      </w:r>
      <w:r w:rsidR="00903E5A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  <w:tab/>
      </w:r>
      <w:r w:rsidR="00903E5A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 xml:space="preserve">การเปลี่ยนแปลงที่สำคัญของบริษัทร่วมและการร่วมค้าที่เกิดขึ้นในระหว่างปีสิ้นสุดวันที่ </w:t>
      </w: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t>31</w:t>
      </w:r>
      <w:r w:rsidR="00903E5A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 xml:space="preserve"> ธันวาคม </w:t>
      </w:r>
      <w:r w:rsidR="00764F2C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 xml:space="preserve">พ.ศ. </w:t>
      </w: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  <w:t>2568</w:t>
      </w:r>
    </w:p>
    <w:p w14:paraId="693FA463" w14:textId="02F4C97C" w:rsidR="00B9317E" w:rsidRPr="004769BC" w:rsidRDefault="00B9317E" w:rsidP="00B42BF5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</w:rPr>
      </w:pPr>
    </w:p>
    <w:p w14:paraId="0E372469" w14:textId="78E10D4D" w:rsidR="00B9317E" w:rsidRPr="004769BC" w:rsidRDefault="00B9317E" w:rsidP="00B42BF5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</w:rPr>
      </w:pPr>
      <w:r w:rsidRPr="004769BC">
        <w:rPr>
          <w:rFonts w:ascii="Browallia New" w:eastAsia="Arial Unicode MS" w:hAnsi="Browallia New" w:cs="Browallia New"/>
          <w:color w:val="000000"/>
          <w:cs/>
        </w:rPr>
        <w:t>รายการเคลื่อนไหว</w:t>
      </w:r>
      <w:r w:rsidRPr="004769BC">
        <w:rPr>
          <w:rFonts w:ascii="Browallia New" w:eastAsia="Arial Unicode MS" w:hAnsi="Browallia New" w:cs="Browallia New"/>
          <w:snapToGrid w:val="0"/>
          <w:color w:val="000000"/>
          <w:cs/>
        </w:rPr>
        <w:t xml:space="preserve">ของเงินลงทุนในบริษัทร่วมระหว่างปีสิ้นสุดวันที่ </w:t>
      </w:r>
      <w:r w:rsidR="004769BC" w:rsidRPr="004769BC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4769BC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ธันวาคม </w:t>
      </w:r>
      <w:r w:rsidR="00764F2C" w:rsidRPr="004769BC">
        <w:rPr>
          <w:rFonts w:ascii="Browallia New" w:eastAsia="Arial Unicode MS" w:hAnsi="Browallia New" w:cs="Browallia New"/>
          <w:snapToGrid w:val="0"/>
          <w:color w:val="000000"/>
          <w:cs/>
          <w:lang w:val="en-GB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snapToGrid w:val="0"/>
          <w:color w:val="000000"/>
          <w:lang w:val="en-GB"/>
        </w:rPr>
        <w:t>2568</w:t>
      </w:r>
      <w:r w:rsidRPr="004769BC">
        <w:rPr>
          <w:rFonts w:ascii="Browallia New" w:eastAsia="Arial Unicode MS" w:hAnsi="Browallia New" w:cs="Browallia New"/>
          <w:color w:val="000000"/>
          <w:cs/>
        </w:rPr>
        <w:t xml:space="preserve"> มีดังต่อไปนี้</w:t>
      </w:r>
    </w:p>
    <w:p w14:paraId="48C885AA" w14:textId="4FBCA07A" w:rsidR="00D51011" w:rsidRPr="004769BC" w:rsidRDefault="00D51011" w:rsidP="00B42BF5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971"/>
        <w:gridCol w:w="1488"/>
      </w:tblGrid>
      <w:tr w:rsidR="00804CC5" w:rsidRPr="004769BC" w14:paraId="7E25CFA8" w14:textId="77777777" w:rsidTr="00ED19E6">
        <w:trPr>
          <w:cantSplit/>
          <w:trHeight w:val="247"/>
        </w:trPr>
        <w:tc>
          <w:tcPr>
            <w:tcW w:w="4217" w:type="pct"/>
          </w:tcPr>
          <w:p w14:paraId="43F62C91" w14:textId="77777777" w:rsidR="000F4125" w:rsidRPr="004769BC" w:rsidRDefault="000F4125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783" w:type="pct"/>
          </w:tcPr>
          <w:p w14:paraId="061F78A1" w14:textId="77777777" w:rsidR="000F4125" w:rsidRPr="004769BC" w:rsidRDefault="000F41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งบการเงินรวม</w:t>
            </w:r>
          </w:p>
        </w:tc>
      </w:tr>
      <w:tr w:rsidR="00804CC5" w:rsidRPr="004769BC" w14:paraId="5C5BF700" w14:textId="77777777" w:rsidTr="00ED19E6">
        <w:trPr>
          <w:cantSplit/>
        </w:trPr>
        <w:tc>
          <w:tcPr>
            <w:tcW w:w="4217" w:type="pct"/>
          </w:tcPr>
          <w:p w14:paraId="0B9C6C70" w14:textId="77777777" w:rsidR="000F4125" w:rsidRPr="004769BC" w:rsidRDefault="000F4125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0AF8B086" w14:textId="77777777" w:rsidR="000F4125" w:rsidRPr="004769BC" w:rsidRDefault="000F41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5761DDDD" w14:textId="77777777" w:rsidTr="00ED19E6">
        <w:trPr>
          <w:cantSplit/>
        </w:trPr>
        <w:tc>
          <w:tcPr>
            <w:tcW w:w="4217" w:type="pct"/>
          </w:tcPr>
          <w:p w14:paraId="4F1FAFBD" w14:textId="77777777" w:rsidR="000F4125" w:rsidRPr="004769BC" w:rsidRDefault="000F4125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783" w:type="pct"/>
            <w:tcBorders>
              <w:top w:val="single" w:sz="4" w:space="0" w:color="auto"/>
            </w:tcBorders>
          </w:tcPr>
          <w:p w14:paraId="0DA5CAD1" w14:textId="77777777" w:rsidR="000F4125" w:rsidRPr="004769BC" w:rsidRDefault="000F41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04CC5" w:rsidRPr="004769BC" w14:paraId="43581312" w14:textId="77777777" w:rsidTr="00ED19E6">
        <w:trPr>
          <w:cantSplit/>
          <w:trHeight w:val="143"/>
        </w:trPr>
        <w:tc>
          <w:tcPr>
            <w:tcW w:w="4217" w:type="pct"/>
          </w:tcPr>
          <w:p w14:paraId="608947B7" w14:textId="08E66D98" w:rsidR="000F4125" w:rsidRPr="004769BC" w:rsidRDefault="00910EA9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มูลค่าตามบัญชีต้นปี</w:t>
            </w:r>
          </w:p>
        </w:tc>
        <w:tc>
          <w:tcPr>
            <w:tcW w:w="783" w:type="pct"/>
          </w:tcPr>
          <w:p w14:paraId="0D912EEB" w14:textId="581F5A07" w:rsidR="000F4125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424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717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084</w:t>
            </w:r>
          </w:p>
        </w:tc>
      </w:tr>
      <w:tr w:rsidR="00804CC5" w:rsidRPr="004769BC" w14:paraId="1F623709" w14:textId="77777777" w:rsidTr="00ED19E6">
        <w:trPr>
          <w:cantSplit/>
        </w:trPr>
        <w:tc>
          <w:tcPr>
            <w:tcW w:w="4217" w:type="pct"/>
          </w:tcPr>
          <w:p w14:paraId="29898286" w14:textId="317B7247" w:rsidR="000F4125" w:rsidRPr="004769BC" w:rsidRDefault="000F4125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ส่วนแบ่งกำไร</w:t>
            </w:r>
          </w:p>
        </w:tc>
        <w:tc>
          <w:tcPr>
            <w:tcW w:w="783" w:type="pct"/>
          </w:tcPr>
          <w:p w14:paraId="1B6126A6" w14:textId="4D1E75F8" w:rsidR="000F4125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937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587</w:t>
            </w:r>
            <w:r w:rsidR="001A3D3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419</w:t>
            </w:r>
          </w:p>
        </w:tc>
      </w:tr>
      <w:tr w:rsidR="00804CC5" w:rsidRPr="004769BC" w14:paraId="4D4E495F" w14:textId="77777777" w:rsidTr="00ED19E6">
        <w:trPr>
          <w:cantSplit/>
        </w:trPr>
        <w:tc>
          <w:tcPr>
            <w:tcW w:w="4217" w:type="pct"/>
          </w:tcPr>
          <w:p w14:paraId="15E61922" w14:textId="4538DA9D" w:rsidR="000F4125" w:rsidRPr="004769BC" w:rsidRDefault="00887730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ส่วนแบ่ง</w:t>
            </w:r>
            <w:r w:rsidR="00B272B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เบ็ดเสร็จอื่น</w:t>
            </w:r>
          </w:p>
        </w:tc>
        <w:tc>
          <w:tcPr>
            <w:tcW w:w="783" w:type="pct"/>
          </w:tcPr>
          <w:p w14:paraId="375EDE0E" w14:textId="7B44F432" w:rsidR="000F4125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804CC5" w:rsidRPr="004769BC" w14:paraId="1EE77750" w14:textId="77777777" w:rsidTr="00ED19E6">
        <w:trPr>
          <w:cantSplit/>
        </w:trPr>
        <w:tc>
          <w:tcPr>
            <w:tcW w:w="4217" w:type="pct"/>
          </w:tcPr>
          <w:p w14:paraId="4F61A83D" w14:textId="77777777" w:rsidR="000F4125" w:rsidRPr="004769BC" w:rsidRDefault="000F4125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เงินปันผล</w:t>
            </w:r>
          </w:p>
        </w:tc>
        <w:tc>
          <w:tcPr>
            <w:tcW w:w="783" w:type="pct"/>
          </w:tcPr>
          <w:p w14:paraId="7080071F" w14:textId="0CC69A01" w:rsidR="000F4125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804CC5" w:rsidRPr="004769BC" w14:paraId="46468AB9" w14:textId="77777777" w:rsidTr="00ED19E6">
        <w:trPr>
          <w:cantSplit/>
        </w:trPr>
        <w:tc>
          <w:tcPr>
            <w:tcW w:w="4217" w:type="pct"/>
          </w:tcPr>
          <w:p w14:paraId="4B3CE787" w14:textId="77777777" w:rsidR="000F4125" w:rsidRPr="004769BC" w:rsidRDefault="000F4125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7A8B0473" w14:textId="65865F13" w:rsidR="000F4125" w:rsidRPr="004769BC" w:rsidRDefault="001A3D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596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804CC5" w:rsidRPr="004769BC" w14:paraId="764A461B" w14:textId="77777777" w:rsidTr="00ED19E6">
        <w:trPr>
          <w:cantSplit/>
        </w:trPr>
        <w:tc>
          <w:tcPr>
            <w:tcW w:w="4217" w:type="pct"/>
          </w:tcPr>
          <w:p w14:paraId="1B44C742" w14:textId="7206C8BD" w:rsidR="000F4125" w:rsidRPr="004769BC" w:rsidRDefault="00910EA9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</w:t>
            </w:r>
            <w:r w:rsidR="000F412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สิ้นปี</w:t>
            </w: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9CDF9B" w14:textId="198FECA2" w:rsidR="000F4125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92442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077</w:t>
            </w:r>
            <w:r w:rsidR="0092442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677</w:t>
            </w:r>
            <w:r w:rsidR="0092442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116</w:t>
            </w:r>
          </w:p>
        </w:tc>
      </w:tr>
    </w:tbl>
    <w:p w14:paraId="2A53B68A" w14:textId="6D26AC52" w:rsidR="000D1A6C" w:rsidRPr="004769BC" w:rsidRDefault="000D1A6C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</w:rPr>
        <w:br w:type="page"/>
      </w:r>
    </w:p>
    <w:p w14:paraId="737FC874" w14:textId="4CAE9378" w:rsidR="00780A01" w:rsidRPr="004769BC" w:rsidRDefault="00780A01" w:rsidP="00B42BF5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</w:rPr>
      </w:pPr>
      <w:r w:rsidRPr="004769BC">
        <w:rPr>
          <w:rFonts w:ascii="Browallia New" w:eastAsia="Arial Unicode MS" w:hAnsi="Browallia New" w:cs="Browallia New"/>
          <w:color w:val="000000"/>
          <w:cs/>
        </w:rPr>
        <w:lastRenderedPageBreak/>
        <w:t>รายการเคลื่อนไหว</w:t>
      </w:r>
      <w:r w:rsidRPr="004769BC">
        <w:rPr>
          <w:rFonts w:ascii="Browallia New" w:eastAsia="Arial Unicode MS" w:hAnsi="Browallia New" w:cs="Browallia New"/>
          <w:snapToGrid w:val="0"/>
          <w:color w:val="000000"/>
          <w:cs/>
        </w:rPr>
        <w:t xml:space="preserve">ของส่วนได้เสียในการร่วมค้าระหว่างปีสิ้นสุดวันที่ </w:t>
      </w:r>
      <w:r w:rsidR="004769BC" w:rsidRPr="004769BC">
        <w:rPr>
          <w:rFonts w:ascii="Browallia New" w:eastAsia="Arial Unicode MS" w:hAnsi="Browallia New" w:cs="Browallia New"/>
          <w:color w:val="000000"/>
          <w:lang w:val="en-GB"/>
        </w:rPr>
        <w:t>31</w:t>
      </w:r>
      <w:r w:rsidRPr="004769BC">
        <w:rPr>
          <w:rFonts w:ascii="Browallia New" w:eastAsia="Arial Unicode MS" w:hAnsi="Browallia New" w:cs="Browallia New"/>
          <w:color w:val="000000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cs/>
          <w:lang w:val="en-GB"/>
        </w:rPr>
        <w:t xml:space="preserve">ธันวาคม </w:t>
      </w:r>
      <w:r w:rsidR="00764F2C" w:rsidRPr="004769BC">
        <w:rPr>
          <w:rFonts w:ascii="Browallia New" w:eastAsia="Arial Unicode MS" w:hAnsi="Browallia New" w:cs="Browallia New"/>
          <w:snapToGrid w:val="0"/>
          <w:color w:val="000000"/>
          <w:cs/>
          <w:lang w:val="en-GB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snapToGrid w:val="0"/>
          <w:color w:val="000000"/>
          <w:lang w:val="en-GB"/>
        </w:rPr>
        <w:t>2568</w:t>
      </w:r>
      <w:r w:rsidRPr="004769BC">
        <w:rPr>
          <w:rFonts w:ascii="Browallia New" w:eastAsia="Arial Unicode MS" w:hAnsi="Browallia New" w:cs="Browallia New"/>
          <w:color w:val="000000"/>
          <w:cs/>
        </w:rPr>
        <w:t xml:space="preserve"> มีดังต่อไปนี้</w:t>
      </w:r>
    </w:p>
    <w:p w14:paraId="0839FB83" w14:textId="77777777" w:rsidR="00780A01" w:rsidRPr="004769BC" w:rsidRDefault="00780A0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0" w:type="auto"/>
        <w:tblInd w:w="14" w:type="dxa"/>
        <w:tblLayout w:type="fixed"/>
        <w:tblLook w:val="0000" w:firstRow="0" w:lastRow="0" w:firstColumn="0" w:lastColumn="0" w:noHBand="0" w:noVBand="0"/>
      </w:tblPr>
      <w:tblGrid>
        <w:gridCol w:w="6556"/>
        <w:gridCol w:w="1440"/>
        <w:gridCol w:w="1440"/>
      </w:tblGrid>
      <w:tr w:rsidR="00804CC5" w:rsidRPr="004769BC" w14:paraId="37F72F2A" w14:textId="77777777" w:rsidTr="00ED19E6">
        <w:trPr>
          <w:cantSplit/>
        </w:trPr>
        <w:tc>
          <w:tcPr>
            <w:tcW w:w="6556" w:type="dxa"/>
          </w:tcPr>
          <w:p w14:paraId="33727D53" w14:textId="77777777" w:rsidR="00780A01" w:rsidRPr="004769BC" w:rsidRDefault="00780A01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A3E9D7D" w14:textId="77777777" w:rsidR="00780A01" w:rsidRPr="004769BC" w:rsidRDefault="00780A0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</w:p>
          <w:p w14:paraId="5F2C910F" w14:textId="77777777" w:rsidR="00780A01" w:rsidRPr="004769BC" w:rsidRDefault="00780A0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งบการเงินรวม</w:t>
            </w:r>
          </w:p>
        </w:tc>
        <w:tc>
          <w:tcPr>
            <w:tcW w:w="1440" w:type="dxa"/>
          </w:tcPr>
          <w:p w14:paraId="4BC5E5AF" w14:textId="77777777" w:rsidR="00780A01" w:rsidRPr="004769BC" w:rsidRDefault="00780A0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งบการเงิน</w:t>
            </w:r>
          </w:p>
          <w:p w14:paraId="0209405F" w14:textId="77777777" w:rsidR="00780A01" w:rsidRPr="004769BC" w:rsidRDefault="00780A0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เฉพาะกิจการ</w:t>
            </w:r>
          </w:p>
        </w:tc>
      </w:tr>
      <w:tr w:rsidR="00804CC5" w:rsidRPr="004769BC" w14:paraId="7119029F" w14:textId="77777777" w:rsidTr="00ED19E6">
        <w:trPr>
          <w:cantSplit/>
        </w:trPr>
        <w:tc>
          <w:tcPr>
            <w:tcW w:w="6556" w:type="dxa"/>
          </w:tcPr>
          <w:p w14:paraId="20D93002" w14:textId="77777777" w:rsidR="00780A01" w:rsidRPr="004769BC" w:rsidRDefault="00780A01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7138DB9" w14:textId="77777777" w:rsidR="00780A01" w:rsidRPr="004769BC" w:rsidRDefault="00780A0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430D99B" w14:textId="77777777" w:rsidR="00780A01" w:rsidRPr="004769BC" w:rsidRDefault="00780A0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6D63CDF5" w14:textId="77777777" w:rsidTr="00ED19E6">
        <w:trPr>
          <w:cantSplit/>
        </w:trPr>
        <w:tc>
          <w:tcPr>
            <w:tcW w:w="6556" w:type="dxa"/>
          </w:tcPr>
          <w:p w14:paraId="67867C81" w14:textId="77777777" w:rsidR="00780A01" w:rsidRPr="004769BC" w:rsidRDefault="00780A01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D634CB0" w14:textId="77777777" w:rsidR="00780A01" w:rsidRPr="004769BC" w:rsidRDefault="00780A0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581BE06" w14:textId="77777777" w:rsidR="00780A01" w:rsidRPr="004769BC" w:rsidRDefault="00780A0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4942BC" w:rsidRPr="004769BC" w14:paraId="0D2E28E6" w14:textId="77777777" w:rsidTr="00ED19E6">
        <w:trPr>
          <w:cantSplit/>
          <w:trHeight w:val="143"/>
        </w:trPr>
        <w:tc>
          <w:tcPr>
            <w:tcW w:w="6556" w:type="dxa"/>
          </w:tcPr>
          <w:p w14:paraId="28E131C8" w14:textId="41A7C6C4" w:rsidR="004942BC" w:rsidRPr="004769BC" w:rsidRDefault="00F52FA5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ต้นปี</w:t>
            </w:r>
          </w:p>
        </w:tc>
        <w:tc>
          <w:tcPr>
            <w:tcW w:w="1440" w:type="dxa"/>
            <w:vAlign w:val="bottom"/>
          </w:tcPr>
          <w:p w14:paraId="623F9035" w14:textId="1547AE03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289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788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758</w:t>
            </w:r>
          </w:p>
        </w:tc>
        <w:tc>
          <w:tcPr>
            <w:tcW w:w="1440" w:type="dxa"/>
            <w:vAlign w:val="bottom"/>
          </w:tcPr>
          <w:p w14:paraId="3B8C3731" w14:textId="53DB08E7" w:rsidR="004942B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609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758</w:t>
            </w:r>
            <w:r w:rsidR="004942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300</w:t>
            </w:r>
          </w:p>
        </w:tc>
      </w:tr>
      <w:tr w:rsidR="00804CC5" w:rsidRPr="004769BC" w14:paraId="22FA08D6" w14:textId="77777777" w:rsidTr="00ED19E6">
        <w:trPr>
          <w:cantSplit/>
        </w:trPr>
        <w:tc>
          <w:tcPr>
            <w:tcW w:w="6556" w:type="dxa"/>
          </w:tcPr>
          <w:p w14:paraId="5162A783" w14:textId="77777777" w:rsidR="003C7764" w:rsidRPr="004769BC" w:rsidRDefault="003C7764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การเพิ่มขึ้น</w:t>
            </w:r>
          </w:p>
        </w:tc>
        <w:tc>
          <w:tcPr>
            <w:tcW w:w="1440" w:type="dxa"/>
          </w:tcPr>
          <w:p w14:paraId="50C12814" w14:textId="194EAA99" w:rsidR="003C776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132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661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684</w:t>
            </w:r>
          </w:p>
        </w:tc>
        <w:tc>
          <w:tcPr>
            <w:tcW w:w="1440" w:type="dxa"/>
          </w:tcPr>
          <w:p w14:paraId="1D2B58CA" w14:textId="045FD280" w:rsidR="003C7764" w:rsidRPr="004769BC" w:rsidRDefault="00CC243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04CC5" w:rsidRPr="004769BC" w14:paraId="30DA8C42" w14:textId="77777777" w:rsidTr="00ED19E6">
        <w:trPr>
          <w:cantSplit/>
        </w:trPr>
        <w:tc>
          <w:tcPr>
            <w:tcW w:w="6556" w:type="dxa"/>
          </w:tcPr>
          <w:p w14:paraId="6D31D035" w14:textId="77777777" w:rsidR="003C7764" w:rsidRPr="004769BC" w:rsidRDefault="003C7764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ส่วนแบ่งกำไร</w:t>
            </w:r>
          </w:p>
        </w:tc>
        <w:tc>
          <w:tcPr>
            <w:tcW w:w="1440" w:type="dxa"/>
          </w:tcPr>
          <w:p w14:paraId="2B0D729F" w14:textId="23404FA0" w:rsidR="003C776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862</w:t>
            </w:r>
            <w:r w:rsidR="003A212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135</w:t>
            </w:r>
            <w:r w:rsidR="003A212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499</w:t>
            </w:r>
          </w:p>
        </w:tc>
        <w:tc>
          <w:tcPr>
            <w:tcW w:w="1440" w:type="dxa"/>
          </w:tcPr>
          <w:p w14:paraId="3DF310DC" w14:textId="0BA9B08C" w:rsidR="003C7764" w:rsidRPr="004769BC" w:rsidRDefault="00CC243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04CC5" w:rsidRPr="004769BC" w14:paraId="3CEFFCAF" w14:textId="77777777" w:rsidTr="00ED19E6">
        <w:trPr>
          <w:cantSplit/>
        </w:trPr>
        <w:tc>
          <w:tcPr>
            <w:tcW w:w="6556" w:type="dxa"/>
          </w:tcPr>
          <w:p w14:paraId="41F8FFA4" w14:textId="6EA421C4" w:rsidR="003C7764" w:rsidRPr="004769BC" w:rsidRDefault="003C7764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ส่วนแบ่ง</w:t>
            </w:r>
            <w:r w:rsidR="00E37FD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เบ็ดเสร็จอื่น</w:t>
            </w:r>
          </w:p>
        </w:tc>
        <w:tc>
          <w:tcPr>
            <w:tcW w:w="1440" w:type="dxa"/>
          </w:tcPr>
          <w:p w14:paraId="0874113F" w14:textId="232CCE7D" w:rsidR="003C7764" w:rsidRPr="004769BC" w:rsidRDefault="003A21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67C6491E" w14:textId="07E6B1D2" w:rsidR="003C7764" w:rsidRPr="004769BC" w:rsidRDefault="00CC243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04CC5" w:rsidRPr="004769BC" w14:paraId="30501F66" w14:textId="77777777" w:rsidTr="00ED19E6">
        <w:trPr>
          <w:cantSplit/>
        </w:trPr>
        <w:tc>
          <w:tcPr>
            <w:tcW w:w="6556" w:type="dxa"/>
          </w:tcPr>
          <w:p w14:paraId="7176C840" w14:textId="77777777" w:rsidR="003C7764" w:rsidRPr="004769BC" w:rsidRDefault="003C7764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เงินปันผล</w:t>
            </w:r>
          </w:p>
        </w:tc>
        <w:tc>
          <w:tcPr>
            <w:tcW w:w="1440" w:type="dxa"/>
          </w:tcPr>
          <w:p w14:paraId="74ED41D9" w14:textId="064593F6" w:rsidR="003C7764" w:rsidRPr="004769BC" w:rsidRDefault="003A21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704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4D0412C0" w14:textId="3840794A" w:rsidR="003C7764" w:rsidRPr="004769BC" w:rsidRDefault="00CC243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04CC5" w:rsidRPr="004769BC" w14:paraId="713718AD" w14:textId="77777777" w:rsidTr="00ED19E6">
        <w:trPr>
          <w:cantSplit/>
        </w:trPr>
        <w:tc>
          <w:tcPr>
            <w:tcW w:w="6556" w:type="dxa"/>
          </w:tcPr>
          <w:p w14:paraId="2902D529" w14:textId="389432E2" w:rsidR="00871CFE" w:rsidRPr="004769BC" w:rsidRDefault="00871CFE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เงินสดรับคืนจากการลงทุนในส่วนได้เสียในการร่วมค้า</w:t>
            </w:r>
          </w:p>
        </w:tc>
        <w:tc>
          <w:tcPr>
            <w:tcW w:w="1440" w:type="dxa"/>
          </w:tcPr>
          <w:p w14:paraId="6CB840DC" w14:textId="34A93EBC" w:rsidR="00871CFE" w:rsidRPr="004769BC" w:rsidRDefault="003A21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739D3640" w14:textId="1C79E7F9" w:rsidR="00871CFE" w:rsidRPr="004769BC" w:rsidRDefault="00CC243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04CC5" w:rsidRPr="004769BC" w14:paraId="6D68A635" w14:textId="77777777" w:rsidTr="00ED19E6">
        <w:trPr>
          <w:cantSplit/>
        </w:trPr>
        <w:tc>
          <w:tcPr>
            <w:tcW w:w="6556" w:type="dxa"/>
          </w:tcPr>
          <w:p w14:paraId="1B6BCE87" w14:textId="77777777" w:rsidR="003C7764" w:rsidRPr="004769BC" w:rsidRDefault="003C7764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1DECA11" w14:textId="4DFCEDB7" w:rsidR="003C7764" w:rsidRPr="004769BC" w:rsidRDefault="003A21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FAAA6B" w14:textId="0BC4F801" w:rsidR="003C7764" w:rsidRPr="004769BC" w:rsidRDefault="00CC243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04CC5" w:rsidRPr="004769BC" w14:paraId="6FE5A871" w14:textId="77777777" w:rsidTr="00ED19E6">
        <w:trPr>
          <w:cantSplit/>
        </w:trPr>
        <w:tc>
          <w:tcPr>
            <w:tcW w:w="6556" w:type="dxa"/>
          </w:tcPr>
          <w:p w14:paraId="62BD2933" w14:textId="695508F8" w:rsidR="003C7764" w:rsidRPr="004769BC" w:rsidRDefault="00F52FA5" w:rsidP="00B42BF5">
            <w:pPr>
              <w:autoSpaceDE w:val="0"/>
              <w:autoSpaceDN w:val="0"/>
              <w:adjustRightInd w:val="0"/>
              <w:spacing w:after="0" w:line="240" w:lineRule="auto"/>
              <w:ind w:left="4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</w:t>
            </w:r>
            <w:r w:rsidR="003C776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E283BD" w14:textId="4D3A7C36" w:rsidR="003C776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3A212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983</w:t>
            </w:r>
            <w:r w:rsidR="003A212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034</w:t>
            </w:r>
            <w:r w:rsidR="003A212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E4A6F4" w14:textId="62EE780D" w:rsidR="003C776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609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758</w:t>
            </w:r>
            <w:r w:rsidR="00CC24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300</w:t>
            </w:r>
          </w:p>
        </w:tc>
      </w:tr>
    </w:tbl>
    <w:p w14:paraId="694F9576" w14:textId="77777777" w:rsidR="00BE32FF" w:rsidRPr="004769BC" w:rsidRDefault="00BE32FF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C58E3E7" w14:textId="56246CC4" w:rsidR="00EB6657" w:rsidRPr="004769BC" w:rsidRDefault="00EB6657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b/>
          <w:bCs/>
          <w:i/>
          <w:iCs/>
          <w:color w:val="000000"/>
          <w:sz w:val="28"/>
          <w:szCs w:val="28"/>
          <w:cs/>
          <w:lang w:bidi="th-TH"/>
        </w:rPr>
        <w:t>การร่วมค้าที่บริษัทถือหุ้นทางอ้อม</w:t>
      </w:r>
    </w:p>
    <w:p w14:paraId="2392F06F" w14:textId="77777777" w:rsidR="00331CF1" w:rsidRPr="004769BC" w:rsidRDefault="00331CF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</w:p>
    <w:p w14:paraId="6E98353B" w14:textId="256A0793" w:rsidR="00776161" w:rsidRPr="004769BC" w:rsidRDefault="0077616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บริษัท ดับบลิวเอชเอ ไดวะ โซล่าร์ จำกัด</w:t>
      </w:r>
    </w:p>
    <w:p w14:paraId="120BB8F7" w14:textId="77777777" w:rsidR="00992271" w:rsidRPr="004769BC" w:rsidRDefault="0099227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6C9BB9D3" w14:textId="4BF768DD" w:rsidR="00776161" w:rsidRPr="004769BC" w:rsidRDefault="0077616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val="en-GB"/>
        </w:rPr>
        <w:t>30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val="en-GB" w:bidi="th-TH"/>
        </w:rPr>
        <w:t xml:space="preserve"> มกราคม พ.ศ. </w:t>
      </w:r>
      <w:r w:rsidR="004769BC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val="en-GB" w:bidi="th-TH"/>
        </w:rPr>
        <w:t xml:space="preserve"> กลุ่มกิจการได้ลงนามในสัญญาร่วมทุนเพื่อจัดตั้งบริษัท ดับบลิวเอชเอ ไดวะ โซล่าร์ จำกัด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โดยมีวัตถุประสงค์เพื่อการลงทุนในธุรกิจพลังงานแสงอาทิตย์ กลุ่มกิจการได้จ่ายชำระเงินลงทุนดังกล่าวเต็มจำนวน เป็นจำนวนทั้งสิ้น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55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ล้านบาท โดยมีสัดส่วนการถือหุ้น 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51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ของหุ้นทั้งหมด</w:t>
      </w:r>
    </w:p>
    <w:p w14:paraId="4AF2F75D" w14:textId="77777777" w:rsidR="00992271" w:rsidRPr="004769BC" w:rsidRDefault="0099227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543D12A8" w14:textId="2D18DB8D" w:rsidR="00776161" w:rsidRPr="004769BC" w:rsidRDefault="0077616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เมษายน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บริษัท ดับบลิวเอชเอ ไดวะ โซล่าร์ จำกัด ได้เรียกชำระค่าหุ้นเพิ่มทุนจากกลุ่มกิจการตามสัดส่วนการลงทุนเดิม สำหรับหุ้นจำนวน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785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000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หุ้น มูลค่าหุ้นละ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บาท รวมเป็นจำนวนเงินทั้งสิ้น </w:t>
      </w:r>
      <w:r w:rsidR="00992271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br/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17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85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ล้านบาท ทั้งนี้กลุ่มกิจการได้ชำระค่าหุ้นดังกล่าวแล้วในระหว่าง</w:t>
      </w:r>
      <w:r w:rsidR="00C90B5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ปี</w:t>
      </w:r>
    </w:p>
    <w:p w14:paraId="709B16DF" w14:textId="77777777" w:rsidR="00992271" w:rsidRPr="004769BC" w:rsidRDefault="0099227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11E7BD19" w14:textId="28525FB2" w:rsidR="00776161" w:rsidRPr="004769BC" w:rsidRDefault="00643F80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ตุลาคม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บริษัท ดับบลิวเอชเอ ไดวะ โซล่าร์ จำกัด ได้เรียกชำระค่าหุ้นเพิ่มทุนจากกลุ่มกิจการตามสัดส่วนการลงทุนเดิม สำหรับหุ้นสามัญจำนวน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</w:t>
      </w:r>
      <w:r w:rsidR="00CB172F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530</w:t>
      </w:r>
      <w:r w:rsidR="00CB172F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000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หุ้น มูลค่าหุ้นละ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บาท รวมเป็นจำนวนเงินทั้งสิ้น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ล้านบาท ทั้งนี้กลุ่มกิจการได้ชำระค่าหุ้นดังกล่าวแล้วในวันเดียวกัน</w:t>
      </w:r>
    </w:p>
    <w:p w14:paraId="2F6670DE" w14:textId="77777777" w:rsidR="00992271" w:rsidRPr="004769BC" w:rsidRDefault="0099227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</w:p>
    <w:p w14:paraId="406A9EA7" w14:textId="77777777" w:rsidR="00C044F8" w:rsidRPr="004769BC" w:rsidRDefault="00C044F8" w:rsidP="00B42BF5">
      <w:pPr>
        <w:spacing w:after="0" w:line="240" w:lineRule="auto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br w:type="page"/>
      </w:r>
    </w:p>
    <w:p w14:paraId="49471CD5" w14:textId="3429BDFF" w:rsidR="00776161" w:rsidRPr="004769BC" w:rsidRDefault="0077616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lastRenderedPageBreak/>
        <w:t>บริษัท ดับบลิวเอชเอ เอ็นจีดี จำกัด (เดิมชื่อ : บริษัท กัลฟ์ ดับบลิวเอชเอ เอ็มที จำหน่ายก๊าซธรรมชาติ จำกัด)</w:t>
      </w:r>
    </w:p>
    <w:p w14:paraId="39811975" w14:textId="77777777" w:rsidR="00992271" w:rsidRPr="004769BC" w:rsidRDefault="0099227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421D2ACE" w14:textId="7241FA4E" w:rsidR="00C044F8" w:rsidRPr="004769BC" w:rsidRDefault="00776161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13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มีนาคม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กลุ่มกิจการได้ซื้อหุ้นสามัญเพิ่มของบริษัท ดับบลิวเอชเอ เอ็นจีดี จำกัด จากผู้ถือหุ้นเดิมเป็นจำนวนทั้งสิ้น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55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71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ล้านบาท ทำให้สัดส่วนการถือหุ้นเพิ่มขึ้นจากร้อยละ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เป็นร้อยละ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50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ของหุ้นทั้งหมด ต่อมาเมื่อวันที่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26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กันยายน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บริษัทได้จ่ายชำระค่าหุ้นเพิ่มเติม เป็นจำนวน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72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ล้านบาท ตามข้อตกลงในสัญญาซื้อขายหุ้น จากเหตุการณ์ดังกล่าว ไม่ส่งผลกระทบต่อการจัดประเภทเงินลงทุนของกลุ่มกิจการ</w:t>
      </w:r>
    </w:p>
    <w:p w14:paraId="3F68A333" w14:textId="77777777" w:rsidR="00C044F8" w:rsidRPr="004769BC" w:rsidRDefault="00C044F8" w:rsidP="00B42BF5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7898481E" w14:textId="32D0D5E0" w:rsidR="007F4C65" w:rsidRPr="004769BC" w:rsidRDefault="007F4C65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บริษัท ดับบลิวเอชเอยูพี เอเชีย รีเคลมเมชั่น วอเตอร์ จำกัด</w:t>
      </w:r>
    </w:p>
    <w:p w14:paraId="7A4DB3E9" w14:textId="77777777" w:rsidR="00992271" w:rsidRPr="004769BC" w:rsidRDefault="00992271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/>
        </w:rPr>
      </w:pPr>
    </w:p>
    <w:p w14:paraId="44DF4D0A" w14:textId="1B32F1F8" w:rsidR="007F4C65" w:rsidRPr="004769BC" w:rsidRDefault="007F4C65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พฤษภาคม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บริษัท ดับบลิวเอชเอยูพี เอเซีย รีเคลมเมชั่น วอเตอร์ จำกัด ได้เรียกชำระค่าหุ้นเพิ่มทุนจากกลุ่มกิจการตามสัดส่วนการลงทุนเดิม สำหรับหุ้นจำนวน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200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000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หุ้น มูลค่าหุ้นละ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บาท รวมเป็นจำนวนเงินทั้งสิ้น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00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ล้านบาท ทั้งนี้ กลุ่มกิจการได้ชำระค่าหุ้นดังกล่าวแล้วในระหว่างปี</w:t>
      </w:r>
    </w:p>
    <w:p w14:paraId="07F5D4F7" w14:textId="77777777" w:rsidR="00992271" w:rsidRPr="004769BC" w:rsidRDefault="00992271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p w14:paraId="3CC1EB20" w14:textId="7FDDFA12" w:rsidR="007F4C65" w:rsidRPr="004769BC" w:rsidRDefault="007F4C65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บริษัท กัลฟ์ เอ็มพี ดับบลิวเอชเอ</w:t>
      </w:r>
      <w:r w:rsidR="004769BC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/>
        </w:rPr>
        <w:t>1</w:t>
      </w: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 xml:space="preserve"> จำกัด</w:t>
      </w:r>
    </w:p>
    <w:p w14:paraId="49A73177" w14:textId="77777777" w:rsidR="00992271" w:rsidRPr="004769BC" w:rsidRDefault="00992271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val="en-GB"/>
        </w:rPr>
      </w:pPr>
    </w:p>
    <w:p w14:paraId="085C0836" w14:textId="070E2F09" w:rsidR="009F3AA3" w:rsidRPr="004769BC" w:rsidRDefault="007F4C65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26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มิถุนายน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บริษัท กัลฟ์ เอ็มพี ดับบลิวเอชเอ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จำกัด ได้เรียกชำระค่าหุ้นเพิ่มทุนจากกลุ่มกิจการตามสัดส่วนการลงทุนเดิม สำหรับหุ้นจำนวน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4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248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300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หุ้น มูลค่าหุ้นละ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50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บาท รวมเป็นจำนวนเงินทั้งสิ้น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10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62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ล้านบาท ทั้งนี้ กลุ่มกิจการได้ชำระค่าหุ้นดังกล่าวแล้วในระหว่างปี</w:t>
      </w:r>
    </w:p>
    <w:p w14:paraId="55C9CE66" w14:textId="77777777" w:rsidR="00992271" w:rsidRPr="004769BC" w:rsidRDefault="00992271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4DB3BD82" w14:textId="657176A3" w:rsidR="009F3AA3" w:rsidRPr="004769BC" w:rsidRDefault="009F3AA3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769BC">
        <w:rPr>
          <w:rFonts w:ascii="Browallia New" w:eastAsia="Arial Unicode MS" w:hAnsi="Browallia New" w:cs="Browallia New"/>
          <w:sz w:val="28"/>
          <w:szCs w:val="28"/>
          <w:cs/>
        </w:rPr>
        <w:t>เมื่อวันที่</w:t>
      </w:r>
      <w:r w:rsidR="00ED19E6"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</w:rPr>
        <w:t>ตุลาคม พ.ศ.</w:t>
      </w:r>
      <w:r w:rsidR="00ED19E6"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</w:rPr>
        <w:t>บริษัท กัลฟ์ เอ็มพี ดับบลิวเอชเอ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</w:rPr>
        <w:t>จำกัด ได้เรียกชำระค่าหุ้นเพิ่มทุนจากกลุ่มกิจการตามสัดส่วนการลงทุนเดิม สำหรับหุ้นสามัญจำนวน</w:t>
      </w:r>
      <w:r w:rsidR="00ED19E6"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</w:t>
      </w:r>
      <w:r w:rsidR="00CB172F"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>,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250</w:t>
      </w:r>
      <w:r w:rsidR="00CB172F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000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</w:rPr>
        <w:t>หุ้น มูลค่าหุ้นละ</w:t>
      </w:r>
      <w:r w:rsidR="00ED19E6"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50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</w:rPr>
        <w:t>บาท เป็นจำนวนเงินรวมทั้งสิ้น</w:t>
      </w:r>
      <w:r w:rsidR="00ED19E6"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14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88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</w:rPr>
        <w:t>ล้านบาท ทั้งนี้กลุ่มกิจการได้ชำระค่าหุ้นดังกล่าวแล้วในวันเดียวกัน</w:t>
      </w:r>
    </w:p>
    <w:p w14:paraId="53A0650A" w14:textId="77777777" w:rsidR="00C044F8" w:rsidRPr="004769BC" w:rsidRDefault="00C044F8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7EB55981" w14:textId="77777777" w:rsidR="00C044F8" w:rsidRPr="004769BC" w:rsidRDefault="00C044F8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BA619DE" w14:textId="430DED79" w:rsidR="00F7207A" w:rsidRPr="004769BC" w:rsidRDefault="00F7207A" w:rsidP="00B42BF5">
      <w:pPr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804CC5" w:rsidRPr="004769BC" w14:paraId="003A3133" w14:textId="77777777" w:rsidTr="00804CC5">
        <w:trPr>
          <w:trHeight w:val="386"/>
        </w:trPr>
        <w:tc>
          <w:tcPr>
            <w:tcW w:w="9461" w:type="dxa"/>
            <w:vAlign w:val="center"/>
          </w:tcPr>
          <w:bookmarkEnd w:id="26"/>
          <w:p w14:paraId="684A2A00" w14:textId="36EED3E8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14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ลงทุน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ในบริษัทย่อย</w:t>
            </w:r>
          </w:p>
        </w:tc>
      </w:tr>
    </w:tbl>
    <w:p w14:paraId="537E13EB" w14:textId="77777777" w:rsidR="009E17E7" w:rsidRPr="004769BC" w:rsidRDefault="009E17E7" w:rsidP="00B42BF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26CF0686" w14:textId="44B67595" w:rsidR="009E17E7" w:rsidRPr="004769BC" w:rsidRDefault="004E300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กลุ่มกิจการมีบริษัทย่อย</w:t>
      </w:r>
      <w:r w:rsidR="000147DA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ซึ่ง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รวมอยู่ใน</w:t>
      </w:r>
      <w:r w:rsidR="009E17E7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งบการเงินรวมของกลุ่มกิจการ บริษัทย่อยดังกล่าวมีหุ้นทุนเป็นหุ้นสามัญเท่านั้น</w:t>
      </w:r>
      <w:r w:rsidR="000147DA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ซึ่ง</w:t>
      </w:r>
      <w:r w:rsidR="009E17E7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สัดส่วน</w:t>
      </w:r>
      <w:r w:rsidR="009E17E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14:paraId="6F3A16F9" w14:textId="77777777" w:rsidR="00373D6A" w:rsidRPr="004769BC" w:rsidRDefault="00373D6A" w:rsidP="00B42BF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2290358F" w14:textId="77777777" w:rsidR="00373D6A" w:rsidRPr="004769BC" w:rsidRDefault="00373D6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เงินลงทุนในบริษัทย่อยที่มีสาระสำคัญต่อกลุ่มกิจการแสดงดังต่อไปนี้</w:t>
      </w:r>
    </w:p>
    <w:p w14:paraId="11638665" w14:textId="77777777" w:rsidR="009E17E7" w:rsidRPr="004769BC" w:rsidRDefault="009E17E7" w:rsidP="00B42BF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tbl>
      <w:tblPr>
        <w:tblW w:w="945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1872"/>
        <w:gridCol w:w="1075"/>
        <w:gridCol w:w="1175"/>
        <w:gridCol w:w="648"/>
        <w:gridCol w:w="648"/>
        <w:gridCol w:w="648"/>
        <w:gridCol w:w="648"/>
        <w:gridCol w:w="648"/>
        <w:gridCol w:w="648"/>
        <w:gridCol w:w="720"/>
        <w:gridCol w:w="720"/>
      </w:tblGrid>
      <w:tr w:rsidR="00804CC5" w:rsidRPr="004769BC" w14:paraId="423D2080" w14:textId="77777777" w:rsidTr="00804CC5">
        <w:tc>
          <w:tcPr>
            <w:tcW w:w="1872" w:type="dxa"/>
            <w:vAlign w:val="bottom"/>
          </w:tcPr>
          <w:p w14:paraId="32278332" w14:textId="77777777" w:rsidR="002A4743" w:rsidRPr="004769BC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rtl/>
                <w:cs/>
              </w:rPr>
            </w:pPr>
          </w:p>
        </w:tc>
        <w:tc>
          <w:tcPr>
            <w:tcW w:w="1075" w:type="dxa"/>
            <w:vMerge w:val="restart"/>
            <w:vAlign w:val="bottom"/>
          </w:tcPr>
          <w:p w14:paraId="30E0D8FA" w14:textId="77777777" w:rsidR="002A4743" w:rsidRPr="004769BC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สถานที่หลักในการประกอบธุรกิจ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>/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ประเทศที่จดทะเบียนจัดตั้ง</w:t>
            </w:r>
          </w:p>
        </w:tc>
        <w:tc>
          <w:tcPr>
            <w:tcW w:w="1175" w:type="dxa"/>
            <w:vAlign w:val="bottom"/>
          </w:tcPr>
          <w:p w14:paraId="3CF0B10F" w14:textId="77777777" w:rsidR="002A4743" w:rsidRPr="004769BC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  <w:vAlign w:val="bottom"/>
          </w:tcPr>
          <w:p w14:paraId="7F5734AD" w14:textId="77777777" w:rsidR="00806407" w:rsidRPr="004769BC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ส่วนได้เสียในความเป็นเจ้าของที่ถือ</w:t>
            </w:r>
          </w:p>
          <w:p w14:paraId="45799302" w14:textId="0A411F37" w:rsidR="002A4743" w:rsidRPr="004769BC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โดยบริษัท</w:t>
            </w: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  <w:vAlign w:val="bottom"/>
          </w:tcPr>
          <w:p w14:paraId="314B4F48" w14:textId="77777777" w:rsidR="00806407" w:rsidRPr="004769BC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ส่วนได้เสียในความเป็นเจ้าของที่ถือโดย</w:t>
            </w:r>
          </w:p>
          <w:p w14:paraId="64097F2D" w14:textId="30A38683" w:rsidR="002A4743" w:rsidRPr="004769BC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กลุ่มกิจการ</w:t>
            </w: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</w:tcPr>
          <w:p w14:paraId="6A255B7B" w14:textId="77777777" w:rsidR="00806407" w:rsidRPr="004769BC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ส่วนได้เสียใน</w:t>
            </w:r>
          </w:p>
          <w:p w14:paraId="5B60DE2D" w14:textId="4F8CDDCA" w:rsidR="002A4743" w:rsidRPr="004769BC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ความเป็นเจ้าของที่ถือโดยส่วนได้เสียที่ไม่มีอำนาจควบคุม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bottom"/>
          </w:tcPr>
          <w:p w14:paraId="2E3855B7" w14:textId="77777777" w:rsidR="002A4743" w:rsidRPr="004769BC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เงินลงทุนในวิธีราคาทุน</w:t>
            </w:r>
          </w:p>
        </w:tc>
      </w:tr>
      <w:tr w:rsidR="00804CC5" w:rsidRPr="004769BC" w14:paraId="4F2D1ACE" w14:textId="77777777" w:rsidTr="00804CC5">
        <w:tc>
          <w:tcPr>
            <w:tcW w:w="1872" w:type="dxa"/>
            <w:vAlign w:val="bottom"/>
          </w:tcPr>
          <w:p w14:paraId="3E14B23B" w14:textId="77777777" w:rsidR="002A4743" w:rsidRPr="004769BC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rtl/>
                <w:cs/>
              </w:rPr>
            </w:pPr>
          </w:p>
        </w:tc>
        <w:tc>
          <w:tcPr>
            <w:tcW w:w="1075" w:type="dxa"/>
            <w:vMerge/>
            <w:vAlign w:val="bottom"/>
          </w:tcPr>
          <w:p w14:paraId="3B065235" w14:textId="77777777" w:rsidR="002A4743" w:rsidRPr="004769BC" w:rsidDel="00D96663" w:rsidRDefault="002A4743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rtl/>
                <w:cs/>
              </w:rPr>
            </w:pPr>
          </w:p>
        </w:tc>
        <w:tc>
          <w:tcPr>
            <w:tcW w:w="1175" w:type="dxa"/>
          </w:tcPr>
          <w:p w14:paraId="7C8C8DBF" w14:textId="585BD1BD" w:rsidR="002A4743" w:rsidRPr="004769BC" w:rsidDel="00D96663" w:rsidRDefault="00806407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ลักษณะของ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bottom"/>
          </w:tcPr>
          <w:p w14:paraId="3726D811" w14:textId="4D34B127" w:rsidR="002A4743" w:rsidRPr="004769BC" w:rsidDel="00D96663" w:rsidRDefault="00764F2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 w:bidi="th-TH"/>
              </w:rPr>
              <w:t>2568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bottom"/>
          </w:tcPr>
          <w:p w14:paraId="683BCB6E" w14:textId="4771912A" w:rsidR="002A4743" w:rsidRPr="004769BC" w:rsidDel="00D96663" w:rsidRDefault="0079350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 w:bidi="th-TH"/>
              </w:rPr>
              <w:t>2567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bottom"/>
          </w:tcPr>
          <w:p w14:paraId="58F83132" w14:textId="497B367A" w:rsidR="002A4743" w:rsidRPr="004769BC" w:rsidDel="00D96663" w:rsidRDefault="00764F2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 w:bidi="th-TH"/>
              </w:rPr>
              <w:t>2568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bottom"/>
          </w:tcPr>
          <w:p w14:paraId="44843D21" w14:textId="689550EC" w:rsidR="002A4743" w:rsidRPr="004769BC" w:rsidDel="00D96663" w:rsidRDefault="0079350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 w:bidi="th-TH"/>
              </w:rPr>
              <w:t>2567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bottom"/>
          </w:tcPr>
          <w:p w14:paraId="2029FF65" w14:textId="09E99576" w:rsidR="002A4743" w:rsidRPr="004769BC" w:rsidDel="00D96663" w:rsidRDefault="00764F2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 w:bidi="th-TH"/>
              </w:rPr>
              <w:t>2568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bottom"/>
          </w:tcPr>
          <w:p w14:paraId="06378875" w14:textId="31DF6D3E" w:rsidR="002A4743" w:rsidRPr="004769BC" w:rsidDel="00D96663" w:rsidRDefault="0079350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 w:bidi="th-TH"/>
              </w:rPr>
              <w:t>2567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1B7A9DEA" w14:textId="60E5384F" w:rsidR="002A4743" w:rsidRPr="004769BC" w:rsidDel="00D96663" w:rsidRDefault="00764F2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 w:bidi="th-TH"/>
              </w:rPr>
              <w:t>2568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4A08D055" w14:textId="272D4F72" w:rsidR="002A4743" w:rsidRPr="004769BC" w:rsidDel="00D96663" w:rsidRDefault="0079350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 w:bidi="th-TH"/>
              </w:rPr>
              <w:t>2567</w:t>
            </w:r>
          </w:p>
        </w:tc>
      </w:tr>
      <w:tr w:rsidR="00804CC5" w:rsidRPr="004769BC" w14:paraId="3C583004" w14:textId="77777777" w:rsidTr="00804CC5"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106A2715" w14:textId="77777777" w:rsidR="007F2C7D" w:rsidRPr="004769BC" w:rsidRDefault="007F2C7D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ชื่อ</w:t>
            </w:r>
          </w:p>
        </w:tc>
        <w:tc>
          <w:tcPr>
            <w:tcW w:w="1075" w:type="dxa"/>
            <w:vMerge/>
            <w:tcBorders>
              <w:bottom w:val="single" w:sz="4" w:space="0" w:color="auto"/>
            </w:tcBorders>
            <w:vAlign w:val="bottom"/>
          </w:tcPr>
          <w:p w14:paraId="536A06BA" w14:textId="77777777" w:rsidR="007F2C7D" w:rsidRPr="004769BC" w:rsidRDefault="007F2C7D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2590ECF5" w14:textId="03972464" w:rsidR="007F2C7D" w:rsidRPr="004769BC" w:rsidRDefault="007F2C7D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  <w:t>ธุรกิจ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43DF2F3F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>ร้อยละ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64245F39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>ร้อยละ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6265F7A7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>ร้อยละ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7CDABBB9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>ร้อยละ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6E60A449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>ร้อยละ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0C8B7CEF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>ร้อยละ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5E448C67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>ล้านบาท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06CB3260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 w:bidi="th-TH"/>
              </w:rPr>
              <w:t>ล้านบาท</w:t>
            </w:r>
          </w:p>
        </w:tc>
      </w:tr>
      <w:tr w:rsidR="00804CC5" w:rsidRPr="004769BC" w14:paraId="6693F7DF" w14:textId="77777777" w:rsidTr="004942BC">
        <w:trPr>
          <w:trHeight w:val="70"/>
        </w:trPr>
        <w:tc>
          <w:tcPr>
            <w:tcW w:w="1872" w:type="dxa"/>
            <w:tcBorders>
              <w:top w:val="single" w:sz="4" w:space="0" w:color="auto"/>
            </w:tcBorders>
          </w:tcPr>
          <w:p w14:paraId="1E36EA90" w14:textId="77777777" w:rsidR="007F2C7D" w:rsidRPr="004769BC" w:rsidRDefault="007F2C7D" w:rsidP="00B42BF5">
            <w:pPr>
              <w:spacing w:after="0" w:line="240" w:lineRule="auto"/>
              <w:ind w:left="-120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</w:tcBorders>
          </w:tcPr>
          <w:p w14:paraId="3BD15960" w14:textId="77777777" w:rsidR="007F2C7D" w:rsidRPr="004769BC" w:rsidRDefault="007F2C7D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695E8127" w14:textId="77777777" w:rsidR="007F2C7D" w:rsidRPr="004769BC" w:rsidRDefault="007F2C7D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</w:tcPr>
          <w:p w14:paraId="698DA7BB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</w:tcPr>
          <w:p w14:paraId="7A68A6B8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</w:tcPr>
          <w:p w14:paraId="1BD0CF5E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</w:tcPr>
          <w:p w14:paraId="34AFF9A1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</w:tcPr>
          <w:p w14:paraId="5E085CF8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</w:tcPr>
          <w:p w14:paraId="01E37AE0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EEDA29E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D844691" w14:textId="77777777" w:rsidR="007F2C7D" w:rsidRPr="004769BC" w:rsidRDefault="007F2C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3A212A" w:rsidRPr="004769BC" w14:paraId="406F15F2" w14:textId="77777777" w:rsidTr="00804CC5">
        <w:trPr>
          <w:trHeight w:val="297"/>
        </w:trPr>
        <w:tc>
          <w:tcPr>
            <w:tcW w:w="1872" w:type="dxa"/>
          </w:tcPr>
          <w:p w14:paraId="559925FD" w14:textId="224AED64" w:rsidR="003A212A" w:rsidRPr="004769BC" w:rsidRDefault="003A212A" w:rsidP="00B42BF5">
            <w:pPr>
              <w:spacing w:after="0" w:line="240" w:lineRule="auto"/>
              <w:ind w:left="-120"/>
              <w:rPr>
                <w:rFonts w:ascii="Browallia New" w:hAnsi="Browallia New" w:cs="Browallia New"/>
                <w:color w:val="000000"/>
                <w:sz w:val="16"/>
                <w:szCs w:val="1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  <w:t xml:space="preserve">บริษัท ดับบลิวเอชเอ อินดัสเตรียล 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</w:rPr>
              <w:br/>
              <w:t xml:space="preserve">   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  <w:t xml:space="preserve">ดีเวลลอปเมนท์ จำกัด 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rtl/>
                <w:cs/>
              </w:rPr>
              <w:t>(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rtl/>
                <w:cs/>
                <w:lang w:bidi="th-TH"/>
              </w:rPr>
              <w:t>มหาชน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rtl/>
                <w:cs/>
              </w:rPr>
              <w:t>)</w:t>
            </w:r>
          </w:p>
        </w:tc>
        <w:tc>
          <w:tcPr>
            <w:tcW w:w="1075" w:type="dxa"/>
          </w:tcPr>
          <w:p w14:paraId="6F533E0A" w14:textId="77777777" w:rsidR="003A212A" w:rsidRPr="004769BC" w:rsidRDefault="003A212A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 w:bidi="th-TH"/>
              </w:rPr>
              <w:t>ไทย</w:t>
            </w:r>
          </w:p>
        </w:tc>
        <w:tc>
          <w:tcPr>
            <w:tcW w:w="1175" w:type="dxa"/>
          </w:tcPr>
          <w:p w14:paraId="677FEB62" w14:textId="77777777" w:rsidR="003A212A" w:rsidRPr="004769BC" w:rsidRDefault="003A212A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  <w:t>บริหารจัดการ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  <w:br/>
              <w:t>นิคมอุตสาหกรรม</w:t>
            </w:r>
          </w:p>
        </w:tc>
        <w:tc>
          <w:tcPr>
            <w:tcW w:w="648" w:type="dxa"/>
          </w:tcPr>
          <w:p w14:paraId="31760238" w14:textId="14067FF9" w:rsidR="003A212A" w:rsidRPr="004769BC" w:rsidRDefault="004769BC" w:rsidP="00B42BF5">
            <w:pPr>
              <w:tabs>
                <w:tab w:val="left" w:pos="384"/>
              </w:tabs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 w:bidi="th-TH"/>
              </w:rPr>
              <w:t>12</w:t>
            </w:r>
            <w:r w:rsidR="003A212A"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 w:bidi="th-TH"/>
              </w:rPr>
              <w:t>.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 w:bidi="th-TH"/>
              </w:rPr>
              <w:t>50</w:t>
            </w:r>
          </w:p>
        </w:tc>
        <w:tc>
          <w:tcPr>
            <w:tcW w:w="648" w:type="dxa"/>
          </w:tcPr>
          <w:p w14:paraId="173FDC3D" w14:textId="3233E7C2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 w:bidi="th-TH"/>
              </w:rPr>
              <w:t>12</w:t>
            </w:r>
            <w:r w:rsidR="003A212A"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 w:bidi="th-TH"/>
              </w:rPr>
              <w:t>.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 w:bidi="th-TH"/>
              </w:rPr>
              <w:t>50</w:t>
            </w:r>
          </w:p>
        </w:tc>
        <w:tc>
          <w:tcPr>
            <w:tcW w:w="648" w:type="dxa"/>
          </w:tcPr>
          <w:p w14:paraId="07F0C4FD" w14:textId="599CB8F2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 w:bidi="th-TH"/>
              </w:rPr>
              <w:t>99</w:t>
            </w:r>
          </w:p>
        </w:tc>
        <w:tc>
          <w:tcPr>
            <w:tcW w:w="648" w:type="dxa"/>
          </w:tcPr>
          <w:p w14:paraId="3AC1D38F" w14:textId="353E4AFD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 w:bidi="th-TH"/>
              </w:rPr>
              <w:t>99</w:t>
            </w:r>
          </w:p>
        </w:tc>
        <w:tc>
          <w:tcPr>
            <w:tcW w:w="648" w:type="dxa"/>
          </w:tcPr>
          <w:p w14:paraId="38DDF0E3" w14:textId="38C36514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648" w:type="dxa"/>
          </w:tcPr>
          <w:p w14:paraId="356F096F" w14:textId="7599FB48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20" w:type="dxa"/>
          </w:tcPr>
          <w:p w14:paraId="7FC9C069" w14:textId="04225EEE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42</w:t>
            </w:r>
            <w:r w:rsidR="003A212A" w:rsidRPr="004769BC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982</w:t>
            </w:r>
          </w:p>
        </w:tc>
        <w:tc>
          <w:tcPr>
            <w:tcW w:w="720" w:type="dxa"/>
          </w:tcPr>
          <w:p w14:paraId="79E77B38" w14:textId="681AF511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42</w:t>
            </w:r>
            <w:r w:rsidR="003A212A" w:rsidRPr="004769BC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982</w:t>
            </w:r>
          </w:p>
        </w:tc>
      </w:tr>
      <w:tr w:rsidR="003A212A" w:rsidRPr="004769BC" w14:paraId="3774F060" w14:textId="77777777" w:rsidTr="00FF2949">
        <w:trPr>
          <w:trHeight w:val="63"/>
        </w:trPr>
        <w:tc>
          <w:tcPr>
            <w:tcW w:w="1872" w:type="dxa"/>
          </w:tcPr>
          <w:p w14:paraId="00A9AF79" w14:textId="74F44221" w:rsidR="003A212A" w:rsidRPr="004769BC" w:rsidRDefault="003A212A" w:rsidP="00B42BF5">
            <w:pPr>
              <w:spacing w:after="0" w:line="240" w:lineRule="auto"/>
              <w:ind w:left="-120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  <w:t xml:space="preserve">บริษัท ดับบลิวเอชเอ ยูทิลิตี้ส์ แอนด์ 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</w:rPr>
              <w:br/>
              <w:t xml:space="preserve">   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  <w:t xml:space="preserve">พาวเวอร์ จำกัด 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rtl/>
                <w:cs/>
              </w:rPr>
              <w:t>(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rtl/>
                <w:cs/>
                <w:lang w:bidi="th-TH"/>
              </w:rPr>
              <w:t>มหาชน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rtl/>
                <w:cs/>
              </w:rPr>
              <w:t>)</w:t>
            </w:r>
          </w:p>
        </w:tc>
        <w:tc>
          <w:tcPr>
            <w:tcW w:w="1075" w:type="dxa"/>
          </w:tcPr>
          <w:p w14:paraId="08BD5E2C" w14:textId="77777777" w:rsidR="003A212A" w:rsidRPr="004769BC" w:rsidRDefault="003A212A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 w:bidi="th-TH"/>
              </w:rPr>
              <w:t>ไทย</w:t>
            </w:r>
          </w:p>
        </w:tc>
        <w:tc>
          <w:tcPr>
            <w:tcW w:w="1175" w:type="dxa"/>
          </w:tcPr>
          <w:p w14:paraId="63D26DB7" w14:textId="77777777" w:rsidR="003A212A" w:rsidRPr="004769BC" w:rsidRDefault="003A212A" w:rsidP="00B42BF5">
            <w:pPr>
              <w:spacing w:after="0" w:line="240" w:lineRule="auto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  <w:t>จำหน่ายและบริการสาธารณูปโภค</w:t>
            </w:r>
          </w:p>
        </w:tc>
        <w:tc>
          <w:tcPr>
            <w:tcW w:w="648" w:type="dxa"/>
          </w:tcPr>
          <w:p w14:paraId="1AC7DF82" w14:textId="2D2A51C5" w:rsidR="003A212A" w:rsidRPr="004769BC" w:rsidRDefault="003A212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bidi="th-TH"/>
              </w:rPr>
              <w:t>-</w:t>
            </w:r>
          </w:p>
        </w:tc>
        <w:tc>
          <w:tcPr>
            <w:tcW w:w="648" w:type="dxa"/>
          </w:tcPr>
          <w:p w14:paraId="00D64E1B" w14:textId="44C90425" w:rsidR="003A212A" w:rsidRPr="004769BC" w:rsidRDefault="003A212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bidi="th-TH"/>
              </w:rPr>
              <w:t>-</w:t>
            </w:r>
          </w:p>
        </w:tc>
        <w:tc>
          <w:tcPr>
            <w:tcW w:w="648" w:type="dxa"/>
          </w:tcPr>
          <w:p w14:paraId="387F070C" w14:textId="0BACFC6E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</w:t>
            </w:r>
          </w:p>
        </w:tc>
        <w:tc>
          <w:tcPr>
            <w:tcW w:w="648" w:type="dxa"/>
          </w:tcPr>
          <w:p w14:paraId="7C3E3BC3" w14:textId="2DE8D0DD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</w:t>
            </w:r>
          </w:p>
        </w:tc>
        <w:tc>
          <w:tcPr>
            <w:tcW w:w="648" w:type="dxa"/>
          </w:tcPr>
          <w:p w14:paraId="7A879C6D" w14:textId="2B4FEE09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29</w:t>
            </w:r>
          </w:p>
        </w:tc>
        <w:tc>
          <w:tcPr>
            <w:tcW w:w="648" w:type="dxa"/>
          </w:tcPr>
          <w:p w14:paraId="3F88F3B7" w14:textId="1F777D8A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29</w:t>
            </w:r>
          </w:p>
        </w:tc>
        <w:tc>
          <w:tcPr>
            <w:tcW w:w="720" w:type="dxa"/>
          </w:tcPr>
          <w:p w14:paraId="03FA7F89" w14:textId="23B4FA67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</w:t>
            </w:r>
            <w:r w:rsidR="003A212A" w:rsidRPr="004769BC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738</w:t>
            </w:r>
          </w:p>
        </w:tc>
        <w:tc>
          <w:tcPr>
            <w:tcW w:w="720" w:type="dxa"/>
          </w:tcPr>
          <w:p w14:paraId="3BFB6C42" w14:textId="5003657F" w:rsidR="003A212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</w:t>
            </w:r>
            <w:r w:rsidR="003A212A" w:rsidRPr="004769BC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738</w:t>
            </w:r>
          </w:p>
        </w:tc>
      </w:tr>
    </w:tbl>
    <w:p w14:paraId="125B1D48" w14:textId="77777777" w:rsidR="000D3469" w:rsidRPr="004769BC" w:rsidRDefault="000D3469" w:rsidP="00B42BF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1C6AF654" w14:textId="24A22D39" w:rsidR="0090027E" w:rsidRPr="004769BC" w:rsidRDefault="0090027E" w:rsidP="00B42BF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pacing w:val="-4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cs/>
        </w:rPr>
        <w:t>รายการเคลื่อนไหว</w:t>
      </w:r>
      <w:r w:rsidRPr="004769BC">
        <w:rPr>
          <w:rFonts w:ascii="Browallia New" w:eastAsia="Arial Unicode MS" w:hAnsi="Browallia New" w:cs="Browallia New"/>
          <w:snapToGrid w:val="0"/>
          <w:color w:val="000000"/>
          <w:spacing w:val="-4"/>
          <w:cs/>
        </w:rPr>
        <w:t>ของเงินลงทุนในบริษัทย่อยระหว่างปี</w:t>
      </w:r>
      <w:r w:rsidRPr="004769BC">
        <w:rPr>
          <w:rFonts w:ascii="Browallia New" w:eastAsia="Arial Unicode MS" w:hAnsi="Browallia New" w:cs="Browallia New"/>
          <w:color w:val="000000"/>
          <w:spacing w:val="-4"/>
          <w:cs/>
        </w:rPr>
        <w:t xml:space="preserve"> มีดังต่อไปนี้</w:t>
      </w:r>
    </w:p>
    <w:p w14:paraId="7C619F06" w14:textId="77777777" w:rsidR="006123DF" w:rsidRPr="004769BC" w:rsidRDefault="006123DF" w:rsidP="00B42BF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tbl>
      <w:tblPr>
        <w:tblW w:w="4999" w:type="pct"/>
        <w:tblLook w:val="0000" w:firstRow="0" w:lastRow="0" w:firstColumn="0" w:lastColumn="0" w:noHBand="0" w:noVBand="0"/>
      </w:tblPr>
      <w:tblGrid>
        <w:gridCol w:w="7110"/>
        <w:gridCol w:w="2347"/>
      </w:tblGrid>
      <w:tr w:rsidR="00804CC5" w:rsidRPr="004769BC" w14:paraId="25CFE404" w14:textId="77777777" w:rsidTr="00371651">
        <w:trPr>
          <w:cantSplit/>
        </w:trPr>
        <w:tc>
          <w:tcPr>
            <w:tcW w:w="3759" w:type="pct"/>
          </w:tcPr>
          <w:p w14:paraId="6BCB3C69" w14:textId="77777777" w:rsidR="006123DF" w:rsidRPr="004769BC" w:rsidRDefault="006123DF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241" w:type="pct"/>
          </w:tcPr>
          <w:p w14:paraId="6ED96A4C" w14:textId="469D2402" w:rsidR="006123DF" w:rsidRPr="004769BC" w:rsidRDefault="006123D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804CC5" w:rsidRPr="004769BC" w14:paraId="48561DB0" w14:textId="77777777" w:rsidTr="00972C0C">
        <w:trPr>
          <w:cantSplit/>
        </w:trPr>
        <w:tc>
          <w:tcPr>
            <w:tcW w:w="3759" w:type="pct"/>
          </w:tcPr>
          <w:p w14:paraId="336B316A" w14:textId="77777777" w:rsidR="006123DF" w:rsidRPr="004769BC" w:rsidRDefault="006123DF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241" w:type="pct"/>
            <w:tcBorders>
              <w:bottom w:val="single" w:sz="4" w:space="0" w:color="auto"/>
            </w:tcBorders>
          </w:tcPr>
          <w:p w14:paraId="32537FAF" w14:textId="10D55F8D" w:rsidR="006123DF" w:rsidRPr="004769BC" w:rsidRDefault="006123D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804CC5" w:rsidRPr="004769BC" w14:paraId="2B5DB8C2" w14:textId="77777777" w:rsidTr="00972C0C">
        <w:trPr>
          <w:cantSplit/>
        </w:trPr>
        <w:tc>
          <w:tcPr>
            <w:tcW w:w="3759" w:type="pct"/>
          </w:tcPr>
          <w:p w14:paraId="2ABDBCDC" w14:textId="77777777" w:rsidR="006123DF" w:rsidRPr="004769BC" w:rsidRDefault="006123DF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241" w:type="pct"/>
            <w:tcBorders>
              <w:top w:val="single" w:sz="4" w:space="0" w:color="auto"/>
            </w:tcBorders>
          </w:tcPr>
          <w:p w14:paraId="4C03082E" w14:textId="77777777" w:rsidR="006123DF" w:rsidRPr="004769BC" w:rsidRDefault="006123D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04CC5" w:rsidRPr="004769BC" w14:paraId="79A0EF58" w14:textId="77777777" w:rsidTr="00972C0C">
        <w:trPr>
          <w:cantSplit/>
        </w:trPr>
        <w:tc>
          <w:tcPr>
            <w:tcW w:w="3759" w:type="pct"/>
          </w:tcPr>
          <w:p w14:paraId="6A657E49" w14:textId="5B233CDE" w:rsidR="00C81382" w:rsidRPr="004769BC" w:rsidRDefault="005560FD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</w:t>
            </w:r>
            <w:r w:rsidR="00C8138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ต้นปี</w:t>
            </w:r>
          </w:p>
        </w:tc>
        <w:tc>
          <w:tcPr>
            <w:tcW w:w="1241" w:type="pct"/>
          </w:tcPr>
          <w:p w14:paraId="52AAB2F9" w14:textId="1AC748B5" w:rsidR="00C8138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33</w:t>
            </w:r>
            <w:r w:rsidR="004942BC" w:rsidRPr="004769B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756</w:t>
            </w:r>
            <w:r w:rsidR="004942BC" w:rsidRPr="004769B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697</w:t>
            </w:r>
            <w:r w:rsidR="004942BC" w:rsidRPr="004769B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154</w:t>
            </w:r>
          </w:p>
        </w:tc>
      </w:tr>
      <w:tr w:rsidR="00804CC5" w:rsidRPr="004769BC" w14:paraId="0D70BA28" w14:textId="77777777" w:rsidTr="00972C0C">
        <w:trPr>
          <w:cantSplit/>
        </w:trPr>
        <w:tc>
          <w:tcPr>
            <w:tcW w:w="3759" w:type="pct"/>
          </w:tcPr>
          <w:p w14:paraId="2E0AEA99" w14:textId="66D0FD62" w:rsidR="00C81382" w:rsidRPr="004769BC" w:rsidRDefault="00C81382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1241" w:type="pct"/>
            <w:tcBorders>
              <w:bottom w:val="single" w:sz="4" w:space="0" w:color="auto"/>
            </w:tcBorders>
          </w:tcPr>
          <w:p w14:paraId="73D6AB26" w14:textId="063AE213" w:rsidR="00C8138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</w:t>
            </w:r>
            <w:r w:rsidR="00CB172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CB172F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  <w:tr w:rsidR="00804CC5" w:rsidRPr="004769BC" w14:paraId="07F22695" w14:textId="77777777" w:rsidTr="00972C0C">
        <w:trPr>
          <w:cantSplit/>
        </w:trPr>
        <w:tc>
          <w:tcPr>
            <w:tcW w:w="3759" w:type="pct"/>
          </w:tcPr>
          <w:p w14:paraId="38A252FE" w14:textId="6B7132BB" w:rsidR="00C81382" w:rsidRPr="004769BC" w:rsidRDefault="005560FD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มูลค่าตามบัญชี</w:t>
            </w:r>
            <w:r w:rsidR="00C8138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สิ้นปี</w:t>
            </w:r>
          </w:p>
        </w:tc>
        <w:tc>
          <w:tcPr>
            <w:tcW w:w="12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56B888" w14:textId="425642E5" w:rsidR="00C8138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</w:t>
            </w:r>
            <w:r w:rsidR="003A212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821</w:t>
            </w:r>
            <w:r w:rsidR="003A212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697</w:t>
            </w:r>
            <w:r w:rsidR="003A212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154</w:t>
            </w:r>
          </w:p>
        </w:tc>
      </w:tr>
    </w:tbl>
    <w:p w14:paraId="41C3944A" w14:textId="483CE7D3" w:rsidR="000D3469" w:rsidRPr="004769BC" w:rsidRDefault="000D3469" w:rsidP="00B42BF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7C39FA36" w14:textId="5D8A46DE" w:rsidR="004A02DE" w:rsidRPr="004769BC" w:rsidRDefault="004A02DE" w:rsidP="00B42BF5">
      <w:pPr>
        <w:pStyle w:val="a"/>
        <w:ind w:right="26"/>
        <w:rPr>
          <w:rFonts w:ascii="Browallia New" w:eastAsia="Arial Unicode MS" w:hAnsi="Browallia New" w:cs="Browallia New"/>
          <w:i/>
          <w:iCs/>
          <w:color w:val="000000"/>
          <w:lang w:val="en-GB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cs/>
        </w:rPr>
        <w:t>การเปลี่ยนแปลงที่สำคัญของเงินลงทุนในบริษัทย่อยที่เกิดขึ้นในระหว่าง</w:t>
      </w:r>
      <w:r w:rsidR="000405B6" w:rsidRPr="004769BC">
        <w:rPr>
          <w:rFonts w:ascii="Browallia New" w:eastAsia="Arial Unicode MS" w:hAnsi="Browallia New" w:cs="Browallia New"/>
          <w:i/>
          <w:iCs/>
          <w:color w:val="000000"/>
          <w:cs/>
        </w:rPr>
        <w:t>ปี</w:t>
      </w:r>
      <w:r w:rsidRPr="004769BC">
        <w:rPr>
          <w:rFonts w:ascii="Browallia New" w:eastAsia="Arial Unicode MS" w:hAnsi="Browallia New" w:cs="Browallia New"/>
          <w:i/>
          <w:iCs/>
          <w:color w:val="000000"/>
          <w:cs/>
        </w:rPr>
        <w:t xml:space="preserve">สิ้นสุดวันที่ </w:t>
      </w:r>
      <w:r w:rsidR="004769BC" w:rsidRPr="004769BC">
        <w:rPr>
          <w:rFonts w:ascii="Browallia New" w:eastAsia="Arial Unicode MS" w:hAnsi="Browallia New" w:cs="Browallia New"/>
          <w:i/>
          <w:iCs/>
          <w:color w:val="000000"/>
          <w:lang w:val="en-GB"/>
        </w:rPr>
        <w:t>31</w:t>
      </w:r>
      <w:r w:rsidRPr="004769BC">
        <w:rPr>
          <w:rFonts w:ascii="Browallia New" w:eastAsia="Arial Unicode MS" w:hAnsi="Browallia New" w:cs="Browallia New"/>
          <w:i/>
          <w:iCs/>
          <w:color w:val="000000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i/>
          <w:iCs/>
          <w:color w:val="000000"/>
          <w:cs/>
          <w:lang w:val="en-GB"/>
        </w:rPr>
        <w:t>ธันวาคม</w:t>
      </w:r>
      <w:r w:rsidRPr="004769BC">
        <w:rPr>
          <w:rFonts w:ascii="Browallia New" w:eastAsia="Arial Unicode MS" w:hAnsi="Browallia New" w:cs="Browallia New"/>
          <w:i/>
          <w:iCs/>
          <w:color w:val="000000"/>
          <w:cs/>
        </w:rPr>
        <w:t xml:space="preserve"> </w:t>
      </w:r>
      <w:r w:rsidR="00764F2C" w:rsidRPr="004769BC">
        <w:rPr>
          <w:rFonts w:ascii="Browallia New" w:eastAsia="Arial Unicode MS" w:hAnsi="Browallia New" w:cs="Browallia New"/>
          <w:i/>
          <w:iCs/>
          <w:color w:val="000000"/>
          <w:cs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i/>
          <w:iCs/>
          <w:color w:val="000000"/>
          <w:lang w:val="en-GB"/>
        </w:rPr>
        <w:t>2568</w:t>
      </w:r>
    </w:p>
    <w:p w14:paraId="0B683A44" w14:textId="77777777" w:rsidR="00A20E02" w:rsidRPr="004769BC" w:rsidRDefault="00A20E02" w:rsidP="00B42BF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5D1EFE74" w14:textId="4ACEA37D" w:rsidR="00A20E02" w:rsidRPr="004769BC" w:rsidRDefault="00A20E0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bidi="th-TH"/>
        </w:rPr>
        <w:t>บริษัทย่อยที่บริษัทถือหุ้นทาง</w:t>
      </w: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ตรง</w:t>
      </w:r>
    </w:p>
    <w:p w14:paraId="05F7DC31" w14:textId="77777777" w:rsidR="00A20E02" w:rsidRPr="004769BC" w:rsidRDefault="00A20E02" w:rsidP="00B42BF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10C6F269" w14:textId="1CDF9302" w:rsidR="00A20E02" w:rsidRPr="004769BC" w:rsidRDefault="00A20E0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t>บริษัท ดับบลิวเอชเอ ดิจิ</w:t>
      </w:r>
      <w:r w:rsidR="008527B3"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t>ทั</w:t>
      </w: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t>ล จำกัด</w:t>
      </w:r>
    </w:p>
    <w:p w14:paraId="3B4E58DF" w14:textId="77777777" w:rsidR="00A20E02" w:rsidRPr="004769BC" w:rsidRDefault="00A20E02" w:rsidP="00B42BF5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47B43BBA" w14:textId="4A36F326" w:rsidR="00A20E02" w:rsidRPr="004769BC" w:rsidRDefault="00A20E0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13</w:t>
      </w:r>
      <w:r w:rsidRPr="004769BC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 xml:space="preserve"> พฤศจิกายน พ.ศ. </w:t>
      </w:r>
      <w:r w:rsidR="004769BC" w:rsidRPr="004769BC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 xml:space="preserve"> ที่ประชุมวิสามัญผู้ถือหุ้น ครั้งที่ </w:t>
      </w:r>
      <w:r w:rsidR="004769BC" w:rsidRPr="004769BC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1</w:t>
      </w:r>
      <w:r w:rsidRPr="004769BC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>/</w:t>
      </w:r>
      <w:r w:rsidR="004769BC" w:rsidRPr="004769BC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 xml:space="preserve"> มีมติอนุมัติให้เพิ่มทุนจดทะเบียนของบริษัท ดับบลิวเอชเอ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ดิจิ</w:t>
      </w:r>
      <w:r w:rsidR="008527B3"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ทั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 จำกัด จาก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ล้านบาท เป็น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65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ล้านบาท โดยการเพิ่มหุ้นสามัญจำนวน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</w:t>
      </w:r>
      <w:r w:rsidR="00CB172F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500</w:t>
      </w:r>
      <w:r w:rsidR="00CB172F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000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หุ้น ซึ่งมีมูลค่าหุ้นละ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10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บาท</w:t>
      </w:r>
      <w:r w:rsidR="00C2121B"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บริษัทได้จ่ายชำระค่าหุ้นดังกล่าว</w:t>
      </w:r>
      <w:r w:rsidR="007878C8"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แล้วในระหว่างปี</w:t>
      </w:r>
    </w:p>
    <w:p w14:paraId="5740E792" w14:textId="77777777" w:rsidR="004A02DE" w:rsidRPr="004769BC" w:rsidRDefault="004A02DE" w:rsidP="00B42BF5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78DB6280" w14:textId="77777777" w:rsidR="00B409D8" w:rsidRPr="004769BC" w:rsidRDefault="00B409D8" w:rsidP="00B42BF5">
      <w:pPr>
        <w:spacing w:after="0" w:line="240" w:lineRule="auto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bidi="th-TH"/>
        </w:rPr>
        <w:br w:type="page"/>
      </w:r>
    </w:p>
    <w:p w14:paraId="42BCE643" w14:textId="3FDC1340" w:rsidR="004A02DE" w:rsidRPr="004769BC" w:rsidRDefault="004A02D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บริษัทย่อยที่บริษัทถือหุ้นทางอ้อม</w:t>
      </w:r>
    </w:p>
    <w:p w14:paraId="6EEA1BED" w14:textId="77777777" w:rsidR="0068584A" w:rsidRPr="004769BC" w:rsidRDefault="0068584A" w:rsidP="00B42BF5">
      <w:pPr>
        <w:pStyle w:val="a"/>
        <w:ind w:right="0"/>
        <w:jc w:val="thaiDistribute"/>
        <w:rPr>
          <w:rFonts w:ascii="Browallia New" w:eastAsia="Arial Unicode MS" w:hAnsi="Browallia New" w:cs="Browallia New"/>
        </w:rPr>
      </w:pPr>
    </w:p>
    <w:p w14:paraId="3FD7E51A" w14:textId="77C74EB1" w:rsidR="0068584A" w:rsidRPr="004769BC" w:rsidRDefault="0068584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t xml:space="preserve">บริษัท </w:t>
      </w: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bidi="th-TH"/>
        </w:rPr>
        <w:t xml:space="preserve">ดับบลิวเอชเอ ฟิวเจอร์ เอ็นเนอร์ยี่ </w:t>
      </w: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t>จำกัด</w:t>
      </w:r>
    </w:p>
    <w:p w14:paraId="0FA7F6FF" w14:textId="77777777" w:rsidR="00B409D8" w:rsidRPr="004769BC" w:rsidRDefault="00B409D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val="en-GB" w:bidi="th-TH"/>
        </w:rPr>
      </w:pPr>
    </w:p>
    <w:p w14:paraId="587CF168" w14:textId="357A74F1" w:rsidR="0068584A" w:rsidRPr="004769BC" w:rsidRDefault="0068584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3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มีนาคม พ.ศ. 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บริษัท โมบิลิกส์ จำกัด (บริษัทย่อยที่บริษัทถือหุ้นทางอ้อมผ่านบริษัท ดับบลิวเอชเอ เวนเจอร์โฮลดิ้ง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จำกัด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ในสัดส่วนร้อยละ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100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) 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ได้บรรลุข้อตกลงในการเข้าซื้อหุ้นของบริษัท </w:t>
      </w:r>
      <w:bookmarkStart w:id="27" w:name="_Hlk195791607"/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ดับบลิวเอชเอ ฟิวเจอร์ เอ็นเนอร์ยี่</w:t>
      </w:r>
      <w:bookmarkEnd w:id="27"/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จำกัด </w:t>
      </w:r>
      <w:r w:rsidR="00B409D8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ซึ่งดำเนินธุรกิจให้บริการและจำหน่ายไฟฟ้าผ่านสถานีอัดประจุไฟฟ้า (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EV Charging) 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จากบริษัท ดับบลิวเอชเอ เอ็นเนอร์ยี่ จำกัด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จำนวน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>,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399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>,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998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หุ้น หรือ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คิดเป็นสัดส่วนร้อยละ 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100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คิดเป็นมูลค่าทั้งสิ้น 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59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24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ล้านบาท ทั้งนี้ ทั้งสองบริษัทเป็นบริษัทย่อยที่บริษัทถือหุ้นทางอ้อมผ่านบริษัท ดับบลิวเอชเอ ยูทิลิตี้ส์ แอนด์ พาวเวอร์ จำกัด (มหาชน)</w:t>
      </w:r>
    </w:p>
    <w:p w14:paraId="5F4643AA" w14:textId="77777777" w:rsidR="00B409D8" w:rsidRPr="004769BC" w:rsidRDefault="00B409D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</w:pPr>
    </w:p>
    <w:p w14:paraId="4C461040" w14:textId="2D36CC98" w:rsidR="0068584A" w:rsidRPr="004769BC" w:rsidRDefault="00694BA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5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พฤศจิกายน พ.ศ. 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ที่ประชุมวิสามัญผู้ถือหุ้น ครั้งที่ 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1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/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มีมติอนุมัติให้เพิ่มทุนจดทะเบียนของบริษัท </w:t>
      </w:r>
      <w:r w:rsidR="00B409D8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br/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ดับบลิวเอชเอ ฟิวเจอร์ เอ็นเนอร์ยี่ จำกัด จาก 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64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00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ล้านบาท เป็น 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92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00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ล้านบาท โดยการเพิ่มหุ้นสามัญจำนวน 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</w:t>
      </w:r>
      <w:r w:rsidR="004C51B9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800</w:t>
      </w:r>
      <w:r w:rsidR="004C51B9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000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หุ้น ซึ่งมีมูลค่าหุ้นละ </w:t>
      </w:r>
      <w:r w:rsidR="004769BC"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10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บาท</w:t>
      </w:r>
      <w:r w:rsidR="00CE33E1"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กลุ่มกิจการได้จ่ายชำระเพิ่มทุน</w:t>
      </w:r>
      <w:r w:rsidR="00EA2658"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ในบริษัทย่อยทางอ</w:t>
      </w:r>
      <w:r w:rsidR="00D93F25"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้อ</w:t>
      </w:r>
      <w:r w:rsidR="00EA2658" w:rsidRPr="004769BC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มดังกล่าวแล้วเต็มจำนวน</w:t>
      </w:r>
    </w:p>
    <w:p w14:paraId="55D500CB" w14:textId="77777777" w:rsidR="00B409D8" w:rsidRPr="004769BC" w:rsidRDefault="00B409D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</w:pPr>
    </w:p>
    <w:p w14:paraId="55FAA811" w14:textId="3422C50D" w:rsidR="0068584A" w:rsidRPr="004769BC" w:rsidRDefault="0068584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t xml:space="preserve">บริษัท </w:t>
      </w: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bidi="th-TH"/>
        </w:rPr>
        <w:t xml:space="preserve">ดับบลิวเอชเอ เอ็นเนอร์ยี่ </w:t>
      </w: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t>จำกัด</w:t>
      </w:r>
    </w:p>
    <w:p w14:paraId="0B7BBB7C" w14:textId="77777777" w:rsidR="00B409D8" w:rsidRPr="004769BC" w:rsidRDefault="00B409D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val="en-GB" w:bidi="th-TH"/>
        </w:rPr>
      </w:pPr>
    </w:p>
    <w:p w14:paraId="26DD460F" w14:textId="718B9303" w:rsidR="004A02DE" w:rsidRPr="004769BC" w:rsidRDefault="0068584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11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กรกฎาคม พ.ศ. 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บริษัทย่อยทางอ้อมได้มีมติอนุมัติให้เพิ่มทุนจดทะเบียนจากจำนวน 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9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178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ล้านบาท เป็น </w:t>
      </w:r>
      <w:r w:rsidR="00B409D8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br/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11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392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ล้านบาท โดยการออกหุ้นสามัญจำนวน 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221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400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000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หุ้น มูลค่าหุ้นละ 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10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บาท เป็นจำนวน 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2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214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.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00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ล้านบาท ทั้งนี้เมื่อ</w:t>
      </w:r>
      <w:r w:rsidR="00B409D8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br/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วันที่ 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14</w:t>
      </w:r>
      <w:r w:rsidRPr="004769BC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กรกฎาคม พ.ศ. </w:t>
      </w:r>
      <w:r w:rsidR="004769BC" w:rsidRPr="004769BC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กลุ่มกิจการได้จ่ายชำระเพิ่มทุนในบริษัทย่อยทางอ้อมดังกล่าวแล้วเต็มจำนวน</w:t>
      </w:r>
    </w:p>
    <w:p w14:paraId="59821B72" w14:textId="77777777" w:rsidR="001B73A2" w:rsidRPr="004769BC" w:rsidRDefault="001B73A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2E810DF" w14:textId="1F352D4D" w:rsidR="001B73A2" w:rsidRPr="004769BC" w:rsidRDefault="001B73A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sz w:val="28"/>
          <w:szCs w:val="28"/>
          <w:cs/>
          <w:lang w:val="en-GB" w:bidi="th-TH"/>
        </w:rPr>
        <w:t>บริษัท โมบิลิกส์ จำกัด</w:t>
      </w:r>
    </w:p>
    <w:p w14:paraId="246C0D30" w14:textId="77777777" w:rsidR="00B409D8" w:rsidRPr="004769BC" w:rsidRDefault="00B409D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372C3320" w14:textId="4CFF838F" w:rsidR="0068584A" w:rsidRPr="004769BC" w:rsidRDefault="001B73A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พฤศจิกายน พ.ศ.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ที่ประชุมวิสามัญผู้ถือหุ้น ครั้งที่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/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มีมติอนุมัติให้เพิ่มทุนจดทะเบียนของบริษัท </w:t>
      </w:r>
      <w:r w:rsidR="00B409D8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โมบิลิกส์ จำกัด จาก </w:t>
      </w:r>
      <w:r w:rsidR="004769BC"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50</w:t>
      </w: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00</w:t>
      </w: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 ล้านบาท เป็น </w:t>
      </w:r>
      <w:r w:rsidR="004769BC"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75</w:t>
      </w: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00</w:t>
      </w: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 ล้านบาท โดยการเพิ่มหุ้นสามัญจำนวน </w:t>
      </w:r>
      <w:r w:rsidR="004769BC"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250</w:t>
      </w:r>
      <w:r w:rsidR="004C51B9"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,</w:t>
      </w:r>
      <w:r w:rsidR="004769BC"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000</w:t>
      </w: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 หุ้น ซึ่งมีมูลค่าหุ้นละ </w:t>
      </w:r>
      <w:r w:rsidR="004769BC" w:rsidRPr="004769B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100</w:t>
      </w:r>
      <w:r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 บาท</w:t>
      </w:r>
      <w:r w:rsidR="005560FD" w:rsidRPr="004769BC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 กลุ่มกิจการได้จ่ายชำระเพิ่มทุนในบริษัทย่อยทางอ้อมดังกล่าวแล้วเต็มจำนวน</w:t>
      </w:r>
    </w:p>
    <w:p w14:paraId="2EDD9DE4" w14:textId="272E5BEF" w:rsidR="00ED19E6" w:rsidRPr="004769BC" w:rsidRDefault="00ED19E6">
      <w:pPr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br w:type="page"/>
      </w:r>
    </w:p>
    <w:p w14:paraId="6254EB22" w14:textId="7434F666" w:rsidR="000147DA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lastRenderedPageBreak/>
        <w:t>ข้อมูลทางการเงินโดยสรุปของบริษัทย่อยที่มีส่วนได้เสียที่ไม่มีอำนาจควบคุมที่มีสาระสำคัญ</w:t>
      </w:r>
    </w:p>
    <w:p w14:paraId="14E4E0DE" w14:textId="77777777" w:rsidR="004C51B9" w:rsidRPr="004769BC" w:rsidRDefault="004C51B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6DB8906" w14:textId="1EDCBA54" w:rsidR="009E17E7" w:rsidRPr="004769BC" w:rsidRDefault="00214705" w:rsidP="00ED19E6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รายละเอียดด้านล่างแสดงข้อมูลทางการเงินโดยสรุปของบริษัท ดับบลิวเอชเอ ยูทิลิตี้ส์ แอนด์ พาวเวอร์ จำกัด (มหาชน) และบริษัทย่อย ที่มีส่วนได้เสียที่ไม่มีอำนาจควบคุมที่มีสาระสำคัญต่อกลุ่มกิจการ จำนวนที่เปิดเผยสำหรับบริษัทย่อยแต่ละ</w:t>
      </w:r>
      <w:r w:rsidR="00A2484A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รายแสดงด้วยจำนวนก่อนการตัดรายการระหว่างกัน</w:t>
      </w:r>
    </w:p>
    <w:p w14:paraId="68480105" w14:textId="77777777" w:rsidR="00E65048" w:rsidRPr="004769BC" w:rsidRDefault="00E6504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0" w:type="auto"/>
        <w:tblInd w:w="14" w:type="dxa"/>
        <w:tblLayout w:type="fixed"/>
        <w:tblLook w:val="0000" w:firstRow="0" w:lastRow="0" w:firstColumn="0" w:lastColumn="0" w:noHBand="0" w:noVBand="0"/>
      </w:tblPr>
      <w:tblGrid>
        <w:gridCol w:w="6264"/>
        <w:gridCol w:w="1587"/>
        <w:gridCol w:w="1587"/>
      </w:tblGrid>
      <w:tr w:rsidR="00804CC5" w:rsidRPr="004769BC" w14:paraId="17FF64B5" w14:textId="77777777" w:rsidTr="00804CC5">
        <w:trPr>
          <w:cantSplit/>
        </w:trPr>
        <w:tc>
          <w:tcPr>
            <w:tcW w:w="6264" w:type="dxa"/>
          </w:tcPr>
          <w:p w14:paraId="76076E62" w14:textId="77777777" w:rsidR="00773F73" w:rsidRPr="004769BC" w:rsidRDefault="00773F73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</w:tcPr>
          <w:p w14:paraId="1622A0DD" w14:textId="65B997CF" w:rsidR="00773F73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587" w:type="dxa"/>
          </w:tcPr>
          <w:p w14:paraId="4981EA1E" w14:textId="131E73AB" w:rsidR="00773F7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54FF5213" w14:textId="77777777" w:rsidTr="00804CC5">
        <w:trPr>
          <w:cantSplit/>
        </w:trPr>
        <w:tc>
          <w:tcPr>
            <w:tcW w:w="6264" w:type="dxa"/>
          </w:tcPr>
          <w:p w14:paraId="3BC72522" w14:textId="77777777" w:rsidR="00773F73" w:rsidRPr="004769BC" w:rsidRDefault="00773F73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61E857BA" w14:textId="77777777" w:rsidR="00773F73" w:rsidRPr="004769BC" w:rsidRDefault="00773F7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297A5443" w14:textId="77777777" w:rsidR="00773F73" w:rsidRPr="004769BC" w:rsidRDefault="00773F7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19834B12" w14:textId="77777777" w:rsidTr="00804CC5">
        <w:trPr>
          <w:cantSplit/>
          <w:trHeight w:val="143"/>
        </w:trPr>
        <w:tc>
          <w:tcPr>
            <w:tcW w:w="6264" w:type="dxa"/>
          </w:tcPr>
          <w:p w14:paraId="2DBE1631" w14:textId="10B0F6E5" w:rsidR="00011F31" w:rsidRPr="004769BC" w:rsidRDefault="00011F31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i/>
                <w:i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i/>
                <w:iCs/>
                <w:color w:val="000000"/>
                <w:sz w:val="28"/>
                <w:szCs w:val="28"/>
                <w:cs/>
                <w:lang w:bidi="th-TH"/>
              </w:rPr>
              <w:t>งบฐานะการเงินโดยสรุป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14:paraId="7066272C" w14:textId="77777777" w:rsidR="00011F31" w:rsidRPr="004769BC" w:rsidRDefault="00011F3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14:paraId="19F9A6DE" w14:textId="77777777" w:rsidR="00011F31" w:rsidRPr="004769BC" w:rsidRDefault="00011F3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AF7E59" w:rsidRPr="004769BC" w14:paraId="4F2EF52D" w14:textId="77777777" w:rsidTr="00804CC5">
        <w:trPr>
          <w:cantSplit/>
          <w:trHeight w:val="143"/>
        </w:trPr>
        <w:tc>
          <w:tcPr>
            <w:tcW w:w="6264" w:type="dxa"/>
          </w:tcPr>
          <w:p w14:paraId="5CE3C2C3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587" w:type="dxa"/>
          </w:tcPr>
          <w:p w14:paraId="28B388C9" w14:textId="0995AB69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161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511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842</w:t>
            </w:r>
          </w:p>
        </w:tc>
        <w:tc>
          <w:tcPr>
            <w:tcW w:w="1587" w:type="dxa"/>
          </w:tcPr>
          <w:p w14:paraId="0A93479C" w14:textId="48A6B4FB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389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148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658</w:t>
            </w:r>
          </w:p>
        </w:tc>
      </w:tr>
      <w:tr w:rsidR="00AF7E59" w:rsidRPr="004769BC" w14:paraId="45D81D5B" w14:textId="77777777" w:rsidTr="00804CC5">
        <w:trPr>
          <w:cantSplit/>
        </w:trPr>
        <w:tc>
          <w:tcPr>
            <w:tcW w:w="6264" w:type="dxa"/>
          </w:tcPr>
          <w:p w14:paraId="5780A074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587" w:type="dxa"/>
          </w:tcPr>
          <w:p w14:paraId="7C986B90" w14:textId="6491E76B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29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486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695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622</w:t>
            </w:r>
          </w:p>
        </w:tc>
        <w:tc>
          <w:tcPr>
            <w:tcW w:w="1587" w:type="dxa"/>
          </w:tcPr>
          <w:p w14:paraId="7E6362F4" w14:textId="45656FA0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857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613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905</w:t>
            </w:r>
          </w:p>
        </w:tc>
      </w:tr>
      <w:tr w:rsidR="00AF7E59" w:rsidRPr="004769BC" w14:paraId="004112D4" w14:textId="77777777" w:rsidTr="00804CC5">
        <w:trPr>
          <w:cantSplit/>
        </w:trPr>
        <w:tc>
          <w:tcPr>
            <w:tcW w:w="6264" w:type="dxa"/>
          </w:tcPr>
          <w:p w14:paraId="0EEB097F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หนี้สินหมุนเวียน</w:t>
            </w:r>
          </w:p>
        </w:tc>
        <w:tc>
          <w:tcPr>
            <w:tcW w:w="1587" w:type="dxa"/>
          </w:tcPr>
          <w:p w14:paraId="69D81404" w14:textId="087A6260" w:rsidR="00AF7E59" w:rsidRPr="004769BC" w:rsidRDefault="00520D3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568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87" w:type="dxa"/>
          </w:tcPr>
          <w:p w14:paraId="2184D737" w14:textId="1F9B41FB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AF7E59" w:rsidRPr="004769BC" w14:paraId="7821F6C0" w14:textId="77777777" w:rsidTr="00804CC5">
        <w:trPr>
          <w:cantSplit/>
        </w:trPr>
        <w:tc>
          <w:tcPr>
            <w:tcW w:w="6264" w:type="dxa"/>
          </w:tcPr>
          <w:p w14:paraId="5B7C0B2F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40C5DE72" w14:textId="357F6839" w:rsidR="00AF7E59" w:rsidRPr="004769BC" w:rsidRDefault="00520D3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057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01F39183" w14:textId="3F6EC788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345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AF7E59" w:rsidRPr="004769BC" w14:paraId="1B1EC94B" w14:textId="77777777" w:rsidTr="00804CC5">
        <w:trPr>
          <w:cantSplit/>
        </w:trPr>
        <w:tc>
          <w:tcPr>
            <w:tcW w:w="6264" w:type="dxa"/>
          </w:tcPr>
          <w:p w14:paraId="4A040B61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สินทรัพย์สุทธิ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355ABD" w14:textId="4B7C4BA5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492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044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690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E6B79C" w14:textId="06FE06D3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019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853</w:t>
            </w:r>
          </w:p>
        </w:tc>
      </w:tr>
      <w:tr w:rsidR="00AF7E59" w:rsidRPr="004769BC" w14:paraId="18DDAAC4" w14:textId="77777777" w:rsidTr="00804CC5">
        <w:trPr>
          <w:cantSplit/>
        </w:trPr>
        <w:tc>
          <w:tcPr>
            <w:tcW w:w="6264" w:type="dxa"/>
          </w:tcPr>
          <w:p w14:paraId="584EE01B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14:paraId="64F84EDD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14:paraId="24F65312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AF7E59" w:rsidRPr="004769BC" w14:paraId="2F2C4D10" w14:textId="77777777" w:rsidTr="00804CC5">
        <w:trPr>
          <w:cantSplit/>
        </w:trPr>
        <w:tc>
          <w:tcPr>
            <w:tcW w:w="6264" w:type="dxa"/>
          </w:tcPr>
          <w:p w14:paraId="071D1220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ส่วนได้เสียที่ไม่มีอำนาจควบคุม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14:paraId="014CFADE" w14:textId="36DCE8BE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952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609</w:t>
            </w:r>
            <w:r w:rsidR="00520D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135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14:paraId="0140D4B1" w14:textId="5EB7DAB7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960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486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118</w:t>
            </w:r>
          </w:p>
        </w:tc>
      </w:tr>
      <w:tr w:rsidR="00AF7E59" w:rsidRPr="004769BC" w14:paraId="78A91931" w14:textId="77777777" w:rsidTr="00804CC5">
        <w:trPr>
          <w:cantSplit/>
        </w:trPr>
        <w:tc>
          <w:tcPr>
            <w:tcW w:w="6264" w:type="dxa"/>
          </w:tcPr>
          <w:p w14:paraId="51953E15" w14:textId="77777777" w:rsidR="00AF7E59" w:rsidRPr="004769BC" w:rsidRDefault="00AF7E59" w:rsidP="00B42BF5">
            <w:pPr>
              <w:spacing w:after="0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  <w:cs/>
                <w:lang w:bidi="th-TH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657B7FF5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4DE8D7BC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</w:tr>
      <w:tr w:rsidR="00AF7E59" w:rsidRPr="004769BC" w14:paraId="6E044428" w14:textId="77777777" w:rsidTr="00804CC5">
        <w:trPr>
          <w:cantSplit/>
        </w:trPr>
        <w:tc>
          <w:tcPr>
            <w:tcW w:w="6264" w:type="dxa"/>
          </w:tcPr>
          <w:p w14:paraId="0A385B19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i/>
                <w:i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i/>
                <w:iCs/>
                <w:color w:val="000000"/>
                <w:sz w:val="28"/>
                <w:szCs w:val="28"/>
                <w:cs/>
                <w:lang w:bidi="th-TH"/>
              </w:rPr>
              <w:t>งบกำไรขาดทุนเบ็ดเสร็จโดยสรุป</w:t>
            </w:r>
          </w:p>
        </w:tc>
        <w:tc>
          <w:tcPr>
            <w:tcW w:w="1587" w:type="dxa"/>
          </w:tcPr>
          <w:p w14:paraId="2F0B8FF2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</w:tcPr>
          <w:p w14:paraId="699E03CA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AF7E59" w:rsidRPr="004769BC" w14:paraId="3011FCDE" w14:textId="77777777" w:rsidTr="00804CC5">
        <w:trPr>
          <w:cantSplit/>
        </w:trPr>
        <w:tc>
          <w:tcPr>
            <w:tcW w:w="6264" w:type="dxa"/>
          </w:tcPr>
          <w:p w14:paraId="34B7A253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</w:t>
            </w:r>
          </w:p>
        </w:tc>
        <w:tc>
          <w:tcPr>
            <w:tcW w:w="1587" w:type="dxa"/>
          </w:tcPr>
          <w:p w14:paraId="03DB244C" w14:textId="011F425E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194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360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393</w:t>
            </w:r>
          </w:p>
        </w:tc>
        <w:tc>
          <w:tcPr>
            <w:tcW w:w="1587" w:type="dxa"/>
          </w:tcPr>
          <w:p w14:paraId="090C186F" w14:textId="2081E83B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925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600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168</w:t>
            </w:r>
          </w:p>
        </w:tc>
      </w:tr>
      <w:tr w:rsidR="00AF7E59" w:rsidRPr="004769BC" w14:paraId="20C0ECAC" w14:textId="77777777" w:rsidTr="00804CC5">
        <w:trPr>
          <w:cantSplit/>
        </w:trPr>
        <w:tc>
          <w:tcPr>
            <w:tcW w:w="6264" w:type="dxa"/>
          </w:tcPr>
          <w:p w14:paraId="3D1EA05F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587" w:type="dxa"/>
          </w:tcPr>
          <w:p w14:paraId="5AFB408A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7" w:type="dxa"/>
          </w:tcPr>
          <w:p w14:paraId="73E7DAC7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AF7E59" w:rsidRPr="004769BC" w14:paraId="0598DC3F" w14:textId="77777777" w:rsidTr="00804CC5">
        <w:trPr>
          <w:cantSplit/>
        </w:trPr>
        <w:tc>
          <w:tcPr>
            <w:tcW w:w="6264" w:type="dxa"/>
          </w:tcPr>
          <w:p w14:paraId="24443703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กำไรสำหรับปี</w:t>
            </w:r>
          </w:p>
        </w:tc>
        <w:tc>
          <w:tcPr>
            <w:tcW w:w="1587" w:type="dxa"/>
          </w:tcPr>
          <w:p w14:paraId="67FF2E3A" w14:textId="2641919E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016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324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546</w:t>
            </w:r>
          </w:p>
        </w:tc>
        <w:tc>
          <w:tcPr>
            <w:tcW w:w="1587" w:type="dxa"/>
          </w:tcPr>
          <w:p w14:paraId="439D537E" w14:textId="2F5F215C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118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857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759</w:t>
            </w:r>
          </w:p>
        </w:tc>
      </w:tr>
      <w:tr w:rsidR="00AF7E59" w:rsidRPr="004769BC" w14:paraId="5C0AF982" w14:textId="77777777" w:rsidTr="00804CC5">
        <w:trPr>
          <w:cantSplit/>
        </w:trPr>
        <w:tc>
          <w:tcPr>
            <w:tcW w:w="6264" w:type="dxa"/>
          </w:tcPr>
          <w:p w14:paraId="54461DB3" w14:textId="4BDA056F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ขาดทุนเบ็ดเสร็จอื่น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20EE3A70" w14:textId="664FBBA4" w:rsidR="00AF7E59" w:rsidRPr="004769BC" w:rsidRDefault="003449D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6E44AF6E" w14:textId="3F0A69D5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AF7E59" w:rsidRPr="004769BC" w14:paraId="2DBB14C1" w14:textId="77777777" w:rsidTr="00804CC5">
        <w:trPr>
          <w:cantSplit/>
        </w:trPr>
        <w:tc>
          <w:tcPr>
            <w:tcW w:w="6264" w:type="dxa"/>
          </w:tcPr>
          <w:p w14:paraId="2C12D575" w14:textId="73FB3ED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กำไรเบ็ดเสร็จรวม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14:paraId="6993AC30" w14:textId="7122AD2E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895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837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368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14:paraId="6141A09A" w14:textId="654C4CF3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961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109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229</w:t>
            </w:r>
          </w:p>
        </w:tc>
      </w:tr>
      <w:tr w:rsidR="00AF7E59" w:rsidRPr="004769BC" w14:paraId="4F70B2EB" w14:textId="77777777" w:rsidTr="00804CC5">
        <w:trPr>
          <w:cantSplit/>
        </w:trPr>
        <w:tc>
          <w:tcPr>
            <w:tcW w:w="6264" w:type="dxa"/>
          </w:tcPr>
          <w:p w14:paraId="6CF50E08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10284C69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7508033A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AF7E59" w:rsidRPr="004769BC" w14:paraId="16AA6BDB" w14:textId="77777777" w:rsidTr="00804CC5">
        <w:trPr>
          <w:cantSplit/>
        </w:trPr>
        <w:tc>
          <w:tcPr>
            <w:tcW w:w="6264" w:type="dxa"/>
          </w:tcPr>
          <w:p w14:paraId="7D17FDA9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กำไรสำหรับปีส่วนที่เป็นของส่วนได้เสียที่ไม่มีอำนาจควบคุม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1C6B3C86" w14:textId="7FE0BE78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299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325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226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58FDAB88" w14:textId="23A649A7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329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523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037</w:t>
            </w:r>
          </w:p>
        </w:tc>
      </w:tr>
      <w:tr w:rsidR="00AF7E59" w:rsidRPr="004769BC" w14:paraId="2A44D147" w14:textId="77777777" w:rsidTr="00804CC5">
        <w:trPr>
          <w:cantSplit/>
        </w:trPr>
        <w:tc>
          <w:tcPr>
            <w:tcW w:w="6264" w:type="dxa"/>
          </w:tcPr>
          <w:p w14:paraId="5BD5EC16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38CEED5F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75752622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AF7E59" w:rsidRPr="004769BC" w14:paraId="10BD08D9" w14:textId="77777777" w:rsidTr="00804CC5">
        <w:trPr>
          <w:cantSplit/>
        </w:trPr>
        <w:tc>
          <w:tcPr>
            <w:tcW w:w="6264" w:type="dxa"/>
          </w:tcPr>
          <w:p w14:paraId="22F8762B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กำไรขาดทุนเบ็ดเสร็จรวมส่วนที่เป็นของส่วนได้เสียที่ไม่มีอำนาจควบคุม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30DA1FA5" w14:textId="05054E78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276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571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578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3AFCD67B" w14:textId="0E3D7441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284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545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573</w:t>
            </w:r>
          </w:p>
        </w:tc>
      </w:tr>
      <w:tr w:rsidR="00AF7E59" w:rsidRPr="004769BC" w14:paraId="4FF02535" w14:textId="77777777" w:rsidTr="00804CC5">
        <w:trPr>
          <w:cantSplit/>
        </w:trPr>
        <w:tc>
          <w:tcPr>
            <w:tcW w:w="6264" w:type="dxa"/>
          </w:tcPr>
          <w:p w14:paraId="5ADF0874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39543391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6E4B0AF4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AF7E59" w:rsidRPr="004769BC" w14:paraId="4980A089" w14:textId="77777777" w:rsidTr="00804CC5">
        <w:trPr>
          <w:cantSplit/>
        </w:trPr>
        <w:tc>
          <w:tcPr>
            <w:tcW w:w="6264" w:type="dxa"/>
          </w:tcPr>
          <w:p w14:paraId="3F093058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เงินปันผลจ่ายให้กับส่วนได้เสียที่ไม่มีอำนาจควบคุม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5E906CB2" w14:textId="04972520" w:rsidR="00AF7E59" w:rsidRPr="004769BC" w:rsidRDefault="003449D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448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65A6C280" w14:textId="4379CC5E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448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AF7E59" w:rsidRPr="004769BC" w14:paraId="6442C281" w14:textId="77777777" w:rsidTr="00804CC5">
        <w:trPr>
          <w:cantSplit/>
        </w:trPr>
        <w:tc>
          <w:tcPr>
            <w:tcW w:w="6264" w:type="dxa"/>
          </w:tcPr>
          <w:p w14:paraId="669B8128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  <w:rtl/>
                <w:cs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76B6D01E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5E5B0103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  <w:cs/>
                <w:lang w:bidi="th-TH"/>
              </w:rPr>
            </w:pPr>
          </w:p>
        </w:tc>
      </w:tr>
      <w:tr w:rsidR="00AF7E59" w:rsidRPr="004769BC" w14:paraId="4FF69CFA" w14:textId="77777777" w:rsidTr="00804CC5">
        <w:trPr>
          <w:cantSplit/>
        </w:trPr>
        <w:tc>
          <w:tcPr>
            <w:tcW w:w="6264" w:type="dxa"/>
          </w:tcPr>
          <w:p w14:paraId="702CB6B6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i/>
                <w:i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i/>
                <w:iCs/>
                <w:color w:val="000000"/>
                <w:sz w:val="28"/>
                <w:szCs w:val="28"/>
                <w:cs/>
                <w:lang w:bidi="th-TH"/>
              </w:rPr>
              <w:t>งบกระแสเงินสดโดยสรุป</w:t>
            </w:r>
          </w:p>
        </w:tc>
        <w:tc>
          <w:tcPr>
            <w:tcW w:w="1587" w:type="dxa"/>
          </w:tcPr>
          <w:p w14:paraId="7E6A5AE0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7" w:type="dxa"/>
          </w:tcPr>
          <w:p w14:paraId="512D3FD5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AF7E59" w:rsidRPr="004769BC" w14:paraId="2723FB12" w14:textId="77777777" w:rsidTr="00804CC5">
        <w:trPr>
          <w:cantSplit/>
        </w:trPr>
        <w:tc>
          <w:tcPr>
            <w:tcW w:w="6264" w:type="dxa"/>
          </w:tcPr>
          <w:p w14:paraId="42F1116A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เงินสดสุทธิจากกิจกรรมดำเนินงาน</w:t>
            </w:r>
          </w:p>
        </w:tc>
        <w:tc>
          <w:tcPr>
            <w:tcW w:w="1587" w:type="dxa"/>
          </w:tcPr>
          <w:p w14:paraId="3535ED3E" w14:textId="4C94A08F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921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150</w:t>
            </w:r>
            <w:r w:rsidR="003449D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211</w:t>
            </w:r>
          </w:p>
        </w:tc>
        <w:tc>
          <w:tcPr>
            <w:tcW w:w="1587" w:type="dxa"/>
          </w:tcPr>
          <w:p w14:paraId="70DB4647" w14:textId="46B2D0CC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751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900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848</w:t>
            </w:r>
          </w:p>
        </w:tc>
      </w:tr>
      <w:tr w:rsidR="00AF7E59" w:rsidRPr="004769BC" w14:paraId="566F7A2C" w14:textId="77777777" w:rsidTr="00804CC5">
        <w:trPr>
          <w:cantSplit/>
        </w:trPr>
        <w:tc>
          <w:tcPr>
            <w:tcW w:w="6264" w:type="dxa"/>
          </w:tcPr>
          <w:p w14:paraId="2A639CF5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เงินสดสุทธิจากกิจกรรมลงทุน</w:t>
            </w:r>
          </w:p>
        </w:tc>
        <w:tc>
          <w:tcPr>
            <w:tcW w:w="1587" w:type="dxa"/>
          </w:tcPr>
          <w:p w14:paraId="4A893E6B" w14:textId="23275B6F" w:rsidR="00AF7E59" w:rsidRPr="004769BC" w:rsidRDefault="00E43E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566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587" w:type="dxa"/>
          </w:tcPr>
          <w:p w14:paraId="0E2C596E" w14:textId="5D1697AD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AF7E59" w:rsidRPr="004769BC" w14:paraId="49953C95" w14:textId="77777777" w:rsidTr="00804CC5">
        <w:trPr>
          <w:cantSplit/>
        </w:trPr>
        <w:tc>
          <w:tcPr>
            <w:tcW w:w="6264" w:type="dxa"/>
          </w:tcPr>
          <w:p w14:paraId="0DAEC015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เงินสดสุทธิจากกิจกรรมจัดหาเงิน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040B8DCB" w14:textId="4D387225" w:rsidR="00AF7E59" w:rsidRPr="004769BC" w:rsidRDefault="00E43E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747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381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4A4B6602" w14:textId="349DE41D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407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198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749</w:t>
            </w:r>
          </w:p>
        </w:tc>
      </w:tr>
      <w:tr w:rsidR="00AF7E59" w:rsidRPr="004769BC" w14:paraId="7324948E" w14:textId="77777777" w:rsidTr="00FF2949">
        <w:trPr>
          <w:cantSplit/>
        </w:trPr>
        <w:tc>
          <w:tcPr>
            <w:tcW w:w="6264" w:type="dxa"/>
          </w:tcPr>
          <w:p w14:paraId="7D420282" w14:textId="53B99E45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เงินสดและรายการเทียบเท่าเงินสดเพิ่มขึ้น</w:t>
            </w:r>
            <w:r w:rsidR="00701EA8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  <w:t xml:space="preserve"> </w:t>
            </w:r>
            <w:r w:rsidR="00701EA8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(ลดลง) 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72205" w14:textId="78EA86E0" w:rsidR="00AF7E59" w:rsidRPr="004769BC" w:rsidRDefault="00E43EC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393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060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11021" w14:textId="739DB2DF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303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028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903</w:t>
            </w:r>
          </w:p>
        </w:tc>
      </w:tr>
    </w:tbl>
    <w:p w14:paraId="620919F0" w14:textId="77777777" w:rsidR="009425CB" w:rsidRPr="004769BC" w:rsidRDefault="009425CB" w:rsidP="00B42BF5">
      <w:pPr>
        <w:spacing w:after="0" w:line="240" w:lineRule="auto"/>
        <w:ind w:left="432" w:hanging="432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bidi="th-TH"/>
        </w:rPr>
        <w:sectPr w:rsidR="009425CB" w:rsidRPr="004769BC" w:rsidSect="004E2F7D">
          <w:pgSz w:w="11907" w:h="16840" w:code="9"/>
          <w:pgMar w:top="1440" w:right="720" w:bottom="720" w:left="1728" w:header="706" w:footer="576" w:gutter="0"/>
          <w:cols w:space="720"/>
          <w:docGrid w:linePitch="360"/>
        </w:sectPr>
      </w:pPr>
    </w:p>
    <w:tbl>
      <w:tblPr>
        <w:tblStyle w:val="TableGrid"/>
        <w:tblW w:w="1454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40"/>
      </w:tblGrid>
      <w:tr w:rsidR="00804CC5" w:rsidRPr="004769BC" w14:paraId="16873B61" w14:textId="77777777" w:rsidTr="00804CC5">
        <w:trPr>
          <w:trHeight w:val="386"/>
        </w:trPr>
        <w:tc>
          <w:tcPr>
            <w:tcW w:w="14540" w:type="dxa"/>
            <w:vAlign w:val="center"/>
          </w:tcPr>
          <w:p w14:paraId="32C04E43" w14:textId="0B685577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15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อสังหาริมทรัพย์เพื่อการลงทุน</w:t>
            </w:r>
            <w:r w:rsidR="008A6558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 สุทธิ</w:t>
            </w:r>
          </w:p>
        </w:tc>
      </w:tr>
    </w:tbl>
    <w:p w14:paraId="0D551A55" w14:textId="7597D9C3" w:rsidR="00137FAC" w:rsidRPr="004769BC" w:rsidRDefault="00137FAC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16"/>
          <w:szCs w:val="16"/>
          <w:lang w:bidi="th-TH"/>
        </w:rPr>
      </w:pPr>
    </w:p>
    <w:tbl>
      <w:tblPr>
        <w:tblW w:w="14544" w:type="dxa"/>
        <w:tblLayout w:type="fixed"/>
        <w:tblLook w:val="0000" w:firstRow="0" w:lastRow="0" w:firstColumn="0" w:lastColumn="0" w:noHBand="0" w:noVBand="0"/>
      </w:tblPr>
      <w:tblGrid>
        <w:gridCol w:w="6624"/>
        <w:gridCol w:w="1584"/>
        <w:gridCol w:w="1584"/>
        <w:gridCol w:w="1584"/>
        <w:gridCol w:w="1584"/>
        <w:gridCol w:w="1584"/>
      </w:tblGrid>
      <w:tr w:rsidR="00804CC5" w:rsidRPr="004769BC" w14:paraId="60143BF5" w14:textId="77777777" w:rsidTr="00804CC5">
        <w:tc>
          <w:tcPr>
            <w:tcW w:w="6624" w:type="dxa"/>
            <w:vAlign w:val="bottom"/>
          </w:tcPr>
          <w:p w14:paraId="1F858421" w14:textId="77777777" w:rsidR="00DF319F" w:rsidRPr="004769BC" w:rsidRDefault="00DF319F" w:rsidP="00B42BF5">
            <w:pPr>
              <w:pStyle w:val="a"/>
              <w:tabs>
                <w:tab w:val="right" w:pos="9810"/>
              </w:tabs>
              <w:autoSpaceDE/>
              <w:autoSpaceDN/>
              <w:ind w:left="37" w:right="0" w:hanging="142"/>
              <w:jc w:val="thaiDistribute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920" w:type="dxa"/>
            <w:gridSpan w:val="5"/>
            <w:vAlign w:val="bottom"/>
          </w:tcPr>
          <w:p w14:paraId="602AABF8" w14:textId="77777777" w:rsidR="00DF319F" w:rsidRPr="004769BC" w:rsidRDefault="00DF319F" w:rsidP="00B42BF5">
            <w:pPr>
              <w:pStyle w:val="a"/>
              <w:autoSpaceDE/>
              <w:autoSpaceDN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804CC5" w:rsidRPr="004769BC" w14:paraId="2A613B3B" w14:textId="77777777" w:rsidTr="00804CC5">
        <w:tc>
          <w:tcPr>
            <w:tcW w:w="6624" w:type="dxa"/>
            <w:vAlign w:val="bottom"/>
          </w:tcPr>
          <w:p w14:paraId="034D114E" w14:textId="77777777" w:rsidR="00DF319F" w:rsidRPr="004769BC" w:rsidRDefault="00DF319F" w:rsidP="00B42BF5">
            <w:pPr>
              <w:pStyle w:val="a"/>
              <w:tabs>
                <w:tab w:val="right" w:pos="9810"/>
              </w:tabs>
              <w:autoSpaceDE/>
              <w:autoSpaceDN/>
              <w:ind w:left="37" w:right="0" w:hanging="142"/>
              <w:jc w:val="thaiDistribute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E9D9502" w14:textId="77777777" w:rsidR="00DF319F" w:rsidRPr="004769BC" w:rsidRDefault="00DF319F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ที่ดินและ</w:t>
            </w:r>
          </w:p>
          <w:p w14:paraId="3E6A45FF" w14:textId="77777777" w:rsidR="00DF319F" w:rsidRPr="004769BC" w:rsidRDefault="00DF319F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สิทธิการใช้ที่ดิน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E0C1112" w14:textId="77777777" w:rsidR="00DF319F" w:rsidRPr="004769BC" w:rsidRDefault="00DF319F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อาคาร คลังสินค้าและระบบสาธารณูปโภค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FF79350" w14:textId="77777777" w:rsidR="00DF319F" w:rsidRPr="004769BC" w:rsidRDefault="00DF319F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7DB519B" w14:textId="77777777" w:rsidR="00DF319F" w:rsidRPr="004769BC" w:rsidRDefault="00DF319F" w:rsidP="00B42BF5">
            <w:pPr>
              <w:pStyle w:val="a"/>
              <w:tabs>
                <w:tab w:val="left" w:pos="722"/>
              </w:tabs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งานระหว่างก่อสร้าง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3D696BB" w14:textId="77777777" w:rsidR="00DF319F" w:rsidRPr="004769BC" w:rsidRDefault="00DF319F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804CC5" w:rsidRPr="004769BC" w14:paraId="4DA29319" w14:textId="77777777" w:rsidTr="00804CC5">
        <w:tc>
          <w:tcPr>
            <w:tcW w:w="6624" w:type="dxa"/>
            <w:vAlign w:val="bottom"/>
          </w:tcPr>
          <w:p w14:paraId="6F2A2238" w14:textId="77777777" w:rsidR="00DF319F" w:rsidRPr="004769BC" w:rsidRDefault="00DF319F" w:rsidP="00B42BF5">
            <w:pPr>
              <w:pStyle w:val="a"/>
              <w:autoSpaceDE/>
              <w:autoSpaceDN/>
              <w:ind w:left="37" w:right="0" w:hanging="142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E6FABBD" w14:textId="77777777" w:rsidR="00DF319F" w:rsidRPr="004769BC" w:rsidRDefault="00DF319F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D1C52FE" w14:textId="77777777" w:rsidR="00DF319F" w:rsidRPr="004769BC" w:rsidRDefault="00DF319F" w:rsidP="00B42BF5">
            <w:pPr>
              <w:pStyle w:val="a"/>
              <w:tabs>
                <w:tab w:val="left" w:pos="722"/>
              </w:tabs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2A8B23E" w14:textId="77777777" w:rsidR="00DF319F" w:rsidRPr="004769BC" w:rsidRDefault="00DF319F" w:rsidP="00B42BF5">
            <w:pPr>
              <w:pStyle w:val="a"/>
              <w:tabs>
                <w:tab w:val="left" w:pos="722"/>
              </w:tabs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CCAB171" w14:textId="77777777" w:rsidR="00DF319F" w:rsidRPr="004769BC" w:rsidRDefault="00DF319F" w:rsidP="00B42BF5">
            <w:pPr>
              <w:pStyle w:val="a"/>
              <w:tabs>
                <w:tab w:val="left" w:pos="722"/>
              </w:tabs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7060960" w14:textId="77777777" w:rsidR="00DF319F" w:rsidRPr="004769BC" w:rsidRDefault="00DF319F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804CC5" w:rsidRPr="004769BC" w14:paraId="15A1D7F3" w14:textId="77777777" w:rsidTr="00804CC5">
        <w:tc>
          <w:tcPr>
            <w:tcW w:w="6624" w:type="dxa"/>
            <w:vAlign w:val="bottom"/>
          </w:tcPr>
          <w:p w14:paraId="70F1FD25" w14:textId="787D4935" w:rsidR="00DF319F" w:rsidRPr="004769BC" w:rsidRDefault="00DF319F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มกราคม </w:t>
            </w:r>
            <w:r w:rsidR="00793506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E897732" w14:textId="77777777" w:rsidR="00DF319F" w:rsidRPr="004769BC" w:rsidRDefault="00DF319F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AAE6B4A" w14:textId="77777777" w:rsidR="00DF319F" w:rsidRPr="004769BC" w:rsidRDefault="00DF319F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056E395" w14:textId="77777777" w:rsidR="00DF319F" w:rsidRPr="004769BC" w:rsidRDefault="00DF319F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0657B9C" w14:textId="77777777" w:rsidR="00DF319F" w:rsidRPr="004769BC" w:rsidRDefault="00DF319F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043D728" w14:textId="77777777" w:rsidR="00DF319F" w:rsidRPr="004769BC" w:rsidRDefault="00DF319F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AF7E59" w:rsidRPr="004769BC" w14:paraId="370DF295" w14:textId="77777777" w:rsidTr="00804CC5">
        <w:tc>
          <w:tcPr>
            <w:tcW w:w="6624" w:type="dxa"/>
            <w:vAlign w:val="bottom"/>
          </w:tcPr>
          <w:p w14:paraId="7CE64483" w14:textId="77777777" w:rsidR="00AF7E59" w:rsidRPr="004769BC" w:rsidRDefault="00AF7E59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</w:tcPr>
          <w:p w14:paraId="28DF617C" w14:textId="5D59EFF8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735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677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797</w:t>
            </w:r>
          </w:p>
        </w:tc>
        <w:tc>
          <w:tcPr>
            <w:tcW w:w="1584" w:type="dxa"/>
          </w:tcPr>
          <w:p w14:paraId="1CAB8A52" w14:textId="6C3EF096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596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851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420</w:t>
            </w:r>
          </w:p>
        </w:tc>
        <w:tc>
          <w:tcPr>
            <w:tcW w:w="1584" w:type="dxa"/>
          </w:tcPr>
          <w:p w14:paraId="7BE62F12" w14:textId="3E76AF3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294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285</w:t>
            </w:r>
          </w:p>
        </w:tc>
        <w:tc>
          <w:tcPr>
            <w:tcW w:w="1584" w:type="dxa"/>
          </w:tcPr>
          <w:p w14:paraId="48A8CA16" w14:textId="766AFDD6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723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367</w:t>
            </w:r>
          </w:p>
        </w:tc>
        <w:tc>
          <w:tcPr>
            <w:tcW w:w="1584" w:type="dxa"/>
          </w:tcPr>
          <w:p w14:paraId="0E5D9446" w14:textId="451999C2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235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869</w:t>
            </w:r>
          </w:p>
        </w:tc>
      </w:tr>
      <w:tr w:rsidR="00AF7E59" w:rsidRPr="004769BC" w14:paraId="31C2EBD2" w14:textId="77777777" w:rsidTr="00804CC5">
        <w:trPr>
          <w:trHeight w:val="192"/>
        </w:trPr>
        <w:tc>
          <w:tcPr>
            <w:tcW w:w="6624" w:type="dxa"/>
            <w:vAlign w:val="bottom"/>
          </w:tcPr>
          <w:p w14:paraId="2D201DF7" w14:textId="77777777" w:rsidR="00AF7E59" w:rsidRPr="004769BC" w:rsidRDefault="00AF7E59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42A4C6B" w14:textId="3AEBE21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338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5C28DD9" w14:textId="0811B134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858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578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3C883AB" w14:textId="47C084D9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944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E6FF5B0" w14:textId="5474F71B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8312E1E" w14:textId="2A28C28C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955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546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483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2173EFBF" w14:textId="77777777" w:rsidTr="00804CC5">
        <w:tc>
          <w:tcPr>
            <w:tcW w:w="6624" w:type="dxa"/>
            <w:vAlign w:val="bottom"/>
          </w:tcPr>
          <w:p w14:paraId="1DDDB69A" w14:textId="24A68DF2" w:rsidR="00AF7E59" w:rsidRPr="004769BC" w:rsidRDefault="00155E14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5DB2E738" w14:textId="672D4859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705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339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444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335D2ECE" w14:textId="3F1773E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738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273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234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8D9580D" w14:textId="04A7E56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951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341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5139B93" w14:textId="7ACA8633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723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3C4440BA" w14:textId="29F4B02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394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689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386</w:t>
            </w:r>
          </w:p>
        </w:tc>
      </w:tr>
      <w:tr w:rsidR="00804CC5" w:rsidRPr="004769BC" w14:paraId="71949A97" w14:textId="77777777" w:rsidTr="00804CC5">
        <w:tc>
          <w:tcPr>
            <w:tcW w:w="6624" w:type="dxa"/>
            <w:vAlign w:val="bottom"/>
          </w:tcPr>
          <w:p w14:paraId="77C1337F" w14:textId="77777777" w:rsidR="003C7764" w:rsidRPr="004769BC" w:rsidRDefault="003C7764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6"/>
                <w:szCs w:val="6"/>
                <w:rtl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9E1896B" w14:textId="77777777" w:rsidR="003C7764" w:rsidRPr="004769BC" w:rsidRDefault="003C776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C61B87E" w14:textId="77777777" w:rsidR="003C7764" w:rsidRPr="004769BC" w:rsidRDefault="003C776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BEFA5D1" w14:textId="77777777" w:rsidR="003C7764" w:rsidRPr="004769BC" w:rsidRDefault="003C776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3B9406F" w14:textId="77777777" w:rsidR="003C7764" w:rsidRPr="004769BC" w:rsidRDefault="003C776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4E99F64" w14:textId="77777777" w:rsidR="003C7764" w:rsidRPr="004769BC" w:rsidRDefault="003C776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6"/>
                <w:szCs w:val="6"/>
                <w:lang w:val="en-GB"/>
              </w:rPr>
            </w:pPr>
          </w:p>
        </w:tc>
      </w:tr>
      <w:tr w:rsidR="00804CC5" w:rsidRPr="004769BC" w14:paraId="6015F2E5" w14:textId="77777777" w:rsidTr="00804CC5">
        <w:tc>
          <w:tcPr>
            <w:tcW w:w="6624" w:type="dxa"/>
            <w:vAlign w:val="bottom"/>
          </w:tcPr>
          <w:p w14:paraId="6CFB75D5" w14:textId="6659CB10" w:rsidR="003C7764" w:rsidRPr="004769BC" w:rsidRDefault="003C7764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="00793506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84" w:type="dxa"/>
            <w:vAlign w:val="bottom"/>
          </w:tcPr>
          <w:p w14:paraId="05E46AA3" w14:textId="77777777" w:rsidR="003C7764" w:rsidRPr="004769BC" w:rsidRDefault="003C776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6DBA53D" w14:textId="77777777" w:rsidR="003C7764" w:rsidRPr="004769BC" w:rsidRDefault="003C776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35EED93" w14:textId="77777777" w:rsidR="003C7764" w:rsidRPr="004769BC" w:rsidRDefault="003C776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BCD0720" w14:textId="77777777" w:rsidR="003C7764" w:rsidRPr="004769BC" w:rsidRDefault="003C776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39757F5" w14:textId="77777777" w:rsidR="003C7764" w:rsidRPr="004769BC" w:rsidRDefault="003C776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AF7E59" w:rsidRPr="004769BC" w14:paraId="427ABCA6" w14:textId="77777777" w:rsidTr="00804CC5">
        <w:tc>
          <w:tcPr>
            <w:tcW w:w="6624" w:type="dxa"/>
          </w:tcPr>
          <w:p w14:paraId="4514316E" w14:textId="02A1F87C" w:rsidR="00AF7E59" w:rsidRPr="004769BC" w:rsidRDefault="00155E14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ตามบัญชีต้นปี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</w:tcPr>
          <w:p w14:paraId="32B91491" w14:textId="0CB6C32F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705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339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444</w:t>
            </w:r>
          </w:p>
        </w:tc>
        <w:tc>
          <w:tcPr>
            <w:tcW w:w="1584" w:type="dxa"/>
          </w:tcPr>
          <w:p w14:paraId="0156BCB8" w14:textId="0E23253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738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273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234</w:t>
            </w:r>
          </w:p>
        </w:tc>
        <w:tc>
          <w:tcPr>
            <w:tcW w:w="1584" w:type="dxa"/>
          </w:tcPr>
          <w:p w14:paraId="7792A19A" w14:textId="486AB7B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951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341</w:t>
            </w:r>
          </w:p>
        </w:tc>
        <w:tc>
          <w:tcPr>
            <w:tcW w:w="1584" w:type="dxa"/>
          </w:tcPr>
          <w:p w14:paraId="4F4E8B14" w14:textId="0E870583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723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367</w:t>
            </w:r>
          </w:p>
        </w:tc>
        <w:tc>
          <w:tcPr>
            <w:tcW w:w="1584" w:type="dxa"/>
          </w:tcPr>
          <w:p w14:paraId="133A667E" w14:textId="71C6EE2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394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689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386</w:t>
            </w:r>
          </w:p>
        </w:tc>
      </w:tr>
      <w:tr w:rsidR="00AF7E59" w:rsidRPr="004769BC" w14:paraId="6C224E96" w14:textId="77777777" w:rsidTr="00804CC5">
        <w:tc>
          <w:tcPr>
            <w:tcW w:w="6624" w:type="dxa"/>
          </w:tcPr>
          <w:p w14:paraId="79A41414" w14:textId="315419A1" w:rsidR="00AF7E59" w:rsidRPr="004769BC" w:rsidRDefault="00AF7E59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584" w:type="dxa"/>
          </w:tcPr>
          <w:p w14:paraId="26A3330F" w14:textId="03A4E6C0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861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258</w:t>
            </w:r>
          </w:p>
        </w:tc>
        <w:tc>
          <w:tcPr>
            <w:tcW w:w="1584" w:type="dxa"/>
          </w:tcPr>
          <w:p w14:paraId="5DEAA096" w14:textId="7FA2183A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688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364</w:t>
            </w:r>
          </w:p>
        </w:tc>
        <w:tc>
          <w:tcPr>
            <w:tcW w:w="1584" w:type="dxa"/>
          </w:tcPr>
          <w:p w14:paraId="0D1F880A" w14:textId="6FAE3648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449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232</w:t>
            </w:r>
          </w:p>
        </w:tc>
        <w:tc>
          <w:tcPr>
            <w:tcW w:w="1584" w:type="dxa"/>
          </w:tcPr>
          <w:p w14:paraId="0DB2B08B" w14:textId="0D57CB83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498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843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84" w:type="dxa"/>
          </w:tcPr>
          <w:p w14:paraId="1B2B6DDC" w14:textId="1245E131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106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753</w:t>
            </w:r>
          </w:p>
        </w:tc>
      </w:tr>
      <w:tr w:rsidR="00AF7E59" w:rsidRPr="004769BC" w14:paraId="701288F2" w14:textId="77777777" w:rsidTr="00804CC5">
        <w:tc>
          <w:tcPr>
            <w:tcW w:w="6624" w:type="dxa"/>
          </w:tcPr>
          <w:p w14:paraId="611E0F21" w14:textId="274BD12B" w:rsidR="00AF7E59" w:rsidRPr="004769BC" w:rsidRDefault="00AF7E59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โอน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เข้า (ออก)</w:t>
            </w:r>
          </w:p>
        </w:tc>
        <w:tc>
          <w:tcPr>
            <w:tcW w:w="1584" w:type="dxa"/>
          </w:tcPr>
          <w:p w14:paraId="59374964" w14:textId="03CC0FBF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66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129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144</w:t>
            </w:r>
          </w:p>
        </w:tc>
        <w:tc>
          <w:tcPr>
            <w:tcW w:w="1584" w:type="dxa"/>
          </w:tcPr>
          <w:p w14:paraId="39076A74" w14:textId="02C55A79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561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754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177</w:t>
            </w:r>
          </w:p>
        </w:tc>
        <w:tc>
          <w:tcPr>
            <w:tcW w:w="1584" w:type="dxa"/>
          </w:tcPr>
          <w:p w14:paraId="6C8BB7E8" w14:textId="6E62840F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114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793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588</w:t>
            </w:r>
          </w:p>
        </w:tc>
        <w:tc>
          <w:tcPr>
            <w:tcW w:w="1584" w:type="dxa"/>
          </w:tcPr>
          <w:p w14:paraId="471B4255" w14:textId="657B92BD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742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676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909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7BCC84E0" w14:textId="5A80539E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AF7E59" w:rsidRPr="004769BC" w14:paraId="5E965757" w14:textId="77777777" w:rsidTr="00804CC5">
        <w:tc>
          <w:tcPr>
            <w:tcW w:w="6624" w:type="dxa"/>
          </w:tcPr>
          <w:p w14:paraId="1A0A653C" w14:textId="2EAFB9C8" w:rsidR="00AF7E59" w:rsidRPr="004769BC" w:rsidRDefault="00AF7E59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ตัดจำหน่าย - สุทธิ</w:t>
            </w:r>
          </w:p>
        </w:tc>
        <w:tc>
          <w:tcPr>
            <w:tcW w:w="1584" w:type="dxa"/>
          </w:tcPr>
          <w:p w14:paraId="1BDA6F76" w14:textId="1D2DC32B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25F2D258" w14:textId="2FE4FEAB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6F7C3097" w14:textId="65B2722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0A60FAA8" w14:textId="5F944759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457CC4CA" w14:textId="5AE8ECBC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4C9C7E7F" w14:textId="77777777" w:rsidTr="00804CC5">
        <w:tc>
          <w:tcPr>
            <w:tcW w:w="6624" w:type="dxa"/>
          </w:tcPr>
          <w:p w14:paraId="7B2DBD23" w14:textId="58DCA67E" w:rsidR="00AF7E59" w:rsidRPr="004769BC" w:rsidRDefault="00AF7E59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584" w:type="dxa"/>
          </w:tcPr>
          <w:p w14:paraId="24BDD03E" w14:textId="2C26BE55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943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458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20EA9CFD" w14:textId="443E497A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172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376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63954DCE" w14:textId="68293C8D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711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71D6C501" w14:textId="751DBA9E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5750AA27" w14:textId="02943D1D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252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827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416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1B5423FE" w14:textId="77777777" w:rsidTr="00804CC5">
        <w:tc>
          <w:tcPr>
            <w:tcW w:w="6624" w:type="dxa"/>
          </w:tcPr>
          <w:p w14:paraId="3359D0C7" w14:textId="67183E31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584" w:type="dxa"/>
          </w:tcPr>
          <w:p w14:paraId="17AB3FBB" w14:textId="1A9F9410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661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1FB8AFD1" w14:textId="52DBBA68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389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684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0B3DB853" w14:textId="386B5236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839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59D501FF" w14:textId="34D35D13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5BBA762B" w14:textId="6DBC2BCD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2A02CAD4" w14:textId="77777777" w:rsidTr="00804CC5">
        <w:tc>
          <w:tcPr>
            <w:tcW w:w="6624" w:type="dxa"/>
          </w:tcPr>
          <w:p w14:paraId="627CE064" w14:textId="0810A19C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รับโอนจากต้นทุนการพัฒนาอสังหาริมทรัพย์ (หมายเหตุ </w:t>
            </w:r>
            <w:r w:rsidR="004769BC"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</w:tcPr>
          <w:p w14:paraId="6BB95496" w14:textId="43D742F8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56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549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118</w:t>
            </w:r>
          </w:p>
        </w:tc>
        <w:tc>
          <w:tcPr>
            <w:tcW w:w="1584" w:type="dxa"/>
          </w:tcPr>
          <w:p w14:paraId="3FEEECC9" w14:textId="43363ED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478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411</w:t>
            </w:r>
          </w:p>
        </w:tc>
        <w:tc>
          <w:tcPr>
            <w:tcW w:w="1584" w:type="dxa"/>
          </w:tcPr>
          <w:p w14:paraId="4BFEC33F" w14:textId="086C9FE4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079514C4" w14:textId="5D777942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7D4A649D" w14:textId="5593569E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027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529</w:t>
            </w:r>
          </w:p>
        </w:tc>
      </w:tr>
      <w:tr w:rsidR="00AF7E59" w:rsidRPr="004769BC" w14:paraId="15DAF380" w14:textId="77777777" w:rsidTr="00804CC5">
        <w:tc>
          <w:tcPr>
            <w:tcW w:w="6624" w:type="dxa"/>
          </w:tcPr>
          <w:p w14:paraId="069447CF" w14:textId="12A8DDB0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โอนออกไปเป็นอสังหาริมทรัพย์เพื่อขาย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1938122" w14:textId="1FB98436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2CD99EB" w14:textId="05DEF7D6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900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767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496986C" w14:textId="039AD333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461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0625A96" w14:textId="0EF5D25F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83A0B93" w14:textId="490D4A46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17D44DBB" w14:textId="77777777" w:rsidTr="00804CC5">
        <w:tc>
          <w:tcPr>
            <w:tcW w:w="6624" w:type="dxa"/>
          </w:tcPr>
          <w:p w14:paraId="0BBC3AF6" w14:textId="1D75ACE9" w:rsidR="00AF7E59" w:rsidRPr="004769BC" w:rsidRDefault="00155E14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ตามบัญชีสิ้นปี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F2EB174" w14:textId="42E4BDE9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630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011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845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D5A90EC" w14:textId="24B10588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828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731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26768926" w14:textId="1E4A1551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070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279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2C78415C" w14:textId="487E897D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479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292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C703600" w14:textId="1C65636B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837</w:t>
            </w:r>
          </w:p>
        </w:tc>
      </w:tr>
      <w:tr w:rsidR="00AF7E59" w:rsidRPr="004769BC" w14:paraId="78085CA9" w14:textId="77777777" w:rsidTr="00804CC5">
        <w:tc>
          <w:tcPr>
            <w:tcW w:w="6624" w:type="dxa"/>
            <w:vAlign w:val="bottom"/>
          </w:tcPr>
          <w:p w14:paraId="46B6CD75" w14:textId="77777777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6"/>
                <w:szCs w:val="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DF4E921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7A078D8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248D901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FB9A95F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0A36937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6"/>
                <w:szCs w:val="6"/>
                <w:lang w:val="en-GB"/>
              </w:rPr>
            </w:pPr>
          </w:p>
        </w:tc>
      </w:tr>
      <w:tr w:rsidR="00AF7E59" w:rsidRPr="004769BC" w14:paraId="346F273A" w14:textId="77777777" w:rsidTr="00804CC5">
        <w:tc>
          <w:tcPr>
            <w:tcW w:w="6624" w:type="dxa"/>
            <w:vAlign w:val="bottom"/>
          </w:tcPr>
          <w:p w14:paraId="73D7BEFF" w14:textId="1AC07A48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84" w:type="dxa"/>
            <w:vAlign w:val="bottom"/>
          </w:tcPr>
          <w:p w14:paraId="36C7235D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10A481D4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121549BB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5BA48C0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6685C1F8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AF7E59" w:rsidRPr="004769BC" w14:paraId="51DC5F8D" w14:textId="77777777" w:rsidTr="00804CC5">
        <w:tc>
          <w:tcPr>
            <w:tcW w:w="6624" w:type="dxa"/>
            <w:vAlign w:val="bottom"/>
          </w:tcPr>
          <w:p w14:paraId="2740B7A2" w14:textId="77777777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</w:tcPr>
          <w:p w14:paraId="78D19A57" w14:textId="3548829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700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293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656</w:t>
            </w:r>
          </w:p>
        </w:tc>
        <w:tc>
          <w:tcPr>
            <w:tcW w:w="1584" w:type="dxa"/>
          </w:tcPr>
          <w:p w14:paraId="1C1AE94E" w14:textId="138856DB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028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678</w:t>
            </w:r>
          </w:p>
        </w:tc>
        <w:tc>
          <w:tcPr>
            <w:tcW w:w="1584" w:type="dxa"/>
          </w:tcPr>
          <w:p w14:paraId="4F7505D0" w14:textId="647A3AF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411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682</w:t>
            </w:r>
          </w:p>
        </w:tc>
        <w:tc>
          <w:tcPr>
            <w:tcW w:w="1584" w:type="dxa"/>
          </w:tcPr>
          <w:p w14:paraId="576CEA68" w14:textId="1878A4AB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479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292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357</w:t>
            </w:r>
          </w:p>
        </w:tc>
        <w:tc>
          <w:tcPr>
            <w:tcW w:w="1584" w:type="dxa"/>
          </w:tcPr>
          <w:p w14:paraId="08697C90" w14:textId="4B3F2BA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400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756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373</w:t>
            </w:r>
          </w:p>
        </w:tc>
      </w:tr>
      <w:tr w:rsidR="00AF7E59" w:rsidRPr="004769BC" w14:paraId="567E4FC6" w14:textId="77777777" w:rsidTr="00804CC5">
        <w:tc>
          <w:tcPr>
            <w:tcW w:w="6624" w:type="dxa"/>
            <w:vAlign w:val="bottom"/>
          </w:tcPr>
          <w:p w14:paraId="0E4A89C1" w14:textId="77777777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C93694F" w14:textId="4B133D49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E3BDE62" w14:textId="4C438F4D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981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297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9CF118A" w14:textId="066309BF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071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7E0E754" w14:textId="0E0A2F44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A172F4C" w14:textId="7436C5C8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138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650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536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6E132F87" w14:textId="77777777" w:rsidTr="00FF2949">
        <w:tc>
          <w:tcPr>
            <w:tcW w:w="6624" w:type="dxa"/>
            <w:vAlign w:val="bottom"/>
          </w:tcPr>
          <w:p w14:paraId="46C73E9D" w14:textId="53FFE0EB" w:rsidR="00AF7E59" w:rsidRPr="004769BC" w:rsidRDefault="00155E14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4B9E526" w14:textId="4CED96A0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630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011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845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A98D405" w14:textId="2F3ED7EA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828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731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40AAF43" w14:textId="078E5640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070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279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8F28951" w14:textId="07AA92A1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479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292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5B8A9216" w14:textId="7C2CE0FA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837</w:t>
            </w:r>
          </w:p>
        </w:tc>
      </w:tr>
    </w:tbl>
    <w:p w14:paraId="71135091" w14:textId="77777777" w:rsidR="00DF319F" w:rsidRPr="004769BC" w:rsidRDefault="00DF319F" w:rsidP="00B42BF5">
      <w:pPr>
        <w:spacing w:after="0" w:line="240" w:lineRule="auto"/>
        <w:rPr>
          <w:rFonts w:ascii="Browallia New" w:hAnsi="Browallia New" w:cs="Browallia New"/>
          <w:color w:val="000000"/>
          <w:sz w:val="20"/>
          <w:szCs w:val="20"/>
        </w:rPr>
      </w:pPr>
      <w:r w:rsidRPr="004769BC">
        <w:rPr>
          <w:rFonts w:ascii="Browallia New" w:hAnsi="Browallia New" w:cs="Browallia New"/>
          <w:color w:val="000000"/>
          <w:sz w:val="20"/>
          <w:szCs w:val="20"/>
        </w:rPr>
        <w:br w:type="page"/>
      </w:r>
    </w:p>
    <w:tbl>
      <w:tblPr>
        <w:tblW w:w="14544" w:type="dxa"/>
        <w:tblLayout w:type="fixed"/>
        <w:tblLook w:val="0000" w:firstRow="0" w:lastRow="0" w:firstColumn="0" w:lastColumn="0" w:noHBand="0" w:noVBand="0"/>
      </w:tblPr>
      <w:tblGrid>
        <w:gridCol w:w="6624"/>
        <w:gridCol w:w="1584"/>
        <w:gridCol w:w="1584"/>
        <w:gridCol w:w="1584"/>
        <w:gridCol w:w="1584"/>
        <w:gridCol w:w="1584"/>
      </w:tblGrid>
      <w:tr w:rsidR="00804CC5" w:rsidRPr="004769BC" w14:paraId="556964C4" w14:textId="77777777" w:rsidTr="00804CC5">
        <w:tc>
          <w:tcPr>
            <w:tcW w:w="6624" w:type="dxa"/>
            <w:vAlign w:val="bottom"/>
          </w:tcPr>
          <w:p w14:paraId="0D06B4B4" w14:textId="77777777" w:rsidR="00DF319F" w:rsidRPr="004769BC" w:rsidRDefault="00DF319F" w:rsidP="00B42BF5">
            <w:pPr>
              <w:pStyle w:val="a"/>
              <w:tabs>
                <w:tab w:val="right" w:pos="9810"/>
              </w:tabs>
              <w:ind w:left="37" w:right="0" w:hanging="142"/>
              <w:jc w:val="thaiDistribute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920" w:type="dxa"/>
            <w:gridSpan w:val="5"/>
            <w:vAlign w:val="bottom"/>
          </w:tcPr>
          <w:p w14:paraId="554F11C4" w14:textId="77777777" w:rsidR="00DF319F" w:rsidRPr="004769BC" w:rsidRDefault="00DF319F" w:rsidP="00B42BF5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804CC5" w:rsidRPr="004769BC" w14:paraId="4414F6C7" w14:textId="77777777" w:rsidTr="00804CC5">
        <w:tc>
          <w:tcPr>
            <w:tcW w:w="6624" w:type="dxa"/>
            <w:vAlign w:val="bottom"/>
          </w:tcPr>
          <w:p w14:paraId="474BA7DE" w14:textId="77777777" w:rsidR="00DF319F" w:rsidRPr="004769BC" w:rsidRDefault="00DF319F" w:rsidP="00B42BF5">
            <w:pPr>
              <w:pStyle w:val="a"/>
              <w:tabs>
                <w:tab w:val="right" w:pos="9810"/>
              </w:tabs>
              <w:ind w:left="37" w:right="0" w:hanging="142"/>
              <w:jc w:val="thaiDistribute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C73C25F" w14:textId="77777777" w:rsidR="00DF319F" w:rsidRPr="004769BC" w:rsidRDefault="00DF319F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ที่ดินและ</w:t>
            </w:r>
          </w:p>
          <w:p w14:paraId="3FF47E5E" w14:textId="77777777" w:rsidR="00DF319F" w:rsidRPr="004769BC" w:rsidRDefault="00DF319F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สิทธิการใช้ที่ดิน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1A0BD68" w14:textId="77777777" w:rsidR="00DF319F" w:rsidRPr="004769BC" w:rsidRDefault="00DF319F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อาคาร คลังสินค้าและระบบสาธารณูปโภค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E8F0FC8" w14:textId="77777777" w:rsidR="00DF319F" w:rsidRPr="004769BC" w:rsidRDefault="00DF319F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15D2CB2" w14:textId="77777777" w:rsidR="00DF319F" w:rsidRPr="004769BC" w:rsidRDefault="00DF319F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งานระหว่างก่อสร้าง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E88759E" w14:textId="77777777" w:rsidR="00DF319F" w:rsidRPr="004769BC" w:rsidRDefault="00DF319F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804CC5" w:rsidRPr="004769BC" w14:paraId="7F7055D3" w14:textId="77777777" w:rsidTr="00804CC5">
        <w:tc>
          <w:tcPr>
            <w:tcW w:w="6624" w:type="dxa"/>
            <w:vAlign w:val="bottom"/>
          </w:tcPr>
          <w:p w14:paraId="734C1BF6" w14:textId="77777777" w:rsidR="00DF319F" w:rsidRPr="004769BC" w:rsidRDefault="00DF319F" w:rsidP="00B42BF5">
            <w:pPr>
              <w:pStyle w:val="a"/>
              <w:ind w:left="37" w:right="0" w:hanging="142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9D9AD3E" w14:textId="77777777" w:rsidR="00DF319F" w:rsidRPr="004769BC" w:rsidRDefault="00DF319F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ED80D8C" w14:textId="77777777" w:rsidR="00DF319F" w:rsidRPr="004769BC" w:rsidRDefault="00DF319F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18C8E87" w14:textId="77777777" w:rsidR="00DF319F" w:rsidRPr="004769BC" w:rsidRDefault="00DF319F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8447C48" w14:textId="77777777" w:rsidR="00DF319F" w:rsidRPr="004769BC" w:rsidRDefault="00DF319F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6608237" w14:textId="77777777" w:rsidR="00DF319F" w:rsidRPr="004769BC" w:rsidRDefault="00DF319F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804CC5" w:rsidRPr="004769BC" w14:paraId="781046BF" w14:textId="77777777" w:rsidTr="00804CC5">
        <w:tc>
          <w:tcPr>
            <w:tcW w:w="6624" w:type="dxa"/>
          </w:tcPr>
          <w:p w14:paraId="13998015" w14:textId="77777777" w:rsidR="00DF319F" w:rsidRPr="004769BC" w:rsidRDefault="00DF319F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2D365FF" w14:textId="77777777" w:rsidR="00DF319F" w:rsidRPr="004769BC" w:rsidRDefault="00DF319F" w:rsidP="00B42BF5">
            <w:pPr>
              <w:tabs>
                <w:tab w:val="left" w:pos="1530"/>
              </w:tabs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2FC9C3E" w14:textId="77777777" w:rsidR="00DF319F" w:rsidRPr="004769BC" w:rsidRDefault="00DF319F" w:rsidP="00B42BF5">
            <w:pPr>
              <w:tabs>
                <w:tab w:val="left" w:pos="1530"/>
              </w:tabs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0029745" w14:textId="77777777" w:rsidR="00DF319F" w:rsidRPr="004769BC" w:rsidRDefault="00DF319F" w:rsidP="00B42BF5">
            <w:pPr>
              <w:tabs>
                <w:tab w:val="left" w:pos="1530"/>
              </w:tabs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E720B00" w14:textId="77777777" w:rsidR="00DF319F" w:rsidRPr="004769BC" w:rsidRDefault="00DF319F" w:rsidP="00B42BF5">
            <w:pPr>
              <w:tabs>
                <w:tab w:val="left" w:pos="1530"/>
              </w:tabs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81CE880" w14:textId="77777777" w:rsidR="00DF319F" w:rsidRPr="004769BC" w:rsidRDefault="00DF319F" w:rsidP="00B42BF5">
            <w:pPr>
              <w:tabs>
                <w:tab w:val="left" w:pos="1530"/>
              </w:tabs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804CC5" w:rsidRPr="004769BC" w14:paraId="5F87AD32" w14:textId="77777777" w:rsidTr="00804CC5">
        <w:tc>
          <w:tcPr>
            <w:tcW w:w="6624" w:type="dxa"/>
          </w:tcPr>
          <w:p w14:paraId="2376FBD5" w14:textId="3B8628E5" w:rsidR="00DF319F" w:rsidRPr="004769BC" w:rsidRDefault="00DF319F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="00764F2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84" w:type="dxa"/>
            <w:vAlign w:val="bottom"/>
          </w:tcPr>
          <w:p w14:paraId="26A7EA54" w14:textId="77777777" w:rsidR="00DF319F" w:rsidRPr="004769BC" w:rsidRDefault="00DF319F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12D56B17" w14:textId="77777777" w:rsidR="00DF319F" w:rsidRPr="004769BC" w:rsidRDefault="00DF319F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07A0B47" w14:textId="77777777" w:rsidR="00DF319F" w:rsidRPr="004769BC" w:rsidRDefault="00DF319F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50F65EF" w14:textId="77777777" w:rsidR="00DF319F" w:rsidRPr="004769BC" w:rsidRDefault="00DF319F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3AC62BB6" w14:textId="77777777" w:rsidR="00DF319F" w:rsidRPr="004769BC" w:rsidRDefault="00DF319F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AF7E59" w:rsidRPr="004769BC" w14:paraId="4DFD5BBA" w14:textId="77777777" w:rsidTr="00804CC5">
        <w:tc>
          <w:tcPr>
            <w:tcW w:w="6624" w:type="dxa"/>
          </w:tcPr>
          <w:p w14:paraId="730C4D53" w14:textId="460ACA7D" w:rsidR="00AF7E59" w:rsidRPr="004769BC" w:rsidRDefault="00155E14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ตามบัญชีต้นปี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</w:tcPr>
          <w:p w14:paraId="39FF5427" w14:textId="43B48D5B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630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011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845</w:t>
            </w:r>
          </w:p>
        </w:tc>
        <w:tc>
          <w:tcPr>
            <w:tcW w:w="1584" w:type="dxa"/>
          </w:tcPr>
          <w:p w14:paraId="134C1E55" w14:textId="74546EB6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828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731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356</w:t>
            </w:r>
          </w:p>
        </w:tc>
        <w:tc>
          <w:tcPr>
            <w:tcW w:w="1584" w:type="dxa"/>
          </w:tcPr>
          <w:p w14:paraId="6A346543" w14:textId="5044B6C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070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279</w:t>
            </w:r>
          </w:p>
        </w:tc>
        <w:tc>
          <w:tcPr>
            <w:tcW w:w="1584" w:type="dxa"/>
          </w:tcPr>
          <w:p w14:paraId="771DB8FE" w14:textId="32DC2206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479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292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357</w:t>
            </w:r>
          </w:p>
        </w:tc>
        <w:tc>
          <w:tcPr>
            <w:tcW w:w="1584" w:type="dxa"/>
          </w:tcPr>
          <w:p w14:paraId="4A4ED991" w14:textId="2EC77CBF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837</w:t>
            </w:r>
          </w:p>
        </w:tc>
      </w:tr>
      <w:tr w:rsidR="00AF7E59" w:rsidRPr="004769BC" w14:paraId="66054762" w14:textId="77777777" w:rsidTr="00804CC5">
        <w:tc>
          <w:tcPr>
            <w:tcW w:w="6624" w:type="dxa"/>
          </w:tcPr>
          <w:p w14:paraId="0BB4D66D" w14:textId="77777777" w:rsidR="00AF7E59" w:rsidRPr="004769BC" w:rsidRDefault="00AF7E59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584" w:type="dxa"/>
          </w:tcPr>
          <w:p w14:paraId="3392BDA2" w14:textId="45AA01E6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52</w:t>
            </w:r>
            <w:r w:rsidR="00474367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446</w:t>
            </w:r>
            <w:r w:rsidR="00474367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627</w:t>
            </w:r>
          </w:p>
        </w:tc>
        <w:tc>
          <w:tcPr>
            <w:tcW w:w="1584" w:type="dxa"/>
          </w:tcPr>
          <w:p w14:paraId="1F81C5DF" w14:textId="4B3DC65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</w:t>
            </w:r>
            <w:r w:rsidR="00E43ECD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937</w:t>
            </w:r>
            <w:r w:rsidR="00E43ECD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777</w:t>
            </w:r>
          </w:p>
        </w:tc>
        <w:tc>
          <w:tcPr>
            <w:tcW w:w="1584" w:type="dxa"/>
          </w:tcPr>
          <w:p w14:paraId="5090C391" w14:textId="651D257D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474367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525</w:t>
            </w:r>
            <w:r w:rsidR="00474367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210</w:t>
            </w:r>
          </w:p>
        </w:tc>
        <w:tc>
          <w:tcPr>
            <w:tcW w:w="1584" w:type="dxa"/>
          </w:tcPr>
          <w:p w14:paraId="5CAB7D6C" w14:textId="0ED5F7B2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981</w:t>
            </w:r>
            <w:r w:rsidR="00E43ECD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793</w:t>
            </w:r>
            <w:r w:rsidR="00E43ECD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115</w:t>
            </w:r>
          </w:p>
        </w:tc>
        <w:tc>
          <w:tcPr>
            <w:tcW w:w="1584" w:type="dxa"/>
          </w:tcPr>
          <w:p w14:paraId="39F779B7" w14:textId="379B1583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041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702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729</w:t>
            </w:r>
          </w:p>
        </w:tc>
      </w:tr>
      <w:tr w:rsidR="00DA300D" w:rsidRPr="004769BC" w14:paraId="545A2048" w14:textId="77777777" w:rsidTr="00804CC5">
        <w:tc>
          <w:tcPr>
            <w:tcW w:w="6624" w:type="dxa"/>
          </w:tcPr>
          <w:p w14:paraId="0B6F81A6" w14:textId="3B3BAEC6" w:rsidR="00DA300D" w:rsidRPr="004769BC" w:rsidRDefault="00DA300D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โอนเข้า (ออก)</w:t>
            </w:r>
          </w:p>
        </w:tc>
        <w:tc>
          <w:tcPr>
            <w:tcW w:w="1584" w:type="dxa"/>
          </w:tcPr>
          <w:p w14:paraId="4FCD871C" w14:textId="73C1FFA1" w:rsidR="00DA300D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</w:t>
            </w:r>
            <w:r w:rsidR="00474367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684</w:t>
            </w:r>
            <w:r w:rsidR="00474367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226</w:t>
            </w:r>
          </w:p>
        </w:tc>
        <w:tc>
          <w:tcPr>
            <w:tcW w:w="1584" w:type="dxa"/>
          </w:tcPr>
          <w:p w14:paraId="1AC513CB" w14:textId="06B81434" w:rsidR="00DA300D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E43ECD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108</w:t>
            </w:r>
            <w:r w:rsidR="00E43ECD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302</w:t>
            </w:r>
            <w:r w:rsidR="00E43ECD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584" w:type="dxa"/>
          </w:tcPr>
          <w:p w14:paraId="15950553" w14:textId="18EC6B18" w:rsidR="00DA300D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47</w:t>
            </w:r>
            <w:r w:rsidR="00E43ECD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476</w:t>
            </w:r>
            <w:r w:rsidR="00E43ECD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943</w:t>
            </w:r>
          </w:p>
        </w:tc>
        <w:tc>
          <w:tcPr>
            <w:tcW w:w="1584" w:type="dxa"/>
          </w:tcPr>
          <w:p w14:paraId="10FA0BEF" w14:textId="20D3A10C" w:rsidR="00DA300D" w:rsidRPr="004769BC" w:rsidRDefault="00E43EC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173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464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010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</w:tcPr>
          <w:p w14:paraId="63A88DF0" w14:textId="0E1FC702" w:rsidR="00DA300D" w:rsidRPr="004769BC" w:rsidRDefault="00E43EC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</w:tr>
      <w:tr w:rsidR="00474367" w:rsidRPr="004769BC" w14:paraId="29B93F08" w14:textId="77777777" w:rsidTr="00804CC5">
        <w:tc>
          <w:tcPr>
            <w:tcW w:w="6624" w:type="dxa"/>
          </w:tcPr>
          <w:p w14:paraId="7F7C196A" w14:textId="1194AC25" w:rsidR="00474367" w:rsidRPr="004769BC" w:rsidRDefault="008C4CB5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</w:t>
            </w:r>
            <w:r w:rsidR="0014640B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เปลี่ยนแปลง</w:t>
            </w:r>
            <w:r w:rsidR="0018291F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สัญญาเช่า</w:t>
            </w:r>
          </w:p>
        </w:tc>
        <w:tc>
          <w:tcPr>
            <w:tcW w:w="1584" w:type="dxa"/>
          </w:tcPr>
          <w:p w14:paraId="56E7F815" w14:textId="4FB86E60" w:rsidR="00474367" w:rsidRPr="004769BC" w:rsidRDefault="0047436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349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668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1C253225" w14:textId="289F14AF" w:rsidR="00474367" w:rsidRPr="004769BC" w:rsidRDefault="0047436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5A017A39" w14:textId="79E937A4" w:rsidR="00474367" w:rsidRPr="004769BC" w:rsidRDefault="0047436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05BAD32C" w14:textId="03088605" w:rsidR="00474367" w:rsidRPr="004769BC" w:rsidRDefault="0047436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6B43F920" w14:textId="521EC678" w:rsidR="00474367" w:rsidRPr="004769BC" w:rsidRDefault="0047436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349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668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AF7E59" w:rsidRPr="004769BC" w14:paraId="047DD3EE" w14:textId="77777777" w:rsidTr="00804CC5">
        <w:tc>
          <w:tcPr>
            <w:tcW w:w="6624" w:type="dxa"/>
          </w:tcPr>
          <w:p w14:paraId="321CC9D3" w14:textId="77777777" w:rsidR="00AF7E59" w:rsidRPr="004769BC" w:rsidRDefault="00AF7E59" w:rsidP="00B42BF5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584" w:type="dxa"/>
          </w:tcPr>
          <w:p w14:paraId="15776E0F" w14:textId="78B023AE" w:rsidR="00AF7E59" w:rsidRPr="004769BC" w:rsidRDefault="00E43EC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862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965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</w:tcPr>
          <w:p w14:paraId="21C5F717" w14:textId="79D8D6C1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226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888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979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</w:tcPr>
          <w:p w14:paraId="42A4E554" w14:textId="68B7BA6A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085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4AFE954A" w14:textId="776EB449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23B2268E" w14:textId="1DBF156B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875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55D5A8D0" w14:textId="77777777" w:rsidTr="00804CC5">
        <w:tc>
          <w:tcPr>
            <w:tcW w:w="6624" w:type="dxa"/>
          </w:tcPr>
          <w:p w14:paraId="6A3809BB" w14:textId="77777777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584" w:type="dxa"/>
          </w:tcPr>
          <w:p w14:paraId="02DA3496" w14:textId="7187ED33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039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693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08201651" w14:textId="0DD247B4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436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989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5204E144" w14:textId="445B20F2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156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2042D53F" w14:textId="673EA03F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169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679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3EFB9D7D" w14:textId="6E132D08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517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0722B63F" w14:textId="77777777" w:rsidTr="00804CC5">
        <w:tc>
          <w:tcPr>
            <w:tcW w:w="6624" w:type="dxa"/>
          </w:tcPr>
          <w:p w14:paraId="00BA1CB1" w14:textId="1DE846A8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รับโอนจากต้นทุนการพัฒนาอสังหาริมทรัพย์ (หมายเหตุ </w:t>
            </w:r>
            <w:r w:rsidR="004769BC"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</w:tcPr>
          <w:p w14:paraId="7EEB5FB4" w14:textId="74E8FF9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643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321</w:t>
            </w:r>
          </w:p>
        </w:tc>
        <w:tc>
          <w:tcPr>
            <w:tcW w:w="1584" w:type="dxa"/>
          </w:tcPr>
          <w:p w14:paraId="26C37F71" w14:textId="4AB4DA63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34FCEB97" w14:textId="172AD79E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65E6DC04" w14:textId="619E7F18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64936F53" w14:textId="6DB5FBA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643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321</w:t>
            </w:r>
          </w:p>
        </w:tc>
      </w:tr>
      <w:tr w:rsidR="00386C43" w:rsidRPr="004769BC" w14:paraId="11693E91" w14:textId="77777777" w:rsidTr="00804CC5">
        <w:tc>
          <w:tcPr>
            <w:tcW w:w="6624" w:type="dxa"/>
          </w:tcPr>
          <w:p w14:paraId="631124FC" w14:textId="79B5F694" w:rsidR="00386C43" w:rsidRPr="004769BC" w:rsidRDefault="00386C43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โอนเปลี่ยนประเภทเป็นที่ดิน อาคาร และอุปกรณ์ (หมายเหตุ </w:t>
            </w:r>
            <w:r w:rsidR="004769BC" w:rsidRPr="004769B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16</w:t>
            </w:r>
            <w:r w:rsidRPr="004769B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584" w:type="dxa"/>
          </w:tcPr>
          <w:p w14:paraId="23C4B2F6" w14:textId="1107B186" w:rsidR="00386C43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4C1251EC" w14:textId="321BAB0B" w:rsidR="00386C43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034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75DD9A4E" w14:textId="25886893" w:rsidR="00386C43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51759ECB" w14:textId="6CDF3078" w:rsidR="00386C43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495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2859A059" w14:textId="0564A545" w:rsidR="00386C43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485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3F96D0AE" w14:textId="77777777" w:rsidTr="00804CC5">
        <w:tc>
          <w:tcPr>
            <w:tcW w:w="6624" w:type="dxa"/>
          </w:tcPr>
          <w:p w14:paraId="60464BD3" w14:textId="5117FCDC" w:rsidR="00AF7E59" w:rsidRPr="004769BC" w:rsidRDefault="0084029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จัดประเภท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เป็นอสังหาริมทรัพย์เพื่อขาย</w:t>
            </w:r>
            <w:r w:rsidR="006F3360"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F3360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(หมายเหตุ </w:t>
            </w:r>
            <w:r w:rsidR="004769BC"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12</w:t>
            </w:r>
            <w:r w:rsidR="006F3360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3D7C116" w14:textId="0B3F8740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709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686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7171DE5" w14:textId="349B07DB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805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519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416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CE296D0" w14:textId="2EDADED5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486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BC05B04" w14:textId="792A04C3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D707DCC" w14:textId="20A89CC7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115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715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830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4B0921B9" w14:textId="77777777" w:rsidTr="00804CC5">
        <w:tc>
          <w:tcPr>
            <w:tcW w:w="6624" w:type="dxa"/>
          </w:tcPr>
          <w:p w14:paraId="17D06753" w14:textId="7AF95ED7" w:rsidR="00AF7E59" w:rsidRPr="004769BC" w:rsidRDefault="00155E14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ตามบัญชีสิ้นปี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311892E6" w14:textId="3A5AF6D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396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824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007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6C860CB" w14:textId="32C1B9B0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816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764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2035FA0E" w14:textId="4C97543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267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959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463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51C6A84D" w14:textId="6BD799A7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282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328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D337B2C" w14:textId="1B9771C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13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763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876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314</w:t>
            </w:r>
          </w:p>
        </w:tc>
      </w:tr>
      <w:tr w:rsidR="00AF7E59" w:rsidRPr="004769BC" w14:paraId="0C0D16CC" w14:textId="77777777" w:rsidTr="00804CC5">
        <w:trPr>
          <w:trHeight w:val="77"/>
        </w:trPr>
        <w:tc>
          <w:tcPr>
            <w:tcW w:w="6624" w:type="dxa"/>
          </w:tcPr>
          <w:p w14:paraId="385F8EC6" w14:textId="4D800AB4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4F5103B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87C7A28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A671864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01F6F39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0FAAEB4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AF7E59" w:rsidRPr="004769BC" w14:paraId="7E44D028" w14:textId="77777777" w:rsidTr="00804CC5">
        <w:tc>
          <w:tcPr>
            <w:tcW w:w="6624" w:type="dxa"/>
          </w:tcPr>
          <w:p w14:paraId="6D3036B2" w14:textId="7FA6C56C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84" w:type="dxa"/>
            <w:vAlign w:val="bottom"/>
          </w:tcPr>
          <w:p w14:paraId="6DAF3968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63A369A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324D9A79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662BD66B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3ACDA522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AF7E59" w:rsidRPr="004769BC" w14:paraId="6FA55CF4" w14:textId="77777777" w:rsidTr="00804CC5">
        <w:tc>
          <w:tcPr>
            <w:tcW w:w="6624" w:type="dxa"/>
          </w:tcPr>
          <w:p w14:paraId="30F28153" w14:textId="77777777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</w:tcPr>
          <w:p w14:paraId="62580B1E" w14:textId="713F59B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492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054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297</w:t>
            </w:r>
          </w:p>
        </w:tc>
        <w:tc>
          <w:tcPr>
            <w:tcW w:w="1584" w:type="dxa"/>
          </w:tcPr>
          <w:p w14:paraId="66AF600D" w14:textId="02359F2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978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363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448</w:t>
            </w:r>
          </w:p>
        </w:tc>
        <w:tc>
          <w:tcPr>
            <w:tcW w:w="1584" w:type="dxa"/>
          </w:tcPr>
          <w:p w14:paraId="7104D0F9" w14:textId="43C21F6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372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220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779</w:t>
            </w:r>
          </w:p>
        </w:tc>
        <w:tc>
          <w:tcPr>
            <w:tcW w:w="1584" w:type="dxa"/>
          </w:tcPr>
          <w:p w14:paraId="60D1E321" w14:textId="0DFD583A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282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328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288</w:t>
            </w:r>
          </w:p>
        </w:tc>
        <w:tc>
          <w:tcPr>
            <w:tcW w:w="1584" w:type="dxa"/>
          </w:tcPr>
          <w:p w14:paraId="6F0360CC" w14:textId="3D52407F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15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124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966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812</w:t>
            </w:r>
          </w:p>
        </w:tc>
      </w:tr>
      <w:tr w:rsidR="00AF7E59" w:rsidRPr="004769BC" w14:paraId="252BE7FE" w14:textId="77777777" w:rsidTr="00804CC5">
        <w:tc>
          <w:tcPr>
            <w:tcW w:w="6624" w:type="dxa"/>
          </w:tcPr>
          <w:p w14:paraId="35EBFDBE" w14:textId="77777777" w:rsidR="00AF7E59" w:rsidRPr="004769BC" w:rsidRDefault="00AF7E59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9723AAA" w14:textId="5F47EC99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230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290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E416106" w14:textId="1B97BE8E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161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598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892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D341824" w14:textId="4A5E01F6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316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28F0BC0" w14:textId="7E70AE7E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4C28317" w14:textId="1528BA93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090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498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50973954" w14:textId="77777777" w:rsidTr="00FF2949">
        <w:tc>
          <w:tcPr>
            <w:tcW w:w="6624" w:type="dxa"/>
          </w:tcPr>
          <w:p w14:paraId="206FBE90" w14:textId="04D7F35A" w:rsidR="00AF7E59" w:rsidRPr="004769BC" w:rsidRDefault="00155E14" w:rsidP="00B42BF5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9EE5222" w14:textId="16FB542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396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824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007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6D1C88E" w14:textId="585E4176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816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764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907C021" w14:textId="2DF9F0A9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267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959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463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3962BC4F" w14:textId="3B9B4DF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282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328</w:t>
            </w:r>
            <w:r w:rsidR="007938F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BDEE22B" w14:textId="65C93A5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13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763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876</w:t>
            </w:r>
            <w:r w:rsidR="0085155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314</w:t>
            </w:r>
          </w:p>
        </w:tc>
      </w:tr>
    </w:tbl>
    <w:p w14:paraId="0C2232BA" w14:textId="1700CBCF" w:rsidR="00B45E56" w:rsidRPr="004769BC" w:rsidRDefault="00B45E56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br w:type="page"/>
      </w:r>
    </w:p>
    <w:tbl>
      <w:tblPr>
        <w:tblW w:w="14553" w:type="dxa"/>
        <w:tblLayout w:type="fixed"/>
        <w:tblLook w:val="0000" w:firstRow="0" w:lastRow="0" w:firstColumn="0" w:lastColumn="0" w:noHBand="0" w:noVBand="0"/>
      </w:tblPr>
      <w:tblGrid>
        <w:gridCol w:w="6633"/>
        <w:gridCol w:w="1584"/>
        <w:gridCol w:w="1584"/>
        <w:gridCol w:w="1584"/>
        <w:gridCol w:w="1584"/>
        <w:gridCol w:w="1584"/>
      </w:tblGrid>
      <w:tr w:rsidR="00804CC5" w:rsidRPr="004769BC" w14:paraId="3CF79879" w14:textId="77777777" w:rsidTr="00804CC5">
        <w:tc>
          <w:tcPr>
            <w:tcW w:w="6633" w:type="dxa"/>
            <w:vAlign w:val="bottom"/>
          </w:tcPr>
          <w:p w14:paraId="4BBC61F4" w14:textId="77777777" w:rsidR="00FA454C" w:rsidRPr="004769BC" w:rsidRDefault="00FA454C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</w:rPr>
              <w:lastRenderedPageBreak/>
              <w:br w:type="page"/>
            </w:r>
          </w:p>
        </w:tc>
        <w:tc>
          <w:tcPr>
            <w:tcW w:w="7920" w:type="dxa"/>
            <w:gridSpan w:val="5"/>
            <w:vAlign w:val="bottom"/>
          </w:tcPr>
          <w:p w14:paraId="1506B26C" w14:textId="77777777" w:rsidR="00FA454C" w:rsidRPr="004769BC" w:rsidRDefault="00FA454C" w:rsidP="00B42BF5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นเฉพาะกิจการ</w:t>
            </w:r>
          </w:p>
        </w:tc>
      </w:tr>
      <w:tr w:rsidR="00804CC5" w:rsidRPr="004769BC" w14:paraId="45CA0C76" w14:textId="77777777" w:rsidTr="00804CC5">
        <w:tc>
          <w:tcPr>
            <w:tcW w:w="6633" w:type="dxa"/>
            <w:vAlign w:val="bottom"/>
          </w:tcPr>
          <w:p w14:paraId="01A13F7D" w14:textId="77777777" w:rsidR="00FA454C" w:rsidRPr="004769BC" w:rsidRDefault="00FA454C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20D569C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ที่ดินและ</w:t>
            </w:r>
          </w:p>
          <w:p w14:paraId="74C05AFD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สิทธิการใช้ที่ดิน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26F89B8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อาคาร คลังสินค้าและระบบสาธารณูปโภค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C0325FE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FD56C6B" w14:textId="77777777" w:rsidR="00FA454C" w:rsidRPr="004769BC" w:rsidRDefault="00FA454C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งานระหว่างก่อสร้าง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9AD3B55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804CC5" w:rsidRPr="004769BC" w14:paraId="296A0FF3" w14:textId="77777777" w:rsidTr="00804CC5">
        <w:tc>
          <w:tcPr>
            <w:tcW w:w="6633" w:type="dxa"/>
            <w:vAlign w:val="bottom"/>
          </w:tcPr>
          <w:p w14:paraId="734CE9E0" w14:textId="77777777" w:rsidR="00FA454C" w:rsidRPr="004769BC" w:rsidRDefault="00FA454C" w:rsidP="00B42BF5">
            <w:pPr>
              <w:pStyle w:val="a"/>
              <w:ind w:left="-105"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8B51C80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7134A86" w14:textId="77777777" w:rsidR="00FA454C" w:rsidRPr="004769BC" w:rsidRDefault="00FA454C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A1E9900" w14:textId="77777777" w:rsidR="00FA454C" w:rsidRPr="004769BC" w:rsidRDefault="00FA454C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2E04FD1" w14:textId="77777777" w:rsidR="00FA454C" w:rsidRPr="004769BC" w:rsidRDefault="00FA454C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262F553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804CC5" w:rsidRPr="004769BC" w14:paraId="002EAB1E" w14:textId="77777777" w:rsidTr="00804CC5">
        <w:tc>
          <w:tcPr>
            <w:tcW w:w="6633" w:type="dxa"/>
          </w:tcPr>
          <w:p w14:paraId="64F2A9DB" w14:textId="4CF942BA" w:rsidR="00FA454C" w:rsidRPr="004769BC" w:rsidRDefault="00FA454C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มกราคม </w:t>
            </w:r>
            <w:r w:rsidR="00793506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C6B1977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3BCBB14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A61C7BB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4382620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91B87A0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AF7E59" w:rsidRPr="004769BC" w14:paraId="5083A6EF" w14:textId="77777777" w:rsidTr="00804CC5">
        <w:tc>
          <w:tcPr>
            <w:tcW w:w="6633" w:type="dxa"/>
          </w:tcPr>
          <w:p w14:paraId="196754E6" w14:textId="77777777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</w:tcPr>
          <w:p w14:paraId="2C30BB79" w14:textId="50D9266F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821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691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354</w:t>
            </w:r>
          </w:p>
        </w:tc>
        <w:tc>
          <w:tcPr>
            <w:tcW w:w="1584" w:type="dxa"/>
          </w:tcPr>
          <w:p w14:paraId="6494D07A" w14:textId="7E2217DF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520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335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529</w:t>
            </w:r>
          </w:p>
        </w:tc>
        <w:tc>
          <w:tcPr>
            <w:tcW w:w="1584" w:type="dxa"/>
          </w:tcPr>
          <w:p w14:paraId="3C0EBB3A" w14:textId="1663AD66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956</w:t>
            </w:r>
          </w:p>
        </w:tc>
        <w:tc>
          <w:tcPr>
            <w:tcW w:w="1584" w:type="dxa"/>
          </w:tcPr>
          <w:p w14:paraId="1C3170EC" w14:textId="2573B5D2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492</w:t>
            </w:r>
          </w:p>
        </w:tc>
        <w:tc>
          <w:tcPr>
            <w:tcW w:w="1584" w:type="dxa"/>
          </w:tcPr>
          <w:p w14:paraId="2FC5C0D6" w14:textId="5222BD5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415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747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331</w:t>
            </w:r>
          </w:p>
        </w:tc>
      </w:tr>
      <w:tr w:rsidR="00AF7E59" w:rsidRPr="004769BC" w14:paraId="1702BA8C" w14:textId="77777777" w:rsidTr="00804CC5">
        <w:trPr>
          <w:trHeight w:val="192"/>
        </w:trPr>
        <w:tc>
          <w:tcPr>
            <w:tcW w:w="6633" w:type="dxa"/>
          </w:tcPr>
          <w:p w14:paraId="65A80CD1" w14:textId="77777777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B00A0A3" w14:textId="5E8D9240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899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747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21F90F0" w14:textId="2AA6F641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441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718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0082D9D" w14:textId="48BA2E09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590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4CAC57E" w14:textId="63EB2F60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2072426" w14:textId="7980C18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161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665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055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051030A6" w14:textId="77777777" w:rsidTr="00804CC5">
        <w:tc>
          <w:tcPr>
            <w:tcW w:w="6633" w:type="dxa"/>
          </w:tcPr>
          <w:p w14:paraId="5EBB4055" w14:textId="1D5803FE" w:rsidR="00AF7E59" w:rsidRPr="004769BC" w:rsidRDefault="002E7CF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509FF4EA" w14:textId="6CD572F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817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791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607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23838E66" w14:textId="1B589B91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371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893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8FAAD49" w14:textId="19ACCD33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3D66EE9" w14:textId="6A61C771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492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2469ACA0" w14:textId="608B6F4F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254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082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276</w:t>
            </w:r>
          </w:p>
        </w:tc>
      </w:tr>
      <w:tr w:rsidR="00AF7E59" w:rsidRPr="004769BC" w14:paraId="47DB9BCF" w14:textId="77777777" w:rsidTr="00804CC5">
        <w:tc>
          <w:tcPr>
            <w:tcW w:w="6633" w:type="dxa"/>
          </w:tcPr>
          <w:p w14:paraId="5926FE76" w14:textId="77777777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16"/>
                <w:szCs w:val="16"/>
                <w:rtl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7FCCA83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7F1CEAB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292501D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21821C7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2D4C6CE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</w:tr>
      <w:tr w:rsidR="00AF7E59" w:rsidRPr="004769BC" w14:paraId="6B901E87" w14:textId="77777777" w:rsidTr="00804CC5">
        <w:tc>
          <w:tcPr>
            <w:tcW w:w="6633" w:type="dxa"/>
          </w:tcPr>
          <w:p w14:paraId="4EF53F45" w14:textId="1840F585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84" w:type="dxa"/>
            <w:vAlign w:val="bottom"/>
          </w:tcPr>
          <w:p w14:paraId="31892990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60C3793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4DBD006E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66C669E1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64D8C87C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AF7E59" w:rsidRPr="004769BC" w14:paraId="5891012F" w14:textId="77777777" w:rsidTr="00804CC5">
        <w:tc>
          <w:tcPr>
            <w:tcW w:w="6633" w:type="dxa"/>
          </w:tcPr>
          <w:p w14:paraId="12F006F3" w14:textId="37A29898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ราคาตามบัญชีต้นปี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</w:tcPr>
          <w:p w14:paraId="1D474CF4" w14:textId="15E44401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791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607</w:t>
            </w:r>
          </w:p>
        </w:tc>
        <w:tc>
          <w:tcPr>
            <w:tcW w:w="1584" w:type="dxa"/>
          </w:tcPr>
          <w:p w14:paraId="535FFAB7" w14:textId="4AE2929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371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893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584" w:type="dxa"/>
          </w:tcPr>
          <w:p w14:paraId="242222A9" w14:textId="580BDDC7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366</w:t>
            </w:r>
          </w:p>
        </w:tc>
        <w:tc>
          <w:tcPr>
            <w:tcW w:w="1584" w:type="dxa"/>
          </w:tcPr>
          <w:p w14:paraId="4C98819D" w14:textId="4B28E44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492</w:t>
            </w:r>
          </w:p>
        </w:tc>
        <w:tc>
          <w:tcPr>
            <w:tcW w:w="1584" w:type="dxa"/>
          </w:tcPr>
          <w:p w14:paraId="11B1442C" w14:textId="773EACCD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254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082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276</w:t>
            </w:r>
          </w:p>
        </w:tc>
      </w:tr>
      <w:tr w:rsidR="00AF7E59" w:rsidRPr="004769BC" w14:paraId="799DA6A4" w14:textId="77777777" w:rsidTr="00804CC5">
        <w:tc>
          <w:tcPr>
            <w:tcW w:w="6633" w:type="dxa"/>
          </w:tcPr>
          <w:p w14:paraId="4325A30F" w14:textId="6C70F7BE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584" w:type="dxa"/>
          </w:tcPr>
          <w:p w14:paraId="15ED601A" w14:textId="4E71A5B9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82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088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400</w:t>
            </w:r>
          </w:p>
        </w:tc>
        <w:tc>
          <w:tcPr>
            <w:tcW w:w="1584" w:type="dxa"/>
          </w:tcPr>
          <w:p w14:paraId="4E8C7D44" w14:textId="58E351D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688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362</w:t>
            </w:r>
          </w:p>
        </w:tc>
        <w:tc>
          <w:tcPr>
            <w:tcW w:w="1584" w:type="dxa"/>
          </w:tcPr>
          <w:p w14:paraId="7EAE7FE7" w14:textId="5B523B7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449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232</w:t>
            </w:r>
          </w:p>
        </w:tc>
        <w:tc>
          <w:tcPr>
            <w:tcW w:w="1584" w:type="dxa"/>
          </w:tcPr>
          <w:p w14:paraId="076DB7D5" w14:textId="54F63838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721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730</w:t>
            </w:r>
          </w:p>
        </w:tc>
        <w:tc>
          <w:tcPr>
            <w:tcW w:w="1584" w:type="dxa"/>
          </w:tcPr>
          <w:p w14:paraId="1732240C" w14:textId="0D32A8F8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947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724</w:t>
            </w:r>
          </w:p>
        </w:tc>
      </w:tr>
      <w:tr w:rsidR="00AF7E59" w:rsidRPr="004769BC" w14:paraId="7487909B" w14:textId="77777777" w:rsidTr="00804CC5">
        <w:tc>
          <w:tcPr>
            <w:tcW w:w="6633" w:type="dxa"/>
          </w:tcPr>
          <w:p w14:paraId="300EC9F4" w14:textId="32C6DC74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โอนเข้า (ออก)</w:t>
            </w:r>
          </w:p>
        </w:tc>
        <w:tc>
          <w:tcPr>
            <w:tcW w:w="1584" w:type="dxa"/>
          </w:tcPr>
          <w:p w14:paraId="42667087" w14:textId="13DB1C78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</w:tcPr>
          <w:p w14:paraId="6EF7D18B" w14:textId="40AAC14F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342EADEB" w14:textId="795A735F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345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453</w:t>
            </w:r>
          </w:p>
        </w:tc>
        <w:tc>
          <w:tcPr>
            <w:tcW w:w="1584" w:type="dxa"/>
          </w:tcPr>
          <w:p w14:paraId="7DD2E3EA" w14:textId="1969AC8F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345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453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1E7E7628" w14:textId="0ACDCD5C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AF7E59" w:rsidRPr="004769BC" w14:paraId="7AC988D7" w14:textId="77777777" w:rsidTr="00804CC5">
        <w:tc>
          <w:tcPr>
            <w:tcW w:w="6633" w:type="dxa"/>
          </w:tcPr>
          <w:p w14:paraId="0FC36D5E" w14:textId="0830218C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584" w:type="dxa"/>
          </w:tcPr>
          <w:p w14:paraId="574767B8" w14:textId="7EC1D95D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721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</w:tcPr>
          <w:p w14:paraId="6962DD00" w14:textId="7A68977C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758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591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10C53D11" w14:textId="13E93182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926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79C47683" w14:textId="49C4BB48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584" w:type="dxa"/>
          </w:tcPr>
          <w:p w14:paraId="0103686B" w14:textId="3992EB4A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630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420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AF7E59" w:rsidRPr="004769BC" w14:paraId="792D0353" w14:textId="77777777" w:rsidTr="00804CC5">
        <w:tc>
          <w:tcPr>
            <w:tcW w:w="6633" w:type="dxa"/>
          </w:tcPr>
          <w:p w14:paraId="0356D614" w14:textId="47FF1500" w:rsidR="00AF7E59" w:rsidRPr="004769BC" w:rsidRDefault="002E7CF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ตามบัญชีสิ้นปี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355F5F95" w14:textId="1F3B5CDD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899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158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26E2B850" w14:textId="446367F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823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2C59F17" w14:textId="2EC6F16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56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226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527520E0" w14:textId="2A85C069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27B2450" w14:textId="4B759407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399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580</w:t>
            </w:r>
          </w:p>
        </w:tc>
      </w:tr>
      <w:tr w:rsidR="00AF7E59" w:rsidRPr="004769BC" w14:paraId="7313B316" w14:textId="77777777" w:rsidTr="00804CC5">
        <w:tc>
          <w:tcPr>
            <w:tcW w:w="6633" w:type="dxa"/>
          </w:tcPr>
          <w:p w14:paraId="4EE58781" w14:textId="77777777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68C3F8C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D6EB5F9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B4802AC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49B6BEF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9887596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AF7E59" w:rsidRPr="004769BC" w14:paraId="7DC5D197" w14:textId="77777777" w:rsidTr="00804CC5">
        <w:tc>
          <w:tcPr>
            <w:tcW w:w="6633" w:type="dxa"/>
          </w:tcPr>
          <w:p w14:paraId="55CA4AA7" w14:textId="1D4E9F3F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84" w:type="dxa"/>
            <w:vAlign w:val="bottom"/>
          </w:tcPr>
          <w:p w14:paraId="4C9EC5A7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2118179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4A09E59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0E7C0A8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65D6D568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AF7E59" w:rsidRPr="004769BC" w14:paraId="1BDBC694" w14:textId="77777777" w:rsidTr="00804CC5">
        <w:tc>
          <w:tcPr>
            <w:tcW w:w="6633" w:type="dxa"/>
          </w:tcPr>
          <w:p w14:paraId="290693C1" w14:textId="77777777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</w:tcPr>
          <w:p w14:paraId="7C5F1D5D" w14:textId="09CFC57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779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584" w:type="dxa"/>
          </w:tcPr>
          <w:p w14:paraId="67F67936" w14:textId="01BCB650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521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023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891</w:t>
            </w:r>
          </w:p>
        </w:tc>
        <w:tc>
          <w:tcPr>
            <w:tcW w:w="1584" w:type="dxa"/>
          </w:tcPr>
          <w:p w14:paraId="7594F357" w14:textId="7BAE48A6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699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641</w:t>
            </w:r>
          </w:p>
        </w:tc>
        <w:tc>
          <w:tcPr>
            <w:tcW w:w="1584" w:type="dxa"/>
          </w:tcPr>
          <w:p w14:paraId="6E4851EE" w14:textId="496CDE2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584" w:type="dxa"/>
          </w:tcPr>
          <w:p w14:paraId="677C0514" w14:textId="4FB52DE9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503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695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055</w:t>
            </w:r>
          </w:p>
        </w:tc>
      </w:tr>
      <w:tr w:rsidR="00AF7E59" w:rsidRPr="004769BC" w14:paraId="383DE524" w14:textId="77777777" w:rsidTr="00804CC5">
        <w:tc>
          <w:tcPr>
            <w:tcW w:w="6633" w:type="dxa"/>
          </w:tcPr>
          <w:p w14:paraId="595DEE56" w14:textId="77777777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38D3987" w14:textId="540FC813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621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650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BE4B32D" w14:textId="7F77D3C8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200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200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309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FBABBF5" w14:textId="64D3AF0F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473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516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9C99472" w14:textId="120BF8F5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550CFB9" w14:textId="523F1AA3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295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475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1DB1F3CA" w14:textId="77777777" w:rsidTr="00FF2949">
        <w:tc>
          <w:tcPr>
            <w:tcW w:w="6633" w:type="dxa"/>
          </w:tcPr>
          <w:p w14:paraId="398C7683" w14:textId="799966D1" w:rsidR="00AF7E59" w:rsidRPr="004769BC" w:rsidRDefault="002E7CF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5CAB50A9" w14:textId="7D0E2126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899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158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334251C4" w14:textId="0C3B59D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823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2479509" w14:textId="40C81F8B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56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226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5F2D4306" w14:textId="69EE797B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6712554" w14:textId="19E8612D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399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580</w:t>
            </w:r>
          </w:p>
        </w:tc>
      </w:tr>
    </w:tbl>
    <w:p w14:paraId="5B6D6D6D" w14:textId="77777777" w:rsidR="00FA454C" w:rsidRPr="004769BC" w:rsidRDefault="00FA454C" w:rsidP="00B42BF5">
      <w:pPr>
        <w:spacing w:after="0" w:line="240" w:lineRule="auto"/>
        <w:rPr>
          <w:rFonts w:ascii="Browallia New" w:hAnsi="Browallia New" w:cs="Browallia New"/>
          <w:color w:val="000000"/>
        </w:rPr>
      </w:pPr>
      <w:r w:rsidRPr="004769BC">
        <w:rPr>
          <w:rFonts w:ascii="Browallia New" w:hAnsi="Browallia New" w:cs="Browallia New"/>
          <w:color w:val="000000"/>
        </w:rPr>
        <w:br w:type="page"/>
      </w:r>
    </w:p>
    <w:tbl>
      <w:tblPr>
        <w:tblW w:w="14553" w:type="dxa"/>
        <w:tblLayout w:type="fixed"/>
        <w:tblLook w:val="0000" w:firstRow="0" w:lastRow="0" w:firstColumn="0" w:lastColumn="0" w:noHBand="0" w:noVBand="0"/>
      </w:tblPr>
      <w:tblGrid>
        <w:gridCol w:w="6633"/>
        <w:gridCol w:w="1584"/>
        <w:gridCol w:w="1584"/>
        <w:gridCol w:w="1584"/>
        <w:gridCol w:w="1584"/>
        <w:gridCol w:w="1584"/>
      </w:tblGrid>
      <w:tr w:rsidR="00804CC5" w:rsidRPr="004769BC" w14:paraId="55A6B53C" w14:textId="77777777" w:rsidTr="00804CC5">
        <w:tc>
          <w:tcPr>
            <w:tcW w:w="6633" w:type="dxa"/>
            <w:vAlign w:val="bottom"/>
          </w:tcPr>
          <w:p w14:paraId="100BCC43" w14:textId="77777777" w:rsidR="00FA454C" w:rsidRPr="004769BC" w:rsidRDefault="00FA454C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920" w:type="dxa"/>
            <w:gridSpan w:val="5"/>
            <w:vAlign w:val="bottom"/>
          </w:tcPr>
          <w:p w14:paraId="2FA7DBC4" w14:textId="77777777" w:rsidR="00FA454C" w:rsidRPr="004769BC" w:rsidRDefault="00FA454C" w:rsidP="00B42BF5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นเฉพาะกิจการ</w:t>
            </w:r>
          </w:p>
        </w:tc>
      </w:tr>
      <w:tr w:rsidR="00804CC5" w:rsidRPr="004769BC" w14:paraId="19DAB24F" w14:textId="77777777" w:rsidTr="00804CC5">
        <w:tc>
          <w:tcPr>
            <w:tcW w:w="6633" w:type="dxa"/>
            <w:vAlign w:val="bottom"/>
          </w:tcPr>
          <w:p w14:paraId="7783A020" w14:textId="77777777" w:rsidR="00FA454C" w:rsidRPr="004769BC" w:rsidRDefault="00FA454C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FA2E9F5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ที่ดินและ</w:t>
            </w:r>
          </w:p>
          <w:p w14:paraId="77F61911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สิทธิการใช้ที่ดิน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72CA2CD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อาคาร คลังสินค้าและระบบสาธารณูปโภค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66E759A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6A27AB3" w14:textId="77777777" w:rsidR="00FA454C" w:rsidRPr="004769BC" w:rsidRDefault="00FA454C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งานระหว่างก่อสร้าง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249F220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804CC5" w:rsidRPr="004769BC" w14:paraId="1A5E7327" w14:textId="77777777" w:rsidTr="00804CC5">
        <w:tc>
          <w:tcPr>
            <w:tcW w:w="6633" w:type="dxa"/>
            <w:vAlign w:val="bottom"/>
          </w:tcPr>
          <w:p w14:paraId="75F73DC3" w14:textId="77777777" w:rsidR="00FA454C" w:rsidRPr="004769BC" w:rsidRDefault="00FA454C" w:rsidP="00B42BF5">
            <w:pPr>
              <w:pStyle w:val="a"/>
              <w:ind w:left="-105"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9096378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839AF5C" w14:textId="77777777" w:rsidR="00FA454C" w:rsidRPr="004769BC" w:rsidRDefault="00FA454C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809422E" w14:textId="77777777" w:rsidR="00FA454C" w:rsidRPr="004769BC" w:rsidRDefault="00FA454C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63C8572" w14:textId="77777777" w:rsidR="00FA454C" w:rsidRPr="004769BC" w:rsidRDefault="00FA454C" w:rsidP="00B42BF5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AD86318" w14:textId="77777777" w:rsidR="00FA454C" w:rsidRPr="004769BC" w:rsidRDefault="00FA454C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804CC5" w:rsidRPr="004769BC" w14:paraId="4ADED72F" w14:textId="77777777" w:rsidTr="00804CC5">
        <w:tc>
          <w:tcPr>
            <w:tcW w:w="6633" w:type="dxa"/>
          </w:tcPr>
          <w:p w14:paraId="34745412" w14:textId="77777777" w:rsidR="00FA454C" w:rsidRPr="004769BC" w:rsidRDefault="00FA454C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DC9F327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77821D58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5ACB4AD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D9C267D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A7D7ADA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804CC5" w:rsidRPr="004769BC" w14:paraId="4E32F1FD" w14:textId="77777777" w:rsidTr="00804CC5">
        <w:tc>
          <w:tcPr>
            <w:tcW w:w="6633" w:type="dxa"/>
          </w:tcPr>
          <w:p w14:paraId="61F205AE" w14:textId="22344FD4" w:rsidR="00FA454C" w:rsidRPr="004769BC" w:rsidRDefault="00FA454C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="00764F2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84" w:type="dxa"/>
            <w:vAlign w:val="bottom"/>
          </w:tcPr>
          <w:p w14:paraId="1CD0DBB9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138A172F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33A82AC9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57E2A26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6423D86E" w14:textId="77777777" w:rsidR="00FA454C" w:rsidRPr="004769BC" w:rsidRDefault="00FA454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AF7E59" w:rsidRPr="004769BC" w14:paraId="4F230C61" w14:textId="77777777" w:rsidTr="00804CC5">
        <w:tc>
          <w:tcPr>
            <w:tcW w:w="6633" w:type="dxa"/>
          </w:tcPr>
          <w:p w14:paraId="137A64AF" w14:textId="7818D9E6" w:rsidR="00AF7E59" w:rsidRPr="004769BC" w:rsidRDefault="002E7CF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ตามบัญชีต้นปี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</w:tcPr>
          <w:p w14:paraId="59754505" w14:textId="0E7AC551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899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158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104</w:t>
            </w:r>
          </w:p>
        </w:tc>
        <w:tc>
          <w:tcPr>
            <w:tcW w:w="1584" w:type="dxa"/>
          </w:tcPr>
          <w:p w14:paraId="02E5BA8B" w14:textId="2946385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320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823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582</w:t>
            </w:r>
          </w:p>
        </w:tc>
        <w:tc>
          <w:tcPr>
            <w:tcW w:w="1584" w:type="dxa"/>
          </w:tcPr>
          <w:p w14:paraId="42322549" w14:textId="373A96E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56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226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584" w:type="dxa"/>
          </w:tcPr>
          <w:p w14:paraId="18CD439B" w14:textId="076091D8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191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584" w:type="dxa"/>
          </w:tcPr>
          <w:p w14:paraId="15A752E0" w14:textId="5EEB00AB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283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399</w:t>
            </w:r>
            <w:r w:rsidR="00AF7E59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580</w:t>
            </w:r>
          </w:p>
        </w:tc>
      </w:tr>
      <w:tr w:rsidR="00AF7E59" w:rsidRPr="004769BC" w14:paraId="56ACB11A" w14:textId="77777777" w:rsidTr="00804CC5">
        <w:tc>
          <w:tcPr>
            <w:tcW w:w="6633" w:type="dxa"/>
          </w:tcPr>
          <w:p w14:paraId="0E9EB723" w14:textId="77777777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584" w:type="dxa"/>
          </w:tcPr>
          <w:p w14:paraId="79E481A5" w14:textId="5C24AE9D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584" w:type="dxa"/>
          </w:tcPr>
          <w:p w14:paraId="4E4E7F2B" w14:textId="064B99F3" w:rsidR="00AF7E59" w:rsidRPr="004769BC" w:rsidRDefault="007938F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34716193" w14:textId="6DF2BCFC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551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762</w:t>
            </w:r>
          </w:p>
        </w:tc>
        <w:tc>
          <w:tcPr>
            <w:tcW w:w="1584" w:type="dxa"/>
          </w:tcPr>
          <w:p w14:paraId="7CB90CC8" w14:textId="4E78B254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33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264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157</w:t>
            </w:r>
          </w:p>
        </w:tc>
        <w:tc>
          <w:tcPr>
            <w:tcW w:w="1584" w:type="dxa"/>
          </w:tcPr>
          <w:p w14:paraId="622C4054" w14:textId="3361D83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33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815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919</w:t>
            </w:r>
          </w:p>
        </w:tc>
      </w:tr>
      <w:tr w:rsidR="00AF7E59" w:rsidRPr="004769BC" w14:paraId="0AAB9A4E" w14:textId="77777777" w:rsidTr="00804CC5">
        <w:tc>
          <w:tcPr>
            <w:tcW w:w="6633" w:type="dxa"/>
          </w:tcPr>
          <w:p w14:paraId="6DB66FA1" w14:textId="0B854A73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โอน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เข้า (ออก)</w:t>
            </w:r>
          </w:p>
        </w:tc>
        <w:tc>
          <w:tcPr>
            <w:tcW w:w="1584" w:type="dxa"/>
          </w:tcPr>
          <w:p w14:paraId="0AE575F1" w14:textId="71F4D925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</w:tcPr>
          <w:p w14:paraId="1FEA5B2C" w14:textId="4264786A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251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892</w:t>
            </w:r>
          </w:p>
        </w:tc>
        <w:tc>
          <w:tcPr>
            <w:tcW w:w="1584" w:type="dxa"/>
          </w:tcPr>
          <w:p w14:paraId="7CB8586F" w14:textId="291DDBEB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888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770</w:t>
            </w:r>
          </w:p>
        </w:tc>
        <w:tc>
          <w:tcPr>
            <w:tcW w:w="1584" w:type="dxa"/>
          </w:tcPr>
          <w:p w14:paraId="47259608" w14:textId="5342CB0B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662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07F9868E" w14:textId="5105F4CB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C34C7C" w:rsidRPr="004769BC" w14:paraId="74C2E87D" w14:textId="77777777" w:rsidTr="00804CC5">
        <w:tc>
          <w:tcPr>
            <w:tcW w:w="6633" w:type="dxa"/>
          </w:tcPr>
          <w:p w14:paraId="12FDAE80" w14:textId="18F9A995" w:rsidR="00C34C7C" w:rsidRPr="004769BC" w:rsidRDefault="00C34C7C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โอนเปลี่ยนประเภทเป็นที่ดิน อาคาร และอุปกรณ์ (หมายเหตุ </w:t>
            </w:r>
            <w:r w:rsidR="004769BC" w:rsidRPr="004769B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16</w:t>
            </w:r>
            <w:r w:rsidRPr="004769B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584" w:type="dxa"/>
          </w:tcPr>
          <w:p w14:paraId="291C0F23" w14:textId="5E0BBC73" w:rsidR="00C34C7C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</w:tcPr>
          <w:p w14:paraId="347D72C1" w14:textId="0E5FA6D6" w:rsidR="00C34C7C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750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970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4BA82310" w14:textId="1041E2F1" w:rsidR="00C34C7C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0C560B8F" w14:textId="5E77F173" w:rsidR="00C34C7C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495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5C063242" w14:textId="3AC3A79B" w:rsidR="00C34C7C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874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465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1EDA2426" w14:textId="77777777" w:rsidTr="00804CC5">
        <w:tc>
          <w:tcPr>
            <w:tcW w:w="6633" w:type="dxa"/>
          </w:tcPr>
          <w:p w14:paraId="1906BF1C" w14:textId="78A8ADBD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2DE52B0" w14:textId="740FDBA7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721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61708A6" w14:textId="199F5430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573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556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CB39290" w14:textId="1C30B1A1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881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462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00A5203" w14:textId="78EA0719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6F923AC" w14:textId="0849B90B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176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921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AF7E59" w:rsidRPr="004769BC" w14:paraId="747999BB" w14:textId="77777777" w:rsidTr="00804CC5">
        <w:tc>
          <w:tcPr>
            <w:tcW w:w="6633" w:type="dxa"/>
          </w:tcPr>
          <w:p w14:paraId="31A99528" w14:textId="3A5EE578" w:rsidR="00AF7E59" w:rsidRPr="004769BC" w:rsidRDefault="002E7CF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ตามบัญชีสิ้นปี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51CBE0B8" w14:textId="08419B47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898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436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201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578CDBC" w14:textId="79CC5278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750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948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5679656F" w14:textId="3371B9CA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68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785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A353FC0" w14:textId="1F9A154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37DB55DC" w14:textId="71055EFF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236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164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113</w:t>
            </w:r>
          </w:p>
        </w:tc>
      </w:tr>
      <w:tr w:rsidR="00AF7E59" w:rsidRPr="004769BC" w14:paraId="2E0F8FA9" w14:textId="77777777" w:rsidTr="00804CC5">
        <w:tc>
          <w:tcPr>
            <w:tcW w:w="6633" w:type="dxa"/>
          </w:tcPr>
          <w:p w14:paraId="780B9FB4" w14:textId="77777777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0FAB77F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D5E6DC2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AA5979A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DB5A68C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CC2F3CC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AF7E59" w:rsidRPr="004769BC" w14:paraId="476801C3" w14:textId="77777777" w:rsidTr="00804CC5">
        <w:tc>
          <w:tcPr>
            <w:tcW w:w="6633" w:type="dxa"/>
          </w:tcPr>
          <w:p w14:paraId="260702DD" w14:textId="3CC2F5A7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84" w:type="dxa"/>
            <w:vAlign w:val="bottom"/>
          </w:tcPr>
          <w:p w14:paraId="7605A229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12B02D8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A18ED5C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956DAE9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418D31F" w14:textId="77777777" w:rsidR="00AF7E59" w:rsidRPr="004769BC" w:rsidRDefault="00AF7E5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AF7E59" w:rsidRPr="004769BC" w14:paraId="38178B9E" w14:textId="77777777" w:rsidTr="00804CC5">
        <w:tc>
          <w:tcPr>
            <w:tcW w:w="6633" w:type="dxa"/>
          </w:tcPr>
          <w:p w14:paraId="7C1863D6" w14:textId="77777777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</w:tcPr>
          <w:p w14:paraId="4EBB0C51" w14:textId="4781415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903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779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584" w:type="dxa"/>
          </w:tcPr>
          <w:p w14:paraId="78D457C3" w14:textId="518F9BBD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512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568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049</w:t>
            </w:r>
          </w:p>
        </w:tc>
        <w:tc>
          <w:tcPr>
            <w:tcW w:w="1584" w:type="dxa"/>
          </w:tcPr>
          <w:p w14:paraId="0537D9F7" w14:textId="492036EE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140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172</w:t>
            </w:r>
          </w:p>
        </w:tc>
        <w:tc>
          <w:tcPr>
            <w:tcW w:w="1584" w:type="dxa"/>
          </w:tcPr>
          <w:p w14:paraId="4AB1919A" w14:textId="32269C1F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584" w:type="dxa"/>
          </w:tcPr>
          <w:p w14:paraId="192B959E" w14:textId="4A7E0743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514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679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744</w:t>
            </w:r>
          </w:p>
        </w:tc>
      </w:tr>
      <w:tr w:rsidR="00AF7E59" w:rsidRPr="004769BC" w14:paraId="41DD99B6" w14:textId="77777777" w:rsidTr="00804CC5">
        <w:tc>
          <w:tcPr>
            <w:tcW w:w="6633" w:type="dxa"/>
          </w:tcPr>
          <w:p w14:paraId="7A53EF3B" w14:textId="77777777" w:rsidR="00AF7E59" w:rsidRPr="004769BC" w:rsidRDefault="00AF7E5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10DAB8A" w14:textId="318C4EA0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343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553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47A7F6A" w14:textId="74E0759B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250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A76B469" w14:textId="1841560F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977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6F4209A" w14:textId="5DD25CF8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E93A995" w14:textId="1DAAA087" w:rsidR="00AF7E59" w:rsidRPr="004769BC" w:rsidRDefault="00C34C7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278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515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631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AF7E59" w:rsidRPr="004769BC" w14:paraId="3F9E4612" w14:textId="77777777" w:rsidTr="00FF2949">
        <w:tc>
          <w:tcPr>
            <w:tcW w:w="6633" w:type="dxa"/>
          </w:tcPr>
          <w:p w14:paraId="6D5EBA20" w14:textId="725BDC95" w:rsidR="00AF7E59" w:rsidRPr="004769BC" w:rsidRDefault="002E7CF9" w:rsidP="00B42BF5">
            <w:pPr>
              <w:spacing w:after="0" w:line="240" w:lineRule="auto"/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ตามบัญชี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="00AF7E59"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61743C0" w14:textId="1C4BA3A1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898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436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201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258F0CC5" w14:textId="1E3C0DC3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750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948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BE9AA3E" w14:textId="7A654BB6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68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785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E351411" w14:textId="7251EAF5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191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54FC0A4" w14:textId="746AF926" w:rsidR="00AF7E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236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164</w:t>
            </w:r>
            <w:r w:rsidR="00C34C7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113</w:t>
            </w:r>
          </w:p>
        </w:tc>
      </w:tr>
    </w:tbl>
    <w:p w14:paraId="0D2A279A" w14:textId="77777777" w:rsidR="00A25243" w:rsidRPr="004769BC" w:rsidRDefault="00A25243" w:rsidP="00B42BF5">
      <w:pPr>
        <w:spacing w:after="0" w:line="240" w:lineRule="auto"/>
        <w:rPr>
          <w:rFonts w:ascii="Browallia New" w:hAnsi="Browallia New" w:cs="Browallia New"/>
          <w:color w:val="000000"/>
          <w:lang w:bidi="th-TH"/>
        </w:rPr>
      </w:pPr>
    </w:p>
    <w:p w14:paraId="7F1956BC" w14:textId="77777777" w:rsidR="009425CB" w:rsidRPr="004769BC" w:rsidRDefault="009425CB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sectPr w:rsidR="009425CB" w:rsidRPr="004769BC" w:rsidSect="007E0D1C">
          <w:pgSz w:w="16840" w:h="11907" w:orient="landscape" w:code="9"/>
          <w:pgMar w:top="1296" w:right="1152" w:bottom="720" w:left="1152" w:header="706" w:footer="576" w:gutter="0"/>
          <w:cols w:space="720"/>
          <w:docGrid w:linePitch="360"/>
        </w:sectPr>
      </w:pPr>
    </w:p>
    <w:p w14:paraId="6467B095" w14:textId="0F31BA52" w:rsidR="00FD3417" w:rsidRPr="004769BC" w:rsidRDefault="00FD341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ต้นทุนการกู้ยืม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ที่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ได้บันทึกเป็นต้นทุนของสินทรัพย์ในระหว่างปีและอยู่ในรายการเพิ่มขึ้นของสินทรัพย์ มีดังนี้</w:t>
      </w:r>
    </w:p>
    <w:p w14:paraId="78EE3FC2" w14:textId="77777777" w:rsidR="00FD3417" w:rsidRPr="004769BC" w:rsidRDefault="00FD341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556"/>
        <w:gridCol w:w="1440"/>
        <w:gridCol w:w="1440"/>
      </w:tblGrid>
      <w:tr w:rsidR="00886FE1" w:rsidRPr="004769BC" w14:paraId="3F6B637A" w14:textId="77777777" w:rsidTr="00ED19E6">
        <w:trPr>
          <w:cantSplit/>
          <w:trHeight w:val="20"/>
        </w:trPr>
        <w:tc>
          <w:tcPr>
            <w:tcW w:w="6556" w:type="dxa"/>
          </w:tcPr>
          <w:p w14:paraId="6710EA70" w14:textId="77777777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EFEB95C" w14:textId="77777777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886FE1" w:rsidRPr="004769BC" w14:paraId="39903D14" w14:textId="77777777" w:rsidTr="00ED19E6">
        <w:trPr>
          <w:cantSplit/>
          <w:trHeight w:val="20"/>
        </w:trPr>
        <w:tc>
          <w:tcPr>
            <w:tcW w:w="6556" w:type="dxa"/>
          </w:tcPr>
          <w:p w14:paraId="15D4029C" w14:textId="77777777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174D27F" w14:textId="76AF8A48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79BC11F9" w14:textId="03892A8B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86FE1" w:rsidRPr="004769BC" w14:paraId="2EC8D228" w14:textId="77777777" w:rsidTr="00ED19E6">
        <w:trPr>
          <w:cantSplit/>
          <w:trHeight w:val="20"/>
        </w:trPr>
        <w:tc>
          <w:tcPr>
            <w:tcW w:w="6556" w:type="dxa"/>
          </w:tcPr>
          <w:p w14:paraId="6D83FBCF" w14:textId="77777777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B602257" w14:textId="77777777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2126469" w14:textId="77777777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86FE1" w:rsidRPr="004769BC" w14:paraId="7FBF2238" w14:textId="77777777" w:rsidTr="00ED19E6">
        <w:trPr>
          <w:cantSplit/>
          <w:trHeight w:val="20"/>
        </w:trPr>
        <w:tc>
          <w:tcPr>
            <w:tcW w:w="6556" w:type="dxa"/>
          </w:tcPr>
          <w:p w14:paraId="69331ED9" w14:textId="77777777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9334E42" w14:textId="77777777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04E3B9A" w14:textId="77777777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86FE1" w:rsidRPr="004769BC" w14:paraId="5256BE76" w14:textId="77777777" w:rsidTr="00ED19E6">
        <w:trPr>
          <w:cantSplit/>
          <w:trHeight w:val="20"/>
        </w:trPr>
        <w:tc>
          <w:tcPr>
            <w:tcW w:w="6556" w:type="dxa"/>
          </w:tcPr>
          <w:p w14:paraId="6290B627" w14:textId="77777777" w:rsidR="00886FE1" w:rsidRPr="004769BC" w:rsidRDefault="00886FE1" w:rsidP="00B42BF5">
            <w:pPr>
              <w:tabs>
                <w:tab w:val="left" w:pos="1043"/>
              </w:tabs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bookmarkStart w:id="28" w:name="_Hlk158382819"/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ต้นทุนการกู้ยืม</w:t>
            </w:r>
          </w:p>
        </w:tc>
        <w:tc>
          <w:tcPr>
            <w:tcW w:w="1440" w:type="dxa"/>
          </w:tcPr>
          <w:p w14:paraId="64A8E117" w14:textId="2D69EE8F" w:rsidR="00886F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181</w:t>
            </w:r>
            <w:r w:rsidR="00886F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279</w:t>
            </w:r>
          </w:p>
        </w:tc>
        <w:tc>
          <w:tcPr>
            <w:tcW w:w="1440" w:type="dxa"/>
          </w:tcPr>
          <w:p w14:paraId="3DD010EA" w14:textId="04A9DFBE" w:rsidR="00886F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886F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471</w:t>
            </w:r>
            <w:r w:rsidR="00886F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683</w:t>
            </w:r>
          </w:p>
        </w:tc>
      </w:tr>
      <w:bookmarkEnd w:id="28"/>
      <w:tr w:rsidR="00886FE1" w:rsidRPr="004769BC" w14:paraId="3C3DC735" w14:textId="77777777" w:rsidTr="00ED19E6">
        <w:trPr>
          <w:cantSplit/>
          <w:trHeight w:val="20"/>
        </w:trPr>
        <w:tc>
          <w:tcPr>
            <w:tcW w:w="6556" w:type="dxa"/>
            <w:vAlign w:val="center"/>
          </w:tcPr>
          <w:p w14:paraId="64D59586" w14:textId="0970F2DF" w:rsidR="00886FE1" w:rsidRPr="004769BC" w:rsidRDefault="00886FE1" w:rsidP="00B42BF5">
            <w:pPr>
              <w:tabs>
                <w:tab w:val="left" w:pos="1043"/>
              </w:tabs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อัตราการตั้งขึ้นเป็นทุน</w:t>
            </w:r>
          </w:p>
        </w:tc>
        <w:tc>
          <w:tcPr>
            <w:tcW w:w="1440" w:type="dxa"/>
          </w:tcPr>
          <w:p w14:paraId="70D61BA8" w14:textId="481391C4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</w:t>
            </w:r>
          </w:p>
        </w:tc>
        <w:tc>
          <w:tcPr>
            <w:tcW w:w="1440" w:type="dxa"/>
          </w:tcPr>
          <w:p w14:paraId="60EFDE09" w14:textId="20A6C8FD" w:rsidR="00886FE1" w:rsidRPr="004769BC" w:rsidRDefault="00886F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28</w:t>
            </w:r>
          </w:p>
        </w:tc>
      </w:tr>
    </w:tbl>
    <w:p w14:paraId="291015B8" w14:textId="77777777" w:rsidR="00FD3417" w:rsidRPr="004769BC" w:rsidRDefault="00FD341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14F7BE08" w14:textId="77777777" w:rsidR="007142EA" w:rsidRPr="004769BC" w:rsidRDefault="007142E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มูลค่ายุติธรรมของอสังหาริมทรัพย์เพื่อการลงทุน มีดังนี้</w:t>
      </w:r>
    </w:p>
    <w:p w14:paraId="7F41F538" w14:textId="77777777" w:rsidR="007142EA" w:rsidRPr="004769BC" w:rsidRDefault="007142E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06A4FE40" w14:textId="77777777" w:rsidTr="00804CC5">
        <w:trPr>
          <w:cantSplit/>
        </w:trPr>
        <w:tc>
          <w:tcPr>
            <w:tcW w:w="3672" w:type="dxa"/>
          </w:tcPr>
          <w:p w14:paraId="20696E04" w14:textId="77777777" w:rsidR="007142EA" w:rsidRPr="004769BC" w:rsidRDefault="007142EA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7AE4EEC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5166171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5A5A4830" w14:textId="77777777" w:rsidTr="00804CC5">
        <w:trPr>
          <w:cantSplit/>
        </w:trPr>
        <w:tc>
          <w:tcPr>
            <w:tcW w:w="3672" w:type="dxa"/>
          </w:tcPr>
          <w:p w14:paraId="02BA9AB2" w14:textId="77777777" w:rsidR="007142EA" w:rsidRPr="004769BC" w:rsidRDefault="007142EA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BCD500B" w14:textId="7DAF69E4" w:rsidR="007142EA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1E848460" w14:textId="763C5409" w:rsidR="007142EA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5CD72134" w14:textId="0055A5BA" w:rsidR="007142EA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421A8EC" w14:textId="1A4F4F54" w:rsidR="007142EA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47FBFF5D" w14:textId="77777777" w:rsidTr="00804CC5">
        <w:trPr>
          <w:cantSplit/>
        </w:trPr>
        <w:tc>
          <w:tcPr>
            <w:tcW w:w="3672" w:type="dxa"/>
          </w:tcPr>
          <w:p w14:paraId="54904D33" w14:textId="77777777" w:rsidR="007142EA" w:rsidRPr="004769BC" w:rsidRDefault="007142EA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EE8FB8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0C58CA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1B71A25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72D256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5DC07963" w14:textId="77777777" w:rsidTr="00804CC5">
        <w:trPr>
          <w:cantSplit/>
        </w:trPr>
        <w:tc>
          <w:tcPr>
            <w:tcW w:w="3672" w:type="dxa"/>
          </w:tcPr>
          <w:p w14:paraId="29806F9F" w14:textId="77777777" w:rsidR="007142EA" w:rsidRPr="004769BC" w:rsidRDefault="007142EA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F4702A0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23C8221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658E2D7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B030416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AF7E59" w:rsidRPr="004769BC" w14:paraId="4A2F1B2B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70CBA7FF" w14:textId="106E96BA" w:rsidR="00AF7E59" w:rsidRPr="004769BC" w:rsidRDefault="00AF7E59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อสังหาริมทรัพย์เพื่อการลงทุนที่พร้อมใช้งาน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</w:p>
          <w:p w14:paraId="3BFDAA0D" w14:textId="60259C75" w:rsidR="00AF7E59" w:rsidRPr="004769BC" w:rsidRDefault="00AF7E59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และใช้งานแล้ว</w:t>
            </w:r>
          </w:p>
        </w:tc>
        <w:tc>
          <w:tcPr>
            <w:tcW w:w="1440" w:type="dxa"/>
            <w:vAlign w:val="bottom"/>
          </w:tcPr>
          <w:p w14:paraId="0D717B75" w14:textId="7DD9EEBC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166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721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273</w:t>
            </w:r>
          </w:p>
        </w:tc>
        <w:tc>
          <w:tcPr>
            <w:tcW w:w="1440" w:type="dxa"/>
            <w:vAlign w:val="bottom"/>
          </w:tcPr>
          <w:p w14:paraId="5599FCF6" w14:textId="3F874393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766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482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484</w:t>
            </w:r>
          </w:p>
        </w:tc>
        <w:tc>
          <w:tcPr>
            <w:tcW w:w="1440" w:type="dxa"/>
            <w:vAlign w:val="bottom"/>
          </w:tcPr>
          <w:p w14:paraId="0F8A51D2" w14:textId="073F5165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362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126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065</w:t>
            </w:r>
          </w:p>
        </w:tc>
        <w:tc>
          <w:tcPr>
            <w:tcW w:w="1440" w:type="dxa"/>
            <w:vAlign w:val="bottom"/>
          </w:tcPr>
          <w:p w14:paraId="4871A0B5" w14:textId="620E102A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139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965</w:t>
            </w:r>
          </w:p>
        </w:tc>
      </w:tr>
      <w:tr w:rsidR="00AF7E59" w:rsidRPr="004769BC" w14:paraId="222A353A" w14:textId="77777777" w:rsidTr="00804CC5">
        <w:trPr>
          <w:cantSplit/>
        </w:trPr>
        <w:tc>
          <w:tcPr>
            <w:tcW w:w="3672" w:type="dxa"/>
            <w:vAlign w:val="center"/>
          </w:tcPr>
          <w:p w14:paraId="2156EA1F" w14:textId="3321AABF" w:rsidR="00AF7E59" w:rsidRPr="004769BC" w:rsidRDefault="00AF7E59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อสังหาริมทรัพย์เพื่อการลงทุน</w:t>
            </w:r>
          </w:p>
          <w:p w14:paraId="0C320B2E" w14:textId="2DA039E1" w:rsidR="00AF7E59" w:rsidRPr="004769BC" w:rsidRDefault="00AF7E59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ที่อยู่ระหว่างก่อสร้าง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6E38CEB" w14:textId="1AF5685F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269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138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2A20FD5" w14:textId="6772CDF9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478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280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E46069D" w14:textId="1D175831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180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F78A3A2" w14:textId="28FC8D8F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180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372</w:t>
            </w:r>
          </w:p>
        </w:tc>
      </w:tr>
      <w:tr w:rsidR="00AF7E59" w:rsidRPr="004769BC" w14:paraId="5AE1217B" w14:textId="77777777" w:rsidTr="00FF2949">
        <w:trPr>
          <w:cantSplit/>
        </w:trPr>
        <w:tc>
          <w:tcPr>
            <w:tcW w:w="3672" w:type="dxa"/>
            <w:vAlign w:val="bottom"/>
          </w:tcPr>
          <w:p w14:paraId="4848AE76" w14:textId="77777777" w:rsidR="00AF7E59" w:rsidRPr="004769BC" w:rsidRDefault="00AF7E59" w:rsidP="00B42BF5">
            <w:pPr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759CE25" w14:textId="746526D9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435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859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B461CC9" w14:textId="24057217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244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763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447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BCB1F78" w14:textId="716D1C20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368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306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437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A82E6E9" w14:textId="15E588B6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068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320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337</w:t>
            </w:r>
          </w:p>
        </w:tc>
      </w:tr>
    </w:tbl>
    <w:p w14:paraId="09CE454D" w14:textId="77777777" w:rsidR="007142EA" w:rsidRPr="004769BC" w:rsidRDefault="007142E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94557BD" w14:textId="3765F6E0" w:rsidR="007142EA" w:rsidRPr="004769BC" w:rsidRDefault="007142E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มูลค่ายุติธรรมของอสังหาริมทรัพย์เพื่อการลงทุนอยู่ในระดับ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ของลำดับชั้นมูลค่ายุติธรรม</w:t>
      </w:r>
    </w:p>
    <w:p w14:paraId="0443D36B" w14:textId="77777777" w:rsidR="007142EA" w:rsidRPr="004769BC" w:rsidRDefault="007142E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912569C" w14:textId="75D4F175" w:rsidR="007142EA" w:rsidRPr="004769BC" w:rsidRDefault="007142E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มูลค่ายุติธรรมของอสังหาริมทรัพย์เพื่อการลงทุนที่พร้อมใช้งานและใช้งานแล้ว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ใช้เทคนิคการประเมินมูลค่าด้วยวิธีรายได้ </w:t>
      </w:r>
      <w:r w:rsidR="00B67249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โดยใช้ราคาคิดลดมูลค่ากระแสเงินสดที่คาดว่าจะเกิดในอนาคตเป็นมูลค่าปัจจุบัน และวิธีเปรียบเทียบราคาขาย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rtl/>
          <w:cs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โดยผู้ประเมินอิสระ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ที่เป็นผู้ได้รับการรับรองตามมาตรฐานวิชาชีพและเป็นผู้มีประสบการณ์ในการประเมินมูลค่าในอสังหาริมทรัพย์ประเภทเดียวกั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อยู่ในทำเลที่ตั้งเดียวกับหรือใกล้เคียงกับอสังหาริมทรัพย์เพื่อการลงทุนที่ได้รับการประเมินมูลค่าดังกล่าว การใช้งานอสังหาริมทรัพย์เพื่อการลงทุนของ</w:t>
      </w:r>
      <w:r w:rsidR="009355F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ุกสินทรัพย์เป็นการใช้ประโยชน์ในลักษณะที่เป็นการใช้ประโยชน์ที่ดีที่สุดและก่อให้เกิดประโยชน์สูงสุดแก่</w:t>
      </w:r>
      <w:r w:rsidR="009355F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</w:t>
      </w:r>
    </w:p>
    <w:p w14:paraId="0F9174FE" w14:textId="77777777" w:rsidR="007142EA" w:rsidRPr="004769BC" w:rsidRDefault="007142E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A41F157" w14:textId="341C34A3" w:rsidR="007142EA" w:rsidRPr="004769BC" w:rsidRDefault="007142E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เพื่อวัตถุประสงค์ในการรายงานทางการเงิน คณะทำงานในฝ่ายการเงินของ</w:t>
      </w:r>
      <w:r w:rsidR="009355F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จะทำการสอบทานมูลค่าที่ประเมิน</w:t>
      </w:r>
      <w:r w:rsidR="00B67249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โดยผู้ประเมินอิสระ โดยคณะทำงานดังกล่าวจะรายงานไปยังผู้อำนวยการฝ่ายการเงินและคณะกรรมการตรวจสอบของ</w:t>
      </w:r>
      <w:r w:rsidR="00691762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="00D62511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กลุ่มกิจการ</w:t>
      </w: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โดยตรง และผู้อำนวยการฝ่ายการเงิน คณะกรรมการตรวจสอบ คณะทำงานด้านการประเมินมูลค่า และผู้ประเมินอิสระ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จะมีการประชุมหารือเกี่ยวกับขั้นตอนการประเมินมูลค่าและผลการประเมินมูลค่าทุกรอบปีเป็นอย่างน้อย ซึ่งรอบการประชุมหารือ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ดังกล่าวจะสอดคล้องกับรอบระยะเวลารายงานประจำปีของ</w:t>
      </w:r>
      <w:r w:rsidR="009355F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</w:t>
      </w:r>
    </w:p>
    <w:p w14:paraId="0C274DF5" w14:textId="1CA02D3E" w:rsidR="00B67249" w:rsidRPr="004769BC" w:rsidRDefault="00B6724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7CCC71AD" w14:textId="1121FF70" w:rsidR="007142EA" w:rsidRPr="004769BC" w:rsidRDefault="007142E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lastRenderedPageBreak/>
        <w:t>อสังหาริมทรัพย์เพื่อการลงทุนที่นำไปวางเป็นหลักประกันการปฏิบัติตามสัญญาเช่า</w:t>
      </w:r>
      <w:r w:rsidR="00ED7F07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กับกองทรัสต์เพื่อการลงทุนใ</w:t>
      </w:r>
      <w:r w:rsidR="00767AC9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น</w:t>
      </w:r>
      <w:r w:rsidR="00ED7F07"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t>อสังหาริมทรัพย์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มีดังนี้</w:t>
      </w:r>
    </w:p>
    <w:p w14:paraId="4A31F5C7" w14:textId="77777777" w:rsidR="007142EA" w:rsidRPr="004769BC" w:rsidRDefault="007142E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5BAB1A6D" w14:textId="77777777" w:rsidTr="00804CC5">
        <w:trPr>
          <w:cantSplit/>
        </w:trPr>
        <w:tc>
          <w:tcPr>
            <w:tcW w:w="3672" w:type="dxa"/>
          </w:tcPr>
          <w:p w14:paraId="79AEBDEA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FB8A60E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9C73E3B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0FE3BCA9" w14:textId="77777777" w:rsidTr="00804CC5">
        <w:trPr>
          <w:cantSplit/>
        </w:trPr>
        <w:tc>
          <w:tcPr>
            <w:tcW w:w="3672" w:type="dxa"/>
          </w:tcPr>
          <w:p w14:paraId="4E219BE4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A6660ED" w14:textId="09FC21D5" w:rsidR="007142EA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4A161E7" w14:textId="11219293" w:rsidR="007142EA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7E35B3DB" w14:textId="340D3386" w:rsidR="007142EA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6D41C9B3" w14:textId="4C3F72DD" w:rsidR="007142EA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7C4289F6" w14:textId="77777777" w:rsidTr="00804CC5">
        <w:trPr>
          <w:cantSplit/>
        </w:trPr>
        <w:tc>
          <w:tcPr>
            <w:tcW w:w="3672" w:type="dxa"/>
          </w:tcPr>
          <w:p w14:paraId="2EC950C6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2C8A4D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C2AC06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E4E4C5A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CD4014B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14FD1A3D" w14:textId="77777777" w:rsidTr="00804CC5">
        <w:trPr>
          <w:cantSplit/>
        </w:trPr>
        <w:tc>
          <w:tcPr>
            <w:tcW w:w="3672" w:type="dxa"/>
          </w:tcPr>
          <w:p w14:paraId="1FB39BE7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870B85F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75DEAFB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90C6A30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C528675" w14:textId="77777777" w:rsidR="007142EA" w:rsidRPr="004769BC" w:rsidRDefault="007142E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34C7C" w:rsidRPr="004769BC" w14:paraId="6A3C3560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4CE44092" w14:textId="77777777" w:rsidR="00C34C7C" w:rsidRPr="004769BC" w:rsidRDefault="00C34C7C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อสังหาริมทรัพย์เพื่อการลงทุน</w:t>
            </w:r>
          </w:p>
        </w:tc>
        <w:tc>
          <w:tcPr>
            <w:tcW w:w="1440" w:type="dxa"/>
          </w:tcPr>
          <w:p w14:paraId="6B8DF388" w14:textId="03A4356F" w:rsidR="00C34C7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588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741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731</w:t>
            </w:r>
          </w:p>
        </w:tc>
        <w:tc>
          <w:tcPr>
            <w:tcW w:w="1440" w:type="dxa"/>
          </w:tcPr>
          <w:p w14:paraId="3FC4A816" w14:textId="59D5FFBE" w:rsidR="00C34C7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588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741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731</w:t>
            </w:r>
          </w:p>
        </w:tc>
        <w:tc>
          <w:tcPr>
            <w:tcW w:w="1440" w:type="dxa"/>
          </w:tcPr>
          <w:p w14:paraId="76711B3F" w14:textId="35A19A62" w:rsidR="00C34C7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683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298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016</w:t>
            </w:r>
          </w:p>
        </w:tc>
        <w:tc>
          <w:tcPr>
            <w:tcW w:w="1440" w:type="dxa"/>
          </w:tcPr>
          <w:p w14:paraId="6C2F361F" w14:textId="57A456C7" w:rsidR="00C34C7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683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298</w:t>
            </w:r>
            <w:r w:rsidR="00C34C7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016</w:t>
            </w:r>
          </w:p>
        </w:tc>
      </w:tr>
    </w:tbl>
    <w:p w14:paraId="22D8964B" w14:textId="77777777" w:rsidR="007142EA" w:rsidRPr="004769BC" w:rsidRDefault="007142E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6A0A7CBB" w14:textId="77777777" w:rsidR="00C41B6E" w:rsidRPr="004769BC" w:rsidRDefault="00C41B6E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จำนวนเงินที่เกี่ยวข้องกับอสังหาริมทรัพย์เพื่อการลงทุนที่ได้รับรู้ในกำไรหรือขาดทุน ได้แก่</w:t>
      </w:r>
    </w:p>
    <w:p w14:paraId="2F6008B2" w14:textId="77777777" w:rsidR="00C41B6E" w:rsidRPr="004769BC" w:rsidRDefault="00C41B6E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04CC5" w:rsidRPr="004769BC" w14:paraId="4FC531C7" w14:textId="77777777" w:rsidTr="00804CC5">
        <w:trPr>
          <w:cantSplit/>
        </w:trPr>
        <w:tc>
          <w:tcPr>
            <w:tcW w:w="3686" w:type="dxa"/>
          </w:tcPr>
          <w:p w14:paraId="123A6AAF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661B8321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88274BC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7AC4256A" w14:textId="77777777" w:rsidTr="00804CC5">
        <w:trPr>
          <w:cantSplit/>
        </w:trPr>
        <w:tc>
          <w:tcPr>
            <w:tcW w:w="3686" w:type="dxa"/>
          </w:tcPr>
          <w:p w14:paraId="5B138532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6E9AA34" w14:textId="0B9F1595" w:rsidR="00D53911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1D335AF8" w14:textId="02595AFE" w:rsidR="00D53911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563599E9" w14:textId="675013FA" w:rsidR="00D53911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615E53DD" w14:textId="7CEF23DC" w:rsidR="00D53911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1DF4CE16" w14:textId="77777777" w:rsidTr="00804CC5">
        <w:trPr>
          <w:cantSplit/>
        </w:trPr>
        <w:tc>
          <w:tcPr>
            <w:tcW w:w="3686" w:type="dxa"/>
          </w:tcPr>
          <w:p w14:paraId="51DC556F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CC65BF8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C2E800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4B169A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BAEDA2E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4828CEF7" w14:textId="77777777" w:rsidTr="00804CC5">
        <w:trPr>
          <w:cantSplit/>
        </w:trPr>
        <w:tc>
          <w:tcPr>
            <w:tcW w:w="3686" w:type="dxa"/>
          </w:tcPr>
          <w:p w14:paraId="5392DE62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46A3EE0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AFAF915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9326F13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EDBFA94" w14:textId="77777777" w:rsidR="00D53911" w:rsidRPr="004769BC" w:rsidRDefault="00D5391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AF7E59" w:rsidRPr="004769BC" w14:paraId="34A58252" w14:textId="77777777" w:rsidTr="00804CC5">
        <w:trPr>
          <w:cantSplit/>
          <w:trHeight w:val="143"/>
        </w:trPr>
        <w:tc>
          <w:tcPr>
            <w:tcW w:w="3686" w:type="dxa"/>
          </w:tcPr>
          <w:p w14:paraId="6098B358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รายได้ค่าเช่าและบริการ</w:t>
            </w:r>
          </w:p>
        </w:tc>
        <w:tc>
          <w:tcPr>
            <w:tcW w:w="1440" w:type="dxa"/>
          </w:tcPr>
          <w:p w14:paraId="5D251A19" w14:textId="6DDC4ADF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796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419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112</w:t>
            </w:r>
          </w:p>
        </w:tc>
        <w:tc>
          <w:tcPr>
            <w:tcW w:w="1440" w:type="dxa"/>
          </w:tcPr>
          <w:p w14:paraId="736716D5" w14:textId="2F6277B6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642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295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983</w:t>
            </w:r>
          </w:p>
        </w:tc>
        <w:tc>
          <w:tcPr>
            <w:tcW w:w="1440" w:type="dxa"/>
          </w:tcPr>
          <w:p w14:paraId="54E3DCD8" w14:textId="1CEDD627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128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779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462</w:t>
            </w:r>
          </w:p>
        </w:tc>
        <w:tc>
          <w:tcPr>
            <w:tcW w:w="1440" w:type="dxa"/>
          </w:tcPr>
          <w:p w14:paraId="449C20DC" w14:textId="2A92415B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106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787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494</w:t>
            </w:r>
          </w:p>
        </w:tc>
      </w:tr>
      <w:tr w:rsidR="00AF7E59" w:rsidRPr="004769BC" w14:paraId="22A5F78F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4C855AEE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ค่าใช้จ่ายในการดำเนินงานโดยตรง</w:t>
            </w:r>
          </w:p>
          <w:p w14:paraId="32FE3FD1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ซึ่งก่อให้เกิดรายได้ค่าเช่าสำหรับ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ปี</w:t>
            </w:r>
          </w:p>
        </w:tc>
        <w:tc>
          <w:tcPr>
            <w:tcW w:w="1440" w:type="dxa"/>
            <w:vAlign w:val="bottom"/>
          </w:tcPr>
          <w:p w14:paraId="5EE30938" w14:textId="44148BC0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324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010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951</w:t>
            </w:r>
          </w:p>
        </w:tc>
        <w:tc>
          <w:tcPr>
            <w:tcW w:w="1440" w:type="dxa"/>
            <w:vAlign w:val="bottom"/>
          </w:tcPr>
          <w:p w14:paraId="46E59072" w14:textId="686AD7F1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286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255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993</w:t>
            </w:r>
          </w:p>
        </w:tc>
        <w:tc>
          <w:tcPr>
            <w:tcW w:w="1440" w:type="dxa"/>
            <w:vAlign w:val="bottom"/>
          </w:tcPr>
          <w:p w14:paraId="6FE33CDA" w14:textId="6A921007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71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271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447</w:t>
            </w:r>
          </w:p>
        </w:tc>
        <w:tc>
          <w:tcPr>
            <w:tcW w:w="1440" w:type="dxa"/>
            <w:vAlign w:val="bottom"/>
          </w:tcPr>
          <w:p w14:paraId="7BA2766C" w14:textId="0735CC1B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167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961</w:t>
            </w:r>
          </w:p>
        </w:tc>
      </w:tr>
      <w:tr w:rsidR="00AF7E59" w:rsidRPr="004769BC" w14:paraId="74E85A33" w14:textId="77777777" w:rsidTr="00FF2949">
        <w:trPr>
          <w:cantSplit/>
          <w:trHeight w:val="143"/>
        </w:trPr>
        <w:tc>
          <w:tcPr>
            <w:tcW w:w="3686" w:type="dxa"/>
            <w:vAlign w:val="bottom"/>
          </w:tcPr>
          <w:p w14:paraId="5416F932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ค่าใช้จ่ายในการดำเนินงานโดยตรง</w:t>
            </w:r>
          </w:p>
          <w:p w14:paraId="1062E19D" w14:textId="5AE658FD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ซึ่งไม่ได้ก่อให้เกิดรายได้ค่าเช่าสำหรับปี</w:t>
            </w:r>
          </w:p>
        </w:tc>
        <w:tc>
          <w:tcPr>
            <w:tcW w:w="1440" w:type="dxa"/>
            <w:vAlign w:val="bottom"/>
          </w:tcPr>
          <w:p w14:paraId="3C75ED79" w14:textId="043F36F4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86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171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681</w:t>
            </w:r>
          </w:p>
        </w:tc>
        <w:tc>
          <w:tcPr>
            <w:tcW w:w="1440" w:type="dxa"/>
            <w:vAlign w:val="bottom"/>
          </w:tcPr>
          <w:p w14:paraId="1323FF98" w14:textId="423576FA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626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950</w:t>
            </w:r>
          </w:p>
        </w:tc>
        <w:tc>
          <w:tcPr>
            <w:tcW w:w="1440" w:type="dxa"/>
            <w:vAlign w:val="bottom"/>
          </w:tcPr>
          <w:p w14:paraId="67112C61" w14:textId="73FA28D4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785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497</w:t>
            </w:r>
          </w:p>
        </w:tc>
        <w:tc>
          <w:tcPr>
            <w:tcW w:w="1440" w:type="dxa"/>
            <w:vAlign w:val="bottom"/>
          </w:tcPr>
          <w:p w14:paraId="18E06DFE" w14:textId="23EC0AF6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555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424</w:t>
            </w:r>
          </w:p>
        </w:tc>
      </w:tr>
    </w:tbl>
    <w:p w14:paraId="10D947D2" w14:textId="11610909" w:rsidR="00D53911" w:rsidRPr="004769BC" w:rsidRDefault="00D53911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AA50F57" w14:textId="77777777" w:rsidR="00D53911" w:rsidRPr="004769BC" w:rsidRDefault="00D53911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ยอดรวมของรายได้ค่าเช่าขั้นต่ำในอนาคตตามสัญญาเช่าดำเนินงานที่ไม่สามารถยกเลิกได้ มีดังนี้</w:t>
      </w:r>
    </w:p>
    <w:p w14:paraId="294A6475" w14:textId="77777777" w:rsidR="00D53911" w:rsidRPr="004769BC" w:rsidRDefault="00D53911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57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480"/>
        <w:gridCol w:w="1488"/>
        <w:gridCol w:w="1489"/>
      </w:tblGrid>
      <w:tr w:rsidR="00995291" w:rsidRPr="004769BC" w14:paraId="5422B22D" w14:textId="77777777" w:rsidTr="00A25243">
        <w:trPr>
          <w:cantSplit/>
        </w:trPr>
        <w:tc>
          <w:tcPr>
            <w:tcW w:w="6480" w:type="dxa"/>
          </w:tcPr>
          <w:p w14:paraId="25FCAD0E" w14:textId="77777777" w:rsidR="00995291" w:rsidRPr="004769BC" w:rsidRDefault="00995291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6987AFAD" w14:textId="77777777" w:rsidR="00995291" w:rsidRPr="004769BC" w:rsidRDefault="009952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995291" w:rsidRPr="004769BC" w14:paraId="181892B2" w14:textId="77777777" w:rsidTr="00A25243">
        <w:trPr>
          <w:cantSplit/>
        </w:trPr>
        <w:tc>
          <w:tcPr>
            <w:tcW w:w="6480" w:type="dxa"/>
          </w:tcPr>
          <w:p w14:paraId="521A42C9" w14:textId="77777777" w:rsidR="00995291" w:rsidRPr="004769BC" w:rsidRDefault="00995291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</w:tcPr>
          <w:p w14:paraId="5480FC13" w14:textId="55B88AD5" w:rsidR="00995291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89" w:type="dxa"/>
          </w:tcPr>
          <w:p w14:paraId="735343AF" w14:textId="46191092" w:rsidR="00995291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995291" w:rsidRPr="004769BC" w14:paraId="76CA7B42" w14:textId="77777777" w:rsidTr="00A25243">
        <w:trPr>
          <w:cantSplit/>
        </w:trPr>
        <w:tc>
          <w:tcPr>
            <w:tcW w:w="6480" w:type="dxa"/>
          </w:tcPr>
          <w:p w14:paraId="01C0802C" w14:textId="77777777" w:rsidR="00995291" w:rsidRPr="004769BC" w:rsidRDefault="00995291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5101D2BA" w14:textId="77777777" w:rsidR="00995291" w:rsidRPr="004769BC" w:rsidRDefault="009952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4DFE12FF" w14:textId="77777777" w:rsidR="00995291" w:rsidRPr="004769BC" w:rsidRDefault="009952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995291" w:rsidRPr="004769BC" w14:paraId="11B19C60" w14:textId="77777777" w:rsidTr="00A25243">
        <w:trPr>
          <w:cantSplit/>
        </w:trPr>
        <w:tc>
          <w:tcPr>
            <w:tcW w:w="6480" w:type="dxa"/>
          </w:tcPr>
          <w:p w14:paraId="50E7816C" w14:textId="77777777" w:rsidR="00995291" w:rsidRPr="004769BC" w:rsidRDefault="00995291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C5CDC2E" w14:textId="77777777" w:rsidR="00995291" w:rsidRPr="004769BC" w:rsidRDefault="009952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177C9A4" w14:textId="77777777" w:rsidR="00995291" w:rsidRPr="004769BC" w:rsidRDefault="009952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AF7E59" w:rsidRPr="004769BC" w14:paraId="31FF79BE" w14:textId="77777777" w:rsidTr="00A25243">
        <w:trPr>
          <w:cantSplit/>
          <w:trHeight w:val="143"/>
        </w:trPr>
        <w:tc>
          <w:tcPr>
            <w:tcW w:w="6480" w:type="dxa"/>
            <w:vAlign w:val="bottom"/>
          </w:tcPr>
          <w:p w14:paraId="65C8D2D5" w14:textId="35F1D282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ถึงกำหนดชำระภายใน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ปี</w:t>
            </w:r>
          </w:p>
        </w:tc>
        <w:tc>
          <w:tcPr>
            <w:tcW w:w="1488" w:type="dxa"/>
          </w:tcPr>
          <w:p w14:paraId="644D2BEA" w14:textId="19BF948A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699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059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697</w:t>
            </w:r>
          </w:p>
        </w:tc>
        <w:tc>
          <w:tcPr>
            <w:tcW w:w="1489" w:type="dxa"/>
          </w:tcPr>
          <w:p w14:paraId="7F9A977B" w14:textId="013C621C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584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214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219</w:t>
            </w:r>
          </w:p>
        </w:tc>
      </w:tr>
      <w:tr w:rsidR="00AF7E59" w:rsidRPr="004769BC" w14:paraId="394B7E3F" w14:textId="77777777" w:rsidTr="00A25243">
        <w:trPr>
          <w:cantSplit/>
          <w:trHeight w:val="143"/>
        </w:trPr>
        <w:tc>
          <w:tcPr>
            <w:tcW w:w="6480" w:type="dxa"/>
            <w:vAlign w:val="bottom"/>
          </w:tcPr>
          <w:p w14:paraId="0BD87E21" w14:textId="66C3DF3B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ถึงกำหนดชำระระหว่าง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ถึง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ปี</w:t>
            </w:r>
          </w:p>
        </w:tc>
        <w:tc>
          <w:tcPr>
            <w:tcW w:w="1488" w:type="dxa"/>
          </w:tcPr>
          <w:p w14:paraId="0B6B6C24" w14:textId="1F3A5BC3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543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271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609</w:t>
            </w:r>
          </w:p>
        </w:tc>
        <w:tc>
          <w:tcPr>
            <w:tcW w:w="1489" w:type="dxa"/>
          </w:tcPr>
          <w:p w14:paraId="332064BD" w14:textId="0D451EB3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520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299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020</w:t>
            </w:r>
          </w:p>
        </w:tc>
      </w:tr>
      <w:tr w:rsidR="00AF7E59" w:rsidRPr="004769BC" w14:paraId="7CD22733" w14:textId="77777777" w:rsidTr="00A25243">
        <w:trPr>
          <w:cantSplit/>
          <w:trHeight w:val="143"/>
        </w:trPr>
        <w:tc>
          <w:tcPr>
            <w:tcW w:w="6480" w:type="dxa"/>
            <w:vAlign w:val="bottom"/>
          </w:tcPr>
          <w:p w14:paraId="246BFD64" w14:textId="6A993BA9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ถึงกำหนดชำระระหว่าง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ถึง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ปี</w:t>
            </w:r>
          </w:p>
        </w:tc>
        <w:tc>
          <w:tcPr>
            <w:tcW w:w="1488" w:type="dxa"/>
          </w:tcPr>
          <w:p w14:paraId="5DE4B580" w14:textId="2E59998A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479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386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820</w:t>
            </w:r>
          </w:p>
        </w:tc>
        <w:tc>
          <w:tcPr>
            <w:tcW w:w="1489" w:type="dxa"/>
          </w:tcPr>
          <w:p w14:paraId="2A13D6FA" w14:textId="6528FDC5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493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615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759</w:t>
            </w:r>
          </w:p>
        </w:tc>
      </w:tr>
      <w:tr w:rsidR="00AF7E59" w:rsidRPr="004769BC" w14:paraId="0534820E" w14:textId="77777777" w:rsidTr="00A25243">
        <w:trPr>
          <w:cantSplit/>
          <w:trHeight w:val="143"/>
        </w:trPr>
        <w:tc>
          <w:tcPr>
            <w:tcW w:w="6480" w:type="dxa"/>
            <w:vAlign w:val="bottom"/>
          </w:tcPr>
          <w:p w14:paraId="2536CCE2" w14:textId="00B51F95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ถึงกำหนดชำระระหว่าง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ถึง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ปี</w:t>
            </w:r>
          </w:p>
        </w:tc>
        <w:tc>
          <w:tcPr>
            <w:tcW w:w="1488" w:type="dxa"/>
          </w:tcPr>
          <w:p w14:paraId="425ECF98" w14:textId="5F36E920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152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178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804</w:t>
            </w:r>
          </w:p>
        </w:tc>
        <w:tc>
          <w:tcPr>
            <w:tcW w:w="1489" w:type="dxa"/>
          </w:tcPr>
          <w:p w14:paraId="4A4EDDB9" w14:textId="10E42A51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195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082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938</w:t>
            </w:r>
          </w:p>
        </w:tc>
      </w:tr>
      <w:tr w:rsidR="00AF7E59" w:rsidRPr="004769BC" w14:paraId="5CC2DA28" w14:textId="77777777" w:rsidTr="00A25243">
        <w:trPr>
          <w:cantSplit/>
          <w:trHeight w:val="143"/>
        </w:trPr>
        <w:tc>
          <w:tcPr>
            <w:tcW w:w="6480" w:type="dxa"/>
            <w:vAlign w:val="bottom"/>
          </w:tcPr>
          <w:p w14:paraId="30EE4504" w14:textId="3AD25C0D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ถึงกำหนดชำระระหว่าง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ถึง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ปี</w:t>
            </w:r>
          </w:p>
        </w:tc>
        <w:tc>
          <w:tcPr>
            <w:tcW w:w="1488" w:type="dxa"/>
          </w:tcPr>
          <w:p w14:paraId="3FDA7FDF" w14:textId="3050D9E2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117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859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741</w:t>
            </w:r>
          </w:p>
        </w:tc>
        <w:tc>
          <w:tcPr>
            <w:tcW w:w="1489" w:type="dxa"/>
          </w:tcPr>
          <w:p w14:paraId="3C686A8C" w14:textId="6EB8659A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884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360</w:t>
            </w:r>
          </w:p>
        </w:tc>
      </w:tr>
      <w:tr w:rsidR="00AF7E59" w:rsidRPr="004769BC" w14:paraId="788B4422" w14:textId="77777777" w:rsidTr="00A25243">
        <w:trPr>
          <w:cantSplit/>
          <w:trHeight w:val="143"/>
        </w:trPr>
        <w:tc>
          <w:tcPr>
            <w:tcW w:w="6480" w:type="dxa"/>
            <w:vAlign w:val="bottom"/>
          </w:tcPr>
          <w:p w14:paraId="22F8362B" w14:textId="337A8B0A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ถึงกำหนดชำระ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เกินกว่า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 ปี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2742CDAA" w14:textId="6F7D8518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414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190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569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48D8B585" w14:textId="521F072D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187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985</w:t>
            </w:r>
          </w:p>
        </w:tc>
      </w:tr>
      <w:tr w:rsidR="00AF7E59" w:rsidRPr="004769BC" w14:paraId="5A1648BD" w14:textId="77777777" w:rsidTr="00A25243">
        <w:trPr>
          <w:cantSplit/>
          <w:trHeight w:val="143"/>
        </w:trPr>
        <w:tc>
          <w:tcPr>
            <w:tcW w:w="6480" w:type="dxa"/>
            <w:vAlign w:val="bottom"/>
          </w:tcPr>
          <w:p w14:paraId="40B5356B" w14:textId="77777777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02CF1D0C" w14:textId="76E4C79D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405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947</w:t>
            </w:r>
            <w:r w:rsidR="0085155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240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5E99FA4C" w14:textId="1ACB3889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077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159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281</w:t>
            </w:r>
          </w:p>
        </w:tc>
      </w:tr>
    </w:tbl>
    <w:p w14:paraId="2B6E97CC" w14:textId="568651E6" w:rsidR="00F77863" w:rsidRPr="004769BC" w:rsidRDefault="00B6724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br w:type="page"/>
      </w:r>
      <w:r w:rsidR="00F7786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lastRenderedPageBreak/>
        <w:t>กลุ่มกิจการและ</w:t>
      </w:r>
      <w:r w:rsidR="00FC595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บริษัท</w:t>
      </w:r>
      <w:r w:rsidR="00F7786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มีสินทรัพย์สิทธิการใช้ภายใต้สัญญาเช่า</w:t>
      </w:r>
      <w:r w:rsidR="00D4685B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F7786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ซึ่งจัดประเภทเป็นอสังหาริมทรัพย์เพื่อการลงทุนดังต่อไปนี้</w:t>
      </w:r>
    </w:p>
    <w:p w14:paraId="4CC23484" w14:textId="77777777" w:rsidR="00F77863" w:rsidRPr="004769BC" w:rsidRDefault="00F77863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36CD0B50" w14:textId="77777777" w:rsidTr="00804CC5">
        <w:trPr>
          <w:cantSplit/>
        </w:trPr>
        <w:tc>
          <w:tcPr>
            <w:tcW w:w="3672" w:type="dxa"/>
          </w:tcPr>
          <w:p w14:paraId="516589C3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F62E790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05A6477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6EE7D632" w14:textId="77777777" w:rsidTr="00804CC5">
        <w:trPr>
          <w:cantSplit/>
        </w:trPr>
        <w:tc>
          <w:tcPr>
            <w:tcW w:w="3672" w:type="dxa"/>
          </w:tcPr>
          <w:p w14:paraId="7337CCFB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EBFBFFB" w14:textId="5BE32D35" w:rsidR="00F77863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5D34D154" w14:textId="494A027B" w:rsidR="00F7786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4E4F78DA" w14:textId="795FF27D" w:rsidR="00F77863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59DC2E44" w14:textId="46A9C184" w:rsidR="00F7786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122D69B3" w14:textId="77777777" w:rsidTr="00804CC5">
        <w:trPr>
          <w:cantSplit/>
        </w:trPr>
        <w:tc>
          <w:tcPr>
            <w:tcW w:w="3672" w:type="dxa"/>
          </w:tcPr>
          <w:p w14:paraId="4F1120CB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23E37C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EDB00C8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2B9F8B6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38721EE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76AAD267" w14:textId="77777777" w:rsidTr="00804CC5">
        <w:trPr>
          <w:cantSplit/>
        </w:trPr>
        <w:tc>
          <w:tcPr>
            <w:tcW w:w="3672" w:type="dxa"/>
          </w:tcPr>
          <w:p w14:paraId="733CC161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CD39FC5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DA53A62" w14:textId="713C5323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6BD9825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82956A" w14:textId="77777777" w:rsidR="00F77863" w:rsidRPr="004769BC" w:rsidRDefault="00F7786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AF7E59" w:rsidRPr="004769BC" w14:paraId="4FC25F63" w14:textId="77777777" w:rsidTr="00C53F2A">
        <w:trPr>
          <w:cantSplit/>
          <w:trHeight w:val="143"/>
        </w:trPr>
        <w:tc>
          <w:tcPr>
            <w:tcW w:w="3672" w:type="dxa"/>
          </w:tcPr>
          <w:p w14:paraId="1256C3E3" w14:textId="7058BFF1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ที่ดิน</w:t>
            </w:r>
          </w:p>
        </w:tc>
        <w:tc>
          <w:tcPr>
            <w:tcW w:w="1440" w:type="dxa"/>
            <w:vAlign w:val="bottom"/>
          </w:tcPr>
          <w:p w14:paraId="25A5A8B8" w14:textId="5C0782CC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162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682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620</w:t>
            </w:r>
          </w:p>
        </w:tc>
        <w:tc>
          <w:tcPr>
            <w:tcW w:w="1440" w:type="dxa"/>
            <w:vAlign w:val="bottom"/>
          </w:tcPr>
          <w:p w14:paraId="5F4658BC" w14:textId="16AF83D0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393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513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019</w:t>
            </w:r>
          </w:p>
        </w:tc>
        <w:tc>
          <w:tcPr>
            <w:tcW w:w="1440" w:type="dxa"/>
            <w:vAlign w:val="bottom"/>
          </w:tcPr>
          <w:p w14:paraId="28C6FF7D" w14:textId="1B6F2665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</w:t>
            </w:r>
            <w:r w:rsidR="005A778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007</w:t>
            </w:r>
            <w:r w:rsidR="005A778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353</w:t>
            </w:r>
          </w:p>
        </w:tc>
        <w:tc>
          <w:tcPr>
            <w:tcW w:w="1440" w:type="dxa"/>
            <w:vAlign w:val="bottom"/>
          </w:tcPr>
          <w:p w14:paraId="7544140E" w14:textId="0BED38C7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trike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007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353</w:t>
            </w:r>
          </w:p>
        </w:tc>
      </w:tr>
      <w:tr w:rsidR="00AF7E59" w:rsidRPr="004769BC" w14:paraId="16502C30" w14:textId="77777777" w:rsidTr="00C53F2A">
        <w:trPr>
          <w:cantSplit/>
          <w:trHeight w:val="143"/>
        </w:trPr>
        <w:tc>
          <w:tcPr>
            <w:tcW w:w="3672" w:type="dxa"/>
          </w:tcPr>
          <w:p w14:paraId="6ED22E02" w14:textId="001793DA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ส่วนปรับปรุงอาคาร</w:t>
            </w:r>
          </w:p>
        </w:tc>
        <w:tc>
          <w:tcPr>
            <w:tcW w:w="1440" w:type="dxa"/>
            <w:vAlign w:val="bottom"/>
          </w:tcPr>
          <w:p w14:paraId="103BE2CA" w14:textId="2157845F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324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923</w:t>
            </w:r>
          </w:p>
        </w:tc>
        <w:tc>
          <w:tcPr>
            <w:tcW w:w="1440" w:type="dxa"/>
            <w:vAlign w:val="bottom"/>
          </w:tcPr>
          <w:p w14:paraId="64780DC3" w14:textId="3B7D5D1D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</w:t>
            </w:r>
            <w:r w:rsidR="00372C1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324</w:t>
            </w:r>
            <w:r w:rsidR="00372C1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923</w:t>
            </w:r>
          </w:p>
        </w:tc>
        <w:tc>
          <w:tcPr>
            <w:tcW w:w="1440" w:type="dxa"/>
            <w:vAlign w:val="bottom"/>
          </w:tcPr>
          <w:p w14:paraId="6CB4DC63" w14:textId="0EDCF84C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5A778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336</w:t>
            </w:r>
            <w:r w:rsidR="005A778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176</w:t>
            </w:r>
          </w:p>
        </w:tc>
        <w:tc>
          <w:tcPr>
            <w:tcW w:w="1440" w:type="dxa"/>
            <w:vAlign w:val="bottom"/>
          </w:tcPr>
          <w:p w14:paraId="7177A70A" w14:textId="5CA332BB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trike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336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176</w:t>
            </w:r>
          </w:p>
        </w:tc>
      </w:tr>
      <w:tr w:rsidR="00AF7E59" w:rsidRPr="004769BC" w14:paraId="622790CE" w14:textId="77777777" w:rsidTr="00C53F2A">
        <w:trPr>
          <w:cantSplit/>
          <w:trHeight w:val="143"/>
        </w:trPr>
        <w:tc>
          <w:tcPr>
            <w:tcW w:w="3672" w:type="dxa"/>
          </w:tcPr>
          <w:p w14:paraId="76322488" w14:textId="4A98BF59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</w:t>
            </w: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ค่าเสื่อมราคาสะสม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CB06B31" w14:textId="24C35934" w:rsidR="00AF7E59" w:rsidRPr="004769BC" w:rsidRDefault="005A778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129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451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411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70D2553" w14:textId="7B9B34B1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</w:t>
            </w:r>
            <w:r w:rsidR="00372C1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967</w:t>
            </w:r>
            <w:r w:rsidR="00372C1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E5D91A1" w14:textId="46491578" w:rsidR="00AF7E59" w:rsidRPr="004769BC" w:rsidRDefault="005A778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A8BB56" w14:textId="5960E005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AF7E59" w:rsidRPr="004769BC" w14:paraId="23C546B9" w14:textId="77777777" w:rsidTr="00FF2949">
        <w:trPr>
          <w:cantSplit/>
          <w:trHeight w:val="143"/>
        </w:trPr>
        <w:tc>
          <w:tcPr>
            <w:tcW w:w="3672" w:type="dxa"/>
          </w:tcPr>
          <w:p w14:paraId="1CBBE32A" w14:textId="2BF0A53D" w:rsidR="00AF7E59" w:rsidRPr="004769BC" w:rsidRDefault="00AF7E59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ราคาตามบัญชี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067ECC" w14:textId="741A1C52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046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556</w:t>
            </w:r>
            <w:r w:rsidR="00B9024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3B4F51" w14:textId="4692AFD3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212F0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339</w:t>
            </w:r>
            <w:r w:rsidR="00212F0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870</w:t>
            </w:r>
            <w:r w:rsidR="00212F0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5ED654" w14:textId="01AB1A33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</w:t>
            </w:r>
            <w:r w:rsidR="005A778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474</w:t>
            </w:r>
            <w:r w:rsidR="005A778E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5130AD" w14:textId="426EC588" w:rsidR="00AF7E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trike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450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405</w:t>
            </w:r>
          </w:p>
        </w:tc>
      </w:tr>
    </w:tbl>
    <w:p w14:paraId="6236F402" w14:textId="77777777" w:rsidR="00F77863" w:rsidRPr="004769BC" w:rsidRDefault="00F77863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23F16642" w14:textId="00CD3B05" w:rsidR="00D53911" w:rsidRPr="004769BC" w:rsidRDefault="00A82C80" w:rsidP="00B42BF5">
      <w:pPr>
        <w:tabs>
          <w:tab w:val="left" w:pos="693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กลุ่มกิจการ</w:t>
      </w:r>
      <w:r w:rsidR="00E44DD1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มี</w:t>
      </w:r>
      <w:r w:rsidR="00F77863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การเพิ่มขึ้นของสินทรัพย์สิทธิการใช้ซึ่งแสดงรวมในอสังหาริมทรัพย์เพื่อการลงทุนในงบการเงินรวม</w:t>
      </w:r>
      <w:r w:rsidR="00E44DD1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 เป็นจำนวน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45</w:t>
      </w:r>
      <w:r w:rsidR="00E44DD1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62</w:t>
      </w:r>
      <w:r w:rsidR="00E44DD1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="00E44DD1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ล้านบาท</w:t>
      </w:r>
      <w:r w:rsidR="00B94CB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</w:t>
      </w:r>
      <w:r w:rsidR="006C4B43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(</w:t>
      </w:r>
      <w:r w:rsidR="0079350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  <w:r w:rsidR="0005301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</w:t>
      </w:r>
      <w:r w:rsidR="006C4B43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: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784</w:t>
      </w:r>
      <w:r w:rsidR="00AF7E59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33</w:t>
      </w:r>
      <w:r w:rsidR="00AF7E59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 xml:space="preserve"> </w:t>
      </w:r>
      <w:r w:rsidR="006752F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ล้าน</w:t>
      </w:r>
      <w:r w:rsidR="006C4B4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บาท</w:t>
      </w:r>
      <w:r w:rsidR="0005301D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ในงบการเงินรวม</w:t>
      </w:r>
      <w:r w:rsidR="006C4B43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)</w:t>
      </w:r>
      <w:r w:rsidR="00B556E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</w:t>
      </w:r>
    </w:p>
    <w:p w14:paraId="53B8CFD1" w14:textId="77777777" w:rsidR="00214798" w:rsidRPr="004769BC" w:rsidRDefault="0021479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6296CE3F" w14:textId="77777777" w:rsidR="00214798" w:rsidRPr="004769BC" w:rsidRDefault="00214798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จำนวนเงินที่เกี่ยวข้องกับสัญญาเช่า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อสังหาริมทรัพย์เพื่อการลงทุน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ได้แก่</w:t>
      </w:r>
    </w:p>
    <w:p w14:paraId="4E732BAA" w14:textId="68709CE5" w:rsidR="00214798" w:rsidRPr="004769BC" w:rsidRDefault="0021479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6B89E80E" w14:textId="77777777" w:rsidTr="00804CC5">
        <w:trPr>
          <w:cantSplit/>
        </w:trPr>
        <w:tc>
          <w:tcPr>
            <w:tcW w:w="3672" w:type="dxa"/>
          </w:tcPr>
          <w:p w14:paraId="02B6411B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4EC649A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BDC3FD7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3BCDA059" w14:textId="77777777" w:rsidTr="00804CC5">
        <w:trPr>
          <w:cantSplit/>
        </w:trPr>
        <w:tc>
          <w:tcPr>
            <w:tcW w:w="3672" w:type="dxa"/>
          </w:tcPr>
          <w:p w14:paraId="24984FD5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23B63D7" w14:textId="1677A32D" w:rsidR="006C4B43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B71F131" w14:textId="4E05F98C" w:rsidR="006C4B4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1D3EC696" w14:textId="68D2721D" w:rsidR="006C4B43" w:rsidRPr="004769BC" w:rsidRDefault="00764F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C55348C" w14:textId="6C726096" w:rsidR="006C4B4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6EE8F96A" w14:textId="77777777" w:rsidTr="00804CC5">
        <w:trPr>
          <w:cantSplit/>
        </w:trPr>
        <w:tc>
          <w:tcPr>
            <w:tcW w:w="3672" w:type="dxa"/>
          </w:tcPr>
          <w:p w14:paraId="5A8D46BB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8DF49F3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24DD33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46B2FD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4D55FF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6B0B9DBC" w14:textId="77777777" w:rsidTr="00804CC5">
        <w:trPr>
          <w:cantSplit/>
        </w:trPr>
        <w:tc>
          <w:tcPr>
            <w:tcW w:w="3672" w:type="dxa"/>
          </w:tcPr>
          <w:p w14:paraId="7AB55948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A2F1013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A88788E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085964A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FE338ED" w14:textId="77777777" w:rsidR="006C4B43" w:rsidRPr="004769BC" w:rsidRDefault="006C4B4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04CC5" w:rsidRPr="004769BC" w14:paraId="118EBBFD" w14:textId="77777777" w:rsidTr="00FF2949">
        <w:trPr>
          <w:cantSplit/>
          <w:trHeight w:val="221"/>
        </w:trPr>
        <w:tc>
          <w:tcPr>
            <w:tcW w:w="3672" w:type="dxa"/>
          </w:tcPr>
          <w:p w14:paraId="37AF1F22" w14:textId="0884CAF4" w:rsidR="00B81463" w:rsidRPr="004769BC" w:rsidRDefault="00B8146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กระแสเงินสดจ่ายทั้งหมดของสัญญาเช่า</w:t>
            </w:r>
          </w:p>
        </w:tc>
        <w:tc>
          <w:tcPr>
            <w:tcW w:w="1440" w:type="dxa"/>
            <w:vAlign w:val="center"/>
          </w:tcPr>
          <w:p w14:paraId="544A37E3" w14:textId="581CC1F7" w:rsidR="00B8146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</w:t>
            </w:r>
            <w:r w:rsidR="00E91CD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944</w:t>
            </w:r>
            <w:r w:rsidR="00E91CD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503</w:t>
            </w:r>
          </w:p>
        </w:tc>
        <w:tc>
          <w:tcPr>
            <w:tcW w:w="1440" w:type="dxa"/>
            <w:vAlign w:val="center"/>
          </w:tcPr>
          <w:p w14:paraId="3E4EE5D1" w14:textId="4A6C4CBB" w:rsidR="00B8146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579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001</w:t>
            </w:r>
          </w:p>
        </w:tc>
        <w:tc>
          <w:tcPr>
            <w:tcW w:w="1440" w:type="dxa"/>
            <w:vAlign w:val="center"/>
          </w:tcPr>
          <w:p w14:paraId="73D36168" w14:textId="1F3BC3E2" w:rsidR="00B8146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396</w:t>
            </w:r>
            <w:r w:rsidR="00E91CD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  <w:vAlign w:val="center"/>
          </w:tcPr>
          <w:p w14:paraId="0F4CD4DC" w14:textId="13D3D74A" w:rsidR="00B8146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trike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363</w:t>
            </w:r>
            <w:r w:rsidR="00AF7E5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</w:tr>
    </w:tbl>
    <w:p w14:paraId="470E224E" w14:textId="77777777" w:rsidR="00D53911" w:rsidRPr="004769BC" w:rsidRDefault="00D5391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0446ED65" w14:textId="77777777" w:rsidR="00D53911" w:rsidRPr="004769BC" w:rsidRDefault="00D53911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sectPr w:rsidR="00D53911" w:rsidRPr="004769BC" w:rsidSect="007E0D1C">
          <w:pgSz w:w="11907" w:h="16840" w:code="9"/>
          <w:pgMar w:top="1440" w:right="720" w:bottom="720" w:left="1728" w:header="706" w:footer="576" w:gutter="0"/>
          <w:cols w:space="720"/>
          <w:docGrid w:linePitch="360"/>
        </w:sectPr>
      </w:pPr>
    </w:p>
    <w:tbl>
      <w:tblPr>
        <w:tblStyle w:val="TableGrid"/>
        <w:tblW w:w="1540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08"/>
      </w:tblGrid>
      <w:tr w:rsidR="00804CC5" w:rsidRPr="004769BC" w14:paraId="225ACDC2" w14:textId="77777777" w:rsidTr="00804CC5">
        <w:trPr>
          <w:trHeight w:val="386"/>
        </w:trPr>
        <w:tc>
          <w:tcPr>
            <w:tcW w:w="15408" w:type="dxa"/>
            <w:vAlign w:val="center"/>
          </w:tcPr>
          <w:p w14:paraId="300DF41D" w14:textId="5E814149" w:rsidR="007E02B0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16</w:t>
            </w:r>
            <w:r w:rsidR="007E02B0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ที่ดิน อาคารและอุปกรณ์</w:t>
            </w:r>
            <w:r w:rsidR="00361DC3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 สุทธิ</w:t>
            </w:r>
          </w:p>
        </w:tc>
      </w:tr>
    </w:tbl>
    <w:p w14:paraId="200E82A2" w14:textId="67B6324D" w:rsidR="009C230E" w:rsidRPr="004769BC" w:rsidRDefault="009C230E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12"/>
          <w:szCs w:val="12"/>
          <w:lang w:bidi="th-TH"/>
        </w:rPr>
      </w:pPr>
    </w:p>
    <w:tbl>
      <w:tblPr>
        <w:tblW w:w="15405" w:type="dxa"/>
        <w:tblLayout w:type="fixed"/>
        <w:tblLook w:val="0000" w:firstRow="0" w:lastRow="0" w:firstColumn="0" w:lastColumn="0" w:noHBand="0" w:noVBand="0"/>
      </w:tblPr>
      <w:tblGrid>
        <w:gridCol w:w="4338"/>
        <w:gridCol w:w="1280"/>
        <w:gridCol w:w="18"/>
        <w:gridCol w:w="1452"/>
        <w:gridCol w:w="1417"/>
        <w:gridCol w:w="1503"/>
        <w:gridCol w:w="18"/>
        <w:gridCol w:w="1281"/>
        <w:gridCol w:w="18"/>
        <w:gridCol w:w="1286"/>
        <w:gridCol w:w="18"/>
        <w:gridCol w:w="1290"/>
        <w:gridCol w:w="18"/>
        <w:gridCol w:w="1450"/>
        <w:gridCol w:w="18"/>
      </w:tblGrid>
      <w:tr w:rsidR="00804CC5" w:rsidRPr="004769BC" w14:paraId="7CAC1C4F" w14:textId="77777777" w:rsidTr="00804CC5">
        <w:trPr>
          <w:gridAfter w:val="1"/>
          <w:wAfter w:w="18" w:type="dxa"/>
        </w:trPr>
        <w:tc>
          <w:tcPr>
            <w:tcW w:w="4338" w:type="dxa"/>
            <w:vAlign w:val="bottom"/>
          </w:tcPr>
          <w:p w14:paraId="55C47BC7" w14:textId="77777777" w:rsidR="009C230E" w:rsidRPr="004769BC" w:rsidRDefault="009C230E" w:rsidP="00B42BF5">
            <w:pPr>
              <w:pStyle w:val="a"/>
              <w:tabs>
                <w:tab w:val="right" w:pos="9810"/>
              </w:tabs>
              <w:ind w:left="-86"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049" w:type="dxa"/>
            <w:gridSpan w:val="13"/>
            <w:tcBorders>
              <w:bottom w:val="single" w:sz="4" w:space="0" w:color="auto"/>
            </w:tcBorders>
          </w:tcPr>
          <w:p w14:paraId="6DCD6BC3" w14:textId="77777777" w:rsidR="009C230E" w:rsidRPr="004769BC" w:rsidRDefault="009C230E" w:rsidP="00B42BF5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804CC5" w:rsidRPr="004769BC" w14:paraId="1683C81E" w14:textId="77777777" w:rsidTr="00431BC5">
        <w:trPr>
          <w:gridAfter w:val="1"/>
          <w:wAfter w:w="18" w:type="dxa"/>
        </w:trPr>
        <w:tc>
          <w:tcPr>
            <w:tcW w:w="4338" w:type="dxa"/>
            <w:vAlign w:val="bottom"/>
          </w:tcPr>
          <w:p w14:paraId="71C7084B" w14:textId="77777777" w:rsidR="009C230E" w:rsidRPr="004769BC" w:rsidRDefault="009C230E" w:rsidP="00B42BF5">
            <w:pPr>
              <w:pStyle w:val="a"/>
              <w:tabs>
                <w:tab w:val="right" w:pos="9810"/>
              </w:tabs>
              <w:ind w:left="-86"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bottom"/>
          </w:tcPr>
          <w:p w14:paraId="7B96205A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</w:tcBorders>
            <w:vAlign w:val="bottom"/>
          </w:tcPr>
          <w:p w14:paraId="45A6BB9E" w14:textId="5B1A0048" w:rsidR="00462F48" w:rsidRPr="004769BC" w:rsidRDefault="00462F48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ส่วนปรับปรุงที่ดิน </w:t>
            </w:r>
          </w:p>
          <w:p w14:paraId="49640751" w14:textId="19D72D8A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อาคาร</w:t>
            </w:r>
            <w:r w:rsidR="00462F48"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  <w:br/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ส่วนปรับปรุงอาคาร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D799A8D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ระบบสาธารณูปโภค</w:t>
            </w:r>
          </w:p>
        </w:tc>
        <w:tc>
          <w:tcPr>
            <w:tcW w:w="1503" w:type="dxa"/>
            <w:tcBorders>
              <w:top w:val="single" w:sz="4" w:space="0" w:color="auto"/>
            </w:tcBorders>
            <w:vAlign w:val="bottom"/>
          </w:tcPr>
          <w:p w14:paraId="5D2ACAD1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เครื่องใช้สำนักงานและเครื่องมือ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  <w:br/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เครื่องใช้คลังสินค้า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</w:tcBorders>
            <w:vAlign w:val="bottom"/>
          </w:tcPr>
          <w:p w14:paraId="4DB3AB96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  <w:vAlign w:val="bottom"/>
          </w:tcPr>
          <w:p w14:paraId="00CA7668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สินทรัพย์ให้เช่า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</w:tcBorders>
            <w:vAlign w:val="bottom"/>
          </w:tcPr>
          <w:p w14:paraId="722D303F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</w:tcBorders>
            <w:vAlign w:val="bottom"/>
          </w:tcPr>
          <w:p w14:paraId="4AA0D121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804CC5" w:rsidRPr="004769BC" w14:paraId="27E6430B" w14:textId="77777777" w:rsidTr="00431BC5">
        <w:trPr>
          <w:gridAfter w:val="1"/>
          <w:wAfter w:w="18" w:type="dxa"/>
        </w:trPr>
        <w:tc>
          <w:tcPr>
            <w:tcW w:w="4338" w:type="dxa"/>
            <w:vAlign w:val="bottom"/>
          </w:tcPr>
          <w:p w14:paraId="58A0D44E" w14:textId="77777777" w:rsidR="009C230E" w:rsidRPr="004769BC" w:rsidRDefault="009C230E" w:rsidP="00B42BF5">
            <w:pPr>
              <w:pStyle w:val="a"/>
              <w:ind w:left="-86"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14:paraId="2CFD9106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bottom"/>
          </w:tcPr>
          <w:p w14:paraId="16B1611C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DE71F0D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bottom"/>
          </w:tcPr>
          <w:p w14:paraId="169F1230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bottom"/>
          </w:tcPr>
          <w:p w14:paraId="6F897475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bottom"/>
          </w:tcPr>
          <w:p w14:paraId="07458F1D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bottom"/>
          </w:tcPr>
          <w:p w14:paraId="12900083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  <w:vAlign w:val="bottom"/>
          </w:tcPr>
          <w:p w14:paraId="3970652D" w14:textId="77777777" w:rsidR="009C230E" w:rsidRPr="004769BC" w:rsidRDefault="009C230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804CC5" w:rsidRPr="004769BC" w14:paraId="07A03CE5" w14:textId="77777777" w:rsidTr="00431BC5">
        <w:trPr>
          <w:gridAfter w:val="1"/>
          <w:wAfter w:w="18" w:type="dxa"/>
        </w:trPr>
        <w:tc>
          <w:tcPr>
            <w:tcW w:w="4338" w:type="dxa"/>
            <w:vAlign w:val="bottom"/>
          </w:tcPr>
          <w:p w14:paraId="47A6D2B7" w14:textId="1FBF413A" w:rsidR="009C230E" w:rsidRPr="004769BC" w:rsidRDefault="009C230E" w:rsidP="00B42BF5">
            <w:pPr>
              <w:autoSpaceDE w:val="0"/>
              <w:autoSpaceDN w:val="0"/>
              <w:spacing w:after="0" w:line="240" w:lineRule="auto"/>
              <w:ind w:left="-86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 มกราคม </w:t>
            </w:r>
            <w:r w:rsidR="00793506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vAlign w:val="bottom"/>
          </w:tcPr>
          <w:p w14:paraId="65EE8886" w14:textId="77777777" w:rsidR="009C230E" w:rsidRPr="004769BC" w:rsidRDefault="009C230E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</w:tcBorders>
            <w:vAlign w:val="bottom"/>
          </w:tcPr>
          <w:p w14:paraId="0AF878EA" w14:textId="77777777" w:rsidR="009C230E" w:rsidRPr="004769BC" w:rsidRDefault="009C230E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94362A0" w14:textId="77777777" w:rsidR="009C230E" w:rsidRPr="004769BC" w:rsidRDefault="009C230E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vAlign w:val="bottom"/>
          </w:tcPr>
          <w:p w14:paraId="292B881E" w14:textId="77777777" w:rsidR="009C230E" w:rsidRPr="004769BC" w:rsidRDefault="009C230E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</w:tcBorders>
            <w:vAlign w:val="bottom"/>
          </w:tcPr>
          <w:p w14:paraId="0611A145" w14:textId="77777777" w:rsidR="009C230E" w:rsidRPr="004769BC" w:rsidRDefault="009C230E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  <w:vAlign w:val="bottom"/>
          </w:tcPr>
          <w:p w14:paraId="6D649AA5" w14:textId="77777777" w:rsidR="009C230E" w:rsidRPr="004769BC" w:rsidRDefault="009C230E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</w:tcBorders>
            <w:vAlign w:val="bottom"/>
          </w:tcPr>
          <w:p w14:paraId="478DB031" w14:textId="77777777" w:rsidR="009C230E" w:rsidRPr="004769BC" w:rsidRDefault="009C230E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</w:tcBorders>
            <w:vAlign w:val="bottom"/>
          </w:tcPr>
          <w:p w14:paraId="21AD1235" w14:textId="77777777" w:rsidR="009C230E" w:rsidRPr="004769BC" w:rsidRDefault="009C230E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</w:tr>
      <w:tr w:rsidR="00792DD8" w:rsidRPr="004769BC" w14:paraId="6D438410" w14:textId="77777777" w:rsidTr="00431BC5">
        <w:trPr>
          <w:gridAfter w:val="1"/>
          <w:wAfter w:w="18" w:type="dxa"/>
        </w:trPr>
        <w:tc>
          <w:tcPr>
            <w:tcW w:w="4338" w:type="dxa"/>
            <w:vAlign w:val="bottom"/>
          </w:tcPr>
          <w:p w14:paraId="294CD52A" w14:textId="72CACE35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86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280" w:type="dxa"/>
          </w:tcPr>
          <w:p w14:paraId="039A7A0A" w14:textId="3B88E827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906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397</w:t>
            </w:r>
          </w:p>
        </w:tc>
        <w:tc>
          <w:tcPr>
            <w:tcW w:w="1470" w:type="dxa"/>
            <w:gridSpan w:val="2"/>
          </w:tcPr>
          <w:p w14:paraId="58487393" w14:textId="79F68EC7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931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934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007</w:t>
            </w:r>
          </w:p>
        </w:tc>
        <w:tc>
          <w:tcPr>
            <w:tcW w:w="1417" w:type="dxa"/>
          </w:tcPr>
          <w:p w14:paraId="6E86B31A" w14:textId="10C9DBF0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683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624</w:t>
            </w:r>
          </w:p>
        </w:tc>
        <w:tc>
          <w:tcPr>
            <w:tcW w:w="1503" w:type="dxa"/>
          </w:tcPr>
          <w:p w14:paraId="4091F171" w14:textId="508C684D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963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416</w:t>
            </w:r>
          </w:p>
        </w:tc>
        <w:tc>
          <w:tcPr>
            <w:tcW w:w="1299" w:type="dxa"/>
            <w:gridSpan w:val="2"/>
          </w:tcPr>
          <w:p w14:paraId="39E865C6" w14:textId="669009B8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032</w:t>
            </w:r>
          </w:p>
        </w:tc>
        <w:tc>
          <w:tcPr>
            <w:tcW w:w="1304" w:type="dxa"/>
            <w:gridSpan w:val="2"/>
          </w:tcPr>
          <w:p w14:paraId="23954216" w14:textId="135FD5C7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608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470</w:t>
            </w:r>
          </w:p>
        </w:tc>
        <w:tc>
          <w:tcPr>
            <w:tcW w:w="1308" w:type="dxa"/>
            <w:gridSpan w:val="2"/>
          </w:tcPr>
          <w:p w14:paraId="301501B6" w14:textId="04AB95FB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116</w:t>
            </w:r>
          </w:p>
        </w:tc>
        <w:tc>
          <w:tcPr>
            <w:tcW w:w="1468" w:type="dxa"/>
            <w:gridSpan w:val="2"/>
          </w:tcPr>
          <w:p w14:paraId="30EF740A" w14:textId="298C743E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803</w:t>
            </w:r>
          </w:p>
        </w:tc>
      </w:tr>
      <w:tr w:rsidR="00792DD8" w:rsidRPr="004769BC" w14:paraId="1462E503" w14:textId="77777777" w:rsidTr="00431BC5">
        <w:trPr>
          <w:gridAfter w:val="1"/>
          <w:wAfter w:w="18" w:type="dxa"/>
        </w:trPr>
        <w:tc>
          <w:tcPr>
            <w:tcW w:w="4338" w:type="dxa"/>
            <w:vAlign w:val="bottom"/>
          </w:tcPr>
          <w:p w14:paraId="2A40CB88" w14:textId="6955C3A2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280" w:type="dxa"/>
          </w:tcPr>
          <w:p w14:paraId="12CCF035" w14:textId="4665CE3C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70" w:type="dxa"/>
            <w:gridSpan w:val="2"/>
          </w:tcPr>
          <w:p w14:paraId="5B27E5E3" w14:textId="4AF1F43C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833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</w:tcPr>
          <w:p w14:paraId="24AB1DFE" w14:textId="0166FF5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456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03" w:type="dxa"/>
          </w:tcPr>
          <w:p w14:paraId="53AA5BA9" w14:textId="441A778A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99" w:type="dxa"/>
            <w:gridSpan w:val="2"/>
          </w:tcPr>
          <w:p w14:paraId="498B39B0" w14:textId="51CB9CE9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gridSpan w:val="2"/>
          </w:tcPr>
          <w:p w14:paraId="7D30DFDD" w14:textId="0186F7A1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377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870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08" w:type="dxa"/>
            <w:gridSpan w:val="2"/>
          </w:tcPr>
          <w:p w14:paraId="570913B3" w14:textId="749D7600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68" w:type="dxa"/>
            <w:gridSpan w:val="2"/>
          </w:tcPr>
          <w:p w14:paraId="1245A1F5" w14:textId="23B78F9B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688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564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2F0A4382" w14:textId="77777777" w:rsidTr="00431BC5">
        <w:trPr>
          <w:gridAfter w:val="1"/>
          <w:wAfter w:w="18" w:type="dxa"/>
        </w:trPr>
        <w:tc>
          <w:tcPr>
            <w:tcW w:w="4338" w:type="dxa"/>
            <w:vAlign w:val="bottom"/>
          </w:tcPr>
          <w:p w14:paraId="522E513F" w14:textId="016E1C6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ค่าเผื่อการด้อยค่า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55EFCC68" w14:textId="6C88BE75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</w:tcPr>
          <w:p w14:paraId="6B81888C" w14:textId="6988B94B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36049BC" w14:textId="5A8D5523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7FF99A45" w14:textId="7D4DDF20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</w:tcPr>
          <w:p w14:paraId="25A03544" w14:textId="5239930B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</w:tcPr>
          <w:p w14:paraId="0E283046" w14:textId="53D5939D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</w:tcPr>
          <w:p w14:paraId="36D0943E" w14:textId="22B6CE60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14:paraId="7AD3EBCE" w14:textId="214CC685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0A4E9C64" w14:textId="77777777" w:rsidTr="00431BC5">
        <w:trPr>
          <w:gridAfter w:val="1"/>
          <w:wAfter w:w="18" w:type="dxa"/>
        </w:trPr>
        <w:tc>
          <w:tcPr>
            <w:tcW w:w="4338" w:type="dxa"/>
            <w:vAlign w:val="bottom"/>
          </w:tcPr>
          <w:p w14:paraId="37CCADDD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ราคาตามบัญชี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-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4236D6BE" w14:textId="1BFAE1DE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906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397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D92099" w14:textId="5F7AFDF7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0C464CD" w14:textId="11FF083E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578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</w:tcPr>
          <w:p w14:paraId="495BD06F" w14:textId="27FFC7B9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817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58027F" w14:textId="6B2B2EEB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944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64A99C" w14:textId="5317A717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213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CBBFF4" w14:textId="788076AC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787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8FDE43" w14:textId="341AEE09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851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781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910</w:t>
            </w:r>
          </w:p>
        </w:tc>
      </w:tr>
      <w:tr w:rsidR="00792DD8" w:rsidRPr="004769BC" w14:paraId="47111E32" w14:textId="77777777" w:rsidTr="00431BC5">
        <w:tc>
          <w:tcPr>
            <w:tcW w:w="4338" w:type="dxa"/>
            <w:vAlign w:val="bottom"/>
          </w:tcPr>
          <w:p w14:paraId="04D258F6" w14:textId="77777777" w:rsidR="00792DD8" w:rsidRPr="004769BC" w:rsidRDefault="00792DD8" w:rsidP="00B42BF5">
            <w:pPr>
              <w:spacing w:after="0" w:line="240" w:lineRule="auto"/>
              <w:ind w:left="-104"/>
              <w:rPr>
                <w:rFonts w:ascii="Browallia New" w:hAnsi="Browallia New" w:cs="Browallia New"/>
                <w:b/>
                <w:bCs/>
                <w:color w:val="000000"/>
                <w:sz w:val="8"/>
                <w:szCs w:val="8"/>
                <w:cs/>
                <w:lang w:bidi="th-TH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14AB846D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452" w:type="dxa"/>
            <w:vAlign w:val="bottom"/>
          </w:tcPr>
          <w:p w14:paraId="1303FFC6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417" w:type="dxa"/>
            <w:vAlign w:val="bottom"/>
          </w:tcPr>
          <w:p w14:paraId="1B780EEC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521" w:type="dxa"/>
            <w:gridSpan w:val="2"/>
            <w:vAlign w:val="bottom"/>
          </w:tcPr>
          <w:p w14:paraId="67E12BDB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299" w:type="dxa"/>
            <w:gridSpan w:val="2"/>
            <w:vAlign w:val="bottom"/>
          </w:tcPr>
          <w:p w14:paraId="445C4C45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23E6D97F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308" w:type="dxa"/>
            <w:gridSpan w:val="2"/>
            <w:vAlign w:val="bottom"/>
          </w:tcPr>
          <w:p w14:paraId="6A329C39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468" w:type="dxa"/>
            <w:gridSpan w:val="2"/>
            <w:vAlign w:val="bottom"/>
          </w:tcPr>
          <w:p w14:paraId="32A034AA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</w:rPr>
            </w:pPr>
          </w:p>
        </w:tc>
      </w:tr>
      <w:tr w:rsidR="00792DD8" w:rsidRPr="004769BC" w14:paraId="57BB1A1D" w14:textId="77777777" w:rsidTr="00431BC5">
        <w:tc>
          <w:tcPr>
            <w:tcW w:w="4338" w:type="dxa"/>
            <w:vAlign w:val="bottom"/>
          </w:tcPr>
          <w:p w14:paraId="76C04618" w14:textId="11748BAF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สำหรับปีสิ้นสุดวันที่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298" w:type="dxa"/>
            <w:gridSpan w:val="2"/>
            <w:vAlign w:val="bottom"/>
          </w:tcPr>
          <w:p w14:paraId="494DF011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52" w:type="dxa"/>
            <w:vAlign w:val="bottom"/>
          </w:tcPr>
          <w:p w14:paraId="4DFFA500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Align w:val="bottom"/>
          </w:tcPr>
          <w:p w14:paraId="6369CF42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21" w:type="dxa"/>
            <w:gridSpan w:val="2"/>
            <w:vAlign w:val="bottom"/>
          </w:tcPr>
          <w:p w14:paraId="6D410425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9" w:type="dxa"/>
            <w:gridSpan w:val="2"/>
            <w:vAlign w:val="bottom"/>
          </w:tcPr>
          <w:p w14:paraId="7248F23B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7381A5C2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8" w:type="dxa"/>
            <w:gridSpan w:val="2"/>
            <w:vAlign w:val="bottom"/>
          </w:tcPr>
          <w:p w14:paraId="4FC10C12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68" w:type="dxa"/>
            <w:gridSpan w:val="2"/>
            <w:vAlign w:val="bottom"/>
          </w:tcPr>
          <w:p w14:paraId="3BF8ED79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</w:tr>
      <w:tr w:rsidR="00792DD8" w:rsidRPr="004769BC" w14:paraId="051CE50B" w14:textId="77777777" w:rsidTr="00431BC5">
        <w:tc>
          <w:tcPr>
            <w:tcW w:w="4338" w:type="dxa"/>
            <w:vAlign w:val="bottom"/>
          </w:tcPr>
          <w:p w14:paraId="3FE5BE99" w14:textId="43765DC5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ราคาตามบัญชีต้นปี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สุทธิ</w:t>
            </w:r>
          </w:p>
        </w:tc>
        <w:tc>
          <w:tcPr>
            <w:tcW w:w="1298" w:type="dxa"/>
            <w:gridSpan w:val="2"/>
          </w:tcPr>
          <w:p w14:paraId="6BCDDB48" w14:textId="758248B4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906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397</w:t>
            </w:r>
          </w:p>
        </w:tc>
        <w:tc>
          <w:tcPr>
            <w:tcW w:w="1452" w:type="dxa"/>
          </w:tcPr>
          <w:p w14:paraId="536241FB" w14:textId="0E2942F9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312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394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174</w:t>
            </w:r>
          </w:p>
        </w:tc>
        <w:tc>
          <w:tcPr>
            <w:tcW w:w="1417" w:type="dxa"/>
          </w:tcPr>
          <w:p w14:paraId="7B8A1884" w14:textId="1EB3582B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578</w:t>
            </w:r>
          </w:p>
        </w:tc>
        <w:tc>
          <w:tcPr>
            <w:tcW w:w="1521" w:type="dxa"/>
            <w:gridSpan w:val="2"/>
          </w:tcPr>
          <w:p w14:paraId="7BDB7417" w14:textId="7D843F47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817</w:t>
            </w:r>
          </w:p>
        </w:tc>
        <w:tc>
          <w:tcPr>
            <w:tcW w:w="1299" w:type="dxa"/>
            <w:gridSpan w:val="2"/>
          </w:tcPr>
          <w:p w14:paraId="2D01852D" w14:textId="3E1A06E6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944</w:t>
            </w:r>
          </w:p>
        </w:tc>
        <w:tc>
          <w:tcPr>
            <w:tcW w:w="1304" w:type="dxa"/>
            <w:gridSpan w:val="2"/>
          </w:tcPr>
          <w:p w14:paraId="2E5EDBB3" w14:textId="68903DCE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213</w:t>
            </w:r>
          </w:p>
        </w:tc>
        <w:tc>
          <w:tcPr>
            <w:tcW w:w="1308" w:type="dxa"/>
            <w:gridSpan w:val="2"/>
          </w:tcPr>
          <w:p w14:paraId="081F3F64" w14:textId="71D092A6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787</w:t>
            </w:r>
          </w:p>
        </w:tc>
        <w:tc>
          <w:tcPr>
            <w:tcW w:w="1468" w:type="dxa"/>
            <w:gridSpan w:val="2"/>
          </w:tcPr>
          <w:p w14:paraId="31CF9F3E" w14:textId="5BB285F0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851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781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910</w:t>
            </w:r>
          </w:p>
        </w:tc>
      </w:tr>
      <w:tr w:rsidR="00792DD8" w:rsidRPr="004769BC" w14:paraId="0A08D75E" w14:textId="77777777" w:rsidTr="00431BC5">
        <w:tc>
          <w:tcPr>
            <w:tcW w:w="4338" w:type="dxa"/>
            <w:vAlign w:val="bottom"/>
          </w:tcPr>
          <w:p w14:paraId="408B9077" w14:textId="6711BBD1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เพิ่มขึ้น</w:t>
            </w:r>
          </w:p>
        </w:tc>
        <w:tc>
          <w:tcPr>
            <w:tcW w:w="1298" w:type="dxa"/>
            <w:gridSpan w:val="2"/>
          </w:tcPr>
          <w:p w14:paraId="45320B48" w14:textId="68FE7701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784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687</w:t>
            </w:r>
          </w:p>
        </w:tc>
        <w:tc>
          <w:tcPr>
            <w:tcW w:w="1452" w:type="dxa"/>
          </w:tcPr>
          <w:p w14:paraId="2BE7B222" w14:textId="4344C008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519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126</w:t>
            </w:r>
          </w:p>
        </w:tc>
        <w:tc>
          <w:tcPr>
            <w:tcW w:w="1417" w:type="dxa"/>
          </w:tcPr>
          <w:p w14:paraId="72A9882F" w14:textId="5736D386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550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905</w:t>
            </w:r>
          </w:p>
        </w:tc>
        <w:tc>
          <w:tcPr>
            <w:tcW w:w="1521" w:type="dxa"/>
            <w:gridSpan w:val="2"/>
          </w:tcPr>
          <w:p w14:paraId="6CDA5800" w14:textId="779E7B94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245</w:t>
            </w:r>
          </w:p>
        </w:tc>
        <w:tc>
          <w:tcPr>
            <w:tcW w:w="1299" w:type="dxa"/>
            <w:gridSpan w:val="2"/>
          </w:tcPr>
          <w:p w14:paraId="0F6EEB9E" w14:textId="0C9FEA70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882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224</w:t>
            </w:r>
          </w:p>
        </w:tc>
        <w:tc>
          <w:tcPr>
            <w:tcW w:w="1304" w:type="dxa"/>
            <w:gridSpan w:val="2"/>
          </w:tcPr>
          <w:p w14:paraId="2D51CA5E" w14:textId="3C4EC931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609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637</w:t>
            </w:r>
          </w:p>
        </w:tc>
        <w:tc>
          <w:tcPr>
            <w:tcW w:w="1308" w:type="dxa"/>
            <w:gridSpan w:val="2"/>
          </w:tcPr>
          <w:p w14:paraId="35CD33F1" w14:textId="32EC3F78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702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130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848</w:t>
            </w:r>
          </w:p>
        </w:tc>
        <w:tc>
          <w:tcPr>
            <w:tcW w:w="1468" w:type="dxa"/>
            <w:gridSpan w:val="2"/>
          </w:tcPr>
          <w:p w14:paraId="1C4E7C72" w14:textId="4997723B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465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088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672</w:t>
            </w:r>
          </w:p>
        </w:tc>
      </w:tr>
      <w:tr w:rsidR="00792DD8" w:rsidRPr="004769BC" w14:paraId="490C3E36" w14:textId="77777777" w:rsidTr="00431BC5">
        <w:tc>
          <w:tcPr>
            <w:tcW w:w="4338" w:type="dxa"/>
            <w:vAlign w:val="bottom"/>
          </w:tcPr>
          <w:p w14:paraId="379FAE62" w14:textId="24410D0A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โอน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เข้า (ออก)</w:t>
            </w:r>
          </w:p>
        </w:tc>
        <w:tc>
          <w:tcPr>
            <w:tcW w:w="1298" w:type="dxa"/>
            <w:gridSpan w:val="2"/>
          </w:tcPr>
          <w:p w14:paraId="03F1C4D7" w14:textId="4DE9130C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52" w:type="dxa"/>
          </w:tcPr>
          <w:p w14:paraId="6D191A69" w14:textId="6D4F743F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633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947</w:t>
            </w:r>
          </w:p>
        </w:tc>
        <w:tc>
          <w:tcPr>
            <w:tcW w:w="1417" w:type="dxa"/>
          </w:tcPr>
          <w:p w14:paraId="771711B9" w14:textId="3598B5DF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292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211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942</w:t>
            </w:r>
          </w:p>
        </w:tc>
        <w:tc>
          <w:tcPr>
            <w:tcW w:w="1521" w:type="dxa"/>
            <w:gridSpan w:val="2"/>
          </w:tcPr>
          <w:p w14:paraId="4B0FCF7B" w14:textId="4F787000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305</w:t>
            </w:r>
          </w:p>
        </w:tc>
        <w:tc>
          <w:tcPr>
            <w:tcW w:w="1299" w:type="dxa"/>
            <w:gridSpan w:val="2"/>
          </w:tcPr>
          <w:p w14:paraId="38978377" w14:textId="3A9ABCCC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4" w:type="dxa"/>
            <w:gridSpan w:val="2"/>
          </w:tcPr>
          <w:p w14:paraId="279B47A5" w14:textId="6FFA78C2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8" w:type="dxa"/>
            <w:gridSpan w:val="2"/>
          </w:tcPr>
          <w:p w14:paraId="0B184F80" w14:textId="35C9774F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384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68" w:type="dxa"/>
            <w:gridSpan w:val="2"/>
          </w:tcPr>
          <w:p w14:paraId="3EAE8AB6" w14:textId="108D560B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792DD8" w:rsidRPr="004769BC" w14:paraId="3B9BEB72" w14:textId="77777777" w:rsidTr="00431BC5">
        <w:tc>
          <w:tcPr>
            <w:tcW w:w="4338" w:type="dxa"/>
            <w:vAlign w:val="bottom"/>
          </w:tcPr>
          <w:p w14:paraId="103ADC3C" w14:textId="231565C3" w:rsidR="00792DD8" w:rsidRPr="004769BC" w:rsidRDefault="00792DD8" w:rsidP="00B42BF5">
            <w:pPr>
              <w:tabs>
                <w:tab w:val="left" w:pos="1530"/>
              </w:tabs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จำหน่าย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-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1298" w:type="dxa"/>
            <w:gridSpan w:val="2"/>
          </w:tcPr>
          <w:p w14:paraId="3D1FAE48" w14:textId="1451F3FE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52" w:type="dxa"/>
          </w:tcPr>
          <w:p w14:paraId="036DDAC0" w14:textId="5D48CA0E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</w:tcPr>
          <w:p w14:paraId="286D9C04" w14:textId="297AF0E2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157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21" w:type="dxa"/>
            <w:gridSpan w:val="2"/>
          </w:tcPr>
          <w:p w14:paraId="10071C00" w14:textId="5ABE63A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99" w:type="dxa"/>
            <w:gridSpan w:val="2"/>
          </w:tcPr>
          <w:p w14:paraId="7BC9D79B" w14:textId="347BCCBF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gridSpan w:val="2"/>
          </w:tcPr>
          <w:p w14:paraId="09614A93" w14:textId="64D61232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8" w:type="dxa"/>
            <w:gridSpan w:val="2"/>
          </w:tcPr>
          <w:p w14:paraId="7476A737" w14:textId="1D3DC243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68" w:type="dxa"/>
            <w:gridSpan w:val="2"/>
          </w:tcPr>
          <w:p w14:paraId="06F9E391" w14:textId="46449EE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1A65D18E" w14:textId="77777777" w:rsidTr="00431BC5">
        <w:tc>
          <w:tcPr>
            <w:tcW w:w="4338" w:type="dxa"/>
            <w:vAlign w:val="bottom"/>
          </w:tcPr>
          <w:p w14:paraId="67A44FF9" w14:textId="50318964" w:rsidR="00792DD8" w:rsidRPr="004769BC" w:rsidRDefault="00792DD8" w:rsidP="00B42BF5">
            <w:pPr>
              <w:tabs>
                <w:tab w:val="left" w:pos="1530"/>
              </w:tabs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ค่าเสื่อมราคา</w:t>
            </w:r>
          </w:p>
        </w:tc>
        <w:tc>
          <w:tcPr>
            <w:tcW w:w="1298" w:type="dxa"/>
            <w:gridSpan w:val="2"/>
          </w:tcPr>
          <w:p w14:paraId="259D0250" w14:textId="13C3CE85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52" w:type="dxa"/>
          </w:tcPr>
          <w:p w14:paraId="136E7E66" w14:textId="01243571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</w:tcPr>
          <w:p w14:paraId="10F3BF89" w14:textId="42ADFE6D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452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21" w:type="dxa"/>
            <w:gridSpan w:val="2"/>
          </w:tcPr>
          <w:p w14:paraId="7207B240" w14:textId="3D39516B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99" w:type="dxa"/>
            <w:gridSpan w:val="2"/>
          </w:tcPr>
          <w:p w14:paraId="2C4E2608" w14:textId="06928F23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785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gridSpan w:val="2"/>
          </w:tcPr>
          <w:p w14:paraId="4D15C038" w14:textId="0D50C9B4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462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680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08" w:type="dxa"/>
            <w:gridSpan w:val="2"/>
          </w:tcPr>
          <w:p w14:paraId="567C10D7" w14:textId="38A1AD4C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468" w:type="dxa"/>
            <w:gridSpan w:val="2"/>
          </w:tcPr>
          <w:p w14:paraId="709EE28B" w14:textId="6A0119B1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650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396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513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</w:tr>
      <w:tr w:rsidR="00792DD8" w:rsidRPr="004769BC" w14:paraId="57FF74D1" w14:textId="77777777" w:rsidTr="00431BC5">
        <w:tc>
          <w:tcPr>
            <w:tcW w:w="4338" w:type="dxa"/>
            <w:vAlign w:val="bottom"/>
          </w:tcPr>
          <w:p w14:paraId="4F24ED28" w14:textId="7865F2D4" w:rsidR="00792DD8" w:rsidRPr="004769BC" w:rsidRDefault="00792DD8" w:rsidP="00B42BF5">
            <w:pPr>
              <w:tabs>
                <w:tab w:val="left" w:pos="1530"/>
              </w:tabs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298" w:type="dxa"/>
            <w:gridSpan w:val="2"/>
          </w:tcPr>
          <w:p w14:paraId="56AAF6B0" w14:textId="63DCF6E8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52" w:type="dxa"/>
          </w:tcPr>
          <w:p w14:paraId="77C6B200" w14:textId="053ED1BB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</w:tcPr>
          <w:p w14:paraId="1CA791B4" w14:textId="54365936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835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802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21" w:type="dxa"/>
            <w:gridSpan w:val="2"/>
          </w:tcPr>
          <w:p w14:paraId="638D68DA" w14:textId="7452C0EA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99" w:type="dxa"/>
            <w:gridSpan w:val="2"/>
          </w:tcPr>
          <w:p w14:paraId="42FC5175" w14:textId="74DF80D3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gridSpan w:val="2"/>
          </w:tcPr>
          <w:p w14:paraId="64CDBC4F" w14:textId="48D4B75A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8" w:type="dxa"/>
            <w:gridSpan w:val="2"/>
          </w:tcPr>
          <w:p w14:paraId="43BE157D" w14:textId="6725F35C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134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468" w:type="dxa"/>
            <w:gridSpan w:val="2"/>
          </w:tcPr>
          <w:p w14:paraId="6E4B40BD" w14:textId="720F491F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157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6FA4308D" w14:textId="77777777" w:rsidTr="00431BC5">
        <w:tc>
          <w:tcPr>
            <w:tcW w:w="4338" w:type="dxa"/>
            <w:vAlign w:val="bottom"/>
          </w:tcPr>
          <w:p w14:paraId="0B89A036" w14:textId="3865FC13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ราคาตามบัญชีสิ้นปี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สุทธิ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D3E28E" w14:textId="48BEADE7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084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</w:tcPr>
          <w:p w14:paraId="10A723A3" w14:textId="2435928C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345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940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988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70EEF4A" w14:textId="4BEA1147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FEEA3D" w14:textId="5FB8A4C4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752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6CDF7B" w14:textId="47A4E030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028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764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C649CC" w14:textId="142CC20F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097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0A0853" w14:textId="12F80273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660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024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307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EE439A" w14:textId="5A115270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828</w:t>
            </w:r>
          </w:p>
        </w:tc>
      </w:tr>
      <w:tr w:rsidR="00792DD8" w:rsidRPr="004769BC" w14:paraId="0AE4AF88" w14:textId="77777777" w:rsidTr="00431BC5">
        <w:tc>
          <w:tcPr>
            <w:tcW w:w="4338" w:type="dxa"/>
            <w:vAlign w:val="bottom"/>
          </w:tcPr>
          <w:p w14:paraId="08E7879D" w14:textId="77777777" w:rsidR="00792DD8" w:rsidRPr="004769BC" w:rsidRDefault="00792DD8" w:rsidP="00B42BF5">
            <w:pPr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pacing w:val="-6"/>
                <w:sz w:val="8"/>
                <w:szCs w:val="8"/>
                <w:rtl/>
                <w:cs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354A4536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  <w:vAlign w:val="bottom"/>
          </w:tcPr>
          <w:p w14:paraId="7D4E04C7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51A302B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521" w:type="dxa"/>
            <w:gridSpan w:val="2"/>
            <w:tcBorders>
              <w:top w:val="single" w:sz="4" w:space="0" w:color="auto"/>
            </w:tcBorders>
            <w:vAlign w:val="bottom"/>
          </w:tcPr>
          <w:p w14:paraId="48B6AE6C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</w:tcBorders>
            <w:vAlign w:val="bottom"/>
          </w:tcPr>
          <w:p w14:paraId="234E460B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  <w:vAlign w:val="bottom"/>
          </w:tcPr>
          <w:p w14:paraId="0CE1E18D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</w:tcBorders>
            <w:vAlign w:val="bottom"/>
          </w:tcPr>
          <w:p w14:paraId="5096919F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</w:tcBorders>
            <w:vAlign w:val="bottom"/>
          </w:tcPr>
          <w:p w14:paraId="3B5D71D4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8"/>
                <w:szCs w:val="8"/>
              </w:rPr>
            </w:pPr>
          </w:p>
        </w:tc>
      </w:tr>
      <w:tr w:rsidR="00792DD8" w:rsidRPr="004769BC" w14:paraId="154D2162" w14:textId="77777777" w:rsidTr="00431BC5">
        <w:tc>
          <w:tcPr>
            <w:tcW w:w="4338" w:type="dxa"/>
            <w:vAlign w:val="bottom"/>
          </w:tcPr>
          <w:p w14:paraId="022E9BE6" w14:textId="1786C285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298" w:type="dxa"/>
            <w:gridSpan w:val="2"/>
            <w:vAlign w:val="bottom"/>
          </w:tcPr>
          <w:p w14:paraId="511F6F77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52" w:type="dxa"/>
            <w:vAlign w:val="bottom"/>
          </w:tcPr>
          <w:p w14:paraId="3E0408D1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Align w:val="bottom"/>
          </w:tcPr>
          <w:p w14:paraId="3BD30993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21" w:type="dxa"/>
            <w:gridSpan w:val="2"/>
            <w:vAlign w:val="bottom"/>
          </w:tcPr>
          <w:p w14:paraId="2A232977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99" w:type="dxa"/>
            <w:gridSpan w:val="2"/>
            <w:vAlign w:val="bottom"/>
          </w:tcPr>
          <w:p w14:paraId="21FA84A3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22BF22DB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8" w:type="dxa"/>
            <w:gridSpan w:val="2"/>
            <w:vAlign w:val="bottom"/>
          </w:tcPr>
          <w:p w14:paraId="19A8E388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68" w:type="dxa"/>
            <w:gridSpan w:val="2"/>
            <w:vAlign w:val="bottom"/>
          </w:tcPr>
          <w:p w14:paraId="7F2DA62E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</w:tr>
      <w:tr w:rsidR="00792DD8" w:rsidRPr="004769BC" w14:paraId="307DBBDA" w14:textId="77777777" w:rsidTr="00431BC5">
        <w:tc>
          <w:tcPr>
            <w:tcW w:w="4338" w:type="dxa"/>
            <w:vAlign w:val="bottom"/>
          </w:tcPr>
          <w:p w14:paraId="4B066B04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298" w:type="dxa"/>
            <w:gridSpan w:val="2"/>
          </w:tcPr>
          <w:p w14:paraId="50445E0E" w14:textId="470B3BBA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084</w:t>
            </w:r>
          </w:p>
        </w:tc>
        <w:tc>
          <w:tcPr>
            <w:tcW w:w="1452" w:type="dxa"/>
          </w:tcPr>
          <w:p w14:paraId="69D9249D" w14:textId="1D3C649E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982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072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705</w:t>
            </w:r>
          </w:p>
        </w:tc>
        <w:tc>
          <w:tcPr>
            <w:tcW w:w="1417" w:type="dxa"/>
          </w:tcPr>
          <w:p w14:paraId="4A5E7998" w14:textId="07EBB89F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882</w:t>
            </w:r>
          </w:p>
        </w:tc>
        <w:tc>
          <w:tcPr>
            <w:tcW w:w="1521" w:type="dxa"/>
            <w:gridSpan w:val="2"/>
          </w:tcPr>
          <w:p w14:paraId="256B9EE7" w14:textId="53E7F63E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216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103</w:t>
            </w:r>
          </w:p>
        </w:tc>
        <w:tc>
          <w:tcPr>
            <w:tcW w:w="1299" w:type="dxa"/>
            <w:gridSpan w:val="2"/>
          </w:tcPr>
          <w:p w14:paraId="2CBBBFDD" w14:textId="6CC03CC4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290</w:t>
            </w:r>
          </w:p>
        </w:tc>
        <w:tc>
          <w:tcPr>
            <w:tcW w:w="1304" w:type="dxa"/>
            <w:gridSpan w:val="2"/>
          </w:tcPr>
          <w:p w14:paraId="39BC40C0" w14:textId="1C96FB65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218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107</w:t>
            </w:r>
          </w:p>
        </w:tc>
        <w:tc>
          <w:tcPr>
            <w:tcW w:w="1308" w:type="dxa"/>
            <w:gridSpan w:val="2"/>
          </w:tcPr>
          <w:p w14:paraId="060CD9D3" w14:textId="54FE9BBD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466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636</w:t>
            </w:r>
          </w:p>
        </w:tc>
        <w:tc>
          <w:tcPr>
            <w:tcW w:w="1468" w:type="dxa"/>
            <w:gridSpan w:val="2"/>
          </w:tcPr>
          <w:p w14:paraId="360D1F7D" w14:textId="45524E58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722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807</w:t>
            </w:r>
          </w:p>
        </w:tc>
      </w:tr>
      <w:tr w:rsidR="00792DD8" w:rsidRPr="004769BC" w14:paraId="5180F7D5" w14:textId="77777777" w:rsidTr="00431BC5">
        <w:tc>
          <w:tcPr>
            <w:tcW w:w="4338" w:type="dxa"/>
            <w:vAlign w:val="bottom"/>
          </w:tcPr>
          <w:p w14:paraId="629C71EF" w14:textId="11A8F958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298" w:type="dxa"/>
            <w:gridSpan w:val="2"/>
          </w:tcPr>
          <w:p w14:paraId="26CBD290" w14:textId="41F3A31F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52" w:type="dxa"/>
          </w:tcPr>
          <w:p w14:paraId="7459B800" w14:textId="718AA13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131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</w:tcPr>
          <w:p w14:paraId="30F4C21A" w14:textId="6DBA5D44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062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21" w:type="dxa"/>
            <w:gridSpan w:val="2"/>
          </w:tcPr>
          <w:p w14:paraId="38C71AB7" w14:textId="43B16303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726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99" w:type="dxa"/>
            <w:gridSpan w:val="2"/>
          </w:tcPr>
          <w:p w14:paraId="4958ABF5" w14:textId="31A745A4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gridSpan w:val="2"/>
          </w:tcPr>
          <w:p w14:paraId="69C9A8CC" w14:textId="02FA7F01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08" w:type="dxa"/>
            <w:gridSpan w:val="2"/>
          </w:tcPr>
          <w:p w14:paraId="785D8F4B" w14:textId="539B52B1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68" w:type="dxa"/>
            <w:gridSpan w:val="2"/>
          </w:tcPr>
          <w:p w14:paraId="384F33BF" w14:textId="1A8C6429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2FBC8017" w14:textId="77777777" w:rsidTr="00431BC5">
        <w:tc>
          <w:tcPr>
            <w:tcW w:w="4338" w:type="dxa"/>
            <w:vAlign w:val="bottom"/>
          </w:tcPr>
          <w:p w14:paraId="5BB0913A" w14:textId="31FF64D5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ค่าเผื่อการด้อยค่า</w:t>
            </w: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</w:tcPr>
          <w:p w14:paraId="1FC038A9" w14:textId="6F96ECA9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14:paraId="2C4A7606" w14:textId="43ECAB79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F9E9AB9" w14:textId="3260FA0D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21" w:type="dxa"/>
            <w:gridSpan w:val="2"/>
            <w:tcBorders>
              <w:bottom w:val="single" w:sz="4" w:space="0" w:color="auto"/>
            </w:tcBorders>
          </w:tcPr>
          <w:p w14:paraId="42A27D2E" w14:textId="4BD1CAE5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</w:tcPr>
          <w:p w14:paraId="6EA91C9C" w14:textId="197AF3F4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</w:tcPr>
          <w:p w14:paraId="68BB70C6" w14:textId="634909AD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</w:tcPr>
          <w:p w14:paraId="79E24F8A" w14:textId="40B9A696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14:paraId="7A126BBF" w14:textId="59B7899F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3CD7665F" w14:textId="77777777" w:rsidTr="00431BC5">
        <w:tc>
          <w:tcPr>
            <w:tcW w:w="4338" w:type="dxa"/>
            <w:vAlign w:val="bottom"/>
          </w:tcPr>
          <w:p w14:paraId="6D8AB603" w14:textId="77777777" w:rsidR="00792DD8" w:rsidRPr="004769BC" w:rsidRDefault="00792DD8" w:rsidP="00B42BF5">
            <w:pPr>
              <w:autoSpaceDE w:val="0"/>
              <w:autoSpaceDN w:val="0"/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ราคาตามบัญชี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-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75921D" w14:textId="10C076FE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084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</w:tcPr>
          <w:p w14:paraId="22735AA6" w14:textId="7A3D901B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E694C60" w14:textId="10538C6F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763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A3CFF2" w14:textId="5772DC67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752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6D6548" w14:textId="56ABB008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028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764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D36A59" w14:textId="41F04996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097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A3C774" w14:textId="7AACE1D1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024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276EEE" w14:textId="1573E9DC" w:rsidR="00792DD8" w:rsidRPr="004769BC" w:rsidRDefault="004769BC" w:rsidP="00B42BF5">
            <w:pPr>
              <w:autoSpaceDE w:val="0"/>
              <w:autoSpaceDN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828</w:t>
            </w:r>
          </w:p>
        </w:tc>
      </w:tr>
    </w:tbl>
    <w:p w14:paraId="2E7F100C" w14:textId="77777777" w:rsidR="009C230E" w:rsidRPr="004769BC" w:rsidRDefault="009C230E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12"/>
          <w:szCs w:val="12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12"/>
          <w:szCs w:val="12"/>
          <w:lang w:bidi="th-TH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20"/>
        <w:gridCol w:w="1350"/>
        <w:gridCol w:w="1560"/>
        <w:gridCol w:w="1275"/>
        <w:gridCol w:w="1560"/>
        <w:gridCol w:w="1275"/>
        <w:gridCol w:w="1260"/>
        <w:gridCol w:w="1350"/>
        <w:gridCol w:w="1440"/>
      </w:tblGrid>
      <w:tr w:rsidR="00804CC5" w:rsidRPr="004769BC" w14:paraId="43745A69" w14:textId="77777777" w:rsidTr="00804CC5">
        <w:tc>
          <w:tcPr>
            <w:tcW w:w="4320" w:type="dxa"/>
            <w:vAlign w:val="bottom"/>
          </w:tcPr>
          <w:p w14:paraId="5B97656A" w14:textId="77777777" w:rsidR="009C230E" w:rsidRPr="004769BC" w:rsidRDefault="009C230E" w:rsidP="00B42BF5">
            <w:pPr>
              <w:pStyle w:val="a"/>
              <w:tabs>
                <w:tab w:val="right" w:pos="9810"/>
              </w:tabs>
              <w:autoSpaceDE/>
              <w:autoSpaceDN/>
              <w:ind w:left="-104"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070" w:type="dxa"/>
            <w:gridSpan w:val="8"/>
            <w:vAlign w:val="bottom"/>
          </w:tcPr>
          <w:p w14:paraId="5A1A712B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804CC5" w:rsidRPr="004769BC" w14:paraId="10E1C0A8" w14:textId="77777777" w:rsidTr="004B54A1">
        <w:tc>
          <w:tcPr>
            <w:tcW w:w="4320" w:type="dxa"/>
            <w:vAlign w:val="bottom"/>
          </w:tcPr>
          <w:p w14:paraId="61BD352D" w14:textId="77777777" w:rsidR="009C230E" w:rsidRPr="004769BC" w:rsidRDefault="009C230E" w:rsidP="00B42BF5">
            <w:pPr>
              <w:pStyle w:val="a"/>
              <w:tabs>
                <w:tab w:val="right" w:pos="9810"/>
              </w:tabs>
              <w:autoSpaceDE/>
              <w:autoSpaceDN/>
              <w:ind w:left="-104"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2ADE0AE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52A429E6" w14:textId="1AA96FB9" w:rsidR="000350A9" w:rsidRPr="004769BC" w:rsidRDefault="000350A9" w:rsidP="000350A9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ส่วนปรับปรุ</w:t>
            </w:r>
            <w:r w:rsidR="004B54A1"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ง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ที่ดิน </w:t>
            </w:r>
          </w:p>
          <w:p w14:paraId="07FDE0A2" w14:textId="23AC4FAC" w:rsidR="009C230E" w:rsidRPr="004769BC" w:rsidRDefault="000350A9" w:rsidP="000350A9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อาคารและ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  <w:br/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ส่วนปรับปรุงอาคาร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319F4DD1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ระบบสาธารณูปโภค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47790FC9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เครื่องใช้สำนักงานและเครื่องมือเครื่องใช้คลังสินค้า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0A5F6917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94F4D62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สินทรัพย์ให้เช่า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2585AA7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9A9F65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804CC5" w:rsidRPr="004769BC" w14:paraId="5F97AE85" w14:textId="77777777" w:rsidTr="004B54A1">
        <w:tc>
          <w:tcPr>
            <w:tcW w:w="4320" w:type="dxa"/>
            <w:vAlign w:val="bottom"/>
          </w:tcPr>
          <w:p w14:paraId="3FA8B423" w14:textId="77777777" w:rsidR="009C230E" w:rsidRPr="004769BC" w:rsidRDefault="009C230E" w:rsidP="00B42BF5">
            <w:pPr>
              <w:pStyle w:val="a"/>
              <w:autoSpaceDE/>
              <w:autoSpaceDN/>
              <w:ind w:left="-104" w:right="0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6138B04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76C8EC4B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151E0344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3B7011A8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5623E96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507D131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7F11055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60C43F3" w14:textId="77777777" w:rsidR="009C230E" w:rsidRPr="004769BC" w:rsidRDefault="009C230E" w:rsidP="00B42BF5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804CC5" w:rsidRPr="004769BC" w14:paraId="2ED270BC" w14:textId="77777777" w:rsidTr="004B54A1">
        <w:tc>
          <w:tcPr>
            <w:tcW w:w="4320" w:type="dxa"/>
          </w:tcPr>
          <w:p w14:paraId="590F1E13" w14:textId="77777777" w:rsidR="009C230E" w:rsidRPr="004769BC" w:rsidRDefault="009C230E" w:rsidP="00B42BF5">
            <w:pPr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  <w:rtl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4019F1C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3D41D7B4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21FCE8C3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7E7A488B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343DF62E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81A1BF3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CAF1FEE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568C174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</w:tr>
      <w:tr w:rsidR="00804CC5" w:rsidRPr="004769BC" w14:paraId="07FD41BD" w14:textId="77777777" w:rsidTr="004B54A1">
        <w:tc>
          <w:tcPr>
            <w:tcW w:w="4320" w:type="dxa"/>
            <w:vAlign w:val="bottom"/>
          </w:tcPr>
          <w:p w14:paraId="5A3B9DDC" w14:textId="053B9DCC" w:rsidR="009C230E" w:rsidRPr="004769BC" w:rsidRDefault="009C230E" w:rsidP="00B42BF5">
            <w:pPr>
              <w:spacing w:after="0" w:line="240" w:lineRule="auto"/>
              <w:ind w:left="-104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สำหรับปีสิ้นสุดวันที่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 ธันวาคม </w:t>
            </w:r>
            <w:r w:rsidR="00764F2C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350" w:type="dxa"/>
            <w:vAlign w:val="bottom"/>
          </w:tcPr>
          <w:p w14:paraId="3C23D84A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462D60C8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vAlign w:val="bottom"/>
          </w:tcPr>
          <w:p w14:paraId="55E6A096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0BAB82B9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vAlign w:val="bottom"/>
          </w:tcPr>
          <w:p w14:paraId="4DC299B8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3D900F9F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5AB41031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48DE01F0" w14:textId="77777777" w:rsidR="009C230E" w:rsidRPr="004769BC" w:rsidRDefault="009C230E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</w:tr>
      <w:tr w:rsidR="00792DD8" w:rsidRPr="004769BC" w14:paraId="21E0C736" w14:textId="77777777" w:rsidTr="004B54A1">
        <w:tc>
          <w:tcPr>
            <w:tcW w:w="4320" w:type="dxa"/>
            <w:vAlign w:val="bottom"/>
          </w:tcPr>
          <w:p w14:paraId="19CF9234" w14:textId="77777777" w:rsidR="00792DD8" w:rsidRPr="004769BC" w:rsidRDefault="00792DD8" w:rsidP="00B42BF5">
            <w:pPr>
              <w:spacing w:after="0" w:line="240" w:lineRule="auto"/>
              <w:ind w:left="37" w:hanging="141"/>
              <w:rPr>
                <w:rFonts w:ascii="Browallia New" w:hAnsi="Browallia New" w:cs="Browallia New"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ราคาตามบัญชีต้นปี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สุทธิ</w:t>
            </w:r>
          </w:p>
        </w:tc>
        <w:tc>
          <w:tcPr>
            <w:tcW w:w="1350" w:type="dxa"/>
          </w:tcPr>
          <w:p w14:paraId="4B28A49D" w14:textId="58C45A3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084</w:t>
            </w:r>
          </w:p>
        </w:tc>
        <w:tc>
          <w:tcPr>
            <w:tcW w:w="1560" w:type="dxa"/>
          </w:tcPr>
          <w:p w14:paraId="713FFF10" w14:textId="4B4F65F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988</w:t>
            </w:r>
          </w:p>
        </w:tc>
        <w:tc>
          <w:tcPr>
            <w:tcW w:w="1275" w:type="dxa"/>
          </w:tcPr>
          <w:p w14:paraId="3F28F575" w14:textId="47935B7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763</w:t>
            </w:r>
          </w:p>
        </w:tc>
        <w:tc>
          <w:tcPr>
            <w:tcW w:w="1560" w:type="dxa"/>
          </w:tcPr>
          <w:p w14:paraId="215D7208" w14:textId="757ADED7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752</w:t>
            </w:r>
          </w:p>
        </w:tc>
        <w:tc>
          <w:tcPr>
            <w:tcW w:w="1275" w:type="dxa"/>
          </w:tcPr>
          <w:p w14:paraId="18EC5F4C" w14:textId="2C90770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028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764</w:t>
            </w:r>
          </w:p>
        </w:tc>
        <w:tc>
          <w:tcPr>
            <w:tcW w:w="1260" w:type="dxa"/>
          </w:tcPr>
          <w:p w14:paraId="3F10978A" w14:textId="43826D7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745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097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170</w:t>
            </w:r>
          </w:p>
        </w:tc>
        <w:tc>
          <w:tcPr>
            <w:tcW w:w="1350" w:type="dxa"/>
          </w:tcPr>
          <w:p w14:paraId="7A92540F" w14:textId="5B439F4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024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307</w:t>
            </w:r>
          </w:p>
        </w:tc>
        <w:tc>
          <w:tcPr>
            <w:tcW w:w="1440" w:type="dxa"/>
          </w:tcPr>
          <w:p w14:paraId="5AAFB5DD" w14:textId="591A600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828</w:t>
            </w:r>
          </w:p>
        </w:tc>
      </w:tr>
      <w:tr w:rsidR="00792DD8" w:rsidRPr="004769BC" w14:paraId="263DF645" w14:textId="77777777" w:rsidTr="004B54A1">
        <w:tc>
          <w:tcPr>
            <w:tcW w:w="4320" w:type="dxa"/>
            <w:vAlign w:val="bottom"/>
          </w:tcPr>
          <w:p w14:paraId="474739FC" w14:textId="77777777" w:rsidR="00792DD8" w:rsidRPr="004769BC" w:rsidRDefault="00792DD8" w:rsidP="00B42BF5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เพิ่มขึ้น</w:t>
            </w:r>
          </w:p>
        </w:tc>
        <w:tc>
          <w:tcPr>
            <w:tcW w:w="1350" w:type="dxa"/>
          </w:tcPr>
          <w:p w14:paraId="12884A72" w14:textId="1FB51F52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560" w:type="dxa"/>
          </w:tcPr>
          <w:p w14:paraId="119CBF59" w14:textId="6A3E44A1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416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567</w:t>
            </w:r>
          </w:p>
        </w:tc>
        <w:tc>
          <w:tcPr>
            <w:tcW w:w="1275" w:type="dxa"/>
          </w:tcPr>
          <w:p w14:paraId="45657B32" w14:textId="2D935FC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868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220</w:t>
            </w:r>
          </w:p>
        </w:tc>
        <w:tc>
          <w:tcPr>
            <w:tcW w:w="1560" w:type="dxa"/>
          </w:tcPr>
          <w:p w14:paraId="6133FA0A" w14:textId="26E9E27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350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821</w:t>
            </w:r>
          </w:p>
        </w:tc>
        <w:tc>
          <w:tcPr>
            <w:tcW w:w="1275" w:type="dxa"/>
          </w:tcPr>
          <w:p w14:paraId="220C3969" w14:textId="5A69C5D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595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965</w:t>
            </w:r>
          </w:p>
        </w:tc>
        <w:tc>
          <w:tcPr>
            <w:tcW w:w="1260" w:type="dxa"/>
          </w:tcPr>
          <w:p w14:paraId="4A033A93" w14:textId="32CABDB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78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494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248</w:t>
            </w:r>
          </w:p>
        </w:tc>
        <w:tc>
          <w:tcPr>
            <w:tcW w:w="1350" w:type="dxa"/>
          </w:tcPr>
          <w:p w14:paraId="78EAF38A" w14:textId="07E06D3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607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754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257</w:t>
            </w:r>
          </w:p>
        </w:tc>
        <w:tc>
          <w:tcPr>
            <w:tcW w:w="1440" w:type="dxa"/>
          </w:tcPr>
          <w:p w14:paraId="688DE2AD" w14:textId="7950D07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800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480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078</w:t>
            </w:r>
          </w:p>
        </w:tc>
      </w:tr>
      <w:tr w:rsidR="00816D7A" w:rsidRPr="004769BC" w14:paraId="246C9FE3" w14:textId="77777777" w:rsidTr="004B54A1">
        <w:tc>
          <w:tcPr>
            <w:tcW w:w="4320" w:type="dxa"/>
            <w:vAlign w:val="bottom"/>
          </w:tcPr>
          <w:p w14:paraId="3F5D8A3A" w14:textId="1DF75B9A" w:rsidR="00816D7A" w:rsidRPr="004769BC" w:rsidRDefault="00816D7A" w:rsidP="00B42BF5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โอน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เข้า (ออก)</w:t>
            </w:r>
          </w:p>
        </w:tc>
        <w:tc>
          <w:tcPr>
            <w:tcW w:w="1350" w:type="dxa"/>
          </w:tcPr>
          <w:p w14:paraId="028C996F" w14:textId="3581E81B" w:rsidR="00816D7A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560" w:type="dxa"/>
          </w:tcPr>
          <w:p w14:paraId="66E6D9F0" w14:textId="6D193FDA" w:rsidR="00816D7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36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771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591</w:t>
            </w:r>
          </w:p>
        </w:tc>
        <w:tc>
          <w:tcPr>
            <w:tcW w:w="1275" w:type="dxa"/>
          </w:tcPr>
          <w:p w14:paraId="4143C93F" w14:textId="0FDDABA2" w:rsidR="00816D7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600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859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710</w:t>
            </w:r>
          </w:p>
        </w:tc>
        <w:tc>
          <w:tcPr>
            <w:tcW w:w="1560" w:type="dxa"/>
          </w:tcPr>
          <w:p w14:paraId="608C466F" w14:textId="25368577" w:rsidR="00816D7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165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824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962</w:t>
            </w:r>
          </w:p>
        </w:tc>
        <w:tc>
          <w:tcPr>
            <w:tcW w:w="1275" w:type="dxa"/>
          </w:tcPr>
          <w:p w14:paraId="0076F448" w14:textId="416257C2" w:rsidR="00816D7A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</w:t>
            </w:r>
            <w:r w:rsidR="00816D7A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411</w:t>
            </w:r>
          </w:p>
        </w:tc>
        <w:tc>
          <w:tcPr>
            <w:tcW w:w="1260" w:type="dxa"/>
          </w:tcPr>
          <w:p w14:paraId="6E862D78" w14:textId="0E919A25" w:rsidR="00816D7A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50" w:type="dxa"/>
          </w:tcPr>
          <w:p w14:paraId="2C8B4118" w14:textId="35654D44" w:rsidR="00816D7A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803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498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674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440" w:type="dxa"/>
          </w:tcPr>
          <w:p w14:paraId="754CF554" w14:textId="7A519E3A" w:rsidR="00816D7A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</w:tr>
      <w:tr w:rsidR="00792DD8" w:rsidRPr="004769BC" w14:paraId="2BC875E3" w14:textId="77777777" w:rsidTr="004B54A1">
        <w:tc>
          <w:tcPr>
            <w:tcW w:w="4320" w:type="dxa"/>
            <w:vAlign w:val="bottom"/>
          </w:tcPr>
          <w:p w14:paraId="13B1D82A" w14:textId="1E5F3D23" w:rsidR="00792DD8" w:rsidRPr="004769BC" w:rsidRDefault="00792DD8" w:rsidP="00B42BF5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color w:val="000000"/>
                <w:sz w:val="24"/>
                <w:szCs w:val="24"/>
                <w:rtl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จำหน่าย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bidi="th-TH"/>
              </w:rPr>
              <w:t xml:space="preserve">/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ตัดจำหน่าย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bidi="th-TH"/>
              </w:rPr>
              <w:t xml:space="preserve"> -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1350" w:type="dxa"/>
          </w:tcPr>
          <w:p w14:paraId="28BE839F" w14:textId="027F4C68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60" w:type="dxa"/>
          </w:tcPr>
          <w:p w14:paraId="2FCC45BA" w14:textId="50A58913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</w:tcPr>
          <w:p w14:paraId="4A9BB7AD" w14:textId="048A5DC3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151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60" w:type="dxa"/>
          </w:tcPr>
          <w:p w14:paraId="52E25026" w14:textId="4CFDF238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</w:tcPr>
          <w:p w14:paraId="4F2995A6" w14:textId="67C6F481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885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60" w:type="dxa"/>
          </w:tcPr>
          <w:p w14:paraId="095EE4F7" w14:textId="50896EF9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</w:tcPr>
          <w:p w14:paraId="18827B2D" w14:textId="2640559B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554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602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14:paraId="60BC1D9A" w14:textId="26D42430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791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084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</w:tr>
      <w:tr w:rsidR="00792DD8" w:rsidRPr="004769BC" w14:paraId="37D1EF68" w14:textId="77777777" w:rsidTr="004B54A1">
        <w:tc>
          <w:tcPr>
            <w:tcW w:w="4320" w:type="dxa"/>
            <w:vAlign w:val="bottom"/>
          </w:tcPr>
          <w:p w14:paraId="445F503E" w14:textId="77777777" w:rsidR="00792DD8" w:rsidRPr="004769BC" w:rsidRDefault="00792DD8" w:rsidP="00B42BF5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ค่าเสื่อมราคา</w:t>
            </w:r>
          </w:p>
        </w:tc>
        <w:tc>
          <w:tcPr>
            <w:tcW w:w="1350" w:type="dxa"/>
          </w:tcPr>
          <w:p w14:paraId="17963F01" w14:textId="68A2ED6C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60" w:type="dxa"/>
          </w:tcPr>
          <w:p w14:paraId="79FBD317" w14:textId="754D6742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</w:tcPr>
          <w:p w14:paraId="4CDE0F5E" w14:textId="60204FBE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466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60" w:type="dxa"/>
          </w:tcPr>
          <w:p w14:paraId="7E006648" w14:textId="4EFA7ACF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045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565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</w:tcPr>
          <w:p w14:paraId="7060CFE4" w14:textId="265C31B0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027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836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60" w:type="dxa"/>
          </w:tcPr>
          <w:p w14:paraId="4D1441DB" w14:textId="37314655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</w:tcPr>
          <w:p w14:paraId="1D2F5B48" w14:textId="64DE4ABA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440" w:type="dxa"/>
          </w:tcPr>
          <w:p w14:paraId="3CCDA223" w14:textId="61EAEB7D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730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057459" w:rsidRPr="004769BC" w14:paraId="5ADDC0BB" w14:textId="77777777" w:rsidTr="004B54A1">
        <w:tc>
          <w:tcPr>
            <w:tcW w:w="4320" w:type="dxa"/>
            <w:vAlign w:val="bottom"/>
          </w:tcPr>
          <w:p w14:paraId="4AD78DF6" w14:textId="3ED6F2C9" w:rsidR="00057459" w:rsidRPr="004769BC" w:rsidRDefault="00057459" w:rsidP="00B42BF5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color w:val="000000"/>
                <w:sz w:val="24"/>
                <w:szCs w:val="24"/>
                <w:highlight w:val="green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รับโอนจากอสังหาริมทรัพย์เพื่อการลงทุน (หมายเหตุ </w:t>
            </w:r>
            <w:r w:rsidR="004769BC" w:rsidRPr="004769BC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15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1350" w:type="dxa"/>
          </w:tcPr>
          <w:p w14:paraId="4A6DEA96" w14:textId="4D7B388E" w:rsidR="00057459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60" w:type="dxa"/>
          </w:tcPr>
          <w:p w14:paraId="75CD5C9F" w14:textId="6BAE13EA" w:rsidR="000574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585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280</w:t>
            </w:r>
          </w:p>
        </w:tc>
        <w:tc>
          <w:tcPr>
            <w:tcW w:w="1275" w:type="dxa"/>
          </w:tcPr>
          <w:p w14:paraId="626741B0" w14:textId="0C451606" w:rsidR="000574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776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754</w:t>
            </w:r>
          </w:p>
        </w:tc>
        <w:tc>
          <w:tcPr>
            <w:tcW w:w="1560" w:type="dxa"/>
          </w:tcPr>
          <w:p w14:paraId="2E4FD594" w14:textId="4C850293" w:rsidR="000574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123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495</w:t>
            </w:r>
          </w:p>
        </w:tc>
        <w:tc>
          <w:tcPr>
            <w:tcW w:w="1275" w:type="dxa"/>
          </w:tcPr>
          <w:p w14:paraId="47C16409" w14:textId="42637B2E" w:rsidR="00057459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0" w:type="dxa"/>
          </w:tcPr>
          <w:p w14:paraId="61277BDE" w14:textId="7D796CB9" w:rsidR="00057459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50" w:type="dxa"/>
          </w:tcPr>
          <w:p w14:paraId="42C7E23E" w14:textId="364CED51" w:rsidR="00057459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440" w:type="dxa"/>
          </w:tcPr>
          <w:p w14:paraId="093F4243" w14:textId="0289FCD9" w:rsidR="0005745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485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529</w:t>
            </w:r>
          </w:p>
        </w:tc>
      </w:tr>
      <w:tr w:rsidR="00792DD8" w:rsidRPr="004769BC" w14:paraId="71E71118" w14:textId="77777777" w:rsidTr="004B54A1">
        <w:tc>
          <w:tcPr>
            <w:tcW w:w="4320" w:type="dxa"/>
            <w:vAlign w:val="bottom"/>
          </w:tcPr>
          <w:p w14:paraId="0BDA48B1" w14:textId="77777777" w:rsidR="00792DD8" w:rsidRPr="004769BC" w:rsidRDefault="00792DD8" w:rsidP="00B42BF5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350" w:type="dxa"/>
          </w:tcPr>
          <w:p w14:paraId="502374F5" w14:textId="0B3574C8" w:rsidR="00792DD8" w:rsidRPr="004769BC" w:rsidRDefault="00816D7A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60" w:type="dxa"/>
          </w:tcPr>
          <w:p w14:paraId="7B4ABFDB" w14:textId="13C86A66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</w:tcPr>
          <w:p w14:paraId="7DAF2120" w14:textId="3A092F2B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60" w:type="dxa"/>
          </w:tcPr>
          <w:p w14:paraId="4296D078" w14:textId="4D64D848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890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</w:tcPr>
          <w:p w14:paraId="2EC87193" w14:textId="0C6482C3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60" w:type="dxa"/>
          </w:tcPr>
          <w:p w14:paraId="5AB9D00B" w14:textId="651EEA16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50" w:type="dxa"/>
          </w:tcPr>
          <w:p w14:paraId="256F2651" w14:textId="548F9815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215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901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440" w:type="dxa"/>
          </w:tcPr>
          <w:p w14:paraId="341DAF9E" w14:textId="23621E5E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07D9ADCE" w14:textId="77777777" w:rsidTr="004B54A1">
        <w:tc>
          <w:tcPr>
            <w:tcW w:w="4320" w:type="dxa"/>
            <w:vAlign w:val="bottom"/>
          </w:tcPr>
          <w:p w14:paraId="666D4CEF" w14:textId="77777777" w:rsidR="00792DD8" w:rsidRPr="004769BC" w:rsidRDefault="00792DD8" w:rsidP="00B42BF5">
            <w:pPr>
              <w:spacing w:after="0" w:line="240" w:lineRule="auto"/>
              <w:ind w:left="37" w:hanging="141"/>
              <w:rPr>
                <w:rFonts w:ascii="Browallia New" w:hAnsi="Browallia New" w:cs="Browallia New"/>
                <w:color w:val="000000"/>
                <w:sz w:val="24"/>
                <w:szCs w:val="24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ราคาตามบัญชีสิ้นปี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A2D525B" w14:textId="08F392A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348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691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7BD2542" w14:textId="0D9270B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429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514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969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E4B114A" w14:textId="63778BB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358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532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814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0E34C8E" w14:textId="7F11C999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430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507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AFCA30D" w14:textId="6F6BA9E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22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774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273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907FDCA" w14:textId="7D8C26A7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712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086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2A026F2" w14:textId="107FE0B8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390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509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502CF5A" w14:textId="736920F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692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616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547</w:t>
            </w:r>
          </w:p>
        </w:tc>
      </w:tr>
      <w:tr w:rsidR="00792DD8" w:rsidRPr="004769BC" w14:paraId="6BB1D279" w14:textId="77777777" w:rsidTr="004B54A1">
        <w:tc>
          <w:tcPr>
            <w:tcW w:w="4320" w:type="dxa"/>
            <w:vAlign w:val="bottom"/>
          </w:tcPr>
          <w:p w14:paraId="44ED5FEC" w14:textId="77777777" w:rsidR="00792DD8" w:rsidRPr="004769BC" w:rsidRDefault="00792DD8" w:rsidP="00B42BF5">
            <w:pPr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rtl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185C164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6358FF4E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68473557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0ED63AED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4B9F544A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A716B95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C38FEA8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18E5078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</w:tr>
      <w:tr w:rsidR="00792DD8" w:rsidRPr="004769BC" w14:paraId="1B4EF484" w14:textId="77777777" w:rsidTr="004B54A1">
        <w:tc>
          <w:tcPr>
            <w:tcW w:w="4320" w:type="dxa"/>
            <w:vAlign w:val="bottom"/>
          </w:tcPr>
          <w:p w14:paraId="1FE465B8" w14:textId="6C26A7E9" w:rsidR="00792DD8" w:rsidRPr="004769BC" w:rsidRDefault="00792DD8" w:rsidP="00B42BF5">
            <w:pPr>
              <w:spacing w:after="0" w:line="240" w:lineRule="auto"/>
              <w:ind w:left="-104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350" w:type="dxa"/>
            <w:vAlign w:val="bottom"/>
          </w:tcPr>
          <w:p w14:paraId="181EFDC4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77FA0B56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vAlign w:val="bottom"/>
          </w:tcPr>
          <w:p w14:paraId="4E91D8DA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4C3911B7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vAlign w:val="bottom"/>
          </w:tcPr>
          <w:p w14:paraId="4469703F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1C0407C4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61AAACBD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6BB1B3E3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</w:tr>
      <w:tr w:rsidR="00792DD8" w:rsidRPr="004769BC" w14:paraId="39678F07" w14:textId="77777777" w:rsidTr="004B54A1">
        <w:tc>
          <w:tcPr>
            <w:tcW w:w="4320" w:type="dxa"/>
            <w:vAlign w:val="bottom"/>
          </w:tcPr>
          <w:p w14:paraId="3F0738E8" w14:textId="77777777" w:rsidR="00792DD8" w:rsidRPr="004769BC" w:rsidRDefault="00792DD8" w:rsidP="00B42BF5">
            <w:pPr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350" w:type="dxa"/>
          </w:tcPr>
          <w:p w14:paraId="131EE4AA" w14:textId="16509AD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348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691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084</w:t>
            </w:r>
          </w:p>
        </w:tc>
        <w:tc>
          <w:tcPr>
            <w:tcW w:w="1560" w:type="dxa"/>
          </w:tcPr>
          <w:p w14:paraId="23371312" w14:textId="1F7B8A2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104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427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162</w:t>
            </w:r>
          </w:p>
        </w:tc>
        <w:tc>
          <w:tcPr>
            <w:tcW w:w="1275" w:type="dxa"/>
          </w:tcPr>
          <w:p w14:paraId="12E34DB1" w14:textId="7716C86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908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080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071</w:t>
            </w:r>
          </w:p>
        </w:tc>
        <w:tc>
          <w:tcPr>
            <w:tcW w:w="1560" w:type="dxa"/>
          </w:tcPr>
          <w:p w14:paraId="352842F6" w14:textId="25F64B1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942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486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699</w:t>
            </w:r>
          </w:p>
        </w:tc>
        <w:tc>
          <w:tcPr>
            <w:tcW w:w="1275" w:type="dxa"/>
          </w:tcPr>
          <w:p w14:paraId="649DB207" w14:textId="3F8AEE6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193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149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313</w:t>
            </w:r>
          </w:p>
        </w:tc>
        <w:tc>
          <w:tcPr>
            <w:tcW w:w="1260" w:type="dxa"/>
          </w:tcPr>
          <w:p w14:paraId="10C3AE82" w14:textId="56719BE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288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513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140</w:t>
            </w:r>
          </w:p>
        </w:tc>
        <w:tc>
          <w:tcPr>
            <w:tcW w:w="1350" w:type="dxa"/>
          </w:tcPr>
          <w:p w14:paraId="3E0A5D49" w14:textId="78484A8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399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951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716</w:t>
            </w:r>
          </w:p>
        </w:tc>
        <w:tc>
          <w:tcPr>
            <w:tcW w:w="1440" w:type="dxa"/>
          </w:tcPr>
          <w:p w14:paraId="2EA98BDE" w14:textId="63E15EC9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185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299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185</w:t>
            </w:r>
          </w:p>
        </w:tc>
      </w:tr>
      <w:tr w:rsidR="00792DD8" w:rsidRPr="004769BC" w14:paraId="12227000" w14:textId="77777777" w:rsidTr="004B54A1">
        <w:tc>
          <w:tcPr>
            <w:tcW w:w="4320" w:type="dxa"/>
            <w:vAlign w:val="bottom"/>
          </w:tcPr>
          <w:p w14:paraId="54E6CF0A" w14:textId="77777777" w:rsidR="00792DD8" w:rsidRPr="004769BC" w:rsidRDefault="00792DD8" w:rsidP="00B42BF5">
            <w:pPr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350" w:type="dxa"/>
          </w:tcPr>
          <w:p w14:paraId="35A1A81F" w14:textId="1374491C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60" w:type="dxa"/>
          </w:tcPr>
          <w:p w14:paraId="15BB7FE9" w14:textId="2B9DA1C0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674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</w:tcPr>
          <w:p w14:paraId="5526CE88" w14:textId="64C75B2A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549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547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257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60" w:type="dxa"/>
          </w:tcPr>
          <w:p w14:paraId="4CCE1CC9" w14:textId="38511C71" w:rsidR="00792DD8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511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979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</w:tcPr>
          <w:p w14:paraId="1A331BA5" w14:textId="36BF12DE" w:rsidR="00792DD8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375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040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60" w:type="dxa"/>
          </w:tcPr>
          <w:p w14:paraId="35B84D80" w14:textId="23BB06CC" w:rsidR="00792DD8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783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</w:tcPr>
          <w:p w14:paraId="7A82090E" w14:textId="704D0E84" w:rsidR="00792DD8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14:paraId="69A24AF4" w14:textId="5BF218AF" w:rsidR="00792DD8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22F50AFB" w14:textId="77777777" w:rsidTr="004B54A1">
        <w:tc>
          <w:tcPr>
            <w:tcW w:w="4320" w:type="dxa"/>
            <w:vAlign w:val="bottom"/>
          </w:tcPr>
          <w:p w14:paraId="4E2F5F0E" w14:textId="77777777" w:rsidR="00792DD8" w:rsidRPr="004769BC" w:rsidRDefault="00792DD8" w:rsidP="00B42BF5">
            <w:pPr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ค่าเผื่อการด้อยค่า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A5E78A0" w14:textId="6F256254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546521D" w14:textId="2603C214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5C90105" w14:textId="7939373A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B38F888" w14:textId="2308B497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3A33978" w14:textId="2004DCE6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7E0960C" w14:textId="759B2770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DE92219" w14:textId="566A1C73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CE0DD2" w14:textId="796D2E15" w:rsidR="00792DD8" w:rsidRPr="004769BC" w:rsidRDefault="003077B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30E67C5C" w14:textId="77777777" w:rsidTr="004B54A1">
        <w:tc>
          <w:tcPr>
            <w:tcW w:w="4320" w:type="dxa"/>
            <w:vAlign w:val="bottom"/>
          </w:tcPr>
          <w:p w14:paraId="2DB302EC" w14:textId="77777777" w:rsidR="00792DD8" w:rsidRPr="004769BC" w:rsidRDefault="00792DD8" w:rsidP="00B42BF5">
            <w:pPr>
              <w:spacing w:after="0" w:line="240" w:lineRule="auto"/>
              <w:ind w:left="-104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ราคาตามบัญชี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- 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4783D301" w14:textId="15ADD4C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348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691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7429AD7" w14:textId="7C066D14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429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514</w:t>
            </w:r>
            <w:r w:rsidR="003077B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969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13AFCE7" w14:textId="1FEB474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358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532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814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F04F8BF" w14:textId="2E734AA8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430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507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CC76E29" w14:textId="4387DBB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774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9D9EC45" w14:textId="405DAED0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712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086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357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5849D095" w14:textId="5410C0D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390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509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2D3C2D7" w14:textId="2FC51090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692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616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547</w:t>
            </w:r>
          </w:p>
        </w:tc>
      </w:tr>
    </w:tbl>
    <w:p w14:paraId="1BFDA5AD" w14:textId="77777777" w:rsidR="00FB37F7" w:rsidRPr="004769BC" w:rsidRDefault="00FB37F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 w:type="page"/>
      </w: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6030"/>
        <w:gridCol w:w="1440"/>
        <w:gridCol w:w="1710"/>
        <w:gridCol w:w="1530"/>
        <w:gridCol w:w="1800"/>
        <w:gridCol w:w="1440"/>
        <w:gridCol w:w="1440"/>
      </w:tblGrid>
      <w:tr w:rsidR="00804CC5" w:rsidRPr="004769BC" w14:paraId="242E3B18" w14:textId="77777777" w:rsidTr="00804CC5">
        <w:tc>
          <w:tcPr>
            <w:tcW w:w="6030" w:type="dxa"/>
            <w:vAlign w:val="bottom"/>
          </w:tcPr>
          <w:p w14:paraId="5978DA76" w14:textId="354DEE24" w:rsidR="00C6407D" w:rsidRPr="004769BC" w:rsidRDefault="00C6407D" w:rsidP="00B42BF5">
            <w:pPr>
              <w:pStyle w:val="a"/>
              <w:tabs>
                <w:tab w:val="right" w:pos="9810"/>
              </w:tabs>
              <w:ind w:left="-101"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360" w:type="dxa"/>
            <w:gridSpan w:val="6"/>
            <w:vAlign w:val="bottom"/>
          </w:tcPr>
          <w:p w14:paraId="5BAA027C" w14:textId="4C902836" w:rsidR="00C6407D" w:rsidRPr="004769BC" w:rsidRDefault="00C6407D" w:rsidP="00B42BF5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4CC5" w:rsidRPr="004769BC" w14:paraId="32E1420C" w14:textId="77777777" w:rsidTr="00804CC5">
        <w:tc>
          <w:tcPr>
            <w:tcW w:w="6030" w:type="dxa"/>
            <w:vAlign w:val="bottom"/>
          </w:tcPr>
          <w:p w14:paraId="2C26DA4B" w14:textId="77777777" w:rsidR="00C6407D" w:rsidRPr="004769BC" w:rsidRDefault="00C6407D" w:rsidP="00B42BF5">
            <w:pPr>
              <w:pStyle w:val="a"/>
              <w:tabs>
                <w:tab w:val="right" w:pos="9810"/>
              </w:tabs>
              <w:ind w:left="-101"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914483" w14:textId="046212D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ที่ดิน</w:t>
            </w:r>
            <w:r w:rsidR="00886329"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br/>
              <w:t>บาท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868BAE" w14:textId="7777777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อาคารและ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br/>
              <w:t>ส่วนปรับปรุงอาคาร</w:t>
            </w:r>
          </w:p>
          <w:p w14:paraId="04FE4A8F" w14:textId="0EA9817C" w:rsidR="00886329" w:rsidRPr="004769BC" w:rsidRDefault="00886329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FD48CF" w14:textId="7777777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ระบบสาธารณูปโภค</w:t>
            </w:r>
          </w:p>
          <w:p w14:paraId="2A7EF1D2" w14:textId="55DF19D8" w:rsidR="00886329" w:rsidRPr="004769BC" w:rsidRDefault="00886329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A90805" w14:textId="7777777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เครื่องใช้สำนักงานและเครื่องมือเครื่องใช้คลังสินค้า</w:t>
            </w:r>
          </w:p>
          <w:p w14:paraId="630FBCA9" w14:textId="1EA5A5A0" w:rsidR="00886329" w:rsidRPr="004769BC" w:rsidRDefault="00886329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E1CD2B" w14:textId="7777777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  <w:p w14:paraId="6DC58226" w14:textId="1788CF1A" w:rsidR="00886329" w:rsidRPr="004769BC" w:rsidRDefault="00886329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5AA7FF" w14:textId="7777777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  <w:p w14:paraId="4D1ED514" w14:textId="6EEBBEC5" w:rsidR="00886329" w:rsidRPr="004769BC" w:rsidRDefault="00886329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804CC5" w:rsidRPr="004769BC" w14:paraId="04E691E7" w14:textId="77777777" w:rsidTr="00804CC5">
        <w:tc>
          <w:tcPr>
            <w:tcW w:w="6030" w:type="dxa"/>
            <w:vAlign w:val="bottom"/>
          </w:tcPr>
          <w:p w14:paraId="05913DFA" w14:textId="77777777" w:rsidR="00C6407D" w:rsidRPr="004769BC" w:rsidRDefault="00C6407D" w:rsidP="00B42BF5">
            <w:pPr>
              <w:pStyle w:val="a"/>
              <w:tabs>
                <w:tab w:val="right" w:pos="9810"/>
              </w:tabs>
              <w:ind w:left="-101"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0036654" w14:textId="7777777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0D797B70" w14:textId="7777777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8811FC7" w14:textId="7777777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CACCF96" w14:textId="7777777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CA49378" w14:textId="7777777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0BA449B" w14:textId="77777777" w:rsidR="00C6407D" w:rsidRPr="004769BC" w:rsidRDefault="00C6407D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804CC5" w:rsidRPr="004769BC" w14:paraId="130695E6" w14:textId="77777777" w:rsidTr="00804CC5">
        <w:tc>
          <w:tcPr>
            <w:tcW w:w="6030" w:type="dxa"/>
            <w:vAlign w:val="bottom"/>
          </w:tcPr>
          <w:p w14:paraId="3D1C6673" w14:textId="4E36D60F" w:rsidR="00C6407D" w:rsidRPr="004769BC" w:rsidRDefault="00C6407D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มกราคม </w:t>
            </w:r>
            <w:r w:rsidR="00793506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059319E1" w14:textId="77777777" w:rsidR="00C6407D" w:rsidRPr="004769BC" w:rsidRDefault="00C640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710" w:type="dxa"/>
            <w:vAlign w:val="bottom"/>
          </w:tcPr>
          <w:p w14:paraId="775486E1" w14:textId="77777777" w:rsidR="00C6407D" w:rsidRPr="004769BC" w:rsidRDefault="00C640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0C76426" w14:textId="77777777" w:rsidR="00C6407D" w:rsidRPr="004769BC" w:rsidRDefault="00C640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7C59A366" w14:textId="77777777" w:rsidR="00C6407D" w:rsidRPr="004769BC" w:rsidRDefault="00C640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5DE7698" w14:textId="77777777" w:rsidR="00C6407D" w:rsidRPr="004769BC" w:rsidRDefault="00C640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1B54AE2" w14:textId="77777777" w:rsidR="00C6407D" w:rsidRPr="004769BC" w:rsidRDefault="00C6407D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792DD8" w:rsidRPr="004769BC" w14:paraId="51F778BD" w14:textId="77777777" w:rsidTr="00804CC5">
        <w:tc>
          <w:tcPr>
            <w:tcW w:w="6030" w:type="dxa"/>
            <w:vAlign w:val="bottom"/>
          </w:tcPr>
          <w:p w14:paraId="7EB14B34" w14:textId="77777777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729F01FF" w14:textId="0066DBD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710" w:type="dxa"/>
            <w:vAlign w:val="bottom"/>
          </w:tcPr>
          <w:p w14:paraId="591C9A6E" w14:textId="111B310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202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324</w:t>
            </w:r>
          </w:p>
        </w:tc>
        <w:tc>
          <w:tcPr>
            <w:tcW w:w="1530" w:type="dxa"/>
            <w:vAlign w:val="bottom"/>
          </w:tcPr>
          <w:p w14:paraId="395D6579" w14:textId="78A5C781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892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637</w:t>
            </w:r>
          </w:p>
        </w:tc>
        <w:tc>
          <w:tcPr>
            <w:tcW w:w="1800" w:type="dxa"/>
            <w:vAlign w:val="bottom"/>
          </w:tcPr>
          <w:p w14:paraId="4F0AA1EE" w14:textId="2F12C498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399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453</w:t>
            </w:r>
          </w:p>
        </w:tc>
        <w:tc>
          <w:tcPr>
            <w:tcW w:w="1440" w:type="dxa"/>
            <w:vAlign w:val="bottom"/>
          </w:tcPr>
          <w:p w14:paraId="65F31288" w14:textId="1D421D60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705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908</w:t>
            </w:r>
          </w:p>
        </w:tc>
        <w:tc>
          <w:tcPr>
            <w:tcW w:w="1440" w:type="dxa"/>
            <w:vAlign w:val="bottom"/>
          </w:tcPr>
          <w:p w14:paraId="564C8E2F" w14:textId="64DD4D7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039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625</w:t>
            </w:r>
          </w:p>
        </w:tc>
      </w:tr>
      <w:tr w:rsidR="00792DD8" w:rsidRPr="004769BC" w14:paraId="26981F26" w14:textId="77777777" w:rsidTr="00804CC5">
        <w:tc>
          <w:tcPr>
            <w:tcW w:w="6030" w:type="dxa"/>
            <w:vAlign w:val="bottom"/>
          </w:tcPr>
          <w:p w14:paraId="1DDFD86F" w14:textId="77777777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F7ED1C6" w14:textId="267F64C1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F425C4B" w14:textId="05066A86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796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796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FDB680A" w14:textId="15F1497C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F33035A" w14:textId="33F481D9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234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253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314649F" w14:textId="54152DB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206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211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9387974" w14:textId="411E6E6B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930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946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792DD8" w:rsidRPr="004769BC" w14:paraId="5800B3E6" w14:textId="77777777" w:rsidTr="00804CC5">
        <w:tc>
          <w:tcPr>
            <w:tcW w:w="6030" w:type="dxa"/>
            <w:vAlign w:val="bottom"/>
          </w:tcPr>
          <w:p w14:paraId="34EFBDA3" w14:textId="77777777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4ADEF8" w14:textId="6A045C00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58B83F" w14:textId="7DD75DB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405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528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A10EF2" w14:textId="7393962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C72D63" w14:textId="4B8C4FB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165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EFC6" w14:textId="25FC2460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499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697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3C6522" w14:textId="53593B79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679</w:t>
            </w:r>
          </w:p>
        </w:tc>
      </w:tr>
      <w:tr w:rsidR="00792DD8" w:rsidRPr="004769BC" w14:paraId="455F0537" w14:textId="77777777" w:rsidTr="00804CC5">
        <w:tc>
          <w:tcPr>
            <w:tcW w:w="6030" w:type="dxa"/>
            <w:vAlign w:val="bottom"/>
          </w:tcPr>
          <w:p w14:paraId="2E0263C9" w14:textId="77777777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CBAD8B5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1718648F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1DD67C65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86EFC3E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4CFB049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A374501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792DD8" w:rsidRPr="004769BC" w14:paraId="55356F68" w14:textId="77777777" w:rsidTr="00804CC5">
        <w:tc>
          <w:tcPr>
            <w:tcW w:w="6030" w:type="dxa"/>
            <w:vAlign w:val="bottom"/>
          </w:tcPr>
          <w:p w14:paraId="6957DE41" w14:textId="2C51D97B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6AF64432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710" w:type="dxa"/>
            <w:vAlign w:val="bottom"/>
          </w:tcPr>
          <w:p w14:paraId="04A3112D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7ED6AB1C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0C6F411E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321DDC3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EE9AA42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792DD8" w:rsidRPr="004769BC" w14:paraId="39FE69EC" w14:textId="77777777" w:rsidTr="00804CC5">
        <w:tc>
          <w:tcPr>
            <w:tcW w:w="6030" w:type="dxa"/>
            <w:vAlign w:val="bottom"/>
          </w:tcPr>
          <w:p w14:paraId="7DFFC2EB" w14:textId="20001954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ราคาตามบัญชีต้นปี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440" w:type="dxa"/>
            <w:vAlign w:val="bottom"/>
          </w:tcPr>
          <w:p w14:paraId="57E59EEA" w14:textId="659A824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710" w:type="dxa"/>
            <w:vAlign w:val="bottom"/>
          </w:tcPr>
          <w:p w14:paraId="1F0E666E" w14:textId="4EE8254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405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528</w:t>
            </w:r>
          </w:p>
        </w:tc>
        <w:tc>
          <w:tcPr>
            <w:tcW w:w="1530" w:type="dxa"/>
            <w:vAlign w:val="bottom"/>
          </w:tcPr>
          <w:p w14:paraId="067C4143" w14:textId="5746270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350</w:t>
            </w:r>
          </w:p>
        </w:tc>
        <w:tc>
          <w:tcPr>
            <w:tcW w:w="1800" w:type="dxa"/>
            <w:vAlign w:val="bottom"/>
          </w:tcPr>
          <w:p w14:paraId="67E05CC3" w14:textId="0F5692B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165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  <w:vAlign w:val="bottom"/>
          </w:tcPr>
          <w:p w14:paraId="2553923D" w14:textId="63B36E07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499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697</w:t>
            </w:r>
          </w:p>
        </w:tc>
        <w:tc>
          <w:tcPr>
            <w:tcW w:w="1440" w:type="dxa"/>
            <w:vAlign w:val="bottom"/>
          </w:tcPr>
          <w:p w14:paraId="20856EF5" w14:textId="51ED6711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679</w:t>
            </w:r>
          </w:p>
        </w:tc>
      </w:tr>
      <w:tr w:rsidR="00792DD8" w:rsidRPr="004769BC" w14:paraId="0E68DCCB" w14:textId="77777777" w:rsidTr="00804CC5">
        <w:tc>
          <w:tcPr>
            <w:tcW w:w="6030" w:type="dxa"/>
            <w:vAlign w:val="bottom"/>
          </w:tcPr>
          <w:p w14:paraId="7032500F" w14:textId="121F35A4" w:rsidR="00792DD8" w:rsidRPr="004769BC" w:rsidRDefault="00792DD8" w:rsidP="00B42BF5">
            <w:pPr>
              <w:tabs>
                <w:tab w:val="left" w:pos="1530"/>
              </w:tabs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440" w:type="dxa"/>
            <w:vAlign w:val="bottom"/>
          </w:tcPr>
          <w:p w14:paraId="55363AAC" w14:textId="64DB5178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710" w:type="dxa"/>
            <w:vAlign w:val="bottom"/>
          </w:tcPr>
          <w:p w14:paraId="1C75AFA1" w14:textId="7D77A8E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167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723</w:t>
            </w:r>
          </w:p>
        </w:tc>
        <w:tc>
          <w:tcPr>
            <w:tcW w:w="1530" w:type="dxa"/>
            <w:vAlign w:val="bottom"/>
          </w:tcPr>
          <w:p w14:paraId="69DF707A" w14:textId="2948E2F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035</w:t>
            </w:r>
          </w:p>
        </w:tc>
        <w:tc>
          <w:tcPr>
            <w:tcW w:w="1800" w:type="dxa"/>
            <w:vAlign w:val="bottom"/>
          </w:tcPr>
          <w:p w14:paraId="3BEAF2FA" w14:textId="5CB11FA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882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039</w:t>
            </w:r>
          </w:p>
        </w:tc>
        <w:tc>
          <w:tcPr>
            <w:tcW w:w="1440" w:type="dxa"/>
            <w:vAlign w:val="bottom"/>
          </w:tcPr>
          <w:p w14:paraId="3F7847EC" w14:textId="39917191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151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940</w:t>
            </w:r>
          </w:p>
        </w:tc>
        <w:tc>
          <w:tcPr>
            <w:tcW w:w="1440" w:type="dxa"/>
            <w:vAlign w:val="bottom"/>
          </w:tcPr>
          <w:p w14:paraId="3E4F9737" w14:textId="239266F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530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737</w:t>
            </w:r>
          </w:p>
        </w:tc>
      </w:tr>
      <w:tr w:rsidR="00792DD8" w:rsidRPr="004769BC" w14:paraId="2EE2D880" w14:textId="77777777" w:rsidTr="00804CC5">
        <w:tc>
          <w:tcPr>
            <w:tcW w:w="6030" w:type="dxa"/>
            <w:vAlign w:val="bottom"/>
          </w:tcPr>
          <w:p w14:paraId="6A6B8627" w14:textId="726664CC" w:rsidR="00792DD8" w:rsidRPr="004769BC" w:rsidRDefault="00792DD8" w:rsidP="00B42BF5">
            <w:pPr>
              <w:tabs>
                <w:tab w:val="left" w:pos="1530"/>
              </w:tabs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จำหน่าย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-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440" w:type="dxa"/>
            <w:vAlign w:val="bottom"/>
          </w:tcPr>
          <w:p w14:paraId="3A066FAB" w14:textId="50DEAF0D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710" w:type="dxa"/>
            <w:vAlign w:val="bottom"/>
          </w:tcPr>
          <w:p w14:paraId="23F6C35F" w14:textId="1AEB90E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30" w:type="dxa"/>
            <w:vAlign w:val="bottom"/>
          </w:tcPr>
          <w:p w14:paraId="4CB1DB98" w14:textId="2B9FDF21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800" w:type="dxa"/>
            <w:vAlign w:val="bottom"/>
          </w:tcPr>
          <w:p w14:paraId="5E422604" w14:textId="7BBFD131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342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2AB95274" w14:textId="1B5F17EB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796EE8B8" w14:textId="2966ABC5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342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792DD8" w:rsidRPr="004769BC" w14:paraId="78A2272A" w14:textId="77777777" w:rsidTr="00804CC5">
        <w:tc>
          <w:tcPr>
            <w:tcW w:w="6030" w:type="dxa"/>
            <w:vAlign w:val="bottom"/>
          </w:tcPr>
          <w:p w14:paraId="4F987181" w14:textId="037618C3" w:rsidR="00792DD8" w:rsidRPr="004769BC" w:rsidRDefault="00792DD8" w:rsidP="00B42BF5">
            <w:pPr>
              <w:tabs>
                <w:tab w:val="left" w:pos="1530"/>
              </w:tabs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64734E3" w14:textId="0528E841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14C4A5D6" w14:textId="1E18462D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510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857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571AAD27" w14:textId="1C4381DE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720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57183AA" w14:textId="2639D02C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475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ED4EA12" w14:textId="45FC4FC1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704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140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D6DCEC4" w14:textId="319E5F60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573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192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792DD8" w:rsidRPr="004769BC" w14:paraId="27DFB902" w14:textId="77777777" w:rsidTr="00804CC5">
        <w:tc>
          <w:tcPr>
            <w:tcW w:w="6030" w:type="dxa"/>
            <w:vAlign w:val="bottom"/>
          </w:tcPr>
          <w:p w14:paraId="7FC58119" w14:textId="02D21D55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ราคาตามบัญชีสิ้นปี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F68C40" w14:textId="3EE9DE40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6F49F1" w14:textId="7052079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062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394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748276" w14:textId="64F038A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665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BDAF87" w14:textId="7656649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927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422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38C88" w14:textId="33554F51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947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497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E3D3A" w14:textId="64404447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175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975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882</w:t>
            </w:r>
          </w:p>
        </w:tc>
      </w:tr>
      <w:tr w:rsidR="00792DD8" w:rsidRPr="004769BC" w14:paraId="10F1AD25" w14:textId="77777777" w:rsidTr="00804CC5">
        <w:tc>
          <w:tcPr>
            <w:tcW w:w="6030" w:type="dxa"/>
            <w:vAlign w:val="bottom"/>
          </w:tcPr>
          <w:p w14:paraId="4CC93A86" w14:textId="77777777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ED6F461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776A14F0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3BB22403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3C1C656D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86BD460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081DC6B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792DD8" w:rsidRPr="004769BC" w14:paraId="1CB1CFB6" w14:textId="77777777" w:rsidTr="00804CC5">
        <w:tc>
          <w:tcPr>
            <w:tcW w:w="6030" w:type="dxa"/>
            <w:vAlign w:val="bottom"/>
          </w:tcPr>
          <w:p w14:paraId="228C27BB" w14:textId="3370623B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75DCF441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710" w:type="dxa"/>
            <w:vAlign w:val="bottom"/>
          </w:tcPr>
          <w:p w14:paraId="38935677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768E43B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5E086C78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4362AEA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17CD2DA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792DD8" w:rsidRPr="004769BC" w14:paraId="13B2F72E" w14:textId="77777777" w:rsidTr="00804CC5">
        <w:tc>
          <w:tcPr>
            <w:tcW w:w="6030" w:type="dxa"/>
            <w:vAlign w:val="bottom"/>
          </w:tcPr>
          <w:p w14:paraId="6C7A3CC6" w14:textId="77777777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287A78F5" w14:textId="5582D2E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710" w:type="dxa"/>
            <w:vAlign w:val="bottom"/>
          </w:tcPr>
          <w:p w14:paraId="7D7F20BF" w14:textId="7387486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370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047</w:t>
            </w:r>
          </w:p>
        </w:tc>
        <w:tc>
          <w:tcPr>
            <w:tcW w:w="1530" w:type="dxa"/>
            <w:vAlign w:val="bottom"/>
          </w:tcPr>
          <w:p w14:paraId="1118461C" w14:textId="1A97CCD4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221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672</w:t>
            </w:r>
          </w:p>
        </w:tc>
        <w:tc>
          <w:tcPr>
            <w:tcW w:w="1800" w:type="dxa"/>
            <w:vAlign w:val="bottom"/>
          </w:tcPr>
          <w:p w14:paraId="6B466A6C" w14:textId="6B0FE0F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190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841</w:t>
            </w:r>
          </w:p>
        </w:tc>
        <w:tc>
          <w:tcPr>
            <w:tcW w:w="1440" w:type="dxa"/>
            <w:vAlign w:val="bottom"/>
          </w:tcPr>
          <w:p w14:paraId="076DB1AA" w14:textId="4786829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857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848</w:t>
            </w:r>
          </w:p>
        </w:tc>
        <w:tc>
          <w:tcPr>
            <w:tcW w:w="1440" w:type="dxa"/>
            <w:vAlign w:val="bottom"/>
          </w:tcPr>
          <w:p w14:paraId="045D8B3B" w14:textId="3DD09C9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284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312</w:t>
            </w:r>
          </w:p>
        </w:tc>
      </w:tr>
      <w:tr w:rsidR="00792DD8" w:rsidRPr="004769BC" w14:paraId="592AABF6" w14:textId="77777777" w:rsidTr="00804CC5">
        <w:tc>
          <w:tcPr>
            <w:tcW w:w="6030" w:type="dxa"/>
            <w:vAlign w:val="bottom"/>
          </w:tcPr>
          <w:p w14:paraId="53C161A6" w14:textId="77777777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CCBF126" w14:textId="5F0D31B3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6EF2275" w14:textId="1E1BC39B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307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653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4F09D2AC" w14:textId="7095B1BC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452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007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6E3E72D" w14:textId="4219639B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419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0288942" w14:textId="53B85C24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910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957EB5" w14:textId="201B7D48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933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430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792DD8" w:rsidRPr="004769BC" w14:paraId="3D216327" w14:textId="77777777" w:rsidTr="00FF2949">
        <w:tc>
          <w:tcPr>
            <w:tcW w:w="6030" w:type="dxa"/>
            <w:vAlign w:val="bottom"/>
          </w:tcPr>
          <w:p w14:paraId="5513DDC6" w14:textId="77777777" w:rsidR="00792DD8" w:rsidRPr="004769BC" w:rsidRDefault="00792DD8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2FD3DC" w14:textId="33DFFD9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DFA472" w14:textId="25497987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062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394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B47743" w14:textId="289DB264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665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503AFB" w14:textId="31D03E9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927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422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F36968" w14:textId="49600B8E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947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497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9C02BA" w14:textId="40416F29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175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975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882</w:t>
            </w:r>
          </w:p>
        </w:tc>
      </w:tr>
    </w:tbl>
    <w:p w14:paraId="3F159DCF" w14:textId="77777777" w:rsidR="00CD411B" w:rsidRPr="004769BC" w:rsidRDefault="00CD411B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tbl>
      <w:tblPr>
        <w:tblW w:w="15381" w:type="dxa"/>
        <w:tblLayout w:type="fixed"/>
        <w:tblLook w:val="0000" w:firstRow="0" w:lastRow="0" w:firstColumn="0" w:lastColumn="0" w:noHBand="0" w:noVBand="0"/>
      </w:tblPr>
      <w:tblGrid>
        <w:gridCol w:w="5013"/>
        <w:gridCol w:w="1440"/>
        <w:gridCol w:w="1440"/>
        <w:gridCol w:w="1440"/>
        <w:gridCol w:w="1728"/>
        <w:gridCol w:w="1440"/>
        <w:gridCol w:w="1440"/>
        <w:gridCol w:w="1440"/>
      </w:tblGrid>
      <w:tr w:rsidR="00ED19E6" w:rsidRPr="004769BC" w14:paraId="7D60C47E" w14:textId="43BA4DBC" w:rsidTr="00ED19E6">
        <w:tc>
          <w:tcPr>
            <w:tcW w:w="5013" w:type="dxa"/>
            <w:vAlign w:val="bottom"/>
          </w:tcPr>
          <w:p w14:paraId="17137231" w14:textId="77777777" w:rsidR="00ED19E6" w:rsidRPr="004769BC" w:rsidRDefault="00ED19E6" w:rsidP="00B42BF5">
            <w:pPr>
              <w:pStyle w:val="a"/>
              <w:tabs>
                <w:tab w:val="right" w:pos="9810"/>
              </w:tabs>
              <w:ind w:left="-101"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0368" w:type="dxa"/>
            <w:gridSpan w:val="7"/>
            <w:vAlign w:val="bottom"/>
          </w:tcPr>
          <w:p w14:paraId="5D450188" w14:textId="1810B694" w:rsidR="00ED19E6" w:rsidRPr="004769BC" w:rsidRDefault="00ED19E6" w:rsidP="00B42BF5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84FC0" w:rsidRPr="004769BC" w14:paraId="16FEB490" w14:textId="3B58AF40" w:rsidTr="00ED19E6">
        <w:tc>
          <w:tcPr>
            <w:tcW w:w="5013" w:type="dxa"/>
            <w:vAlign w:val="bottom"/>
          </w:tcPr>
          <w:p w14:paraId="6733921F" w14:textId="77777777" w:rsidR="00184FC0" w:rsidRPr="004769BC" w:rsidRDefault="00184FC0" w:rsidP="00B42BF5">
            <w:pPr>
              <w:pStyle w:val="a"/>
              <w:tabs>
                <w:tab w:val="right" w:pos="9810"/>
              </w:tabs>
              <w:ind w:left="-101"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799CE2" w14:textId="6FF1E0BB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ที่ดิน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br/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901D92" w14:textId="77777777" w:rsidR="00ED19E6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อาคารและ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br/>
              <w:t>ส่วนปรับปรุง</w:t>
            </w:r>
          </w:p>
          <w:p w14:paraId="269664EE" w14:textId="543912B9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อาคาร</w:t>
            </w:r>
          </w:p>
          <w:p w14:paraId="148459FA" w14:textId="72AAC6B0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4E1C88" w14:textId="77777777" w:rsidR="00ED19E6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ระบบ</w:t>
            </w:r>
          </w:p>
          <w:p w14:paraId="2779061A" w14:textId="2FCB4621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สาธารณูปโภค</w:t>
            </w:r>
          </w:p>
          <w:p w14:paraId="347C976D" w14:textId="68EBDD53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1BD13" w14:textId="77777777" w:rsidR="00ED19E6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เครื่องใช้สำนักงานและเครื่องมือ</w:t>
            </w:r>
          </w:p>
          <w:p w14:paraId="1B21A57B" w14:textId="63A95E41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เครื่องใช้คลังสินค้า</w:t>
            </w:r>
          </w:p>
          <w:p w14:paraId="2AC9EEA4" w14:textId="74D62AD5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9092AA" w14:textId="77777777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  <w:p w14:paraId="1FD4CC57" w14:textId="26576338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4F04CE" w14:textId="27C1B642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งานระหว่างก่อสร้าง</w:t>
            </w:r>
          </w:p>
          <w:p w14:paraId="41AFF960" w14:textId="1F7816CD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18F477" w14:textId="77777777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  <w:p w14:paraId="5447F2DB" w14:textId="7A673D69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84FC0" w:rsidRPr="004769BC" w14:paraId="5BD5056A" w14:textId="673C95C5" w:rsidTr="00ED19E6">
        <w:tc>
          <w:tcPr>
            <w:tcW w:w="5013" w:type="dxa"/>
            <w:vAlign w:val="bottom"/>
          </w:tcPr>
          <w:p w14:paraId="54092661" w14:textId="77777777" w:rsidR="00184FC0" w:rsidRPr="004769BC" w:rsidRDefault="00184FC0" w:rsidP="00B42BF5">
            <w:pPr>
              <w:pStyle w:val="a"/>
              <w:tabs>
                <w:tab w:val="right" w:pos="9810"/>
              </w:tabs>
              <w:ind w:left="-101" w:right="0"/>
              <w:rPr>
                <w:rFonts w:ascii="Browallia New" w:eastAsia="Angsan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E122E9A" w14:textId="77777777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A92C235" w14:textId="77777777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B313343" w14:textId="77777777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79885A2B" w14:textId="77777777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EF812BC" w14:textId="77777777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DF3C4E4" w14:textId="77777777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A4A9B15" w14:textId="77777777" w:rsidR="00184FC0" w:rsidRPr="004769BC" w:rsidRDefault="00184FC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184FC0" w:rsidRPr="004769BC" w14:paraId="02C2EE13" w14:textId="3B2C396A" w:rsidTr="00ED19E6">
        <w:tc>
          <w:tcPr>
            <w:tcW w:w="5013" w:type="dxa"/>
            <w:vAlign w:val="bottom"/>
          </w:tcPr>
          <w:p w14:paraId="6484DFFA" w14:textId="5D7C604F" w:rsidR="00184FC0" w:rsidRPr="004769BC" w:rsidRDefault="00184FC0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5891692A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D7C46F3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3BAB831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vAlign w:val="bottom"/>
          </w:tcPr>
          <w:p w14:paraId="2D38D019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7940D92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50DF028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AA3679C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184FC0" w:rsidRPr="004769BC" w14:paraId="43A2F681" w14:textId="59CA85D1" w:rsidTr="00ED19E6">
        <w:tc>
          <w:tcPr>
            <w:tcW w:w="5013" w:type="dxa"/>
            <w:vAlign w:val="bottom"/>
          </w:tcPr>
          <w:p w14:paraId="0B340395" w14:textId="77777777" w:rsidR="00184FC0" w:rsidRPr="004769BC" w:rsidRDefault="00184FC0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ราคาตามบัญชีต้นปี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440" w:type="dxa"/>
            <w:vAlign w:val="bottom"/>
          </w:tcPr>
          <w:p w14:paraId="657A12D7" w14:textId="5372E95C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268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440" w:type="dxa"/>
            <w:vAlign w:val="bottom"/>
          </w:tcPr>
          <w:p w14:paraId="1731BD48" w14:textId="668324E8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96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062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394</w:t>
            </w:r>
          </w:p>
        </w:tc>
        <w:tc>
          <w:tcPr>
            <w:tcW w:w="1440" w:type="dxa"/>
            <w:vAlign w:val="bottom"/>
          </w:tcPr>
          <w:p w14:paraId="6A372F06" w14:textId="3AD2791A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52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769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665</w:t>
            </w:r>
          </w:p>
        </w:tc>
        <w:tc>
          <w:tcPr>
            <w:tcW w:w="1728" w:type="dxa"/>
            <w:vAlign w:val="bottom"/>
          </w:tcPr>
          <w:p w14:paraId="6213D80A" w14:textId="458D6CA8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10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927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422</w:t>
            </w:r>
          </w:p>
        </w:tc>
        <w:tc>
          <w:tcPr>
            <w:tcW w:w="1440" w:type="dxa"/>
            <w:vAlign w:val="bottom"/>
          </w:tcPr>
          <w:p w14:paraId="2E53CFD3" w14:textId="3ED96744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947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497</w:t>
            </w:r>
          </w:p>
        </w:tc>
        <w:tc>
          <w:tcPr>
            <w:tcW w:w="1440" w:type="dxa"/>
            <w:vAlign w:val="bottom"/>
          </w:tcPr>
          <w:p w14:paraId="43844049" w14:textId="172FD666" w:rsidR="00184FC0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497C7AF7" w14:textId="0F3DB83E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175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975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882</w:t>
            </w:r>
          </w:p>
        </w:tc>
      </w:tr>
      <w:tr w:rsidR="00184FC0" w:rsidRPr="004769BC" w14:paraId="2490085B" w14:textId="47863FFB" w:rsidTr="00ED19E6">
        <w:tc>
          <w:tcPr>
            <w:tcW w:w="5013" w:type="dxa"/>
            <w:vAlign w:val="bottom"/>
          </w:tcPr>
          <w:p w14:paraId="5DD77F5D" w14:textId="77777777" w:rsidR="00184FC0" w:rsidRPr="004769BC" w:rsidRDefault="00184FC0" w:rsidP="00B42BF5">
            <w:pPr>
              <w:tabs>
                <w:tab w:val="left" w:pos="1530"/>
              </w:tabs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440" w:type="dxa"/>
            <w:vAlign w:val="bottom"/>
          </w:tcPr>
          <w:p w14:paraId="2F3DFE15" w14:textId="6362FC03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784949A9" w14:textId="449A9A49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2E9BD706" w14:textId="0702C48E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006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594</w:t>
            </w:r>
          </w:p>
        </w:tc>
        <w:tc>
          <w:tcPr>
            <w:tcW w:w="1728" w:type="dxa"/>
            <w:vAlign w:val="bottom"/>
          </w:tcPr>
          <w:p w14:paraId="2B94DA1F" w14:textId="78D7712B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258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14:paraId="0880A20B" w14:textId="114CA533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514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135</w:t>
            </w:r>
          </w:p>
        </w:tc>
        <w:tc>
          <w:tcPr>
            <w:tcW w:w="1440" w:type="dxa"/>
            <w:vAlign w:val="bottom"/>
          </w:tcPr>
          <w:p w14:paraId="14BCA844" w14:textId="3193944F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18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525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148</w:t>
            </w:r>
          </w:p>
        </w:tc>
        <w:tc>
          <w:tcPr>
            <w:tcW w:w="1440" w:type="dxa"/>
            <w:vAlign w:val="bottom"/>
          </w:tcPr>
          <w:p w14:paraId="04514964" w14:textId="675A4676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36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303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877</w:t>
            </w:r>
          </w:p>
        </w:tc>
      </w:tr>
      <w:tr w:rsidR="00184FC0" w:rsidRPr="004769BC" w14:paraId="1C34B3C9" w14:textId="3D794690" w:rsidTr="00ED19E6">
        <w:tc>
          <w:tcPr>
            <w:tcW w:w="5013" w:type="dxa"/>
            <w:vAlign w:val="bottom"/>
          </w:tcPr>
          <w:p w14:paraId="449D41C2" w14:textId="3272662D" w:rsidR="00184FC0" w:rsidRPr="004769BC" w:rsidRDefault="00184FC0" w:rsidP="00B42BF5">
            <w:pPr>
              <w:tabs>
                <w:tab w:val="left" w:pos="1530"/>
              </w:tabs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จำหน่าย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-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440" w:type="dxa"/>
            <w:vAlign w:val="bottom"/>
          </w:tcPr>
          <w:p w14:paraId="5FF079E1" w14:textId="676AD8A1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278094BE" w14:textId="7A1DCD3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0AD6F500" w14:textId="6D51D9DF" w:rsidR="00184FC0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728" w:type="dxa"/>
            <w:vAlign w:val="bottom"/>
          </w:tcPr>
          <w:p w14:paraId="7381A869" w14:textId="754425D5" w:rsidR="00184FC0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318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5026B2D0" w14:textId="77E613AF" w:rsidR="00184FC0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52478135" w14:textId="508E1DA1" w:rsidR="00184FC0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7094D5DB" w14:textId="789C8689" w:rsidR="00184FC0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318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D4BA5" w:rsidRPr="004769BC" w14:paraId="2FD9E68C" w14:textId="77777777" w:rsidTr="00ED19E6">
        <w:tc>
          <w:tcPr>
            <w:tcW w:w="5013" w:type="dxa"/>
            <w:vAlign w:val="bottom"/>
          </w:tcPr>
          <w:p w14:paraId="6D3BEBB5" w14:textId="06E43DAB" w:rsidR="004D4BA5" w:rsidRPr="004769BC" w:rsidRDefault="004D4BA5" w:rsidP="00B42BF5">
            <w:pPr>
              <w:tabs>
                <w:tab w:val="left" w:pos="1530"/>
              </w:tabs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โอนเข้า (ออก)</w:t>
            </w:r>
          </w:p>
        </w:tc>
        <w:tc>
          <w:tcPr>
            <w:tcW w:w="1440" w:type="dxa"/>
            <w:vAlign w:val="bottom"/>
          </w:tcPr>
          <w:p w14:paraId="2ECE6DB9" w14:textId="7D1E818A" w:rsidR="004D4BA5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40542C7F" w14:textId="48195B0A" w:rsidR="004D4BA5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055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451</w:t>
            </w:r>
          </w:p>
        </w:tc>
        <w:tc>
          <w:tcPr>
            <w:tcW w:w="1440" w:type="dxa"/>
            <w:vAlign w:val="bottom"/>
          </w:tcPr>
          <w:p w14:paraId="783BD941" w14:textId="5D789FAC" w:rsidR="004D4BA5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435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442</w:t>
            </w:r>
          </w:p>
        </w:tc>
        <w:tc>
          <w:tcPr>
            <w:tcW w:w="1728" w:type="dxa"/>
            <w:vAlign w:val="bottom"/>
          </w:tcPr>
          <w:p w14:paraId="2B0A79A4" w14:textId="3474D2CB" w:rsidR="004D4BA5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947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459</w:t>
            </w:r>
          </w:p>
        </w:tc>
        <w:tc>
          <w:tcPr>
            <w:tcW w:w="1440" w:type="dxa"/>
            <w:vAlign w:val="bottom"/>
          </w:tcPr>
          <w:p w14:paraId="4BE95920" w14:textId="2F52B606" w:rsidR="004D4BA5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520D0494" w14:textId="35971AB8" w:rsidR="004D4BA5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438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58758771" w14:textId="6A24AFC6" w:rsidR="004D4BA5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184FC0" w:rsidRPr="004769BC" w14:paraId="0DE650AD" w14:textId="18DD20B5" w:rsidTr="00ED19E6">
        <w:tc>
          <w:tcPr>
            <w:tcW w:w="5013" w:type="dxa"/>
            <w:vAlign w:val="bottom"/>
          </w:tcPr>
          <w:p w14:paraId="404CCEE6" w14:textId="54D2B761" w:rsidR="00184FC0" w:rsidRPr="004769BC" w:rsidRDefault="00184FC0" w:rsidP="00B42BF5">
            <w:pPr>
              <w:tabs>
                <w:tab w:val="left" w:pos="1530"/>
              </w:tabs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รับโอนจากอสังหาริมทรัพย์เพื่อการลงทุน (หมายเหตุ </w:t>
            </w:r>
            <w:r w:rsidR="004769BC" w:rsidRPr="004769B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5DAA17A8" w14:textId="090574A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615A7A85" w14:textId="381EF87D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543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410</w:t>
            </w:r>
          </w:p>
        </w:tc>
        <w:tc>
          <w:tcPr>
            <w:tcW w:w="1440" w:type="dxa"/>
            <w:vAlign w:val="bottom"/>
          </w:tcPr>
          <w:p w14:paraId="671B2F22" w14:textId="6C74AE65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207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560</w:t>
            </w:r>
          </w:p>
        </w:tc>
        <w:tc>
          <w:tcPr>
            <w:tcW w:w="1728" w:type="dxa"/>
            <w:vAlign w:val="bottom"/>
          </w:tcPr>
          <w:p w14:paraId="18EC1DFF" w14:textId="027A8391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123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495</w:t>
            </w:r>
          </w:p>
        </w:tc>
        <w:tc>
          <w:tcPr>
            <w:tcW w:w="1440" w:type="dxa"/>
            <w:vAlign w:val="bottom"/>
          </w:tcPr>
          <w:p w14:paraId="35476FAB" w14:textId="30A2F495" w:rsidR="00184FC0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1093B729" w14:textId="768DB6D7" w:rsidR="00184FC0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763C73D3" w14:textId="01B6659C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21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874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465</w:t>
            </w:r>
          </w:p>
        </w:tc>
      </w:tr>
      <w:tr w:rsidR="00184FC0" w:rsidRPr="004769BC" w14:paraId="588142CA" w14:textId="08346F13" w:rsidTr="00ED19E6">
        <w:tc>
          <w:tcPr>
            <w:tcW w:w="5013" w:type="dxa"/>
            <w:vAlign w:val="bottom"/>
          </w:tcPr>
          <w:p w14:paraId="11E6A2BB" w14:textId="77777777" w:rsidR="00184FC0" w:rsidRPr="004769BC" w:rsidRDefault="00184FC0" w:rsidP="00B42BF5">
            <w:pPr>
              <w:tabs>
                <w:tab w:val="left" w:pos="1530"/>
              </w:tabs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7FD9595" w14:textId="3158EE2E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6605111" w14:textId="10778AC7" w:rsidR="00184FC0" w:rsidRPr="004769BC" w:rsidRDefault="004D4BA5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034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375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812CE25" w14:textId="32BF9E23" w:rsidR="00184FC0" w:rsidRPr="004769BC" w:rsidRDefault="007A0491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709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747B3A87" w14:textId="2FC38AC4" w:rsidR="00184FC0" w:rsidRPr="004769BC" w:rsidRDefault="007A0491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086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6814C1F" w14:textId="12279C74" w:rsidR="00184FC0" w:rsidRPr="004769BC" w:rsidRDefault="007A0491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764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687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E4281FA" w14:textId="69A18617" w:rsidR="00184FC0" w:rsidRPr="004769BC" w:rsidRDefault="007A0491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E95E479" w14:textId="4FB32DF9" w:rsidR="00184FC0" w:rsidRPr="004769BC" w:rsidRDefault="007A0491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489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84FC0" w:rsidRPr="004769BC" w14:paraId="06CD1C10" w14:textId="376AD51E" w:rsidTr="00ED19E6">
        <w:trPr>
          <w:trHeight w:val="170"/>
        </w:trPr>
        <w:tc>
          <w:tcPr>
            <w:tcW w:w="5013" w:type="dxa"/>
            <w:vAlign w:val="bottom"/>
          </w:tcPr>
          <w:p w14:paraId="71EC19AB" w14:textId="77777777" w:rsidR="00184FC0" w:rsidRPr="004769BC" w:rsidRDefault="00184FC0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ราคาตามบัญชีสิ้นปี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A1B09B" w14:textId="5D7A8C05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268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00EAF9" w14:textId="69C5C17A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114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626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4322EF" w14:textId="56E01E4B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58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815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552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9FE172" w14:textId="0410A76A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20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151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704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98BC37" w14:textId="3C60D82D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696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945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F4E3A0" w14:textId="6AE1C07C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86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7EAD9A" w14:textId="066CE287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215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646</w:t>
            </w:r>
            <w:r w:rsidR="004D4BA5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781</w:t>
            </w:r>
          </w:p>
        </w:tc>
      </w:tr>
      <w:tr w:rsidR="00184FC0" w:rsidRPr="004769BC" w14:paraId="2647556B" w14:textId="4ED6AE48" w:rsidTr="00ED19E6">
        <w:tc>
          <w:tcPr>
            <w:tcW w:w="5013" w:type="dxa"/>
            <w:vAlign w:val="bottom"/>
          </w:tcPr>
          <w:p w14:paraId="05BA485D" w14:textId="77777777" w:rsidR="00184FC0" w:rsidRPr="004769BC" w:rsidRDefault="00184FC0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676D440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7B98B7F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4293E5D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0D4A243E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05D29AD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1C6479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CE8E8FC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</w:tr>
      <w:tr w:rsidR="00184FC0" w:rsidRPr="004769BC" w14:paraId="28F10F1E" w14:textId="2E3EC372" w:rsidTr="00ED19E6">
        <w:tc>
          <w:tcPr>
            <w:tcW w:w="5013" w:type="dxa"/>
            <w:vAlign w:val="bottom"/>
          </w:tcPr>
          <w:p w14:paraId="19A4AD16" w14:textId="64D6F297" w:rsidR="00184FC0" w:rsidRPr="004769BC" w:rsidRDefault="00184FC0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5D90D5D8" w14:textId="77777777" w:rsidR="00184FC0" w:rsidRPr="004769BC" w:rsidRDefault="00184FC0" w:rsidP="00B42BF5">
            <w:pPr>
              <w:tabs>
                <w:tab w:val="right" w:pos="9810"/>
              </w:tabs>
              <w:spacing w:after="0" w:line="240" w:lineRule="auto"/>
              <w:ind w:left="-105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868A9CB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246A0EC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vAlign w:val="bottom"/>
          </w:tcPr>
          <w:p w14:paraId="6A983ED8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6DAFDEC0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44CDDF01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DCB339" w14:textId="77777777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184FC0" w:rsidRPr="004769BC" w14:paraId="2973C4A9" w14:textId="05D45E23" w:rsidTr="00ED19E6">
        <w:tc>
          <w:tcPr>
            <w:tcW w:w="5013" w:type="dxa"/>
            <w:vAlign w:val="bottom"/>
          </w:tcPr>
          <w:p w14:paraId="42DDBF00" w14:textId="77777777" w:rsidR="00184FC0" w:rsidRPr="004769BC" w:rsidRDefault="00184FC0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4FF53951" w14:textId="78EA29CF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268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440" w:type="dxa"/>
            <w:vAlign w:val="bottom"/>
          </w:tcPr>
          <w:p w14:paraId="0DA4BBDC" w14:textId="5EE915CE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137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751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870</w:t>
            </w:r>
          </w:p>
        </w:tc>
        <w:tc>
          <w:tcPr>
            <w:tcW w:w="1440" w:type="dxa"/>
            <w:vAlign w:val="bottom"/>
          </w:tcPr>
          <w:p w14:paraId="03C79BD3" w14:textId="5EAF27BB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74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997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357</w:t>
            </w:r>
          </w:p>
        </w:tc>
        <w:tc>
          <w:tcPr>
            <w:tcW w:w="1728" w:type="dxa"/>
            <w:vAlign w:val="bottom"/>
          </w:tcPr>
          <w:p w14:paraId="1BB1AA46" w14:textId="500AD650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57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907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395</w:t>
            </w:r>
          </w:p>
        </w:tc>
        <w:tc>
          <w:tcPr>
            <w:tcW w:w="1440" w:type="dxa"/>
            <w:vAlign w:val="bottom"/>
          </w:tcPr>
          <w:p w14:paraId="09DDF0E3" w14:textId="31310988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990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098</w:t>
            </w:r>
          </w:p>
        </w:tc>
        <w:tc>
          <w:tcPr>
            <w:tcW w:w="1440" w:type="dxa"/>
            <w:vAlign w:val="bottom"/>
          </w:tcPr>
          <w:p w14:paraId="131861FC" w14:textId="6B21AFD2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86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796</w:t>
            </w:r>
          </w:p>
        </w:tc>
        <w:tc>
          <w:tcPr>
            <w:tcW w:w="1440" w:type="dxa"/>
            <w:vAlign w:val="bottom"/>
          </w:tcPr>
          <w:p w14:paraId="3F2C22AE" w14:textId="4F5434E6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344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002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420</w:t>
            </w:r>
          </w:p>
        </w:tc>
      </w:tr>
      <w:tr w:rsidR="00184FC0" w:rsidRPr="004769BC" w14:paraId="4DDE1D25" w14:textId="1B3B4F5F" w:rsidTr="00ED19E6">
        <w:tc>
          <w:tcPr>
            <w:tcW w:w="5013" w:type="dxa"/>
            <w:vAlign w:val="bottom"/>
          </w:tcPr>
          <w:p w14:paraId="594C3F24" w14:textId="77777777" w:rsidR="00184FC0" w:rsidRPr="004769BC" w:rsidRDefault="00184FC0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D1F274F" w14:textId="14537B4F" w:rsidR="00184FC0" w:rsidRPr="004769BC" w:rsidRDefault="00184FC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F33FCBC" w14:textId="6B04E3F7" w:rsidR="00184FC0" w:rsidRPr="004769BC" w:rsidRDefault="007A0491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990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8737583" w14:textId="6C742941" w:rsidR="00184FC0" w:rsidRPr="004769BC" w:rsidRDefault="007A0491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805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60700BCA" w14:textId="63138FDB" w:rsidR="00184FC0" w:rsidRPr="004769BC" w:rsidRDefault="007A0491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755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691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5811F1F" w14:textId="2FB58D33" w:rsidR="00184FC0" w:rsidRPr="004769BC" w:rsidRDefault="007A0491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293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153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0595352" w14:textId="173730CA" w:rsidR="00184FC0" w:rsidRPr="004769BC" w:rsidRDefault="007A0491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D60A10A" w14:textId="2C8F5DB7" w:rsidR="00184FC0" w:rsidRPr="004769BC" w:rsidRDefault="007A0491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355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639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84FC0" w:rsidRPr="004769BC" w14:paraId="78DFCBB1" w14:textId="0F0ED8F3" w:rsidTr="00ED19E6">
        <w:tc>
          <w:tcPr>
            <w:tcW w:w="5013" w:type="dxa"/>
            <w:vAlign w:val="bottom"/>
          </w:tcPr>
          <w:p w14:paraId="5D1102A9" w14:textId="77777777" w:rsidR="00184FC0" w:rsidRPr="004769BC" w:rsidRDefault="00184FC0" w:rsidP="00B42BF5">
            <w:pPr>
              <w:spacing w:after="0" w:line="240" w:lineRule="auto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4769B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9FEEA6" w14:textId="257AE676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268</w:t>
            </w:r>
            <w:r w:rsidR="00184FC0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904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934DAA" w14:textId="6BCF3114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114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626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175A3C" w14:textId="5DCBEF88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58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815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552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ED83B8" w14:textId="3A5F705E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20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151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704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E2EE1B" w14:textId="64A1114C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7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696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945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2483C4" w14:textId="2C5B91A2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86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A58D5C" w14:textId="41FB0CEF" w:rsidR="00184FC0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215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646</w:t>
            </w:r>
            <w:r w:rsidR="007A0491"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781</w:t>
            </w:r>
          </w:p>
        </w:tc>
      </w:tr>
    </w:tbl>
    <w:p w14:paraId="742DDB4B" w14:textId="77777777" w:rsidR="00D53911" w:rsidRPr="004769BC" w:rsidRDefault="00D53911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1E42B8BF" w14:textId="77777777" w:rsidR="00D53911" w:rsidRPr="004769BC" w:rsidRDefault="00D53911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sectPr w:rsidR="00D53911" w:rsidRPr="004769BC" w:rsidSect="00ED19E6">
          <w:pgSz w:w="16840" w:h="11907" w:orient="landscape" w:code="9"/>
          <w:pgMar w:top="1440" w:right="720" w:bottom="720" w:left="720" w:header="706" w:footer="706" w:gutter="0"/>
          <w:cols w:space="720"/>
          <w:docGrid w:linePitch="360"/>
        </w:sectPr>
      </w:pPr>
    </w:p>
    <w:p w14:paraId="3C73ED76" w14:textId="367813D1" w:rsidR="00CC094A" w:rsidRPr="004769BC" w:rsidRDefault="00CC094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bookmarkStart w:id="29" w:name="_Hlk61717450"/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lastRenderedPageBreak/>
        <w:t>กลุ่มกิจการและ</w:t>
      </w:r>
      <w:r w:rsidR="00FC595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บริษัท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มีสินทรัพย์สิทธิการใช้ภายใต้สัญญาเช่า</w:t>
      </w:r>
      <w:r w:rsidR="006F5FD8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ซึ่งจัดประเภทเป็นที่ดิน อาคารและอุปกรณ์ดังต่อไปนี้</w:t>
      </w:r>
    </w:p>
    <w:p w14:paraId="466990C6" w14:textId="77777777" w:rsidR="00CC094A" w:rsidRPr="004769BC" w:rsidRDefault="00CC094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04CC5" w:rsidRPr="004769BC" w14:paraId="4BC30539" w14:textId="77777777" w:rsidTr="00804CC5">
        <w:trPr>
          <w:cantSplit/>
        </w:trPr>
        <w:tc>
          <w:tcPr>
            <w:tcW w:w="3686" w:type="dxa"/>
          </w:tcPr>
          <w:p w14:paraId="5AE3CBA7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008A9B2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762FE50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43C259FF" w14:textId="77777777" w:rsidTr="00804CC5">
        <w:trPr>
          <w:cantSplit/>
        </w:trPr>
        <w:tc>
          <w:tcPr>
            <w:tcW w:w="3686" w:type="dxa"/>
          </w:tcPr>
          <w:p w14:paraId="13AC4476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2CB13CB" w14:textId="4C3F9981" w:rsidR="00CC094A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53C34409" w14:textId="1E6EF009" w:rsidR="00CC094A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0515FFB0" w14:textId="336E7AA3" w:rsidR="00CC094A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7FEC46D" w14:textId="65FF2763" w:rsidR="00CC094A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0F932ABA" w14:textId="77777777" w:rsidTr="00804CC5">
        <w:trPr>
          <w:cantSplit/>
        </w:trPr>
        <w:tc>
          <w:tcPr>
            <w:tcW w:w="3686" w:type="dxa"/>
          </w:tcPr>
          <w:p w14:paraId="120361A8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6C63197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69333E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DF8CA5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D23557B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4ED8F8F4" w14:textId="77777777" w:rsidTr="00804CC5">
        <w:trPr>
          <w:cantSplit/>
        </w:trPr>
        <w:tc>
          <w:tcPr>
            <w:tcW w:w="3686" w:type="dxa"/>
          </w:tcPr>
          <w:p w14:paraId="1BDAC949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368B356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B4BE76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AFB94FF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08FFC91" w14:textId="77777777" w:rsidR="00CC094A" w:rsidRPr="004769BC" w:rsidRDefault="00CC094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74CCDDAC" w14:textId="77777777" w:rsidTr="00804CC5">
        <w:trPr>
          <w:cantSplit/>
          <w:trHeight w:val="143"/>
        </w:trPr>
        <w:tc>
          <w:tcPr>
            <w:tcW w:w="3686" w:type="dxa"/>
          </w:tcPr>
          <w:p w14:paraId="74D37DE8" w14:textId="18B4BDED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ส่วนปรับปรุงอาคาร</w:t>
            </w:r>
          </w:p>
        </w:tc>
        <w:tc>
          <w:tcPr>
            <w:tcW w:w="1440" w:type="dxa"/>
            <w:vAlign w:val="bottom"/>
          </w:tcPr>
          <w:p w14:paraId="7092223E" w14:textId="747E279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75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623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487</w:t>
            </w:r>
          </w:p>
        </w:tc>
        <w:tc>
          <w:tcPr>
            <w:tcW w:w="1440" w:type="dxa"/>
            <w:vAlign w:val="bottom"/>
          </w:tcPr>
          <w:p w14:paraId="31389332" w14:textId="1544E8C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865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567</w:t>
            </w:r>
          </w:p>
        </w:tc>
        <w:tc>
          <w:tcPr>
            <w:tcW w:w="1440" w:type="dxa"/>
            <w:vAlign w:val="bottom"/>
          </w:tcPr>
          <w:p w14:paraId="6273A394" w14:textId="177D6AA0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047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713</w:t>
            </w:r>
          </w:p>
        </w:tc>
        <w:tc>
          <w:tcPr>
            <w:tcW w:w="1440" w:type="dxa"/>
            <w:vAlign w:val="bottom"/>
          </w:tcPr>
          <w:p w14:paraId="09574A5F" w14:textId="1F3B0F8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047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713</w:t>
            </w:r>
          </w:p>
        </w:tc>
      </w:tr>
      <w:tr w:rsidR="00792DD8" w:rsidRPr="004769BC" w14:paraId="441530FD" w14:textId="77777777" w:rsidTr="001044E2">
        <w:trPr>
          <w:cantSplit/>
          <w:trHeight w:val="143"/>
        </w:trPr>
        <w:tc>
          <w:tcPr>
            <w:tcW w:w="3686" w:type="dxa"/>
          </w:tcPr>
          <w:p w14:paraId="72611468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อุปกรณ์</w:t>
            </w:r>
          </w:p>
        </w:tc>
        <w:tc>
          <w:tcPr>
            <w:tcW w:w="1440" w:type="dxa"/>
            <w:vAlign w:val="bottom"/>
          </w:tcPr>
          <w:p w14:paraId="1158BC9D" w14:textId="1FFAE46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523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544</w:t>
            </w:r>
          </w:p>
        </w:tc>
        <w:tc>
          <w:tcPr>
            <w:tcW w:w="1440" w:type="dxa"/>
            <w:vAlign w:val="bottom"/>
          </w:tcPr>
          <w:p w14:paraId="14489CFE" w14:textId="2C8BFE1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570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402</w:t>
            </w:r>
          </w:p>
        </w:tc>
        <w:tc>
          <w:tcPr>
            <w:tcW w:w="1440" w:type="dxa"/>
            <w:vAlign w:val="bottom"/>
          </w:tcPr>
          <w:p w14:paraId="40BB7A77" w14:textId="2247EBA9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570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402</w:t>
            </w:r>
          </w:p>
        </w:tc>
        <w:tc>
          <w:tcPr>
            <w:tcW w:w="1440" w:type="dxa"/>
            <w:vAlign w:val="bottom"/>
          </w:tcPr>
          <w:p w14:paraId="7355F7ED" w14:textId="78D55FC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570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402</w:t>
            </w:r>
          </w:p>
        </w:tc>
      </w:tr>
      <w:tr w:rsidR="00792DD8" w:rsidRPr="004769BC" w14:paraId="74B9738F" w14:textId="77777777" w:rsidTr="001044E2">
        <w:trPr>
          <w:cantSplit/>
          <w:trHeight w:val="143"/>
        </w:trPr>
        <w:tc>
          <w:tcPr>
            <w:tcW w:w="3686" w:type="dxa"/>
          </w:tcPr>
          <w:p w14:paraId="7C053758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ยานพาหนะ</w:t>
            </w:r>
          </w:p>
        </w:tc>
        <w:tc>
          <w:tcPr>
            <w:tcW w:w="1440" w:type="dxa"/>
            <w:vAlign w:val="bottom"/>
          </w:tcPr>
          <w:p w14:paraId="6F291836" w14:textId="6C92E2B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51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698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854</w:t>
            </w:r>
          </w:p>
        </w:tc>
        <w:tc>
          <w:tcPr>
            <w:tcW w:w="1440" w:type="dxa"/>
            <w:vAlign w:val="bottom"/>
          </w:tcPr>
          <w:p w14:paraId="1692C987" w14:textId="724C4728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192</w:t>
            </w:r>
          </w:p>
        </w:tc>
        <w:tc>
          <w:tcPr>
            <w:tcW w:w="1440" w:type="dxa"/>
            <w:vAlign w:val="bottom"/>
          </w:tcPr>
          <w:p w14:paraId="184A07E7" w14:textId="38AA0A0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244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085</w:t>
            </w:r>
          </w:p>
        </w:tc>
        <w:tc>
          <w:tcPr>
            <w:tcW w:w="1440" w:type="dxa"/>
            <w:vAlign w:val="bottom"/>
          </w:tcPr>
          <w:p w14:paraId="6B1DE3CF" w14:textId="216A6FA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729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950</w:t>
            </w:r>
          </w:p>
        </w:tc>
      </w:tr>
      <w:tr w:rsidR="00792DD8" w:rsidRPr="004769BC" w14:paraId="1D0D86A1" w14:textId="77777777" w:rsidTr="001044E2">
        <w:trPr>
          <w:cantSplit/>
          <w:trHeight w:val="143"/>
        </w:trPr>
        <w:tc>
          <w:tcPr>
            <w:tcW w:w="3686" w:type="dxa"/>
          </w:tcPr>
          <w:p w14:paraId="39912B88" w14:textId="6CEE32DC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u w:val="single"/>
                <w:cs/>
                <w:lang w:val="en-GB" w:bidi="th-TH"/>
              </w:rPr>
              <w:t>หัก</w:t>
            </w: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 </w:t>
            </w: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ค่าเสื่อมราคาสะสม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13FC15F" w14:textId="17ACACB0" w:rsidR="00792DD8" w:rsidRPr="004769BC" w:rsidRDefault="007A04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5EA1F7E" w14:textId="30DBEDA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1C717A4" w14:textId="2AD225A1" w:rsidR="00792DD8" w:rsidRPr="004769BC" w:rsidRDefault="007A04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DE2B384" w14:textId="0E03C9AD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</w:tr>
      <w:tr w:rsidR="00792DD8" w:rsidRPr="004769BC" w14:paraId="0FFD665B" w14:textId="77777777" w:rsidTr="00FF2949">
        <w:trPr>
          <w:cantSplit/>
          <w:trHeight w:val="143"/>
        </w:trPr>
        <w:tc>
          <w:tcPr>
            <w:tcW w:w="3686" w:type="dxa"/>
          </w:tcPr>
          <w:p w14:paraId="09931C6E" w14:textId="1EE0CF08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ราคาตามบัญชี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B65597" w14:textId="1961608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109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799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FE7372" w14:textId="2B1582B0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9FC457" w14:textId="7F71CE0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597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973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3C14FA" w14:textId="0E2BE12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138</w:t>
            </w:r>
          </w:p>
        </w:tc>
      </w:tr>
    </w:tbl>
    <w:p w14:paraId="074C78FE" w14:textId="77777777" w:rsidR="00CC094A" w:rsidRPr="004769BC" w:rsidRDefault="00CC094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1BCA6A23" w14:textId="6195B834" w:rsidR="00CC094A" w:rsidRPr="004769BC" w:rsidRDefault="00CC094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การเพิ่มขึ้นของสินทรัพย์สิทธิการใช้ซึ่งแสดงรวมในที่ดิน อาคารและอุปกรณ์ ในงบการเงินรวม</w:t>
      </w:r>
      <w:r w:rsidR="00022D9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และงบการเงินเฉพาะกิจการ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เป็นจำนวน</w:t>
      </w:r>
      <w:r w:rsidR="007A0491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30</w:t>
      </w:r>
      <w:r w:rsidR="007A0491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96</w:t>
      </w:r>
      <w:r w:rsidR="00924038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AB221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ล้าน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บาท</w:t>
      </w:r>
      <w:r w:rsidR="00022D9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และ</w:t>
      </w:r>
      <w:r w:rsidR="00D86AA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8</w:t>
      </w:r>
      <w:r w:rsidR="007A0491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51</w:t>
      </w:r>
      <w:r w:rsidR="00022D92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022D9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ล้าน</w:t>
      </w:r>
      <w:r w:rsidR="00022D9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บาท ตามลำดับ </w:t>
      </w:r>
      <w:r w:rsidR="00273270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(</w:t>
      </w:r>
      <w:r w:rsidR="0079350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  <w:r w:rsidR="00A02891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273270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: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</w:t>
      </w:r>
      <w:r w:rsidR="00792DD8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51</w:t>
      </w:r>
      <w:r w:rsidR="00792DD8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B767C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ล้าน</w:t>
      </w:r>
      <w:r w:rsidR="003623C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บา</w:t>
      </w:r>
      <w:r w:rsidR="002E0D8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ท</w:t>
      </w:r>
      <w:r w:rsidR="007F36D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ในงบการเงินรวม</w:t>
      </w:r>
      <w:r w:rsidR="00273270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)</w:t>
      </w:r>
    </w:p>
    <w:p w14:paraId="7BF24BFD" w14:textId="77777777" w:rsidR="00214798" w:rsidRPr="004769BC" w:rsidRDefault="0021479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23E9080C" w14:textId="77777777" w:rsidR="00214798" w:rsidRPr="004769BC" w:rsidRDefault="00214798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จำนวนเงินที่เกี่ยวข้องกับสัญญาเช่า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ที่ดิน อาคารและอุปกรณ์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ได้แก่</w:t>
      </w:r>
    </w:p>
    <w:p w14:paraId="3DE6831C" w14:textId="54519260" w:rsidR="00214798" w:rsidRPr="004769BC" w:rsidRDefault="0021479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3E2304D6" w14:textId="77777777" w:rsidTr="00804CC5">
        <w:trPr>
          <w:cantSplit/>
        </w:trPr>
        <w:tc>
          <w:tcPr>
            <w:tcW w:w="3672" w:type="dxa"/>
          </w:tcPr>
          <w:p w14:paraId="5AC1E107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AE2C027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7F2869D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06DBC74C" w14:textId="77777777" w:rsidTr="00804CC5">
        <w:trPr>
          <w:cantSplit/>
        </w:trPr>
        <w:tc>
          <w:tcPr>
            <w:tcW w:w="3672" w:type="dxa"/>
          </w:tcPr>
          <w:p w14:paraId="607D4A60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19B2D66" w14:textId="500CE7A2" w:rsidR="00273270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79298ACD" w14:textId="34230EF6" w:rsidR="00273270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49BED821" w14:textId="32D42533" w:rsidR="00273270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97634FE" w14:textId="1F24A7B2" w:rsidR="00273270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5F726B05" w14:textId="77777777" w:rsidTr="00804CC5">
        <w:trPr>
          <w:cantSplit/>
        </w:trPr>
        <w:tc>
          <w:tcPr>
            <w:tcW w:w="3672" w:type="dxa"/>
          </w:tcPr>
          <w:p w14:paraId="38796BFA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302698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34567B7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A8B0CB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A93495D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6EB7307B" w14:textId="77777777" w:rsidTr="00804CC5">
        <w:trPr>
          <w:cantSplit/>
        </w:trPr>
        <w:tc>
          <w:tcPr>
            <w:tcW w:w="3672" w:type="dxa"/>
          </w:tcPr>
          <w:p w14:paraId="438090C8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63F2D10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0B08193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E67B82B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C114CAB" w14:textId="77777777" w:rsidR="00273270" w:rsidRPr="004769BC" w:rsidRDefault="002732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684AB686" w14:textId="77777777" w:rsidTr="00804CC5">
        <w:trPr>
          <w:cantSplit/>
          <w:trHeight w:val="143"/>
        </w:trPr>
        <w:tc>
          <w:tcPr>
            <w:tcW w:w="3672" w:type="dxa"/>
          </w:tcPr>
          <w:p w14:paraId="257C27E6" w14:textId="5B3E5498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ค่าใช้จ่ายที่เกี่ยวกับสัญญาเช่าซึ่งสินทรัพย์</w:t>
            </w:r>
          </w:p>
          <w:p w14:paraId="2E0C0920" w14:textId="0140285C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มีมูลค่าต่ำ</w:t>
            </w:r>
          </w:p>
        </w:tc>
        <w:tc>
          <w:tcPr>
            <w:tcW w:w="1440" w:type="dxa"/>
            <w:vAlign w:val="bottom"/>
          </w:tcPr>
          <w:p w14:paraId="1EC6DBC8" w14:textId="200D0429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878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121</w:t>
            </w:r>
          </w:p>
        </w:tc>
        <w:tc>
          <w:tcPr>
            <w:tcW w:w="1440" w:type="dxa"/>
            <w:vAlign w:val="bottom"/>
          </w:tcPr>
          <w:p w14:paraId="4DEA4240" w14:textId="744E621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952</w:t>
            </w:r>
          </w:p>
        </w:tc>
        <w:tc>
          <w:tcPr>
            <w:tcW w:w="1440" w:type="dxa"/>
            <w:vAlign w:val="bottom"/>
          </w:tcPr>
          <w:p w14:paraId="2EFC6CBD" w14:textId="46DFE7C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980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777</w:t>
            </w:r>
          </w:p>
        </w:tc>
        <w:tc>
          <w:tcPr>
            <w:tcW w:w="1440" w:type="dxa"/>
            <w:vAlign w:val="bottom"/>
          </w:tcPr>
          <w:p w14:paraId="24E4602F" w14:textId="5E3B567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766</w:t>
            </w:r>
          </w:p>
        </w:tc>
      </w:tr>
      <w:tr w:rsidR="00792DD8" w:rsidRPr="004769BC" w14:paraId="08D948BE" w14:textId="77777777" w:rsidTr="00FF2949">
        <w:trPr>
          <w:cantSplit/>
          <w:trHeight w:val="143"/>
        </w:trPr>
        <w:tc>
          <w:tcPr>
            <w:tcW w:w="3672" w:type="dxa"/>
          </w:tcPr>
          <w:p w14:paraId="1E14D95E" w14:textId="12C84E82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กระแสเงินสดจ่ายทั้งหมดของสัญญาเช่า</w:t>
            </w:r>
          </w:p>
        </w:tc>
        <w:tc>
          <w:tcPr>
            <w:tcW w:w="1440" w:type="dxa"/>
            <w:vAlign w:val="bottom"/>
          </w:tcPr>
          <w:p w14:paraId="20E3B268" w14:textId="0F2352C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69</w:t>
            </w:r>
            <w:r w:rsidR="00A5625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876</w:t>
            </w:r>
            <w:r w:rsidR="00A5625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871</w:t>
            </w:r>
          </w:p>
        </w:tc>
        <w:tc>
          <w:tcPr>
            <w:tcW w:w="1440" w:type="dxa"/>
            <w:vAlign w:val="bottom"/>
          </w:tcPr>
          <w:p w14:paraId="5A400FA7" w14:textId="6021660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188</w:t>
            </w:r>
          </w:p>
        </w:tc>
        <w:tc>
          <w:tcPr>
            <w:tcW w:w="1440" w:type="dxa"/>
            <w:vAlign w:val="bottom"/>
          </w:tcPr>
          <w:p w14:paraId="66A56BA2" w14:textId="1A7A17E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6F16D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637</w:t>
            </w:r>
            <w:r w:rsidR="006F16D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875</w:t>
            </w:r>
          </w:p>
        </w:tc>
        <w:tc>
          <w:tcPr>
            <w:tcW w:w="1440" w:type="dxa"/>
            <w:vAlign w:val="bottom"/>
          </w:tcPr>
          <w:p w14:paraId="731F0A41" w14:textId="14A58D5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824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160</w:t>
            </w:r>
          </w:p>
        </w:tc>
      </w:tr>
      <w:bookmarkEnd w:id="29"/>
    </w:tbl>
    <w:p w14:paraId="6FFD94A8" w14:textId="77777777" w:rsidR="00BD095F" w:rsidRPr="004769BC" w:rsidRDefault="00BD095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804CC5" w:rsidRPr="004769BC" w14:paraId="1D9A3A6E" w14:textId="77777777" w:rsidTr="00804CC5">
        <w:trPr>
          <w:trHeight w:val="386"/>
        </w:trPr>
        <w:tc>
          <w:tcPr>
            <w:tcW w:w="9461" w:type="dxa"/>
            <w:vAlign w:val="center"/>
          </w:tcPr>
          <w:p w14:paraId="5FCEDA51" w14:textId="342EB354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17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ค่าความนิยม</w:t>
            </w:r>
          </w:p>
        </w:tc>
      </w:tr>
    </w:tbl>
    <w:p w14:paraId="40C0621B" w14:textId="77777777" w:rsidR="009E17E7" w:rsidRPr="004769BC" w:rsidRDefault="009E17E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2F807EF9" w14:textId="77777777" w:rsidR="00802D96" w:rsidRPr="004769BC" w:rsidRDefault="00802D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ค่าความนิยมได้ถูกปันส่วนให้แก่หน่วยสินทรัพย์ที่ก่อให้เกิดเงินสด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ที่ถูกกำหนดตามส่วนงานธุรกิจ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ดังนี้</w:t>
      </w:r>
    </w:p>
    <w:p w14:paraId="6F93F623" w14:textId="77777777" w:rsidR="00802D96" w:rsidRPr="004769BC" w:rsidRDefault="00802D96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54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286"/>
        <w:gridCol w:w="1584"/>
        <w:gridCol w:w="1584"/>
      </w:tblGrid>
      <w:tr w:rsidR="004134E1" w:rsidRPr="004769BC" w14:paraId="124BAF88" w14:textId="77777777" w:rsidTr="00ED19E6">
        <w:trPr>
          <w:cantSplit/>
        </w:trPr>
        <w:tc>
          <w:tcPr>
            <w:tcW w:w="6286" w:type="dxa"/>
          </w:tcPr>
          <w:p w14:paraId="1A569B32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078C9805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4134E1" w:rsidRPr="004769BC" w14:paraId="037A6CB2" w14:textId="77777777" w:rsidTr="00ED19E6">
        <w:trPr>
          <w:cantSplit/>
        </w:trPr>
        <w:tc>
          <w:tcPr>
            <w:tcW w:w="6286" w:type="dxa"/>
          </w:tcPr>
          <w:p w14:paraId="7C999E10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4" w:type="dxa"/>
          </w:tcPr>
          <w:p w14:paraId="2C51CBB7" w14:textId="1012C5E2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584" w:type="dxa"/>
          </w:tcPr>
          <w:p w14:paraId="590107B7" w14:textId="35B35ECE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4134E1" w:rsidRPr="004769BC" w14:paraId="228C96D2" w14:textId="77777777" w:rsidTr="00ED19E6">
        <w:trPr>
          <w:cantSplit/>
        </w:trPr>
        <w:tc>
          <w:tcPr>
            <w:tcW w:w="6286" w:type="dxa"/>
          </w:tcPr>
          <w:p w14:paraId="0AA89074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FBA76EC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F713233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4134E1" w:rsidRPr="004769BC" w14:paraId="6E1108CD" w14:textId="77777777" w:rsidTr="00ED19E6">
        <w:trPr>
          <w:cantSplit/>
        </w:trPr>
        <w:tc>
          <w:tcPr>
            <w:tcW w:w="6286" w:type="dxa"/>
          </w:tcPr>
          <w:p w14:paraId="0682BFDF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1078FB9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7A219182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4134E1" w:rsidRPr="004769BC" w14:paraId="4DE80CDF" w14:textId="77777777" w:rsidTr="00ED19E6">
        <w:trPr>
          <w:cantSplit/>
          <w:trHeight w:val="143"/>
        </w:trPr>
        <w:tc>
          <w:tcPr>
            <w:tcW w:w="6286" w:type="dxa"/>
            <w:vAlign w:val="bottom"/>
          </w:tcPr>
          <w:p w14:paraId="1E8B93B7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  <w:t>Synergy</w:t>
            </w:r>
          </w:p>
        </w:tc>
        <w:tc>
          <w:tcPr>
            <w:tcW w:w="1584" w:type="dxa"/>
            <w:vAlign w:val="bottom"/>
          </w:tcPr>
          <w:p w14:paraId="6BAE950A" w14:textId="2E350F19" w:rsidR="004134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245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408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918</w:t>
            </w:r>
          </w:p>
        </w:tc>
        <w:tc>
          <w:tcPr>
            <w:tcW w:w="1584" w:type="dxa"/>
            <w:vAlign w:val="bottom"/>
          </w:tcPr>
          <w:p w14:paraId="23989E5D" w14:textId="06CBE4BA" w:rsidR="004134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245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408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918</w:t>
            </w:r>
          </w:p>
        </w:tc>
      </w:tr>
      <w:tr w:rsidR="004134E1" w:rsidRPr="004769BC" w14:paraId="38A09FFB" w14:textId="77777777" w:rsidTr="00ED19E6">
        <w:trPr>
          <w:cantSplit/>
          <w:trHeight w:val="143"/>
        </w:trPr>
        <w:tc>
          <w:tcPr>
            <w:tcW w:w="6286" w:type="dxa"/>
            <w:vAlign w:val="center"/>
          </w:tcPr>
          <w:p w14:paraId="5A4294B6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ธุรกิจพัฒนาอสังหาริมทรัพย์</w:t>
            </w:r>
          </w:p>
        </w:tc>
        <w:tc>
          <w:tcPr>
            <w:tcW w:w="1584" w:type="dxa"/>
            <w:vAlign w:val="bottom"/>
          </w:tcPr>
          <w:p w14:paraId="474FF1D1" w14:textId="4712B1F4" w:rsidR="004134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942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006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923</w:t>
            </w:r>
          </w:p>
        </w:tc>
        <w:tc>
          <w:tcPr>
            <w:tcW w:w="1584" w:type="dxa"/>
            <w:vAlign w:val="bottom"/>
          </w:tcPr>
          <w:p w14:paraId="60FCC7C0" w14:textId="46573CCC" w:rsidR="004134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942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006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923</w:t>
            </w:r>
          </w:p>
        </w:tc>
      </w:tr>
      <w:tr w:rsidR="004134E1" w:rsidRPr="004769BC" w14:paraId="425CAB76" w14:textId="77777777" w:rsidTr="00ED19E6">
        <w:trPr>
          <w:cantSplit/>
          <w:trHeight w:val="143"/>
        </w:trPr>
        <w:tc>
          <w:tcPr>
            <w:tcW w:w="6286" w:type="dxa"/>
            <w:vAlign w:val="center"/>
          </w:tcPr>
          <w:p w14:paraId="05264484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ธุรกิจพลังงาน</w:t>
            </w:r>
          </w:p>
        </w:tc>
        <w:tc>
          <w:tcPr>
            <w:tcW w:w="1584" w:type="dxa"/>
            <w:vAlign w:val="bottom"/>
          </w:tcPr>
          <w:p w14:paraId="281F37BF" w14:textId="301D5E50" w:rsidR="004134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162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207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653</w:t>
            </w:r>
          </w:p>
        </w:tc>
        <w:tc>
          <w:tcPr>
            <w:tcW w:w="1584" w:type="dxa"/>
            <w:vAlign w:val="bottom"/>
          </w:tcPr>
          <w:p w14:paraId="50AA7247" w14:textId="3976C6B6" w:rsidR="004134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162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207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653</w:t>
            </w:r>
          </w:p>
        </w:tc>
      </w:tr>
      <w:tr w:rsidR="004134E1" w:rsidRPr="004769BC" w14:paraId="3606C0A3" w14:textId="77777777" w:rsidTr="00ED19E6">
        <w:trPr>
          <w:cantSplit/>
          <w:trHeight w:val="143"/>
        </w:trPr>
        <w:tc>
          <w:tcPr>
            <w:tcW w:w="6286" w:type="dxa"/>
            <w:vAlign w:val="center"/>
          </w:tcPr>
          <w:p w14:paraId="782AA874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ธุรกิจน้ำ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78D5B23" w14:textId="321DC408" w:rsidR="004134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225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422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4EDFDE5" w14:textId="110DF45E" w:rsidR="004134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225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422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158</w:t>
            </w:r>
          </w:p>
        </w:tc>
      </w:tr>
      <w:tr w:rsidR="004134E1" w:rsidRPr="004769BC" w14:paraId="381DDCAF" w14:textId="77777777" w:rsidTr="00ED19E6">
        <w:trPr>
          <w:cantSplit/>
          <w:trHeight w:val="143"/>
        </w:trPr>
        <w:tc>
          <w:tcPr>
            <w:tcW w:w="6286" w:type="dxa"/>
          </w:tcPr>
          <w:p w14:paraId="3C18FA77" w14:textId="77777777" w:rsidR="004134E1" w:rsidRPr="004769BC" w:rsidRDefault="004134E1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4D8B7D" w14:textId="7C1240FA" w:rsidR="004134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575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045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ECEF3C" w14:textId="59A7DA0B" w:rsidR="004134E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575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045</w:t>
            </w:r>
            <w:r w:rsidR="004134E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652</w:t>
            </w:r>
          </w:p>
        </w:tc>
      </w:tr>
    </w:tbl>
    <w:p w14:paraId="6CA7FEA9" w14:textId="77777777" w:rsidR="00802D96" w:rsidRPr="004769BC" w:rsidRDefault="00802D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3E1987A" w14:textId="0B738D0A" w:rsidR="00802D96" w:rsidRPr="004769BC" w:rsidRDefault="00802D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ที่คาดว่าจะได้รับคืนของหน่วยสินทรัพย์ที่ก่อให้เกิดเงินสดพิจารณาจากการคำนวณมูลค่ายุติธรรมหักด้วยต้นทุนในการ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จำหน่าย โดยใช้เทคนิคมูลค่าปัจจุบัน ซึ่งถูกจัดอยู่ในระดับ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3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ของลำดับชั้นมูลค่ายุติธรรม การคำนวณดังกล่าวใช้ประมาณการ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กระแสเงินสดซึ่งอ้างอิงจากงบประมาณทางการเงินครอบคลุมระยะเวลา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ปี ซึ่งได้รับอนุมัติจากผู้บริหาร กระแสเงินสดหลังจากปีที่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5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ใช้ประมาณการของอัตราการเติบโตที่ไม่สูงกว่าอัตราการเติบโตเฉลี่ยของธุรกิจที่หน่วยสินทรัพย์ที่ก่อให้เกิดเงินสดนั้นดำเนินงานอยู่</w:t>
      </w:r>
      <w:r w:rsidR="00FC6D2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หน่วยสินทรัพย์ที่ก่อให้เกิดเงินสด </w:t>
      </w:r>
      <w:r w:rsidR="00FC6D23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>Synergy</w:t>
      </w:r>
      <w:r w:rsidR="00FC6D2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และธุรกิจพัฒนาอสังหาริมทรัพย์</w:t>
      </w:r>
      <w:r w:rsidR="001F3D59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FC6D2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รวมอยู่ในส่วนงานธุรกิจอสังหาริมทรัพย์</w:t>
      </w:r>
    </w:p>
    <w:p w14:paraId="00A33633" w14:textId="77777777" w:rsidR="00802D96" w:rsidRPr="004769BC" w:rsidRDefault="00802D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3D37108C" w14:textId="77777777" w:rsidR="00802D96" w:rsidRPr="004769BC" w:rsidRDefault="00802D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ข้อสมมติที่สำคัญใช้ในการคำนวณมูลค่ายุติธรรมหักด้วยต้นทุนในการจำหน่ายแสดงได้ดังต่อไปนี้</w:t>
      </w:r>
    </w:p>
    <w:p w14:paraId="0482B094" w14:textId="77777777" w:rsidR="00802D96" w:rsidRPr="004769BC" w:rsidRDefault="00802D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04CC5" w:rsidRPr="004769BC" w14:paraId="078B64E8" w14:textId="77777777" w:rsidTr="00804CC5">
        <w:trPr>
          <w:cantSplit/>
        </w:trPr>
        <w:tc>
          <w:tcPr>
            <w:tcW w:w="3686" w:type="dxa"/>
          </w:tcPr>
          <w:p w14:paraId="24BCD42A" w14:textId="77777777" w:rsidR="00802D96" w:rsidRPr="004769BC" w:rsidRDefault="00802D96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7B242426" w14:textId="77777777" w:rsidR="00802D96" w:rsidRPr="004769BC" w:rsidRDefault="00802D96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  <w:t>Synergy</w:t>
            </w:r>
          </w:p>
        </w:tc>
        <w:tc>
          <w:tcPr>
            <w:tcW w:w="1440" w:type="dxa"/>
            <w:vAlign w:val="bottom"/>
          </w:tcPr>
          <w:p w14:paraId="348BBE4A" w14:textId="77777777" w:rsidR="00802D96" w:rsidRPr="004769BC" w:rsidRDefault="00802D96" w:rsidP="00B42BF5">
            <w:pPr>
              <w:pStyle w:val="a"/>
              <w:ind w:left="-132"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  <w:t>ธุรกิจพัฒนาอสังหาริมทรัพย์</w:t>
            </w:r>
          </w:p>
        </w:tc>
        <w:tc>
          <w:tcPr>
            <w:tcW w:w="1440" w:type="dxa"/>
            <w:vAlign w:val="bottom"/>
          </w:tcPr>
          <w:p w14:paraId="700FF9B7" w14:textId="77777777" w:rsidR="00802D96" w:rsidRPr="004769BC" w:rsidRDefault="00802D96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  <w:t>ธุรกิจพลังงาน</w:t>
            </w:r>
          </w:p>
        </w:tc>
        <w:tc>
          <w:tcPr>
            <w:tcW w:w="1440" w:type="dxa"/>
            <w:vAlign w:val="bottom"/>
          </w:tcPr>
          <w:p w14:paraId="2FEBE3B5" w14:textId="77777777" w:rsidR="00802D96" w:rsidRPr="004769BC" w:rsidRDefault="00802D96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  <w:t>ธุรกิจน้ำ</w:t>
            </w:r>
          </w:p>
        </w:tc>
      </w:tr>
      <w:tr w:rsidR="00804CC5" w:rsidRPr="004769BC" w14:paraId="523F6F25" w14:textId="77777777" w:rsidTr="00804CC5">
        <w:trPr>
          <w:cantSplit/>
        </w:trPr>
        <w:tc>
          <w:tcPr>
            <w:tcW w:w="3686" w:type="dxa"/>
          </w:tcPr>
          <w:p w14:paraId="09AADD12" w14:textId="77777777" w:rsidR="00802D96" w:rsidRPr="004769BC" w:rsidRDefault="00802D96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AEFA545" w14:textId="77777777" w:rsidR="00802D96" w:rsidRPr="004769BC" w:rsidRDefault="00802D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6A44EF0" w14:textId="77777777" w:rsidR="00802D96" w:rsidRPr="004769BC" w:rsidRDefault="00802D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875253A" w14:textId="77777777" w:rsidR="00802D96" w:rsidRPr="004769BC" w:rsidRDefault="00802D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1220C52" w14:textId="77777777" w:rsidR="00802D96" w:rsidRPr="004769BC" w:rsidRDefault="00802D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ร้อยละ</w:t>
            </w:r>
          </w:p>
        </w:tc>
      </w:tr>
      <w:tr w:rsidR="00804CC5" w:rsidRPr="004769BC" w14:paraId="208C0CEF" w14:textId="77777777" w:rsidTr="00804CC5">
        <w:trPr>
          <w:cantSplit/>
        </w:trPr>
        <w:tc>
          <w:tcPr>
            <w:tcW w:w="3686" w:type="dxa"/>
          </w:tcPr>
          <w:p w14:paraId="6697B19C" w14:textId="77777777" w:rsidR="00802D96" w:rsidRPr="004769BC" w:rsidRDefault="00802D96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4859F56" w14:textId="77777777" w:rsidR="00802D96" w:rsidRPr="004769BC" w:rsidRDefault="00802D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53E9522" w14:textId="77777777" w:rsidR="00802D96" w:rsidRPr="004769BC" w:rsidRDefault="00802D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CEC32F5" w14:textId="77777777" w:rsidR="00802D96" w:rsidRPr="004769BC" w:rsidRDefault="00802D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C6BD9B8" w14:textId="77777777" w:rsidR="00802D96" w:rsidRPr="004769BC" w:rsidRDefault="00802D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04CC5" w:rsidRPr="004769BC" w14:paraId="69BE3598" w14:textId="77777777" w:rsidTr="00804CC5">
        <w:trPr>
          <w:cantSplit/>
          <w:trHeight w:val="143"/>
        </w:trPr>
        <w:tc>
          <w:tcPr>
            <w:tcW w:w="3686" w:type="dxa"/>
          </w:tcPr>
          <w:p w14:paraId="37D9034B" w14:textId="77777777" w:rsidR="00314D58" w:rsidRPr="004769BC" w:rsidRDefault="00314D5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กำไรขั้นต้น</w:t>
            </w:r>
          </w:p>
        </w:tc>
        <w:tc>
          <w:tcPr>
            <w:tcW w:w="1440" w:type="dxa"/>
          </w:tcPr>
          <w:p w14:paraId="1B601F40" w14:textId="49F7D0ED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</w:t>
            </w:r>
            <w:r w:rsidR="002C6C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</w:p>
        </w:tc>
        <w:tc>
          <w:tcPr>
            <w:tcW w:w="1440" w:type="dxa"/>
          </w:tcPr>
          <w:p w14:paraId="519BAD45" w14:textId="0DDFDA58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</w:t>
            </w:r>
            <w:r w:rsidR="002C6C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</w:p>
        </w:tc>
        <w:tc>
          <w:tcPr>
            <w:tcW w:w="1440" w:type="dxa"/>
          </w:tcPr>
          <w:p w14:paraId="5C5313CB" w14:textId="11406D9E" w:rsidR="00314D58" w:rsidRPr="004769BC" w:rsidRDefault="002C6CA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</w:tcPr>
          <w:p w14:paraId="7A2B49E1" w14:textId="2C9D2FFA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48</w:t>
            </w:r>
            <w:r w:rsidR="002C6C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</w:p>
        </w:tc>
      </w:tr>
      <w:tr w:rsidR="00804CC5" w:rsidRPr="004769BC" w14:paraId="70947F8C" w14:textId="77777777" w:rsidTr="00804CC5">
        <w:trPr>
          <w:cantSplit/>
          <w:trHeight w:val="143"/>
        </w:trPr>
        <w:tc>
          <w:tcPr>
            <w:tcW w:w="3686" w:type="dxa"/>
          </w:tcPr>
          <w:p w14:paraId="411B07F9" w14:textId="77777777" w:rsidR="00314D58" w:rsidRPr="004769BC" w:rsidRDefault="00314D5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อัตราการเติบโต</w:t>
            </w:r>
          </w:p>
        </w:tc>
        <w:tc>
          <w:tcPr>
            <w:tcW w:w="1440" w:type="dxa"/>
          </w:tcPr>
          <w:p w14:paraId="450DA9AF" w14:textId="60FAEA22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</w:t>
            </w:r>
            <w:r w:rsidR="002C6C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</w:p>
        </w:tc>
        <w:tc>
          <w:tcPr>
            <w:tcW w:w="1440" w:type="dxa"/>
          </w:tcPr>
          <w:p w14:paraId="38336A54" w14:textId="11541EE3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</w:t>
            </w:r>
            <w:r w:rsidR="002C6C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</w:p>
        </w:tc>
        <w:tc>
          <w:tcPr>
            <w:tcW w:w="1440" w:type="dxa"/>
          </w:tcPr>
          <w:p w14:paraId="2782E47F" w14:textId="749FAD36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2C6C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</w:p>
        </w:tc>
        <w:tc>
          <w:tcPr>
            <w:tcW w:w="1440" w:type="dxa"/>
          </w:tcPr>
          <w:p w14:paraId="638496A7" w14:textId="75C265CB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2C6C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</w:p>
        </w:tc>
      </w:tr>
      <w:tr w:rsidR="00804CC5" w:rsidRPr="004769BC" w14:paraId="7603BE6C" w14:textId="77777777" w:rsidTr="00FF2949">
        <w:trPr>
          <w:cantSplit/>
          <w:trHeight w:val="143"/>
        </w:trPr>
        <w:tc>
          <w:tcPr>
            <w:tcW w:w="3686" w:type="dxa"/>
          </w:tcPr>
          <w:p w14:paraId="0BEE19DF" w14:textId="77777777" w:rsidR="00314D58" w:rsidRPr="004769BC" w:rsidRDefault="00314D5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อัตราคิดลด</w:t>
            </w:r>
          </w:p>
        </w:tc>
        <w:tc>
          <w:tcPr>
            <w:tcW w:w="1440" w:type="dxa"/>
          </w:tcPr>
          <w:p w14:paraId="486324CD" w14:textId="193F5450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2C6C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1440" w:type="dxa"/>
          </w:tcPr>
          <w:p w14:paraId="1E87AD6F" w14:textId="5FE1C22E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2C6C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</w:p>
        </w:tc>
        <w:tc>
          <w:tcPr>
            <w:tcW w:w="1440" w:type="dxa"/>
          </w:tcPr>
          <w:p w14:paraId="56153073" w14:textId="12538705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2C6C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</w:p>
        </w:tc>
        <w:tc>
          <w:tcPr>
            <w:tcW w:w="1440" w:type="dxa"/>
          </w:tcPr>
          <w:p w14:paraId="05F07D4E" w14:textId="3C19CA1C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2C6CA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</w:p>
        </w:tc>
      </w:tr>
    </w:tbl>
    <w:p w14:paraId="08AD3212" w14:textId="77777777" w:rsidR="007C2CFE" w:rsidRPr="004769BC" w:rsidRDefault="007C2CF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77668153" w14:textId="77777777" w:rsidR="007C2CFE" w:rsidRPr="004769BC" w:rsidRDefault="007C2CF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ฝ่ายบริหารพิจารณากำไรขั้นต้นจากงบประมาณโดยอ้างอิงจากผลประกอบการในอดีตที่ผ่านมาประกอบกับการคาดการณ์การเติบโตของตลาด อัตราการเติบโตถัวเฉลี่ยถ่วงน้ำหนักที่ใช้สอดคล้องกับการคาดการณ์อัตราการเติบโตที่รวมอยู่ในรายงานของอุตสาหกรรม อัตราคิดลดที่ใช้สะท้อนถึงความเสี่ยงซึ่งเป็นลักษณะเฉพาะที่เกี่ยวข้องกับส่วนงานนั้นๆ</w:t>
      </w:r>
    </w:p>
    <w:p w14:paraId="5AFC5D7E" w14:textId="77777777" w:rsidR="00ED19E6" w:rsidRPr="004769BC" w:rsidRDefault="00ED19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</w:pPr>
    </w:p>
    <w:p w14:paraId="1E6A8BA2" w14:textId="77777777" w:rsidR="00BD095F" w:rsidRPr="004769BC" w:rsidRDefault="00BD095F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66C18198" w14:textId="3DAC84AC" w:rsidR="007C2CFE" w:rsidRPr="004769BC" w:rsidRDefault="007C2CF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มูลค่าที่คาดว่าจะได้รับคืนจะเท่ากับมูลค่าตามบัญชี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หากข้อสมมติที่ใช้ในการคำนวณมูลค่ายุติธรรมหักด้วยต้นทุนในการจำหน่ายเปลี่ยนแปลงเป็นดังนี้</w:t>
      </w:r>
    </w:p>
    <w:p w14:paraId="289583AE" w14:textId="77777777" w:rsidR="007C2CFE" w:rsidRPr="004769BC" w:rsidRDefault="007C2CF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04CC5" w:rsidRPr="004769BC" w14:paraId="19BD930A" w14:textId="77777777" w:rsidTr="00804CC5">
        <w:trPr>
          <w:cantSplit/>
        </w:trPr>
        <w:tc>
          <w:tcPr>
            <w:tcW w:w="3686" w:type="dxa"/>
          </w:tcPr>
          <w:p w14:paraId="0AE96D6D" w14:textId="77777777" w:rsidR="007C2CFE" w:rsidRPr="004769BC" w:rsidRDefault="007C2CFE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38179F74" w14:textId="77777777" w:rsidR="007C2CFE" w:rsidRPr="004769BC" w:rsidRDefault="007C2CF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  <w:t>Synergy</w:t>
            </w:r>
          </w:p>
        </w:tc>
        <w:tc>
          <w:tcPr>
            <w:tcW w:w="1440" w:type="dxa"/>
            <w:vAlign w:val="bottom"/>
          </w:tcPr>
          <w:p w14:paraId="7D4CE919" w14:textId="77777777" w:rsidR="007C2CFE" w:rsidRPr="004769BC" w:rsidRDefault="007C2CFE" w:rsidP="00B42BF5">
            <w:pPr>
              <w:pStyle w:val="a"/>
              <w:ind w:left="-132"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  <w:t>ธุรกิจพัฒนาอสังหาริมทรัพย์</w:t>
            </w:r>
          </w:p>
        </w:tc>
        <w:tc>
          <w:tcPr>
            <w:tcW w:w="1440" w:type="dxa"/>
            <w:vAlign w:val="bottom"/>
          </w:tcPr>
          <w:p w14:paraId="0A975A9F" w14:textId="77777777" w:rsidR="007C2CFE" w:rsidRPr="004769BC" w:rsidRDefault="007C2CF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  <w:t>ธุรกิจพลังงาน</w:t>
            </w:r>
          </w:p>
        </w:tc>
        <w:tc>
          <w:tcPr>
            <w:tcW w:w="1440" w:type="dxa"/>
            <w:vAlign w:val="bottom"/>
          </w:tcPr>
          <w:p w14:paraId="6B7C4706" w14:textId="77777777" w:rsidR="007C2CFE" w:rsidRPr="004769BC" w:rsidRDefault="007C2CFE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</w:rPr>
              <w:t>ธุรกิจน้ำ</w:t>
            </w:r>
          </w:p>
        </w:tc>
      </w:tr>
      <w:tr w:rsidR="00804CC5" w:rsidRPr="004769BC" w14:paraId="685B8212" w14:textId="77777777" w:rsidTr="00804CC5">
        <w:trPr>
          <w:cantSplit/>
        </w:trPr>
        <w:tc>
          <w:tcPr>
            <w:tcW w:w="3686" w:type="dxa"/>
          </w:tcPr>
          <w:p w14:paraId="18BEA2CE" w14:textId="77777777" w:rsidR="007C2CFE" w:rsidRPr="004769BC" w:rsidRDefault="007C2CFE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47866D7" w14:textId="77777777" w:rsidR="007C2CFE" w:rsidRPr="004769BC" w:rsidRDefault="007C2CF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A0E342C" w14:textId="77777777" w:rsidR="007C2CFE" w:rsidRPr="004769BC" w:rsidRDefault="007C2CF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DF475AC" w14:textId="77777777" w:rsidR="007C2CFE" w:rsidRPr="004769BC" w:rsidRDefault="007C2CF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52FA5C" w14:textId="77777777" w:rsidR="007C2CFE" w:rsidRPr="004769BC" w:rsidRDefault="007C2CF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ร้อยละ</w:t>
            </w:r>
          </w:p>
        </w:tc>
      </w:tr>
      <w:tr w:rsidR="00804CC5" w:rsidRPr="004769BC" w14:paraId="437FCC04" w14:textId="77777777" w:rsidTr="00804CC5">
        <w:trPr>
          <w:cantSplit/>
        </w:trPr>
        <w:tc>
          <w:tcPr>
            <w:tcW w:w="3686" w:type="dxa"/>
          </w:tcPr>
          <w:p w14:paraId="1999E70D" w14:textId="77777777" w:rsidR="007C2CFE" w:rsidRPr="004769BC" w:rsidRDefault="007C2CFE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419086" w14:textId="77777777" w:rsidR="007C2CFE" w:rsidRPr="004769BC" w:rsidRDefault="007C2CF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E52445D" w14:textId="77777777" w:rsidR="007C2CFE" w:rsidRPr="004769BC" w:rsidRDefault="007C2CF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5157BE7" w14:textId="77777777" w:rsidR="007C2CFE" w:rsidRPr="004769BC" w:rsidRDefault="007C2CF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43F17C5" w14:textId="77777777" w:rsidR="007C2CFE" w:rsidRPr="004769BC" w:rsidRDefault="007C2CF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04CC5" w:rsidRPr="004769BC" w14:paraId="2D1E6A89" w14:textId="77777777" w:rsidTr="00804CC5">
        <w:trPr>
          <w:cantSplit/>
          <w:trHeight w:val="143"/>
        </w:trPr>
        <w:tc>
          <w:tcPr>
            <w:tcW w:w="3686" w:type="dxa"/>
          </w:tcPr>
          <w:p w14:paraId="18C27B10" w14:textId="77777777" w:rsidR="00314D58" w:rsidRPr="004769BC" w:rsidRDefault="00314D5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กำไรขั้นต้น</w:t>
            </w:r>
          </w:p>
        </w:tc>
        <w:tc>
          <w:tcPr>
            <w:tcW w:w="1440" w:type="dxa"/>
            <w:vAlign w:val="bottom"/>
          </w:tcPr>
          <w:p w14:paraId="77F7E4D5" w14:textId="6A40345A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34</w:t>
            </w:r>
            <w:r w:rsidR="003D4F7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</w:p>
        </w:tc>
        <w:tc>
          <w:tcPr>
            <w:tcW w:w="1440" w:type="dxa"/>
            <w:vAlign w:val="bottom"/>
          </w:tcPr>
          <w:p w14:paraId="7C12BF47" w14:textId="516119EC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</w:t>
            </w:r>
            <w:r w:rsidR="003D4F7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1440" w:type="dxa"/>
            <w:vAlign w:val="bottom"/>
          </w:tcPr>
          <w:p w14:paraId="76410964" w14:textId="52A6EC6F" w:rsidR="00314D58" w:rsidRPr="004769BC" w:rsidRDefault="003D4F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3812323F" w14:textId="16A6D060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28</w:t>
            </w:r>
            <w:r w:rsidR="00E240E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</w:p>
        </w:tc>
      </w:tr>
      <w:tr w:rsidR="00804CC5" w:rsidRPr="004769BC" w14:paraId="0AB075D7" w14:textId="77777777" w:rsidTr="00804CC5">
        <w:trPr>
          <w:cantSplit/>
          <w:trHeight w:val="143"/>
        </w:trPr>
        <w:tc>
          <w:tcPr>
            <w:tcW w:w="3686" w:type="dxa"/>
          </w:tcPr>
          <w:p w14:paraId="02E9E6D6" w14:textId="77777777" w:rsidR="00314D58" w:rsidRPr="004769BC" w:rsidRDefault="00314D5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อัตราการเติบโต</w:t>
            </w:r>
          </w:p>
        </w:tc>
        <w:tc>
          <w:tcPr>
            <w:tcW w:w="1440" w:type="dxa"/>
            <w:vAlign w:val="bottom"/>
          </w:tcPr>
          <w:p w14:paraId="624943C8" w14:textId="6225F6AE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24</w:t>
            </w:r>
            <w:r w:rsidR="003D4F7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</w:t>
            </w:r>
          </w:p>
        </w:tc>
        <w:tc>
          <w:tcPr>
            <w:tcW w:w="1440" w:type="dxa"/>
            <w:vAlign w:val="bottom"/>
          </w:tcPr>
          <w:p w14:paraId="2FBA37A9" w14:textId="65743CC6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3D4F7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</w:p>
        </w:tc>
        <w:tc>
          <w:tcPr>
            <w:tcW w:w="1440" w:type="dxa"/>
            <w:vAlign w:val="bottom"/>
          </w:tcPr>
          <w:p w14:paraId="15F61D5F" w14:textId="4DAA98AC" w:rsidR="00314D58" w:rsidRPr="004769BC" w:rsidRDefault="003D4F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1DD18A39" w14:textId="0B10228D" w:rsidR="00314D58" w:rsidRPr="004769BC" w:rsidRDefault="003D4F7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)</w:t>
            </w:r>
          </w:p>
        </w:tc>
      </w:tr>
      <w:tr w:rsidR="00804CC5" w:rsidRPr="004769BC" w14:paraId="640A8979" w14:textId="77777777" w:rsidTr="00FF2949">
        <w:trPr>
          <w:cantSplit/>
          <w:trHeight w:val="143"/>
        </w:trPr>
        <w:tc>
          <w:tcPr>
            <w:tcW w:w="3686" w:type="dxa"/>
          </w:tcPr>
          <w:p w14:paraId="2EA5775F" w14:textId="77777777" w:rsidR="00314D58" w:rsidRPr="004769BC" w:rsidRDefault="00314D5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อัตราคิดลด</w:t>
            </w:r>
          </w:p>
        </w:tc>
        <w:tc>
          <w:tcPr>
            <w:tcW w:w="1440" w:type="dxa"/>
            <w:vAlign w:val="bottom"/>
          </w:tcPr>
          <w:p w14:paraId="1CE14F2E" w14:textId="18E70612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3D4F7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</w:t>
            </w:r>
          </w:p>
        </w:tc>
        <w:tc>
          <w:tcPr>
            <w:tcW w:w="1440" w:type="dxa"/>
            <w:vAlign w:val="bottom"/>
          </w:tcPr>
          <w:p w14:paraId="0AA75F1F" w14:textId="00A1E272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</w:t>
            </w:r>
            <w:r w:rsidR="003D4F7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</w:p>
        </w:tc>
        <w:tc>
          <w:tcPr>
            <w:tcW w:w="1440" w:type="dxa"/>
            <w:vAlign w:val="bottom"/>
          </w:tcPr>
          <w:p w14:paraId="51F8DFB5" w14:textId="71A08CDB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3D4F7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</w:p>
        </w:tc>
        <w:tc>
          <w:tcPr>
            <w:tcW w:w="1440" w:type="dxa"/>
            <w:vAlign w:val="bottom"/>
          </w:tcPr>
          <w:p w14:paraId="53AB0C7A" w14:textId="6414321F" w:rsidR="00314D5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  <w:r w:rsidR="003D4F7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</w:p>
        </w:tc>
      </w:tr>
    </w:tbl>
    <w:p w14:paraId="49220162" w14:textId="0584C5D3" w:rsidR="005F71CA" w:rsidRPr="004769BC" w:rsidRDefault="005F71CA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804CC5" w:rsidRPr="004769BC" w14:paraId="2C3EC4AB" w14:textId="77777777" w:rsidTr="00804CC5">
        <w:trPr>
          <w:trHeight w:val="386"/>
        </w:trPr>
        <w:tc>
          <w:tcPr>
            <w:tcW w:w="9461" w:type="dxa"/>
            <w:vAlign w:val="center"/>
          </w:tcPr>
          <w:p w14:paraId="612A3BA3" w14:textId="4FDD4C26" w:rsidR="00EC1D8B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18</w:t>
            </w:r>
            <w:r w:rsidR="00EC1D8B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ภาษีเงินได้รอการตัดบัญชี</w:t>
            </w:r>
            <w:r w:rsidR="00A941BD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 xml:space="preserve"> </w:t>
            </w:r>
            <w:r w:rsidR="00A941BD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สุทธิ</w:t>
            </w:r>
          </w:p>
        </w:tc>
      </w:tr>
    </w:tbl>
    <w:p w14:paraId="51A5D005" w14:textId="7199D2B3" w:rsidR="00EC1D8B" w:rsidRPr="004769BC" w:rsidRDefault="00EC1D8B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429392CE" w14:textId="7E5D5436" w:rsidR="00930982" w:rsidRPr="004769BC" w:rsidRDefault="00930982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ณ วันที่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31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ธันวาคม </w:t>
      </w:r>
      <w:r w:rsidR="00533E80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และ </w:t>
      </w:r>
      <w:r w:rsidR="00793506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2567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สินทรัพย์และหนี้สินภาษีเงินได้รอการตัดบัญชีแสดงรายการ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สุทธิตามหน่วยภาษี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ประกอบด้วยรายละเอียดดังนี้</w:t>
      </w:r>
    </w:p>
    <w:p w14:paraId="3273D2F0" w14:textId="77777777" w:rsidR="00930982" w:rsidRPr="004769BC" w:rsidRDefault="00930982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6"/>
        <w:gridCol w:w="1440"/>
        <w:gridCol w:w="1440"/>
        <w:gridCol w:w="1440"/>
        <w:gridCol w:w="1440"/>
      </w:tblGrid>
      <w:tr w:rsidR="00804CC5" w:rsidRPr="004769BC" w14:paraId="66A06802" w14:textId="77777777" w:rsidTr="00ED19E6">
        <w:trPr>
          <w:cantSplit/>
        </w:trPr>
        <w:tc>
          <w:tcPr>
            <w:tcW w:w="3676" w:type="dxa"/>
          </w:tcPr>
          <w:p w14:paraId="206FFC75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334E1FC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ECE2CFB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3EC90967" w14:textId="77777777" w:rsidTr="00ED19E6">
        <w:trPr>
          <w:cantSplit/>
        </w:trPr>
        <w:tc>
          <w:tcPr>
            <w:tcW w:w="3676" w:type="dxa"/>
          </w:tcPr>
          <w:p w14:paraId="32C308DE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F37F4F3" w14:textId="5A2C3FD5" w:rsidR="00930982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20BD1959" w14:textId="573F4FCC" w:rsidR="0093098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1182239B" w14:textId="1A1EC3C4" w:rsidR="00930982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89CB498" w14:textId="1B4B7D2B" w:rsidR="0093098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190F3FAC" w14:textId="77777777" w:rsidTr="00ED19E6">
        <w:trPr>
          <w:cantSplit/>
        </w:trPr>
        <w:tc>
          <w:tcPr>
            <w:tcW w:w="3676" w:type="dxa"/>
          </w:tcPr>
          <w:p w14:paraId="417A9A9F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78A9650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AB538A7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54B4458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389D077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79DB2270" w14:textId="77777777" w:rsidTr="00ED19E6">
        <w:trPr>
          <w:cantSplit/>
        </w:trPr>
        <w:tc>
          <w:tcPr>
            <w:tcW w:w="3676" w:type="dxa"/>
          </w:tcPr>
          <w:p w14:paraId="790A662C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EFEAB22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AF808A6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870A538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47F11CF" w14:textId="77777777" w:rsidR="00930982" w:rsidRPr="004769BC" w:rsidRDefault="0093098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0D0E9AC7" w14:textId="77777777" w:rsidTr="00ED19E6">
        <w:trPr>
          <w:cantSplit/>
          <w:trHeight w:val="143"/>
        </w:trPr>
        <w:tc>
          <w:tcPr>
            <w:tcW w:w="3676" w:type="dxa"/>
            <w:vAlign w:val="center"/>
          </w:tcPr>
          <w:p w14:paraId="66C526A2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3468101C" w14:textId="7E1A6F4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272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979</w:t>
            </w:r>
            <w:r w:rsidR="007A049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030</w:t>
            </w:r>
          </w:p>
        </w:tc>
        <w:tc>
          <w:tcPr>
            <w:tcW w:w="1440" w:type="dxa"/>
            <w:vAlign w:val="bottom"/>
          </w:tcPr>
          <w:p w14:paraId="173ED44C" w14:textId="5A0EAFF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399</w:t>
            </w:r>
          </w:p>
        </w:tc>
        <w:tc>
          <w:tcPr>
            <w:tcW w:w="1440" w:type="dxa"/>
            <w:vAlign w:val="bottom"/>
          </w:tcPr>
          <w:p w14:paraId="60631E15" w14:textId="102CFB5C" w:rsidR="00792DD8" w:rsidRPr="004769BC" w:rsidRDefault="007A04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5585E77D" w14:textId="1715D09C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</w:tr>
      <w:tr w:rsidR="00792DD8" w:rsidRPr="004769BC" w14:paraId="0E63452D" w14:textId="77777777" w:rsidTr="00ED19E6">
        <w:trPr>
          <w:cantSplit/>
          <w:trHeight w:val="143"/>
        </w:trPr>
        <w:tc>
          <w:tcPr>
            <w:tcW w:w="3676" w:type="dxa"/>
            <w:vAlign w:val="center"/>
          </w:tcPr>
          <w:p w14:paraId="04547B25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804EC6B" w14:textId="6DCB9D66" w:rsidR="00792DD8" w:rsidRPr="004769BC" w:rsidRDefault="007A04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FEEA4A1" w14:textId="790F9270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12E9392" w14:textId="4FE6C31D" w:rsidR="00792DD8" w:rsidRPr="004769BC" w:rsidRDefault="007A04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2E03523" w14:textId="404AFFE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044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</w:tr>
      <w:tr w:rsidR="00792DD8" w:rsidRPr="004769BC" w14:paraId="3503FD1A" w14:textId="77777777" w:rsidTr="00ED19E6">
        <w:trPr>
          <w:cantSplit/>
          <w:trHeight w:val="143"/>
        </w:trPr>
        <w:tc>
          <w:tcPr>
            <w:tcW w:w="3676" w:type="dxa"/>
          </w:tcPr>
          <w:p w14:paraId="11619170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15311B" w14:textId="3B8AEBD5" w:rsidR="00792DD8" w:rsidRPr="004769BC" w:rsidRDefault="007A04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382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09B439" w14:textId="5128E9B1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53B943" w14:textId="161FD81B" w:rsidR="00792DD8" w:rsidRPr="004769BC" w:rsidRDefault="007A049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70EEA" w14:textId="5E2B8550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044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</w:tr>
    </w:tbl>
    <w:p w14:paraId="0F1C0FB7" w14:textId="77777777" w:rsidR="00930982" w:rsidRPr="004769BC" w:rsidRDefault="00930982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5351942" w14:textId="5587E3AE" w:rsidR="002D1670" w:rsidRPr="004769BC" w:rsidRDefault="002D1670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สินทรัพย์</w:t>
      </w:r>
      <w:r w:rsidR="0051076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(หนี้สิน)</w:t>
      </w:r>
      <w:r w:rsidR="0051076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ภาษีเงินได้รอการตัดบัญชี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สุทธิ ณ 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ธันวาคม </w:t>
      </w:r>
      <w:r w:rsidR="00533E80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และ </w:t>
      </w:r>
      <w:r w:rsidR="0079350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ประกอบด้วยรายละเอียดดังนี้</w:t>
      </w:r>
    </w:p>
    <w:p w14:paraId="7493E2BB" w14:textId="77777777" w:rsidR="002D1670" w:rsidRPr="004769BC" w:rsidRDefault="002D1670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6"/>
        <w:gridCol w:w="1440"/>
        <w:gridCol w:w="1440"/>
        <w:gridCol w:w="1440"/>
        <w:gridCol w:w="1440"/>
      </w:tblGrid>
      <w:tr w:rsidR="00804CC5" w:rsidRPr="004769BC" w14:paraId="61B91100" w14:textId="77777777" w:rsidTr="00ED19E6">
        <w:trPr>
          <w:cantSplit/>
        </w:trPr>
        <w:tc>
          <w:tcPr>
            <w:tcW w:w="3676" w:type="dxa"/>
          </w:tcPr>
          <w:p w14:paraId="53528099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F1C50CA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C541BBE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28FF0427" w14:textId="77777777" w:rsidTr="00ED19E6">
        <w:trPr>
          <w:cantSplit/>
        </w:trPr>
        <w:tc>
          <w:tcPr>
            <w:tcW w:w="3676" w:type="dxa"/>
          </w:tcPr>
          <w:p w14:paraId="13CE2A0F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7303AFE" w14:textId="1ADC2807" w:rsidR="00EC1D8B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0540F4B" w14:textId="2CF1D414" w:rsidR="00EC1D8B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73DB9519" w14:textId="769B83B0" w:rsidR="00EC1D8B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9F3CCA7" w14:textId="49AE4381" w:rsidR="00EC1D8B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2BB1E0B2" w14:textId="77777777" w:rsidTr="00ED19E6">
        <w:trPr>
          <w:cantSplit/>
        </w:trPr>
        <w:tc>
          <w:tcPr>
            <w:tcW w:w="3676" w:type="dxa"/>
          </w:tcPr>
          <w:p w14:paraId="5A4F0BB5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80F9CB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FBAED2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56E9278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DF5D9D1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5FF71947" w14:textId="77777777" w:rsidTr="00ED19E6">
        <w:trPr>
          <w:cantSplit/>
        </w:trPr>
        <w:tc>
          <w:tcPr>
            <w:tcW w:w="3676" w:type="dxa"/>
          </w:tcPr>
          <w:p w14:paraId="6205E83A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7AAD190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F3648A6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08DB8C9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7F6BE80" w14:textId="77777777" w:rsidR="00EC1D8B" w:rsidRPr="004769BC" w:rsidRDefault="00EC1D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55B73BAE" w14:textId="77777777" w:rsidTr="00ED19E6">
        <w:trPr>
          <w:cantSplit/>
          <w:trHeight w:val="143"/>
        </w:trPr>
        <w:tc>
          <w:tcPr>
            <w:tcW w:w="3676" w:type="dxa"/>
            <w:vAlign w:val="center"/>
          </w:tcPr>
          <w:p w14:paraId="2FB18FBD" w14:textId="438E11B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49E40533" w14:textId="3DEFD9C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723</w:t>
            </w:r>
            <w:r w:rsidR="00034DC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552</w:t>
            </w:r>
            <w:r w:rsidR="00034DC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200</w:t>
            </w:r>
          </w:p>
        </w:tc>
        <w:tc>
          <w:tcPr>
            <w:tcW w:w="1440" w:type="dxa"/>
            <w:vAlign w:val="bottom"/>
          </w:tcPr>
          <w:p w14:paraId="4BA85091" w14:textId="181B2ED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534</w:t>
            </w:r>
          </w:p>
        </w:tc>
        <w:tc>
          <w:tcPr>
            <w:tcW w:w="1440" w:type="dxa"/>
            <w:vAlign w:val="bottom"/>
          </w:tcPr>
          <w:p w14:paraId="132798C1" w14:textId="75F15DD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189</w:t>
            </w:r>
            <w:r w:rsidR="002F7AC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450</w:t>
            </w:r>
            <w:r w:rsidR="002F7AC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140</w:t>
            </w:r>
          </w:p>
        </w:tc>
        <w:tc>
          <w:tcPr>
            <w:tcW w:w="1440" w:type="dxa"/>
            <w:vAlign w:val="bottom"/>
          </w:tcPr>
          <w:p w14:paraId="711BE1ED" w14:textId="2E21783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278</w:t>
            </w:r>
          </w:p>
        </w:tc>
      </w:tr>
      <w:tr w:rsidR="00792DD8" w:rsidRPr="004769BC" w14:paraId="304C4DAA" w14:textId="77777777" w:rsidTr="00ED19E6">
        <w:trPr>
          <w:cantSplit/>
          <w:trHeight w:val="143"/>
        </w:trPr>
        <w:tc>
          <w:tcPr>
            <w:tcW w:w="3676" w:type="dxa"/>
            <w:vAlign w:val="center"/>
          </w:tcPr>
          <w:p w14:paraId="71796257" w14:textId="74B75D1B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8BEA588" w14:textId="6D547D0A" w:rsidR="00792DD8" w:rsidRPr="004769BC" w:rsidRDefault="002F7AC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715</w:t>
            </w:r>
            <w:r w:rsidR="00034DC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464</w:t>
            </w:r>
            <w:r w:rsidR="00034DC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4E12B0C" w14:textId="1B91710F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D3D40A0" w14:textId="58E088F7" w:rsidR="00792DD8" w:rsidRPr="004769BC" w:rsidRDefault="002F7AC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386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1E52F16" w14:textId="750645B0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792DD8" w:rsidRPr="004769BC" w14:paraId="3FEFA030" w14:textId="77777777" w:rsidTr="00ED19E6">
        <w:trPr>
          <w:cantSplit/>
          <w:trHeight w:val="143"/>
        </w:trPr>
        <w:tc>
          <w:tcPr>
            <w:tcW w:w="3676" w:type="dxa"/>
          </w:tcPr>
          <w:p w14:paraId="7A4C3118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046AB7" w14:textId="4E36E12E" w:rsidR="00792DD8" w:rsidRPr="004769BC" w:rsidRDefault="002F7AC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382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7ED834" w14:textId="5432560B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39280B" w14:textId="0950BE40" w:rsidR="00792DD8" w:rsidRPr="004769BC" w:rsidRDefault="002F7AC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C21014" w14:textId="705B5C72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044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</w:tr>
    </w:tbl>
    <w:p w14:paraId="72209CA3" w14:textId="77777777" w:rsidR="001E1480" w:rsidRPr="004769BC" w:rsidRDefault="001E1480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389BEB3D" w14:textId="77777777" w:rsidR="005F71CA" w:rsidRPr="004769BC" w:rsidRDefault="005F71CA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sectPr w:rsidR="005F71CA" w:rsidRPr="004769BC" w:rsidSect="00D67987">
          <w:pgSz w:w="11907" w:h="16840" w:code="9"/>
          <w:pgMar w:top="1440" w:right="720" w:bottom="720" w:left="1728" w:header="706" w:footer="706" w:gutter="0"/>
          <w:cols w:space="720"/>
          <w:docGrid w:linePitch="360"/>
        </w:sectPr>
      </w:pPr>
    </w:p>
    <w:p w14:paraId="509C4672" w14:textId="370744BE" w:rsidR="009E17E7" w:rsidRPr="004769BC" w:rsidRDefault="009E17E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รายการเคลื่อนไหวของสินทรัพย์และหนี้สินภาษีเงินได้รอการตัดบัญชีมีดังนี้</w:t>
      </w:r>
    </w:p>
    <w:p w14:paraId="2CE4F9D4" w14:textId="77777777" w:rsidR="00B17CA6" w:rsidRPr="004769BC" w:rsidRDefault="00B17CA6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2"/>
        <w:gridCol w:w="1553"/>
        <w:gridCol w:w="1552"/>
        <w:gridCol w:w="1555"/>
        <w:gridCol w:w="1552"/>
        <w:gridCol w:w="1552"/>
        <w:gridCol w:w="1552"/>
        <w:gridCol w:w="1552"/>
      </w:tblGrid>
      <w:tr w:rsidR="00804CC5" w:rsidRPr="004769BC" w14:paraId="2357285A" w14:textId="77777777" w:rsidTr="00804CC5">
        <w:tc>
          <w:tcPr>
            <w:tcW w:w="4532" w:type="dxa"/>
            <w:vAlign w:val="bottom"/>
          </w:tcPr>
          <w:p w14:paraId="7F9B0824" w14:textId="77777777" w:rsidR="00BD095F" w:rsidRPr="004769BC" w:rsidRDefault="00BD095F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68" w:type="dxa"/>
            <w:gridSpan w:val="7"/>
            <w:vAlign w:val="bottom"/>
          </w:tcPr>
          <w:p w14:paraId="4A831F5E" w14:textId="09A18415" w:rsidR="00BD095F" w:rsidRPr="004769BC" w:rsidRDefault="00BD095F" w:rsidP="00B42BF5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804CC5" w:rsidRPr="004769BC" w14:paraId="2F98C6B3" w14:textId="77777777" w:rsidTr="00804CC5">
        <w:tc>
          <w:tcPr>
            <w:tcW w:w="4532" w:type="dxa"/>
            <w:vAlign w:val="bottom"/>
          </w:tcPr>
          <w:p w14:paraId="682D632A" w14:textId="77777777" w:rsidR="00692710" w:rsidRPr="004769BC" w:rsidRDefault="00692710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30422EC1" w14:textId="2491E691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ยอดต้นปี</w:t>
            </w: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br/>
            </w:r>
            <w:r w:rsidR="00C236F9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76087C8C" w14:textId="77777777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รายการที่รับรู้ในกำไรหรือขาดทุน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4F8E1AEC" w14:textId="77777777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3E9F1047" w14:textId="2E92C4A1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ในกำไรขาดทุนเบ็ดเสร็จอื่น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774052B9" w14:textId="1A38B65C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br/>
            </w:r>
            <w:r w:rsidR="00C236F9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129F9F1D" w14:textId="77777777" w:rsidR="00A4659E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79B288BA" w14:textId="75211E98" w:rsidR="00692710" w:rsidRPr="004769BC" w:rsidRDefault="00692710" w:rsidP="00B42BF5">
            <w:pPr>
              <w:spacing w:after="0" w:line="240" w:lineRule="auto"/>
              <w:ind w:left="-45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ในกำไรหรือขาดทุน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638C9392" w14:textId="77777777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09D0E94C" w14:textId="295957DD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ในกำไรขาดทุน</w:t>
            </w:r>
          </w:p>
          <w:p w14:paraId="51343BC9" w14:textId="1576CE31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เบ็ดเสร็จอื่น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5BE65D5E" w14:textId="6EBDECDE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br/>
            </w:r>
            <w:r w:rsidR="00C236F9"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</w:tr>
      <w:tr w:rsidR="00804CC5" w:rsidRPr="004769BC" w14:paraId="295A547C" w14:textId="77777777" w:rsidTr="00804CC5">
        <w:tc>
          <w:tcPr>
            <w:tcW w:w="4532" w:type="dxa"/>
            <w:vAlign w:val="bottom"/>
          </w:tcPr>
          <w:p w14:paraId="130B9BEB" w14:textId="77777777" w:rsidR="00692710" w:rsidRPr="004769BC" w:rsidRDefault="00692710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3F694683" w14:textId="77777777" w:rsidR="00692710" w:rsidRPr="004769BC" w:rsidRDefault="0069271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44C2D5A6" w14:textId="77777777" w:rsidR="00692710" w:rsidRPr="004769BC" w:rsidRDefault="0069271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018B14C7" w14:textId="77777777" w:rsidR="00692710" w:rsidRPr="004769BC" w:rsidRDefault="0069271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4FA8D71B" w14:textId="77777777" w:rsidR="00692710" w:rsidRPr="004769BC" w:rsidRDefault="0069271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1B510539" w14:textId="40C2FB06" w:rsidR="00692710" w:rsidRPr="004769BC" w:rsidRDefault="0069271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0E42158E" w14:textId="77777777" w:rsidR="00692710" w:rsidRPr="004769BC" w:rsidRDefault="0069271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1841A4C2" w14:textId="77777777" w:rsidR="00692710" w:rsidRPr="004769BC" w:rsidRDefault="00692710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804CC5" w:rsidRPr="004769BC" w14:paraId="634C783E" w14:textId="77777777" w:rsidTr="00804CC5">
        <w:tc>
          <w:tcPr>
            <w:tcW w:w="4532" w:type="dxa"/>
            <w:vAlign w:val="bottom"/>
          </w:tcPr>
          <w:p w14:paraId="48F329A3" w14:textId="77777777" w:rsidR="00692710" w:rsidRPr="004769BC" w:rsidRDefault="00692710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3391296F" w14:textId="77777777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62EF4B48" w14:textId="77777777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1127FFB2" w14:textId="77777777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468910C7" w14:textId="77777777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13557637" w14:textId="0AB5537E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50A4E03D" w14:textId="77777777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603B7035" w14:textId="77777777" w:rsidR="00692710" w:rsidRPr="004769BC" w:rsidRDefault="00692710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</w:tr>
      <w:tr w:rsidR="00792DD8" w:rsidRPr="004769BC" w14:paraId="233ABF39" w14:textId="77777777" w:rsidTr="00804CC5">
        <w:tc>
          <w:tcPr>
            <w:tcW w:w="4532" w:type="dxa"/>
            <w:vAlign w:val="bottom"/>
          </w:tcPr>
          <w:p w14:paraId="07ADDE4F" w14:textId="75268372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ผลขาดทุนที่คาดว่าจะเกิดขึ้น</w:t>
            </w:r>
          </w:p>
        </w:tc>
        <w:tc>
          <w:tcPr>
            <w:tcW w:w="1553" w:type="dxa"/>
            <w:vAlign w:val="bottom"/>
          </w:tcPr>
          <w:p w14:paraId="343632E0" w14:textId="2FE021F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878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885</w:t>
            </w:r>
          </w:p>
        </w:tc>
        <w:tc>
          <w:tcPr>
            <w:tcW w:w="1552" w:type="dxa"/>
            <w:vAlign w:val="bottom"/>
          </w:tcPr>
          <w:p w14:paraId="1E4A7B5E" w14:textId="37A963F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340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883</w:t>
            </w:r>
          </w:p>
        </w:tc>
        <w:tc>
          <w:tcPr>
            <w:tcW w:w="1555" w:type="dxa"/>
            <w:vAlign w:val="bottom"/>
          </w:tcPr>
          <w:p w14:paraId="2A6B7D45" w14:textId="38D5B400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8B19BC7" w14:textId="6DD4F92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219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768</w:t>
            </w:r>
          </w:p>
        </w:tc>
        <w:tc>
          <w:tcPr>
            <w:tcW w:w="1552" w:type="dxa"/>
            <w:vAlign w:val="bottom"/>
          </w:tcPr>
          <w:p w14:paraId="50B207B8" w14:textId="0C8609A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29</w:t>
            </w:r>
            <w:r w:rsidR="002F7AC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333</w:t>
            </w:r>
            <w:r w:rsidR="002F7AC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227</w:t>
            </w:r>
          </w:p>
        </w:tc>
        <w:tc>
          <w:tcPr>
            <w:tcW w:w="1552" w:type="dxa"/>
            <w:vAlign w:val="bottom"/>
          </w:tcPr>
          <w:p w14:paraId="58DF035F" w14:textId="1FC0A3DB" w:rsidR="00792DD8" w:rsidRPr="004769BC" w:rsidRDefault="002F7AC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E913211" w14:textId="359E562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</w:t>
            </w:r>
            <w:r w:rsidR="002F7AC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552</w:t>
            </w:r>
            <w:r w:rsidR="002F7AC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995</w:t>
            </w:r>
          </w:p>
        </w:tc>
      </w:tr>
      <w:tr w:rsidR="00792DD8" w:rsidRPr="004769BC" w14:paraId="4229BC6E" w14:textId="77777777" w:rsidTr="00804CC5">
        <w:tc>
          <w:tcPr>
            <w:tcW w:w="4532" w:type="dxa"/>
            <w:vAlign w:val="bottom"/>
          </w:tcPr>
          <w:p w14:paraId="2EC131D8" w14:textId="6258AE7E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ต้นทุนรอการรับรู้</w:t>
            </w:r>
          </w:p>
        </w:tc>
        <w:tc>
          <w:tcPr>
            <w:tcW w:w="1553" w:type="dxa"/>
            <w:vAlign w:val="bottom"/>
          </w:tcPr>
          <w:p w14:paraId="44A1F473" w14:textId="72A2D89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269</w:t>
            </w:r>
          </w:p>
        </w:tc>
        <w:tc>
          <w:tcPr>
            <w:tcW w:w="1552" w:type="dxa"/>
            <w:vAlign w:val="bottom"/>
          </w:tcPr>
          <w:p w14:paraId="142BB679" w14:textId="5167A4D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785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213</w:t>
            </w:r>
          </w:p>
        </w:tc>
        <w:tc>
          <w:tcPr>
            <w:tcW w:w="1555" w:type="dxa"/>
            <w:vAlign w:val="bottom"/>
          </w:tcPr>
          <w:p w14:paraId="6C03F980" w14:textId="27041A55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6F879085" w14:textId="4EE25AF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482</w:t>
            </w:r>
          </w:p>
        </w:tc>
        <w:tc>
          <w:tcPr>
            <w:tcW w:w="1552" w:type="dxa"/>
            <w:vAlign w:val="bottom"/>
          </w:tcPr>
          <w:p w14:paraId="3EC0233F" w14:textId="5055DC3A" w:rsidR="00792DD8" w:rsidRPr="004769BC" w:rsidRDefault="002F7AC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460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401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552" w:type="dxa"/>
            <w:vAlign w:val="bottom"/>
          </w:tcPr>
          <w:p w14:paraId="6C14F523" w14:textId="7DDF4030" w:rsidR="00792DD8" w:rsidRPr="004769BC" w:rsidRDefault="002F7AC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B0D23F7" w14:textId="379C6E7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</w:t>
            </w:r>
            <w:r w:rsidR="002F7AC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830</w:t>
            </w:r>
            <w:r w:rsidR="002F7AC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081</w:t>
            </w:r>
          </w:p>
        </w:tc>
      </w:tr>
      <w:tr w:rsidR="001163A9" w:rsidRPr="004769BC" w14:paraId="4A7220B5" w14:textId="77777777" w:rsidTr="00804CC5">
        <w:tc>
          <w:tcPr>
            <w:tcW w:w="4532" w:type="dxa"/>
            <w:vAlign w:val="bottom"/>
          </w:tcPr>
          <w:p w14:paraId="0A9D7487" w14:textId="77777777" w:rsidR="001163A9" w:rsidRPr="004769BC" w:rsidRDefault="001163A9" w:rsidP="00B42BF5">
            <w:pPr>
              <w:pStyle w:val="a"/>
              <w:tabs>
                <w:tab w:val="right" w:pos="9810"/>
              </w:tabs>
              <w:ind w:left="37" w:hanging="142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6252A83A" w14:textId="558C1F41" w:rsidR="001163A9" w:rsidRPr="004769BC" w:rsidRDefault="001163A9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ผ่านกำไรหรือขาดทุน</w:t>
            </w:r>
          </w:p>
        </w:tc>
        <w:tc>
          <w:tcPr>
            <w:tcW w:w="1553" w:type="dxa"/>
            <w:vAlign w:val="bottom"/>
          </w:tcPr>
          <w:p w14:paraId="180CB53B" w14:textId="7B97F400" w:rsidR="001163A9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3A914B16" w14:textId="0F7899B7" w:rsidR="001163A9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555" w:type="dxa"/>
            <w:vAlign w:val="bottom"/>
          </w:tcPr>
          <w:p w14:paraId="72FA5CBC" w14:textId="20ADC2BF" w:rsidR="001163A9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09C49F06" w14:textId="4514D4E1" w:rsidR="001163A9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57154D12" w14:textId="10F456DC" w:rsidR="001163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485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976</w:t>
            </w:r>
          </w:p>
        </w:tc>
        <w:tc>
          <w:tcPr>
            <w:tcW w:w="1552" w:type="dxa"/>
            <w:vAlign w:val="bottom"/>
          </w:tcPr>
          <w:p w14:paraId="673A859A" w14:textId="4FE3477C" w:rsidR="001163A9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4B244B86" w14:textId="1E510C67" w:rsidR="001163A9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485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976</w:t>
            </w:r>
          </w:p>
        </w:tc>
      </w:tr>
      <w:tr w:rsidR="00792DD8" w:rsidRPr="004769BC" w14:paraId="01A5B04C" w14:textId="77777777" w:rsidTr="00804CC5">
        <w:tc>
          <w:tcPr>
            <w:tcW w:w="4532" w:type="dxa"/>
            <w:vAlign w:val="bottom"/>
          </w:tcPr>
          <w:p w14:paraId="3FD8943B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32CC0D56" w14:textId="72BB714C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ผ่านกำไรขาดทุนเบ็ดเสร็จอื่น</w:t>
            </w:r>
          </w:p>
        </w:tc>
        <w:tc>
          <w:tcPr>
            <w:tcW w:w="1553" w:type="dxa"/>
            <w:vAlign w:val="bottom"/>
          </w:tcPr>
          <w:p w14:paraId="59286260" w14:textId="20E06701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611</w:t>
            </w:r>
          </w:p>
        </w:tc>
        <w:tc>
          <w:tcPr>
            <w:tcW w:w="1552" w:type="dxa"/>
            <w:vAlign w:val="bottom"/>
          </w:tcPr>
          <w:p w14:paraId="7D52D74F" w14:textId="63FE852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5" w:type="dxa"/>
            <w:vAlign w:val="bottom"/>
          </w:tcPr>
          <w:p w14:paraId="6E1AFB1D" w14:textId="18C0EE4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054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707</w:t>
            </w:r>
          </w:p>
        </w:tc>
        <w:tc>
          <w:tcPr>
            <w:tcW w:w="1552" w:type="dxa"/>
            <w:vAlign w:val="bottom"/>
          </w:tcPr>
          <w:p w14:paraId="1C208CD6" w14:textId="3BE8C6B9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318</w:t>
            </w:r>
          </w:p>
        </w:tc>
        <w:tc>
          <w:tcPr>
            <w:tcW w:w="1552" w:type="dxa"/>
            <w:vAlign w:val="bottom"/>
          </w:tcPr>
          <w:p w14:paraId="27C7A69D" w14:textId="4A2ACE59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314FA9B5" w14:textId="5B74FC8E" w:rsidR="00792DD8" w:rsidRPr="004769BC" w:rsidRDefault="00E75376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778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582E41F8" w14:textId="31CD9A4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800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983</w:t>
            </w:r>
          </w:p>
        </w:tc>
      </w:tr>
      <w:tr w:rsidR="00792DD8" w:rsidRPr="004769BC" w14:paraId="6D8D562B" w14:textId="77777777" w:rsidTr="00804CC5">
        <w:tc>
          <w:tcPr>
            <w:tcW w:w="4532" w:type="dxa"/>
            <w:vAlign w:val="bottom"/>
          </w:tcPr>
          <w:p w14:paraId="4C6907FC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ค่าเผื่อการด้อยค่าของสินทรัพย์</w:t>
            </w:r>
          </w:p>
        </w:tc>
        <w:tc>
          <w:tcPr>
            <w:tcW w:w="1553" w:type="dxa"/>
            <w:vAlign w:val="bottom"/>
          </w:tcPr>
          <w:p w14:paraId="7464271C" w14:textId="279A36B9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401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512</w:t>
            </w:r>
          </w:p>
        </w:tc>
        <w:tc>
          <w:tcPr>
            <w:tcW w:w="1552" w:type="dxa"/>
            <w:vAlign w:val="bottom"/>
          </w:tcPr>
          <w:p w14:paraId="413D5D4D" w14:textId="1B8A96FE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555" w:type="dxa"/>
            <w:vAlign w:val="bottom"/>
          </w:tcPr>
          <w:p w14:paraId="6A311DD3" w14:textId="62C095E6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9521319" w14:textId="18D03BB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401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512</w:t>
            </w:r>
          </w:p>
        </w:tc>
        <w:tc>
          <w:tcPr>
            <w:tcW w:w="1552" w:type="dxa"/>
            <w:vAlign w:val="bottom"/>
          </w:tcPr>
          <w:p w14:paraId="5CB3920D" w14:textId="5623E006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rtl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6FF6F32F" w14:textId="395618D4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6FDC3294" w14:textId="32489AA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401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512</w:t>
            </w:r>
          </w:p>
        </w:tc>
      </w:tr>
      <w:tr w:rsidR="00792DD8" w:rsidRPr="004769BC" w14:paraId="18D6F015" w14:textId="77777777" w:rsidTr="00804CC5">
        <w:tc>
          <w:tcPr>
            <w:tcW w:w="4532" w:type="dxa"/>
            <w:vAlign w:val="bottom"/>
          </w:tcPr>
          <w:p w14:paraId="622F99F1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ประมาณการเพื่อการซ่อมแซม</w:t>
            </w:r>
          </w:p>
        </w:tc>
        <w:tc>
          <w:tcPr>
            <w:tcW w:w="1553" w:type="dxa"/>
            <w:vAlign w:val="bottom"/>
          </w:tcPr>
          <w:p w14:paraId="5731A929" w14:textId="1631A7D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462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573</w:t>
            </w:r>
          </w:p>
        </w:tc>
        <w:tc>
          <w:tcPr>
            <w:tcW w:w="1552" w:type="dxa"/>
            <w:vAlign w:val="bottom"/>
          </w:tcPr>
          <w:p w14:paraId="27337857" w14:textId="376EA869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234</w:t>
            </w:r>
          </w:p>
        </w:tc>
        <w:tc>
          <w:tcPr>
            <w:tcW w:w="1555" w:type="dxa"/>
            <w:vAlign w:val="bottom"/>
          </w:tcPr>
          <w:p w14:paraId="7C9C7167" w14:textId="1F2628BA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18B7676B" w14:textId="470FC068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899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807</w:t>
            </w:r>
          </w:p>
        </w:tc>
        <w:tc>
          <w:tcPr>
            <w:tcW w:w="1552" w:type="dxa"/>
            <w:vAlign w:val="bottom"/>
          </w:tcPr>
          <w:p w14:paraId="4F073608" w14:textId="5F931A15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869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62B0B9A7" w14:textId="4D5188B4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30CF3953" w14:textId="17C81368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916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938</w:t>
            </w:r>
          </w:p>
        </w:tc>
      </w:tr>
      <w:tr w:rsidR="00792DD8" w:rsidRPr="004769BC" w14:paraId="5B5FC409" w14:textId="77777777" w:rsidTr="00804CC5">
        <w:tc>
          <w:tcPr>
            <w:tcW w:w="4532" w:type="dxa"/>
            <w:vAlign w:val="bottom"/>
          </w:tcPr>
          <w:p w14:paraId="08C521AF" w14:textId="19B80BE3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ดอกเบี้ยจ่ายเงินกู้ยืม</w:t>
            </w:r>
          </w:p>
        </w:tc>
        <w:tc>
          <w:tcPr>
            <w:tcW w:w="1553" w:type="dxa"/>
            <w:vAlign w:val="bottom"/>
          </w:tcPr>
          <w:p w14:paraId="0DA9F811" w14:textId="3A4D97B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131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539</w:t>
            </w:r>
          </w:p>
        </w:tc>
        <w:tc>
          <w:tcPr>
            <w:tcW w:w="1552" w:type="dxa"/>
            <w:vAlign w:val="bottom"/>
          </w:tcPr>
          <w:p w14:paraId="4C9E4E36" w14:textId="73493218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5" w:type="dxa"/>
            <w:vAlign w:val="bottom"/>
          </w:tcPr>
          <w:p w14:paraId="702B43A2" w14:textId="4F9781FE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46CE8BC5" w14:textId="3FDC8F81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590</w:t>
            </w:r>
          </w:p>
        </w:tc>
        <w:tc>
          <w:tcPr>
            <w:tcW w:w="1552" w:type="dxa"/>
            <w:vAlign w:val="bottom"/>
          </w:tcPr>
          <w:p w14:paraId="7CD4F063" w14:textId="65FEB87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490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535</w:t>
            </w:r>
          </w:p>
        </w:tc>
        <w:tc>
          <w:tcPr>
            <w:tcW w:w="1552" w:type="dxa"/>
            <w:vAlign w:val="bottom"/>
          </w:tcPr>
          <w:p w14:paraId="1016EE6B" w14:textId="5A596BF8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5AC53A70" w14:textId="0E64BA5E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40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905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125</w:t>
            </w:r>
          </w:p>
        </w:tc>
      </w:tr>
      <w:tr w:rsidR="00792DD8" w:rsidRPr="004769BC" w14:paraId="4B0937C2" w14:textId="77777777" w:rsidTr="00804CC5">
        <w:tc>
          <w:tcPr>
            <w:tcW w:w="4532" w:type="dxa"/>
            <w:vAlign w:val="bottom"/>
          </w:tcPr>
          <w:p w14:paraId="1E87E06B" w14:textId="5D6FF788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553" w:type="dxa"/>
            <w:vAlign w:val="bottom"/>
          </w:tcPr>
          <w:p w14:paraId="5DB931A0" w14:textId="5FCD076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057</w:t>
            </w:r>
          </w:p>
        </w:tc>
        <w:tc>
          <w:tcPr>
            <w:tcW w:w="1552" w:type="dxa"/>
            <w:vAlign w:val="bottom"/>
          </w:tcPr>
          <w:p w14:paraId="24B1AF47" w14:textId="18DB7C2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949</w:t>
            </w:r>
          </w:p>
        </w:tc>
        <w:tc>
          <w:tcPr>
            <w:tcW w:w="1555" w:type="dxa"/>
            <w:vAlign w:val="bottom"/>
          </w:tcPr>
          <w:p w14:paraId="4F9DFCB3" w14:textId="48257265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AF44AEC" w14:textId="0D4C4E24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560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006</w:t>
            </w:r>
          </w:p>
        </w:tc>
        <w:tc>
          <w:tcPr>
            <w:tcW w:w="1552" w:type="dxa"/>
            <w:vAlign w:val="bottom"/>
          </w:tcPr>
          <w:p w14:paraId="08EB2F28" w14:textId="6519CDE3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804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417CC8E7" w14:textId="791A0DFE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6B3428AC" w14:textId="3AA5806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111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455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202</w:t>
            </w:r>
          </w:p>
        </w:tc>
      </w:tr>
      <w:tr w:rsidR="00792DD8" w:rsidRPr="004769BC" w14:paraId="53D0F927" w14:textId="77777777" w:rsidTr="00804CC5">
        <w:tc>
          <w:tcPr>
            <w:tcW w:w="4532" w:type="dxa"/>
            <w:vAlign w:val="bottom"/>
          </w:tcPr>
          <w:p w14:paraId="03F075F3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รายได้รอการตัดบัญชี</w:t>
            </w:r>
          </w:p>
        </w:tc>
        <w:tc>
          <w:tcPr>
            <w:tcW w:w="1553" w:type="dxa"/>
            <w:vAlign w:val="bottom"/>
          </w:tcPr>
          <w:p w14:paraId="3AE9953D" w14:textId="5112B87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569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706</w:t>
            </w:r>
          </w:p>
        </w:tc>
        <w:tc>
          <w:tcPr>
            <w:tcW w:w="1552" w:type="dxa"/>
            <w:vAlign w:val="bottom"/>
          </w:tcPr>
          <w:p w14:paraId="2E0F1436" w14:textId="171535F2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990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724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5" w:type="dxa"/>
            <w:vAlign w:val="bottom"/>
          </w:tcPr>
          <w:p w14:paraId="1387274C" w14:textId="1209999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42FB539E" w14:textId="12B90D1E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982</w:t>
            </w:r>
          </w:p>
        </w:tc>
        <w:tc>
          <w:tcPr>
            <w:tcW w:w="1552" w:type="dxa"/>
            <w:vAlign w:val="bottom"/>
          </w:tcPr>
          <w:p w14:paraId="3EC3B967" w14:textId="02123A68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797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704</w:t>
            </w:r>
          </w:p>
        </w:tc>
        <w:tc>
          <w:tcPr>
            <w:tcW w:w="1552" w:type="dxa"/>
            <w:vAlign w:val="bottom"/>
          </w:tcPr>
          <w:p w14:paraId="75AC788F" w14:textId="5A0BC97F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49A0579" w14:textId="008039B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376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686</w:t>
            </w:r>
          </w:p>
        </w:tc>
      </w:tr>
      <w:tr w:rsidR="00792DD8" w:rsidRPr="004769BC" w14:paraId="207D1CC3" w14:textId="77777777" w:rsidTr="00804CC5">
        <w:tc>
          <w:tcPr>
            <w:tcW w:w="4532" w:type="dxa"/>
            <w:vAlign w:val="bottom"/>
          </w:tcPr>
          <w:p w14:paraId="27668E9F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เงินมัดจำจากสัญญาเช่าระยะยาว</w:t>
            </w:r>
          </w:p>
        </w:tc>
        <w:tc>
          <w:tcPr>
            <w:tcW w:w="1553" w:type="dxa"/>
            <w:vAlign w:val="bottom"/>
          </w:tcPr>
          <w:p w14:paraId="247A35D1" w14:textId="7DDD181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858</w:t>
            </w:r>
          </w:p>
        </w:tc>
        <w:tc>
          <w:tcPr>
            <w:tcW w:w="1552" w:type="dxa"/>
            <w:vAlign w:val="bottom"/>
          </w:tcPr>
          <w:p w14:paraId="7F6F5469" w14:textId="719DA77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182</w:t>
            </w:r>
          </w:p>
        </w:tc>
        <w:tc>
          <w:tcPr>
            <w:tcW w:w="1555" w:type="dxa"/>
            <w:vAlign w:val="bottom"/>
          </w:tcPr>
          <w:p w14:paraId="6D0636E7" w14:textId="28BA3E7D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22753860" w14:textId="469940C4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040</w:t>
            </w:r>
          </w:p>
        </w:tc>
        <w:tc>
          <w:tcPr>
            <w:tcW w:w="1552" w:type="dxa"/>
            <w:vAlign w:val="bottom"/>
          </w:tcPr>
          <w:p w14:paraId="0600897B" w14:textId="206EFB2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967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752</w:t>
            </w:r>
          </w:p>
        </w:tc>
        <w:tc>
          <w:tcPr>
            <w:tcW w:w="1552" w:type="dxa"/>
            <w:vAlign w:val="bottom"/>
          </w:tcPr>
          <w:p w14:paraId="5DA6D58D" w14:textId="5716C0C4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645B5FF5" w14:textId="4B3B49D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322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792</w:t>
            </w:r>
          </w:p>
        </w:tc>
      </w:tr>
      <w:tr w:rsidR="00792DD8" w:rsidRPr="004769BC" w14:paraId="16D394A1" w14:textId="77777777" w:rsidTr="00804CC5">
        <w:tc>
          <w:tcPr>
            <w:tcW w:w="4532" w:type="dxa"/>
            <w:vAlign w:val="bottom"/>
          </w:tcPr>
          <w:p w14:paraId="7AC527BF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ภาระผูกพันผลประโยชน์พนักงาน</w:t>
            </w:r>
          </w:p>
        </w:tc>
        <w:tc>
          <w:tcPr>
            <w:tcW w:w="1553" w:type="dxa"/>
            <w:vAlign w:val="bottom"/>
          </w:tcPr>
          <w:p w14:paraId="7892D274" w14:textId="60D606E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686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267</w:t>
            </w:r>
          </w:p>
        </w:tc>
        <w:tc>
          <w:tcPr>
            <w:tcW w:w="1552" w:type="dxa"/>
            <w:vAlign w:val="bottom"/>
          </w:tcPr>
          <w:p w14:paraId="33A0A6F3" w14:textId="598718A7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947</w:t>
            </w:r>
          </w:p>
        </w:tc>
        <w:tc>
          <w:tcPr>
            <w:tcW w:w="1555" w:type="dxa"/>
            <w:vAlign w:val="bottom"/>
          </w:tcPr>
          <w:p w14:paraId="35318707" w14:textId="2430355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4815EDB6" w14:textId="0A423E7E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922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214</w:t>
            </w:r>
          </w:p>
        </w:tc>
        <w:tc>
          <w:tcPr>
            <w:tcW w:w="1552" w:type="dxa"/>
            <w:vAlign w:val="bottom"/>
          </w:tcPr>
          <w:p w14:paraId="0C4D349D" w14:textId="217018F7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D04F8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048</w:t>
            </w:r>
            <w:r w:rsidR="00D04F86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477</w:t>
            </w:r>
          </w:p>
        </w:tc>
        <w:tc>
          <w:tcPr>
            <w:tcW w:w="1552" w:type="dxa"/>
            <w:vAlign w:val="bottom"/>
          </w:tcPr>
          <w:p w14:paraId="08E8282E" w14:textId="6B367CBE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</w:t>
            </w:r>
            <w:r w:rsidR="009B6549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523</w:t>
            </w:r>
            <w:r w:rsidR="009B6549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415</w:t>
            </w:r>
          </w:p>
        </w:tc>
        <w:tc>
          <w:tcPr>
            <w:tcW w:w="1552" w:type="dxa"/>
            <w:vAlign w:val="bottom"/>
          </w:tcPr>
          <w:p w14:paraId="4D5A2894" w14:textId="5DF1D25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494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106</w:t>
            </w:r>
          </w:p>
        </w:tc>
      </w:tr>
      <w:tr w:rsidR="00792DD8" w:rsidRPr="004769BC" w14:paraId="27E0384B" w14:textId="77777777" w:rsidTr="00804CC5">
        <w:tc>
          <w:tcPr>
            <w:tcW w:w="4532" w:type="dxa"/>
            <w:vAlign w:val="bottom"/>
          </w:tcPr>
          <w:p w14:paraId="59465DFA" w14:textId="46AB2FF1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กำไรจากการขายระหว่างกัน - สุทธิ</w:t>
            </w:r>
          </w:p>
        </w:tc>
        <w:tc>
          <w:tcPr>
            <w:tcW w:w="1553" w:type="dxa"/>
            <w:vAlign w:val="bottom"/>
          </w:tcPr>
          <w:p w14:paraId="7B901B01" w14:textId="3431355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599</w:t>
            </w:r>
          </w:p>
        </w:tc>
        <w:tc>
          <w:tcPr>
            <w:tcW w:w="1552" w:type="dxa"/>
            <w:vAlign w:val="bottom"/>
          </w:tcPr>
          <w:p w14:paraId="6268F7BD" w14:textId="32DBDB3E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659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408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5" w:type="dxa"/>
            <w:vAlign w:val="bottom"/>
          </w:tcPr>
          <w:p w14:paraId="6FF4E998" w14:textId="196D0C9E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21B2678E" w14:textId="5B483C7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191</w:t>
            </w:r>
          </w:p>
        </w:tc>
        <w:tc>
          <w:tcPr>
            <w:tcW w:w="1552" w:type="dxa"/>
            <w:vAlign w:val="bottom"/>
          </w:tcPr>
          <w:p w14:paraId="543B6576" w14:textId="2B7072E8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934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457</w:t>
            </w:r>
          </w:p>
        </w:tc>
        <w:tc>
          <w:tcPr>
            <w:tcW w:w="1552" w:type="dxa"/>
            <w:vAlign w:val="bottom"/>
          </w:tcPr>
          <w:p w14:paraId="05B04686" w14:textId="653DBEAC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568E304F" w14:textId="379EFD7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568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648</w:t>
            </w:r>
          </w:p>
        </w:tc>
      </w:tr>
      <w:tr w:rsidR="00792DD8" w:rsidRPr="004769BC" w14:paraId="57163B2C" w14:textId="77777777" w:rsidTr="00804CC5">
        <w:tc>
          <w:tcPr>
            <w:tcW w:w="4532" w:type="dxa"/>
            <w:vAlign w:val="bottom"/>
          </w:tcPr>
          <w:p w14:paraId="77C51BA1" w14:textId="3BC0F4C8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กำไรจาก</w:t>
            </w:r>
            <w:r w:rsidR="00F127F9"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การขายส</w:t>
            </w:r>
            <w:r w:rsidR="00021DC4"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ิ</w:t>
            </w:r>
            <w:r w:rsidR="00F127F9"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นทรัพย์</w:t>
            </w:r>
            <w:r w:rsidR="00021DC4"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ให้แก่</w:t>
            </w:r>
            <w:r w:rsidRPr="004769BC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553" w:type="dxa"/>
            <w:vAlign w:val="bottom"/>
          </w:tcPr>
          <w:p w14:paraId="5FC1F2D6" w14:textId="4381AC5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895</w:t>
            </w:r>
          </w:p>
        </w:tc>
        <w:tc>
          <w:tcPr>
            <w:tcW w:w="1552" w:type="dxa"/>
            <w:vAlign w:val="bottom"/>
          </w:tcPr>
          <w:p w14:paraId="2E8DE59E" w14:textId="34611813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641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5" w:type="dxa"/>
            <w:vAlign w:val="bottom"/>
          </w:tcPr>
          <w:p w14:paraId="14AEAB21" w14:textId="767683C8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0BE7C478" w14:textId="6EF78FC8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624</w:t>
            </w:r>
          </w:p>
        </w:tc>
        <w:tc>
          <w:tcPr>
            <w:tcW w:w="1552" w:type="dxa"/>
            <w:vAlign w:val="bottom"/>
          </w:tcPr>
          <w:p w14:paraId="32A2A94F" w14:textId="6E97FF2B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254609ED" w14:textId="04CF230D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0AF794DB" w14:textId="20D09D8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092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004</w:t>
            </w:r>
          </w:p>
        </w:tc>
      </w:tr>
      <w:tr w:rsidR="00792DD8" w:rsidRPr="004769BC" w14:paraId="75548D45" w14:textId="77777777" w:rsidTr="00804CC5">
        <w:tc>
          <w:tcPr>
            <w:tcW w:w="4532" w:type="dxa"/>
            <w:vAlign w:val="bottom"/>
          </w:tcPr>
          <w:p w14:paraId="093835BC" w14:textId="6D858DFD" w:rsidR="00792DD8" w:rsidRPr="004769BC" w:rsidRDefault="003109F2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ดอกเบี้ยจ่ายเพื่อซื้อที่ดิน</w:t>
            </w:r>
          </w:p>
        </w:tc>
        <w:tc>
          <w:tcPr>
            <w:tcW w:w="1553" w:type="dxa"/>
            <w:vAlign w:val="bottom"/>
          </w:tcPr>
          <w:p w14:paraId="4C721635" w14:textId="60AC445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4FCACFD6" w14:textId="4F70596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5" w:type="dxa"/>
            <w:vAlign w:val="bottom"/>
          </w:tcPr>
          <w:p w14:paraId="329423C1" w14:textId="6109A588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82C62E0" w14:textId="52DD7590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59DA1B51" w14:textId="2AEA3D54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541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796</w:t>
            </w:r>
          </w:p>
        </w:tc>
        <w:tc>
          <w:tcPr>
            <w:tcW w:w="1552" w:type="dxa"/>
            <w:vAlign w:val="bottom"/>
          </w:tcPr>
          <w:p w14:paraId="1F56DAA7" w14:textId="33693595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620F058B" w14:textId="590B81D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541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796</w:t>
            </w:r>
          </w:p>
        </w:tc>
      </w:tr>
      <w:tr w:rsidR="003109F2" w:rsidRPr="004769BC" w14:paraId="56EA3590" w14:textId="77777777" w:rsidTr="00804CC5">
        <w:tc>
          <w:tcPr>
            <w:tcW w:w="4532" w:type="dxa"/>
            <w:vAlign w:val="bottom"/>
          </w:tcPr>
          <w:p w14:paraId="51F95E5F" w14:textId="0138DD93" w:rsidR="003109F2" w:rsidRPr="004769BC" w:rsidRDefault="003109F2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553" w:type="dxa"/>
            <w:vAlign w:val="bottom"/>
          </w:tcPr>
          <w:p w14:paraId="66A64D22" w14:textId="7D98F257" w:rsidR="003109F2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14E9FD67" w14:textId="6F95FEAC" w:rsidR="003109F2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55" w:type="dxa"/>
            <w:vAlign w:val="bottom"/>
          </w:tcPr>
          <w:p w14:paraId="6FAB090B" w14:textId="6857F6A8" w:rsidR="003109F2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0F86E6C8" w14:textId="119E73B6" w:rsidR="003109F2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45503CD4" w14:textId="6EF89AA5" w:rsidR="003109F2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807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356</w:t>
            </w:r>
          </w:p>
        </w:tc>
        <w:tc>
          <w:tcPr>
            <w:tcW w:w="1552" w:type="dxa"/>
            <w:vAlign w:val="bottom"/>
          </w:tcPr>
          <w:p w14:paraId="323A775E" w14:textId="77777777" w:rsidR="003109F2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08022FA3" w14:textId="1D831006" w:rsidR="003109F2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807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356</w:t>
            </w:r>
          </w:p>
        </w:tc>
      </w:tr>
      <w:tr w:rsidR="00792DD8" w:rsidRPr="004769BC" w14:paraId="287D3AA3" w14:textId="77777777" w:rsidTr="00804CC5">
        <w:tc>
          <w:tcPr>
            <w:tcW w:w="4532" w:type="dxa"/>
            <w:vAlign w:val="bottom"/>
          </w:tcPr>
          <w:p w14:paraId="5FDC56CF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ผลขาดทุนทางภาษี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22FB1A91" w14:textId="4ADDE4F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1636FE93" w14:textId="561608AB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56D11555" w14:textId="05246034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2E2C461B" w14:textId="3DBD6401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738A46AF" w14:textId="5EF8D272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1AC68F5A" w14:textId="0AAE4971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4E763933" w14:textId="44132F0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100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792DD8" w:rsidRPr="004769BC" w14:paraId="0B59CEE8" w14:textId="77777777" w:rsidTr="00FF2949">
        <w:tc>
          <w:tcPr>
            <w:tcW w:w="4532" w:type="dxa"/>
            <w:vAlign w:val="bottom"/>
          </w:tcPr>
          <w:p w14:paraId="673F4246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DE6714" w14:textId="115854E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378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771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25101A" w14:textId="786E870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134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056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E7AB3B" w14:textId="27AFD0C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054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707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A0F07F" w14:textId="63D4D87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567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534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36E792" w14:textId="30AE182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40</w:t>
            </w:r>
            <w:r w:rsidR="00C92D1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239</w:t>
            </w:r>
            <w:r w:rsidR="00C92D1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586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5E7EB1" w14:textId="45636F26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</w:t>
            </w:r>
            <w:r w:rsidR="005B442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254</w:t>
            </w:r>
            <w:r w:rsidR="005B442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920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2F298C" w14:textId="54B3115E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723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552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200</w:t>
            </w:r>
          </w:p>
        </w:tc>
      </w:tr>
    </w:tbl>
    <w:p w14:paraId="381B4077" w14:textId="77777777" w:rsidR="00C244E2" w:rsidRPr="004769BC" w:rsidRDefault="00C244E2" w:rsidP="00B42BF5">
      <w:pPr>
        <w:spacing w:after="0" w:line="240" w:lineRule="auto"/>
        <w:rPr>
          <w:rFonts w:ascii="Browallia New" w:hAnsi="Browallia New" w:cs="Browallia New"/>
          <w:sz w:val="16"/>
          <w:szCs w:val="16"/>
        </w:rPr>
      </w:pPr>
      <w:r w:rsidRPr="004769BC">
        <w:rPr>
          <w:rFonts w:ascii="Browallia New" w:hAnsi="Browallia New" w:cs="Browallia New"/>
          <w:sz w:val="16"/>
          <w:szCs w:val="16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2"/>
        <w:gridCol w:w="1553"/>
        <w:gridCol w:w="1552"/>
        <w:gridCol w:w="1555"/>
        <w:gridCol w:w="1552"/>
        <w:gridCol w:w="1552"/>
        <w:gridCol w:w="1552"/>
        <w:gridCol w:w="1552"/>
      </w:tblGrid>
      <w:tr w:rsidR="00804CC5" w:rsidRPr="004769BC" w14:paraId="5C263493" w14:textId="77777777" w:rsidTr="00804CC5">
        <w:tc>
          <w:tcPr>
            <w:tcW w:w="4532" w:type="dxa"/>
            <w:vAlign w:val="bottom"/>
          </w:tcPr>
          <w:p w14:paraId="22CF0B5B" w14:textId="6A07AF9F" w:rsidR="003109F2" w:rsidRPr="004769BC" w:rsidRDefault="003109F2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68" w:type="dxa"/>
            <w:gridSpan w:val="7"/>
            <w:vAlign w:val="bottom"/>
          </w:tcPr>
          <w:p w14:paraId="56B796EF" w14:textId="5441C6E5" w:rsidR="00D31844" w:rsidRPr="004769BC" w:rsidRDefault="00D31844" w:rsidP="00B42BF5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804CC5" w:rsidRPr="004769BC" w14:paraId="548C8DD5" w14:textId="77777777" w:rsidTr="00804CC5">
        <w:tc>
          <w:tcPr>
            <w:tcW w:w="4532" w:type="dxa"/>
            <w:vAlign w:val="bottom"/>
          </w:tcPr>
          <w:p w14:paraId="1C26697C" w14:textId="77777777" w:rsidR="00F04B03" w:rsidRPr="004769BC" w:rsidRDefault="00F04B03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08A97ACA" w14:textId="57FF578B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ยอดต้นปี</w:t>
            </w: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br/>
            </w:r>
            <w:r w:rsidR="00C236F9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68D84875" w14:textId="77777777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รายการที่รับรู้ในกำไรหรือขาดทุน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4C60AFBB" w14:textId="77777777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3442831C" w14:textId="77777777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ในกำไรขาดทุนเบ็ดเสร็จอื่น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76AC8B68" w14:textId="7DBD0D6C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br/>
            </w:r>
            <w:r w:rsidR="00C236F9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25A6E6DC" w14:textId="77777777" w:rsidR="00A4659E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755275BE" w14:textId="24F6A865" w:rsidR="00F04B03" w:rsidRPr="004769BC" w:rsidRDefault="00F04B03" w:rsidP="00B42BF5">
            <w:pPr>
              <w:spacing w:after="0" w:line="240" w:lineRule="auto"/>
              <w:ind w:left="-45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ในกำไรหรือขาดทุน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0F5A5C11" w14:textId="77777777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188AB386" w14:textId="77777777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ในกำไรขาดทุน</w:t>
            </w:r>
          </w:p>
          <w:p w14:paraId="777BF2A8" w14:textId="1C15C9C3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เบ็ดเสร็จอื่น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0C587DE9" w14:textId="50E176E9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br/>
            </w:r>
            <w:r w:rsidR="00C236F9"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</w:tr>
      <w:tr w:rsidR="00804CC5" w:rsidRPr="004769BC" w14:paraId="72AF0F12" w14:textId="77777777" w:rsidTr="00804CC5">
        <w:tc>
          <w:tcPr>
            <w:tcW w:w="4532" w:type="dxa"/>
            <w:vAlign w:val="bottom"/>
          </w:tcPr>
          <w:p w14:paraId="2F29F946" w14:textId="77777777" w:rsidR="00F04B03" w:rsidRPr="004769BC" w:rsidRDefault="00F04B03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784CC48C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341D320F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5F164562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7470BBEE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23E698EA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608521CC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6E6E7250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804CC5" w:rsidRPr="004769BC" w14:paraId="34211A4B" w14:textId="77777777" w:rsidTr="00804CC5">
        <w:tc>
          <w:tcPr>
            <w:tcW w:w="4532" w:type="dxa"/>
            <w:vAlign w:val="bottom"/>
          </w:tcPr>
          <w:p w14:paraId="40E22990" w14:textId="77777777" w:rsidR="00F04B03" w:rsidRPr="004769BC" w:rsidRDefault="00F04B03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3F615540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14104D39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506F366F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5588190A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613570DE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5A37E57D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2D6BDB61" w14:textId="77777777" w:rsidR="00F04B03" w:rsidRPr="004769BC" w:rsidRDefault="00F04B03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804CC5" w:rsidRPr="004769BC" w14:paraId="229BDC83" w14:textId="77777777" w:rsidTr="00034DCB">
        <w:trPr>
          <w:trHeight w:val="306"/>
        </w:trPr>
        <w:tc>
          <w:tcPr>
            <w:tcW w:w="4532" w:type="dxa"/>
            <w:vAlign w:val="bottom"/>
          </w:tcPr>
          <w:p w14:paraId="5AE1EA35" w14:textId="26F3950E" w:rsidR="00F04B03" w:rsidRPr="004769BC" w:rsidRDefault="00F04B03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53" w:type="dxa"/>
            <w:vAlign w:val="bottom"/>
          </w:tcPr>
          <w:p w14:paraId="27E2E718" w14:textId="69AA0E3A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46C85684" w14:textId="3BF0C699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5" w:type="dxa"/>
            <w:vAlign w:val="bottom"/>
          </w:tcPr>
          <w:p w14:paraId="0EABD4C8" w14:textId="1EFFBB45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710EB36D" w14:textId="53BFF7D1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5C065455" w14:textId="0692FE25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79DE24E8" w14:textId="502C9686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5A3AC4ED" w14:textId="59977EA6" w:rsidR="00F04B03" w:rsidRPr="004769BC" w:rsidRDefault="00F04B0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92DD8" w:rsidRPr="004769BC" w14:paraId="2C78E32F" w14:textId="77777777" w:rsidTr="00804CC5">
        <w:tc>
          <w:tcPr>
            <w:tcW w:w="4532" w:type="dxa"/>
            <w:vAlign w:val="bottom"/>
          </w:tcPr>
          <w:p w14:paraId="506764E1" w14:textId="2EAD1345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ปรับมูลค่ายุติธรรมจากการรวมธุรกิจ</w:t>
            </w:r>
          </w:p>
        </w:tc>
        <w:tc>
          <w:tcPr>
            <w:tcW w:w="1553" w:type="dxa"/>
            <w:vAlign w:val="bottom"/>
          </w:tcPr>
          <w:p w14:paraId="2995FD08" w14:textId="693272F6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514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668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089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552" w:type="dxa"/>
            <w:vAlign w:val="bottom"/>
          </w:tcPr>
          <w:p w14:paraId="7A18E7F5" w14:textId="7FD82751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630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318</w:t>
            </w:r>
          </w:p>
        </w:tc>
        <w:tc>
          <w:tcPr>
            <w:tcW w:w="1555" w:type="dxa"/>
            <w:vAlign w:val="bottom"/>
          </w:tcPr>
          <w:p w14:paraId="288789DB" w14:textId="70ED938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2C0671B" w14:textId="3ED1B30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487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037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771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552" w:type="dxa"/>
            <w:vAlign w:val="bottom"/>
          </w:tcPr>
          <w:p w14:paraId="5A405AC3" w14:textId="1502096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33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444</w:t>
            </w:r>
            <w:r w:rsidR="003109F2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143</w:t>
            </w:r>
          </w:p>
        </w:tc>
        <w:tc>
          <w:tcPr>
            <w:tcW w:w="1552" w:type="dxa"/>
            <w:vAlign w:val="bottom"/>
          </w:tcPr>
          <w:p w14:paraId="71E6D0AA" w14:textId="51D67CDD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3EE00431" w14:textId="451EBCE1" w:rsidR="00792DD8" w:rsidRPr="004769BC" w:rsidRDefault="003109F2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453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593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</w:tr>
      <w:tr w:rsidR="00792DD8" w:rsidRPr="004769BC" w14:paraId="1A073583" w14:textId="77777777" w:rsidTr="00804CC5">
        <w:tc>
          <w:tcPr>
            <w:tcW w:w="4532" w:type="dxa"/>
            <w:vAlign w:val="bottom"/>
          </w:tcPr>
          <w:p w14:paraId="044557CE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37" w:hanging="142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21B44F7A" w14:textId="255A3D89" w:rsidR="00792DD8" w:rsidRPr="004769BC" w:rsidRDefault="00792DD8" w:rsidP="00B42BF5">
            <w:pPr>
              <w:pStyle w:val="a"/>
              <w:tabs>
                <w:tab w:val="right" w:pos="9810"/>
              </w:tabs>
              <w:ind w:left="37" w:hanging="14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ผ่านกำไรหรือขาดทุน</w:t>
            </w:r>
          </w:p>
        </w:tc>
        <w:tc>
          <w:tcPr>
            <w:tcW w:w="1553" w:type="dxa"/>
            <w:vAlign w:val="bottom"/>
          </w:tcPr>
          <w:p w14:paraId="1D59AF40" w14:textId="1DCC3096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14A4D902" w14:textId="3BC77864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799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549</w:t>
            </w:r>
          </w:p>
        </w:tc>
        <w:tc>
          <w:tcPr>
            <w:tcW w:w="1555" w:type="dxa"/>
            <w:vAlign w:val="bottom"/>
          </w:tcPr>
          <w:p w14:paraId="1325E265" w14:textId="0599EACD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2F6AE6CD" w14:textId="16FF2DA1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33252376" w14:textId="73EDE31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341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225</w:t>
            </w:r>
          </w:p>
        </w:tc>
        <w:tc>
          <w:tcPr>
            <w:tcW w:w="1552" w:type="dxa"/>
            <w:vAlign w:val="bottom"/>
          </w:tcPr>
          <w:p w14:paraId="32CE294E" w14:textId="49613154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2A135B19" w14:textId="46860033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792DD8" w:rsidRPr="004769BC" w14:paraId="56601003" w14:textId="77777777" w:rsidTr="00804CC5">
        <w:tc>
          <w:tcPr>
            <w:tcW w:w="4532" w:type="dxa"/>
            <w:vAlign w:val="bottom"/>
          </w:tcPr>
          <w:p w14:paraId="53038028" w14:textId="716D21BC" w:rsidR="00792DD8" w:rsidRPr="004769BC" w:rsidRDefault="00792DD8" w:rsidP="00B42BF5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553" w:type="dxa"/>
            <w:vAlign w:val="bottom"/>
          </w:tcPr>
          <w:p w14:paraId="48585273" w14:textId="4929B015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026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387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7F5FF066" w14:textId="519F13FD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249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126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555" w:type="dxa"/>
            <w:vAlign w:val="bottom"/>
          </w:tcPr>
          <w:p w14:paraId="1E96651B" w14:textId="79B12AD8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0AB16D97" w14:textId="4FE950AC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513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53C5F6D9" w14:textId="7DF4141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</w:t>
            </w:r>
            <w:r w:rsidR="001163A9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593</w:t>
            </w:r>
            <w:r w:rsidR="001163A9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999</w:t>
            </w:r>
          </w:p>
        </w:tc>
        <w:tc>
          <w:tcPr>
            <w:tcW w:w="1552" w:type="dxa"/>
            <w:vAlign w:val="bottom"/>
          </w:tcPr>
          <w:p w14:paraId="6C9BB720" w14:textId="754AA341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2CCD2DBA" w14:textId="5676D728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681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514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45AB162B" w14:textId="77777777" w:rsidTr="00804CC5">
        <w:tc>
          <w:tcPr>
            <w:tcW w:w="4532" w:type="dxa"/>
            <w:vAlign w:val="bottom"/>
          </w:tcPr>
          <w:p w14:paraId="6948D26C" w14:textId="4F7E4BDB" w:rsidR="00792DD8" w:rsidRPr="004769BC" w:rsidRDefault="00792DD8" w:rsidP="00B42BF5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รายได้จากสัญญาเช่าดำเนินงานรอการตัดบัญชี</w:t>
            </w:r>
          </w:p>
        </w:tc>
        <w:tc>
          <w:tcPr>
            <w:tcW w:w="1553" w:type="dxa"/>
            <w:vAlign w:val="bottom"/>
          </w:tcPr>
          <w:p w14:paraId="29BD72B2" w14:textId="4610350E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63E5DAFF" w14:textId="655B5F19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5" w:type="dxa"/>
            <w:vAlign w:val="bottom"/>
          </w:tcPr>
          <w:p w14:paraId="040F5BA8" w14:textId="52455F58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5C3BE88A" w14:textId="2BB584A9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083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0154CBEE" w14:textId="6FFA2AB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732</w:t>
            </w:r>
            <w:r w:rsidR="001163A9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468</w:t>
            </w:r>
          </w:p>
        </w:tc>
        <w:tc>
          <w:tcPr>
            <w:tcW w:w="1552" w:type="dxa"/>
            <w:vAlign w:val="bottom"/>
          </w:tcPr>
          <w:p w14:paraId="2D201C1D" w14:textId="24158F0B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43E35648" w14:textId="5A3D531F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4441A123" w14:textId="77777777" w:rsidTr="00804CC5">
        <w:tc>
          <w:tcPr>
            <w:tcW w:w="4532" w:type="dxa"/>
            <w:vAlign w:val="bottom"/>
          </w:tcPr>
          <w:p w14:paraId="6FD38BEB" w14:textId="24CF8B97" w:rsidR="00792DD8" w:rsidRPr="004769BC" w:rsidRDefault="00792DD8" w:rsidP="00B42BF5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ค่าใช้จ่ายในการออกหุ้นกู้รอการตัดบัญชี</w:t>
            </w:r>
          </w:p>
        </w:tc>
        <w:tc>
          <w:tcPr>
            <w:tcW w:w="1553" w:type="dxa"/>
            <w:vAlign w:val="bottom"/>
          </w:tcPr>
          <w:p w14:paraId="21ABAC3D" w14:textId="324C0251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51FB5489" w14:textId="41BDA715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672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5" w:type="dxa"/>
            <w:vAlign w:val="bottom"/>
          </w:tcPr>
          <w:p w14:paraId="31E6E456" w14:textId="3D59A744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01D2858C" w14:textId="7D427265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457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381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0459F839" w14:textId="40D80946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0A944435" w14:textId="44B89F94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50950C6" w14:textId="4B000D0F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999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7514A064" w14:textId="77777777" w:rsidTr="00804CC5">
        <w:tc>
          <w:tcPr>
            <w:tcW w:w="4532" w:type="dxa"/>
            <w:vAlign w:val="bottom"/>
          </w:tcPr>
          <w:p w14:paraId="5424EFB9" w14:textId="19366E76" w:rsidR="00792DD8" w:rsidRPr="004769BC" w:rsidRDefault="00792DD8" w:rsidP="00B42BF5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ขาดทุนจากการจำหน่ายเงินลงทุนในบริษัทย่อย</w:t>
            </w:r>
          </w:p>
        </w:tc>
        <w:tc>
          <w:tcPr>
            <w:tcW w:w="1553" w:type="dxa"/>
            <w:vAlign w:val="bottom"/>
          </w:tcPr>
          <w:p w14:paraId="280D71BD" w14:textId="1787E2FE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26D117DC" w14:textId="3BC8AF35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555" w:type="dxa"/>
            <w:vAlign w:val="bottom"/>
          </w:tcPr>
          <w:p w14:paraId="3E8D0F3D" w14:textId="34421C59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448E7977" w14:textId="17C1C11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28D6B00F" w14:textId="2780A52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160</w:t>
            </w:r>
            <w:r w:rsidR="001163A9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546</w:t>
            </w:r>
          </w:p>
        </w:tc>
        <w:tc>
          <w:tcPr>
            <w:tcW w:w="1552" w:type="dxa"/>
            <w:vAlign w:val="bottom"/>
          </w:tcPr>
          <w:p w14:paraId="4F2D0385" w14:textId="10D4E36E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0CECD784" w14:textId="0BA66332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052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31FC1C18" w14:textId="77777777" w:rsidTr="00804CC5">
        <w:tc>
          <w:tcPr>
            <w:tcW w:w="4532" w:type="dxa"/>
            <w:vAlign w:val="bottom"/>
          </w:tcPr>
          <w:p w14:paraId="2BE55BA0" w14:textId="6150F1C9" w:rsidR="00792DD8" w:rsidRPr="004769BC" w:rsidRDefault="00792DD8" w:rsidP="00B42BF5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กำไรจากการเปลี่ยนแปลงส่วนได้เสียในบริษัทร่วมค้า</w:t>
            </w:r>
          </w:p>
        </w:tc>
        <w:tc>
          <w:tcPr>
            <w:tcW w:w="1553" w:type="dxa"/>
            <w:vAlign w:val="bottom"/>
          </w:tcPr>
          <w:p w14:paraId="18F8D7BA" w14:textId="76AC77C9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366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846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552" w:type="dxa"/>
            <w:vAlign w:val="bottom"/>
          </w:tcPr>
          <w:p w14:paraId="1D78C2CE" w14:textId="28146BA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366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846</w:t>
            </w:r>
          </w:p>
        </w:tc>
        <w:tc>
          <w:tcPr>
            <w:tcW w:w="1555" w:type="dxa"/>
            <w:vAlign w:val="bottom"/>
          </w:tcPr>
          <w:p w14:paraId="3CD61035" w14:textId="36F80E2D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B38A402" w14:textId="180ECB46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46F8CA00" w14:textId="75D38F0F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516A43C8" w14:textId="502420F8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4B72B11" w14:textId="1511A0F0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</w:tr>
      <w:tr w:rsidR="00065793" w:rsidRPr="004769BC" w14:paraId="208C0421" w14:textId="77777777" w:rsidTr="00804CC5">
        <w:tc>
          <w:tcPr>
            <w:tcW w:w="4532" w:type="dxa"/>
            <w:vAlign w:val="bottom"/>
          </w:tcPr>
          <w:p w14:paraId="362E72C2" w14:textId="2A4FCDD9" w:rsidR="00065793" w:rsidRPr="004769BC" w:rsidRDefault="00065793" w:rsidP="00B42BF5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ลูกหนี้สัญญาเช่าเงินทุน</w:t>
            </w:r>
          </w:p>
        </w:tc>
        <w:tc>
          <w:tcPr>
            <w:tcW w:w="1553" w:type="dxa"/>
            <w:vAlign w:val="bottom"/>
          </w:tcPr>
          <w:p w14:paraId="2EF5544B" w14:textId="5298BF2B" w:rsidR="00065793" w:rsidRPr="004769BC" w:rsidRDefault="0006579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14AF9698" w14:textId="48EABD72" w:rsidR="00065793" w:rsidRPr="004769BC" w:rsidRDefault="0006579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55" w:type="dxa"/>
            <w:vAlign w:val="bottom"/>
          </w:tcPr>
          <w:p w14:paraId="2F30F46D" w14:textId="70729CAC" w:rsidR="00065793" w:rsidRPr="004769BC" w:rsidRDefault="0006579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041DBDB6" w14:textId="77F15FA7" w:rsidR="00065793" w:rsidRPr="004769BC" w:rsidRDefault="0006579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0403A6DE" w14:textId="761684F3" w:rsidR="00065793" w:rsidRPr="004769BC" w:rsidRDefault="00C030C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193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299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552" w:type="dxa"/>
            <w:vAlign w:val="bottom"/>
          </w:tcPr>
          <w:p w14:paraId="1B254B86" w14:textId="2BF3D61A" w:rsidR="00065793" w:rsidRPr="004769BC" w:rsidRDefault="00C030C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00CF01FD" w14:textId="73A7E15E" w:rsidR="00065793" w:rsidRPr="004769BC" w:rsidRDefault="0006579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193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299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</w:tr>
      <w:tr w:rsidR="00792DD8" w:rsidRPr="004769BC" w14:paraId="4EC40CA4" w14:textId="77777777" w:rsidTr="00804CC5">
        <w:tc>
          <w:tcPr>
            <w:tcW w:w="4532" w:type="dxa"/>
            <w:vAlign w:val="bottom"/>
          </w:tcPr>
          <w:p w14:paraId="6BD1157D" w14:textId="4B655D1B" w:rsidR="00792DD8" w:rsidRPr="004769BC" w:rsidRDefault="00792DD8" w:rsidP="00B42BF5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รายได้จากการขายสินทรัพย์รอการตัดบัญชี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4F32417D" w14:textId="7887F59C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998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56073399" w14:textId="2C45748A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6D535097" w14:textId="01E08E1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3047B328" w14:textId="024C070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047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772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091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49B0DA93" w14:textId="51B44E19" w:rsidR="00792DD8" w:rsidRPr="004769BC" w:rsidRDefault="0006579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735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052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20BE1976" w14:textId="7448C900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37E39876" w14:textId="5B70569B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52581743" w14:textId="77777777" w:rsidTr="00804CC5">
        <w:tc>
          <w:tcPr>
            <w:tcW w:w="4532" w:type="dxa"/>
            <w:vAlign w:val="bottom"/>
          </w:tcPr>
          <w:p w14:paraId="58726A0C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5B3E27" w14:textId="6E3C3B6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974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6C384F" w14:textId="2579F246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738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688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B8F5E2" w14:textId="6CD9B3B5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DA801" w14:textId="2266072A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32473" w14:textId="3C9F6718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</w:t>
            </w:r>
            <w:r w:rsidR="007D7E85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197</w:t>
            </w:r>
            <w:r w:rsidR="007D7E85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920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FA33CF" w14:textId="1BEFE29A" w:rsidR="00792DD8" w:rsidRPr="004769BC" w:rsidRDefault="00C030C3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A2527C" w14:textId="69836127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464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30ABB7CA" w14:textId="77777777" w:rsidTr="00804CC5">
        <w:tc>
          <w:tcPr>
            <w:tcW w:w="4532" w:type="dxa"/>
            <w:vAlign w:val="bottom"/>
          </w:tcPr>
          <w:p w14:paraId="3AEA397B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46ABE5C5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4B9A9859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04D369C0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3D8C8EF1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54548320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493738B8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6687B95E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92DD8" w:rsidRPr="004769BC" w14:paraId="09D3B193" w14:textId="77777777" w:rsidTr="00FF2949">
        <w:tc>
          <w:tcPr>
            <w:tcW w:w="4532" w:type="dxa"/>
            <w:vAlign w:val="bottom"/>
          </w:tcPr>
          <w:p w14:paraId="250C2E3F" w14:textId="194FFAEB" w:rsidR="00792DD8" w:rsidRPr="004769BC" w:rsidRDefault="00792DD8" w:rsidP="00B42BF5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  <w:t>-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5F56F8C8" w14:textId="1F276FFE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995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149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2692FEF4" w14:textId="0996AFC3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604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704B9880" w14:textId="358E2D69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054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707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1F2659BE" w14:textId="2E465623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997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699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128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1D4D8F97" w14:textId="1183A241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</w:t>
            </w:r>
            <w:r w:rsidR="00FC41D9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041</w:t>
            </w:r>
            <w:r w:rsidR="00FC41D9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666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438A44DC" w14:textId="08A6C92E" w:rsidR="00792DD8" w:rsidRPr="004769BC" w:rsidRDefault="006E5B9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920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2A807DD2" w14:textId="403EA602" w:rsidR="00792DD8" w:rsidRPr="004769BC" w:rsidRDefault="001163A9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991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912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382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</w:tr>
    </w:tbl>
    <w:p w14:paraId="1E441E94" w14:textId="77777777" w:rsidR="001E784F" w:rsidRPr="004769BC" w:rsidRDefault="001E784F" w:rsidP="00B42BF5">
      <w:pPr>
        <w:spacing w:after="0" w:line="240" w:lineRule="auto"/>
        <w:rPr>
          <w:rFonts w:ascii="Browallia New" w:hAnsi="Browallia New" w:cs="Browallia New"/>
          <w:color w:val="000000"/>
          <w:lang w:val="en-GB"/>
        </w:rPr>
      </w:pPr>
      <w:r w:rsidRPr="004769BC">
        <w:rPr>
          <w:rFonts w:ascii="Browallia New" w:hAnsi="Browallia New" w:cs="Browallia New"/>
          <w:color w:val="000000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90"/>
        <w:gridCol w:w="1495"/>
        <w:gridCol w:w="1552"/>
        <w:gridCol w:w="1552"/>
        <w:gridCol w:w="1552"/>
        <w:gridCol w:w="1552"/>
        <w:gridCol w:w="1552"/>
        <w:gridCol w:w="1555"/>
      </w:tblGrid>
      <w:tr w:rsidR="00804CC5" w:rsidRPr="004769BC" w14:paraId="4860B546" w14:textId="77777777" w:rsidTr="00B81E7A">
        <w:tc>
          <w:tcPr>
            <w:tcW w:w="4590" w:type="dxa"/>
            <w:vAlign w:val="bottom"/>
          </w:tcPr>
          <w:p w14:paraId="5E4A2AC0" w14:textId="09B9216E" w:rsidR="001E784F" w:rsidRPr="004769BC" w:rsidRDefault="001E784F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10" w:type="dxa"/>
            <w:gridSpan w:val="7"/>
            <w:vAlign w:val="bottom"/>
          </w:tcPr>
          <w:p w14:paraId="5E56F0CC" w14:textId="410F799C" w:rsidR="001E784F" w:rsidRPr="004769BC" w:rsidRDefault="001E784F" w:rsidP="00B42BF5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59D8E7C8" w14:textId="77777777" w:rsidTr="00B81E7A">
        <w:tc>
          <w:tcPr>
            <w:tcW w:w="4590" w:type="dxa"/>
            <w:vAlign w:val="bottom"/>
          </w:tcPr>
          <w:p w14:paraId="41171F3D" w14:textId="77777777" w:rsidR="00DF60D7" w:rsidRPr="004769BC" w:rsidRDefault="00DF60D7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vAlign w:val="bottom"/>
          </w:tcPr>
          <w:p w14:paraId="2F1634B6" w14:textId="331E8F1F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ยอดต้นปี</w:t>
            </w: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br/>
            </w:r>
            <w:r w:rsidR="00C236F9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01F103E3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รายการที่รับรู้ในกำไรหรือขาดทุน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162EBFCF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1A811F5A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ในกำไรขาดทุนเบ็ดเสร็จอื่น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669C7E2F" w14:textId="6D8C38F8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br/>
            </w:r>
            <w:r w:rsidR="00C236F9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7E8F87F5" w14:textId="77777777" w:rsidR="00A4659E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734BE943" w14:textId="64B4939B" w:rsidR="00DF60D7" w:rsidRPr="004769BC" w:rsidRDefault="00DF60D7" w:rsidP="00B42BF5">
            <w:pPr>
              <w:spacing w:after="0" w:line="240" w:lineRule="auto"/>
              <w:ind w:left="-135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ในกำไรหรือขาดทุน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4240B4DD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47675023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ในกำไรขาดทุน</w:t>
            </w:r>
          </w:p>
          <w:p w14:paraId="617A1DFD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เบ็ดเสร็จอื่น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24DD537F" w14:textId="55EE81BB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br/>
            </w:r>
            <w:r w:rsidR="00C236F9"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</w:tr>
      <w:tr w:rsidR="00804CC5" w:rsidRPr="004769BC" w14:paraId="04E19B81" w14:textId="77777777" w:rsidTr="00B81E7A">
        <w:tc>
          <w:tcPr>
            <w:tcW w:w="4590" w:type="dxa"/>
            <w:vAlign w:val="bottom"/>
          </w:tcPr>
          <w:p w14:paraId="7140C9C8" w14:textId="77777777" w:rsidR="00DF60D7" w:rsidRPr="004769BC" w:rsidRDefault="00DF60D7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  <w:vAlign w:val="bottom"/>
          </w:tcPr>
          <w:p w14:paraId="5D89ED99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0F6CEED0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61124813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1563E8AE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62A481B7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5C113706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1B78D073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804CC5" w:rsidRPr="004769BC" w14:paraId="292142D0" w14:textId="77777777" w:rsidTr="00B81E7A">
        <w:tc>
          <w:tcPr>
            <w:tcW w:w="4590" w:type="dxa"/>
            <w:vAlign w:val="bottom"/>
          </w:tcPr>
          <w:p w14:paraId="5E176187" w14:textId="77777777" w:rsidR="00DF60D7" w:rsidRPr="004769BC" w:rsidRDefault="00DF60D7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14:paraId="420564B0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63F49C50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3A1D83E0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195907E9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14:paraId="6A4A54BF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14:paraId="40A20E16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</w:tcPr>
          <w:p w14:paraId="24032EA5" w14:textId="77777777" w:rsidR="00DF60D7" w:rsidRPr="004769BC" w:rsidRDefault="00DF60D7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804CC5" w:rsidRPr="004769BC" w14:paraId="5D6C104C" w14:textId="77777777" w:rsidTr="00B81E7A">
        <w:tc>
          <w:tcPr>
            <w:tcW w:w="4590" w:type="dxa"/>
            <w:vAlign w:val="bottom"/>
          </w:tcPr>
          <w:p w14:paraId="7C0CFB5A" w14:textId="0B9C1F4D" w:rsidR="00DF60D7" w:rsidRPr="004769BC" w:rsidRDefault="00DF60D7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95" w:type="dxa"/>
            <w:vAlign w:val="bottom"/>
          </w:tcPr>
          <w:p w14:paraId="1913AB13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2296C9A7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0DC2C5AA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0425D4DE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</w:tcPr>
          <w:p w14:paraId="26BE20F7" w14:textId="0C3D75C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67037001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5" w:type="dxa"/>
            <w:vAlign w:val="bottom"/>
          </w:tcPr>
          <w:p w14:paraId="09ECD31F" w14:textId="77777777" w:rsidR="00DF60D7" w:rsidRPr="004769BC" w:rsidRDefault="00DF60D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92DD8" w:rsidRPr="004769BC" w14:paraId="5C16B197" w14:textId="77777777" w:rsidTr="006679CE">
        <w:tc>
          <w:tcPr>
            <w:tcW w:w="4590" w:type="dxa"/>
            <w:vAlign w:val="bottom"/>
          </w:tcPr>
          <w:p w14:paraId="32E1D951" w14:textId="6EDF2938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ผลขาดทุนที่คาดว่าจะเกิดขึ้น</w:t>
            </w:r>
          </w:p>
        </w:tc>
        <w:tc>
          <w:tcPr>
            <w:tcW w:w="1495" w:type="dxa"/>
            <w:vAlign w:val="bottom"/>
          </w:tcPr>
          <w:p w14:paraId="1D5AB858" w14:textId="6E544FF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797</w:t>
            </w:r>
          </w:p>
        </w:tc>
        <w:tc>
          <w:tcPr>
            <w:tcW w:w="1552" w:type="dxa"/>
          </w:tcPr>
          <w:p w14:paraId="3C5EB91F" w14:textId="111BCD5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402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677</w:t>
            </w:r>
          </w:p>
        </w:tc>
        <w:tc>
          <w:tcPr>
            <w:tcW w:w="1552" w:type="dxa"/>
            <w:vAlign w:val="bottom"/>
          </w:tcPr>
          <w:p w14:paraId="18F0BA19" w14:textId="510FEE53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662010C5" w14:textId="19156219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464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474</w:t>
            </w:r>
          </w:p>
        </w:tc>
        <w:tc>
          <w:tcPr>
            <w:tcW w:w="1552" w:type="dxa"/>
          </w:tcPr>
          <w:p w14:paraId="77303E8A" w14:textId="270D06A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645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000</w:t>
            </w:r>
          </w:p>
        </w:tc>
        <w:tc>
          <w:tcPr>
            <w:tcW w:w="1552" w:type="dxa"/>
            <w:vAlign w:val="bottom"/>
          </w:tcPr>
          <w:p w14:paraId="10DC2055" w14:textId="2B0209F4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555" w:type="dxa"/>
            <w:vAlign w:val="bottom"/>
          </w:tcPr>
          <w:p w14:paraId="67D11B71" w14:textId="2AE7BB0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109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474</w:t>
            </w:r>
          </w:p>
        </w:tc>
      </w:tr>
      <w:tr w:rsidR="00792DD8" w:rsidRPr="004769BC" w14:paraId="142DC95C" w14:textId="77777777" w:rsidTr="00B81E7A">
        <w:tc>
          <w:tcPr>
            <w:tcW w:w="4590" w:type="dxa"/>
          </w:tcPr>
          <w:p w14:paraId="789DCD6E" w14:textId="6B850B25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495" w:type="dxa"/>
            <w:vAlign w:val="bottom"/>
          </w:tcPr>
          <w:p w14:paraId="58DEE9FF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</w:tcPr>
          <w:p w14:paraId="7AC3D159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45432AE2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3CD0FB24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</w:tcPr>
          <w:p w14:paraId="383F6227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72A55658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5" w:type="dxa"/>
            <w:vAlign w:val="bottom"/>
          </w:tcPr>
          <w:p w14:paraId="4BEE688D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92DD8" w:rsidRPr="004769BC" w14:paraId="509B748D" w14:textId="77777777" w:rsidTr="00B81E7A">
        <w:tc>
          <w:tcPr>
            <w:tcW w:w="4590" w:type="dxa"/>
          </w:tcPr>
          <w:p w14:paraId="70D71F36" w14:textId="06D45ED6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ผ่านกำไรขาดทุนเบ็ดเสร็จอื่น</w:t>
            </w:r>
          </w:p>
        </w:tc>
        <w:tc>
          <w:tcPr>
            <w:tcW w:w="1495" w:type="dxa"/>
            <w:vAlign w:val="bottom"/>
          </w:tcPr>
          <w:p w14:paraId="07D5488A" w14:textId="5C9A23F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006</w:t>
            </w:r>
          </w:p>
        </w:tc>
        <w:tc>
          <w:tcPr>
            <w:tcW w:w="1552" w:type="dxa"/>
          </w:tcPr>
          <w:p w14:paraId="1C4C9B98" w14:textId="1B00637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41F9D84E" w14:textId="47363EB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073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037</w:t>
            </w:r>
          </w:p>
        </w:tc>
        <w:tc>
          <w:tcPr>
            <w:tcW w:w="1552" w:type="dxa"/>
            <w:vAlign w:val="bottom"/>
          </w:tcPr>
          <w:p w14:paraId="28EC0A1E" w14:textId="56AC28F4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602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043</w:t>
            </w:r>
          </w:p>
        </w:tc>
        <w:tc>
          <w:tcPr>
            <w:tcW w:w="1552" w:type="dxa"/>
          </w:tcPr>
          <w:p w14:paraId="024CFC51" w14:textId="298BB96C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5E78539D" w14:textId="7D108311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032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924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555" w:type="dxa"/>
            <w:vAlign w:val="bottom"/>
          </w:tcPr>
          <w:p w14:paraId="492CA3F9" w14:textId="2682C6E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569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119</w:t>
            </w:r>
          </w:p>
        </w:tc>
      </w:tr>
      <w:tr w:rsidR="00792DD8" w:rsidRPr="004769BC" w14:paraId="02D40D1F" w14:textId="77777777" w:rsidTr="00B81E7A">
        <w:tc>
          <w:tcPr>
            <w:tcW w:w="4590" w:type="dxa"/>
            <w:vAlign w:val="bottom"/>
          </w:tcPr>
          <w:p w14:paraId="15BA0AC1" w14:textId="0F5FF735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ค่าใช้จ่ายค้างจ่าย</w:t>
            </w:r>
          </w:p>
        </w:tc>
        <w:tc>
          <w:tcPr>
            <w:tcW w:w="1495" w:type="dxa"/>
            <w:vAlign w:val="bottom"/>
          </w:tcPr>
          <w:p w14:paraId="1D3B4B1B" w14:textId="523BCD8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</w:tcPr>
          <w:p w14:paraId="06BD1F1B" w14:textId="0CE78134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205F0F8D" w14:textId="47EE6F10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79E4454C" w14:textId="0391409B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</w:tcPr>
          <w:p w14:paraId="47BFC311" w14:textId="2F2D31BA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22AB335A" w14:textId="07F72403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5" w:type="dxa"/>
            <w:vAlign w:val="bottom"/>
          </w:tcPr>
          <w:p w14:paraId="1CDDC4CF" w14:textId="6291A1C0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92DD8" w:rsidRPr="004769BC" w14:paraId="3EF88F95" w14:textId="77777777" w:rsidTr="00B81E7A">
        <w:tc>
          <w:tcPr>
            <w:tcW w:w="4590" w:type="dxa"/>
            <w:vAlign w:val="bottom"/>
          </w:tcPr>
          <w:p w14:paraId="06D79203" w14:textId="48F9262E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รายได้รอการตัดบัญชี</w:t>
            </w:r>
          </w:p>
        </w:tc>
        <w:tc>
          <w:tcPr>
            <w:tcW w:w="1495" w:type="dxa"/>
            <w:vAlign w:val="bottom"/>
          </w:tcPr>
          <w:p w14:paraId="17093E6E" w14:textId="573A1419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330</w:t>
            </w:r>
          </w:p>
        </w:tc>
        <w:tc>
          <w:tcPr>
            <w:tcW w:w="1552" w:type="dxa"/>
          </w:tcPr>
          <w:p w14:paraId="58ACC46C" w14:textId="0B4E731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992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2" w:type="dxa"/>
            <w:vAlign w:val="bottom"/>
          </w:tcPr>
          <w:p w14:paraId="76F8417E" w14:textId="45354E81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2" w:type="dxa"/>
            <w:vAlign w:val="bottom"/>
          </w:tcPr>
          <w:p w14:paraId="2CF56BF2" w14:textId="627E244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758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338</w:t>
            </w:r>
          </w:p>
        </w:tc>
        <w:tc>
          <w:tcPr>
            <w:tcW w:w="1552" w:type="dxa"/>
          </w:tcPr>
          <w:p w14:paraId="15FFA0CF" w14:textId="2E3D4BD8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212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830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2" w:type="dxa"/>
            <w:vAlign w:val="bottom"/>
          </w:tcPr>
          <w:p w14:paraId="0AC8DCE0" w14:textId="4968954D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5" w:type="dxa"/>
            <w:vAlign w:val="bottom"/>
          </w:tcPr>
          <w:p w14:paraId="56CE2F47" w14:textId="340A26B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545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508</w:t>
            </w:r>
          </w:p>
        </w:tc>
      </w:tr>
      <w:tr w:rsidR="00792DD8" w:rsidRPr="004769BC" w14:paraId="32841273" w14:textId="77777777" w:rsidTr="00B81E7A">
        <w:tc>
          <w:tcPr>
            <w:tcW w:w="4590" w:type="dxa"/>
            <w:vAlign w:val="bottom"/>
          </w:tcPr>
          <w:p w14:paraId="1629A1B4" w14:textId="32ABAEA4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495" w:type="dxa"/>
            <w:vAlign w:val="bottom"/>
          </w:tcPr>
          <w:p w14:paraId="562D27EB" w14:textId="1C58C39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971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482</w:t>
            </w:r>
          </w:p>
        </w:tc>
        <w:tc>
          <w:tcPr>
            <w:tcW w:w="1552" w:type="dxa"/>
          </w:tcPr>
          <w:p w14:paraId="1D613EAF" w14:textId="1D071FD5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2" w:type="dxa"/>
            <w:vAlign w:val="bottom"/>
          </w:tcPr>
          <w:p w14:paraId="36AE9106" w14:textId="00854125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2" w:type="dxa"/>
            <w:vAlign w:val="bottom"/>
          </w:tcPr>
          <w:p w14:paraId="61FE57AA" w14:textId="7594982B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792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722</w:t>
            </w:r>
          </w:p>
        </w:tc>
        <w:tc>
          <w:tcPr>
            <w:tcW w:w="1552" w:type="dxa"/>
          </w:tcPr>
          <w:p w14:paraId="486BF3F6" w14:textId="3DC9211E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2" w:type="dxa"/>
            <w:vAlign w:val="bottom"/>
          </w:tcPr>
          <w:p w14:paraId="707AFAE8" w14:textId="6430144B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5" w:type="dxa"/>
            <w:vAlign w:val="bottom"/>
          </w:tcPr>
          <w:p w14:paraId="38F88E9E" w14:textId="2158562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25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667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015</w:t>
            </w:r>
          </w:p>
        </w:tc>
      </w:tr>
      <w:tr w:rsidR="00792DD8" w:rsidRPr="004769BC" w14:paraId="0D91140E" w14:textId="77777777" w:rsidTr="00B81E7A">
        <w:tc>
          <w:tcPr>
            <w:tcW w:w="4590" w:type="dxa"/>
            <w:vAlign w:val="bottom"/>
          </w:tcPr>
          <w:p w14:paraId="3F1C7481" w14:textId="11BB1E5A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เงินมัดจำจากสัญญาเช่าระยะยาว</w:t>
            </w:r>
          </w:p>
        </w:tc>
        <w:tc>
          <w:tcPr>
            <w:tcW w:w="1495" w:type="dxa"/>
            <w:vAlign w:val="bottom"/>
          </w:tcPr>
          <w:p w14:paraId="41AE5E51" w14:textId="63027A08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110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542</w:t>
            </w:r>
          </w:p>
        </w:tc>
        <w:tc>
          <w:tcPr>
            <w:tcW w:w="1552" w:type="dxa"/>
          </w:tcPr>
          <w:p w14:paraId="59652104" w14:textId="1C09D752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425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430</w:t>
            </w:r>
          </w:p>
        </w:tc>
        <w:tc>
          <w:tcPr>
            <w:tcW w:w="1552" w:type="dxa"/>
            <w:vAlign w:val="bottom"/>
          </w:tcPr>
          <w:p w14:paraId="17B07D42" w14:textId="646D0EA8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2" w:type="dxa"/>
            <w:vAlign w:val="bottom"/>
          </w:tcPr>
          <w:p w14:paraId="68C2088B" w14:textId="41BAB744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972</w:t>
            </w:r>
          </w:p>
        </w:tc>
        <w:tc>
          <w:tcPr>
            <w:tcW w:w="1552" w:type="dxa"/>
          </w:tcPr>
          <w:p w14:paraId="70BD3824" w14:textId="5963B1AE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591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  <w:t>888</w:t>
            </w:r>
          </w:p>
        </w:tc>
        <w:tc>
          <w:tcPr>
            <w:tcW w:w="1552" w:type="dxa"/>
            <w:vAlign w:val="bottom"/>
          </w:tcPr>
          <w:p w14:paraId="261FB3D7" w14:textId="1B5D1E07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5" w:type="dxa"/>
            <w:vAlign w:val="bottom"/>
          </w:tcPr>
          <w:p w14:paraId="29431533" w14:textId="017943A0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127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860</w:t>
            </w:r>
          </w:p>
        </w:tc>
      </w:tr>
      <w:tr w:rsidR="00792DD8" w:rsidRPr="004769BC" w14:paraId="588274EF" w14:textId="77777777" w:rsidTr="00B81E7A">
        <w:tc>
          <w:tcPr>
            <w:tcW w:w="4590" w:type="dxa"/>
            <w:vAlign w:val="bottom"/>
          </w:tcPr>
          <w:p w14:paraId="49A8F4C3" w14:textId="1FCCE72B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ภาระผูกพันผลประโยชน์พนักงาน</w:t>
            </w:r>
          </w:p>
        </w:tc>
        <w:tc>
          <w:tcPr>
            <w:tcW w:w="1495" w:type="dxa"/>
            <w:vAlign w:val="bottom"/>
          </w:tcPr>
          <w:p w14:paraId="71C2C344" w14:textId="0BF116D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979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475</w:t>
            </w:r>
          </w:p>
        </w:tc>
        <w:tc>
          <w:tcPr>
            <w:tcW w:w="1552" w:type="dxa"/>
          </w:tcPr>
          <w:p w14:paraId="57C9ED28" w14:textId="1BDC8D9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254</w:t>
            </w:r>
          </w:p>
        </w:tc>
        <w:tc>
          <w:tcPr>
            <w:tcW w:w="1552" w:type="dxa"/>
            <w:vAlign w:val="bottom"/>
          </w:tcPr>
          <w:p w14:paraId="789BEF45" w14:textId="47845136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2" w:type="dxa"/>
            <w:vAlign w:val="bottom"/>
          </w:tcPr>
          <w:p w14:paraId="11371ECF" w14:textId="0163434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729</w:t>
            </w:r>
          </w:p>
        </w:tc>
        <w:tc>
          <w:tcPr>
            <w:tcW w:w="1552" w:type="dxa"/>
          </w:tcPr>
          <w:p w14:paraId="0EC52486" w14:textId="48D2F86E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530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544</w:t>
            </w:r>
          </w:p>
        </w:tc>
        <w:tc>
          <w:tcPr>
            <w:tcW w:w="1552" w:type="dxa"/>
            <w:vAlign w:val="bottom"/>
          </w:tcPr>
          <w:p w14:paraId="3C16DBB5" w14:textId="428F908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445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095</w:t>
            </w:r>
          </w:p>
        </w:tc>
        <w:tc>
          <w:tcPr>
            <w:tcW w:w="1555" w:type="dxa"/>
            <w:vAlign w:val="bottom"/>
          </w:tcPr>
          <w:p w14:paraId="53F77CFA" w14:textId="146BB79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889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368</w:t>
            </w:r>
          </w:p>
        </w:tc>
      </w:tr>
      <w:tr w:rsidR="002F4257" w:rsidRPr="004769BC" w14:paraId="0587FF8A" w14:textId="77777777" w:rsidTr="00B81E7A">
        <w:tc>
          <w:tcPr>
            <w:tcW w:w="4590" w:type="dxa"/>
            <w:vAlign w:val="bottom"/>
          </w:tcPr>
          <w:p w14:paraId="70237A28" w14:textId="5AA638EB" w:rsidR="002F4257" w:rsidRPr="004769BC" w:rsidRDefault="002F4257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ดอกเบี้ยเพื่อจ่ายซื้อที่ดิน</w:t>
            </w:r>
          </w:p>
        </w:tc>
        <w:tc>
          <w:tcPr>
            <w:tcW w:w="1495" w:type="dxa"/>
            <w:vAlign w:val="bottom"/>
          </w:tcPr>
          <w:p w14:paraId="1C123516" w14:textId="35E268E9" w:rsidR="002F4257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52" w:type="dxa"/>
          </w:tcPr>
          <w:p w14:paraId="018B5DD8" w14:textId="49DF8ECE" w:rsidR="002F4257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5A9BDA92" w14:textId="20765EB6" w:rsidR="002F4257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552" w:type="dxa"/>
            <w:vAlign w:val="bottom"/>
          </w:tcPr>
          <w:p w14:paraId="281CE83C" w14:textId="18057337" w:rsidR="002F4257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552" w:type="dxa"/>
          </w:tcPr>
          <w:p w14:paraId="780618E4" w14:textId="3757BBED" w:rsidR="002F4257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541</w:t>
            </w:r>
            <w:r w:rsidR="002F4257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796</w:t>
            </w:r>
          </w:p>
        </w:tc>
        <w:tc>
          <w:tcPr>
            <w:tcW w:w="1552" w:type="dxa"/>
            <w:vAlign w:val="bottom"/>
          </w:tcPr>
          <w:p w14:paraId="1CF5CD87" w14:textId="2C0B9271" w:rsidR="002F4257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5" w:type="dxa"/>
            <w:vAlign w:val="bottom"/>
          </w:tcPr>
          <w:p w14:paraId="1CDA80B2" w14:textId="674227B4" w:rsidR="002F4257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541</w:t>
            </w:r>
            <w:r w:rsidR="002F4257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796</w:t>
            </w:r>
          </w:p>
        </w:tc>
      </w:tr>
      <w:tr w:rsidR="00792DD8" w:rsidRPr="004769BC" w14:paraId="20A81266" w14:textId="77777777" w:rsidTr="00B81E7A">
        <w:tc>
          <w:tcPr>
            <w:tcW w:w="4590" w:type="dxa"/>
            <w:vAlign w:val="bottom"/>
          </w:tcPr>
          <w:p w14:paraId="2130270B" w14:textId="38FEF51B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ผลขาดทุนทางภาษี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vAlign w:val="bottom"/>
          </w:tcPr>
          <w:p w14:paraId="4F56848C" w14:textId="7EA38210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527C780" w14:textId="6E6130AD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221D4EC5" w14:textId="761A7BC4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5963AA2A" w14:textId="58BAB284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561B7EE" w14:textId="6B0775B9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70DA0837" w14:textId="183C194B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777A0F40" w14:textId="1AEBA7EE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100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792DD8" w:rsidRPr="004769BC" w14:paraId="0596128B" w14:textId="77777777" w:rsidTr="00B81E7A">
        <w:tc>
          <w:tcPr>
            <w:tcW w:w="4590" w:type="dxa"/>
            <w:vAlign w:val="bottom"/>
          </w:tcPr>
          <w:p w14:paraId="0546448D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C077E9" w14:textId="66A057D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244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179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632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39C529AB" w14:textId="74FC6EFD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DC610F" w14:textId="67AF02A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073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037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84516B" w14:textId="549DC2B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067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278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74C60C14" w14:textId="057EC31D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970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691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CA5DDD" w14:textId="59377646" w:rsidR="00792DD8" w:rsidRPr="004769BC" w:rsidRDefault="00034DCB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7FD834" w14:textId="7236A8F6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189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450</w:t>
            </w:r>
            <w:r w:rsidR="00034DCB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140</w:t>
            </w:r>
          </w:p>
        </w:tc>
      </w:tr>
      <w:tr w:rsidR="00792DD8" w:rsidRPr="004769BC" w14:paraId="16BA48E1" w14:textId="77777777" w:rsidTr="00B81E7A">
        <w:tc>
          <w:tcPr>
            <w:tcW w:w="4590" w:type="dxa"/>
            <w:vAlign w:val="bottom"/>
          </w:tcPr>
          <w:p w14:paraId="6885CE12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vAlign w:val="bottom"/>
          </w:tcPr>
          <w:p w14:paraId="703F7243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14:paraId="4D0F597E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60E91901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69711A38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14:paraId="4E7F4D60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04C84334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11C6E7E0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92DD8" w:rsidRPr="004769BC" w14:paraId="485AB024" w14:textId="77777777" w:rsidTr="00B81E7A">
        <w:tc>
          <w:tcPr>
            <w:tcW w:w="4590" w:type="dxa"/>
            <w:vAlign w:val="bottom"/>
          </w:tcPr>
          <w:p w14:paraId="2A782BAB" w14:textId="5A243FED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95" w:type="dxa"/>
            <w:vAlign w:val="bottom"/>
          </w:tcPr>
          <w:p w14:paraId="5F300D7F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</w:tcPr>
          <w:p w14:paraId="51829AD3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vAlign w:val="bottom"/>
          </w:tcPr>
          <w:p w14:paraId="1A7A7AC1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67C3F961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</w:tcPr>
          <w:p w14:paraId="774DBC0F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2" w:type="dxa"/>
            <w:vAlign w:val="bottom"/>
          </w:tcPr>
          <w:p w14:paraId="7C3480A2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5" w:type="dxa"/>
            <w:vAlign w:val="bottom"/>
          </w:tcPr>
          <w:p w14:paraId="0537CA5B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92DD8" w:rsidRPr="004769BC" w14:paraId="7629000A" w14:textId="77777777" w:rsidTr="00B81E7A">
        <w:tc>
          <w:tcPr>
            <w:tcW w:w="4590" w:type="dxa"/>
          </w:tcPr>
          <w:p w14:paraId="205C9057" w14:textId="2A24F31D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495" w:type="dxa"/>
            <w:vAlign w:val="bottom"/>
          </w:tcPr>
          <w:p w14:paraId="1A1A1939" w14:textId="20EAED3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</w:tcPr>
          <w:p w14:paraId="76465B59" w14:textId="2CB8BBFA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169</w:t>
            </w:r>
          </w:p>
        </w:tc>
        <w:tc>
          <w:tcPr>
            <w:tcW w:w="1552" w:type="dxa"/>
            <w:vAlign w:val="bottom"/>
          </w:tcPr>
          <w:p w14:paraId="042B55A7" w14:textId="193AC439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0D81A5F0" w14:textId="4ADBF34D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909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</w:tcPr>
          <w:p w14:paraId="41C7997E" w14:textId="0A4E0E1F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</w:t>
            </w:r>
            <w:r w:rsidR="002F4257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397</w:t>
            </w:r>
          </w:p>
        </w:tc>
        <w:tc>
          <w:tcPr>
            <w:tcW w:w="1552" w:type="dxa"/>
            <w:vAlign w:val="bottom"/>
          </w:tcPr>
          <w:p w14:paraId="21583E2F" w14:textId="5B6C50D0" w:rsidR="00792DD8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5" w:type="dxa"/>
            <w:vAlign w:val="bottom"/>
          </w:tcPr>
          <w:p w14:paraId="51564885" w14:textId="31F7631E" w:rsidR="00792DD8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876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766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33284919" w14:textId="77777777" w:rsidTr="00B81E7A">
        <w:tc>
          <w:tcPr>
            <w:tcW w:w="4590" w:type="dxa"/>
            <w:vAlign w:val="bottom"/>
          </w:tcPr>
          <w:p w14:paraId="4D39C7C3" w14:textId="2B890D11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ค่าใช้จ่ายในการออกหุ้นกู้รอการตัดบัญชี</w:t>
            </w:r>
          </w:p>
        </w:tc>
        <w:tc>
          <w:tcPr>
            <w:tcW w:w="1495" w:type="dxa"/>
            <w:vAlign w:val="bottom"/>
          </w:tcPr>
          <w:p w14:paraId="3CB1585C" w14:textId="2D5E97B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442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14:paraId="7A979710" w14:textId="3DF6111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248B3242" w14:textId="4B17EFA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vAlign w:val="bottom"/>
          </w:tcPr>
          <w:p w14:paraId="0B13C1C1" w14:textId="332B9E30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498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14:paraId="70CFBC83" w14:textId="74C7FEF6" w:rsidR="00792DD8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473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998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vAlign w:val="bottom"/>
          </w:tcPr>
          <w:p w14:paraId="6C7FE3AD" w14:textId="1E6400FE" w:rsidR="00792DD8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5" w:type="dxa"/>
            <w:vAlign w:val="bottom"/>
          </w:tcPr>
          <w:p w14:paraId="014E47E2" w14:textId="1FECDD93" w:rsidR="00792DD8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972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928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)</w:t>
            </w:r>
          </w:p>
        </w:tc>
      </w:tr>
      <w:tr w:rsidR="00792DD8" w:rsidRPr="004769BC" w14:paraId="4382B7D4" w14:textId="77777777" w:rsidTr="00B81E7A">
        <w:tc>
          <w:tcPr>
            <w:tcW w:w="4590" w:type="dxa"/>
            <w:vAlign w:val="bottom"/>
          </w:tcPr>
          <w:p w14:paraId="0FF120D9" w14:textId="48CD93A2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  <w:t>รายได้จากการขายสินทรัพย์รอการตัดบัญชี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14:paraId="3085CD5F" w14:textId="74B81BC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8247341" w14:textId="0F6BBED5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941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719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96651DD" w14:textId="264C0B00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755F6F89" w14:textId="6BEC22F4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695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5E7F11E0" w14:textId="68183C0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2F4257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548</w:t>
            </w:r>
            <w:r w:rsidR="002F4257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537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BDDA148" w14:textId="208EC650" w:rsidR="00792DD8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10811802" w14:textId="79324E40" w:rsidR="00792DD8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658E5F87" w14:textId="77777777" w:rsidTr="00B81E7A">
        <w:tc>
          <w:tcPr>
            <w:tcW w:w="4590" w:type="dxa"/>
            <w:vAlign w:val="bottom"/>
          </w:tcPr>
          <w:p w14:paraId="30F89F11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14:paraId="4CFB1EC0" w14:textId="2922A470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58D781D7" w14:textId="68044EB0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915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940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5E9D09FE" w14:textId="6AE17ECE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49953CE6" w14:textId="6233FEC0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288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103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322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39FE0F87" w14:textId="5686EF1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</w:t>
            </w:r>
            <w:r w:rsidR="002F4257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106</w:t>
            </w:r>
            <w:r w:rsidR="002F4257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936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62A6748C" w14:textId="7CBD24E8" w:rsidR="00792DD8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26D21C24" w14:textId="7EBD9609" w:rsidR="00792DD8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996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386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792DD8" w:rsidRPr="004769BC" w14:paraId="0EC22DC3" w14:textId="77777777" w:rsidTr="00B81E7A">
        <w:tc>
          <w:tcPr>
            <w:tcW w:w="4590" w:type="dxa"/>
            <w:vAlign w:val="bottom"/>
          </w:tcPr>
          <w:p w14:paraId="2ED9E9FD" w14:textId="77777777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vAlign w:val="bottom"/>
          </w:tcPr>
          <w:p w14:paraId="78F253C4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14:paraId="03848F23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0F73F66D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6EC17CBA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14:paraId="58720C44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bottom"/>
          </w:tcPr>
          <w:p w14:paraId="2A4D8171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7A6BA5BD" w14:textId="77777777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</w:pPr>
          </w:p>
        </w:tc>
      </w:tr>
      <w:tr w:rsidR="00792DD8" w:rsidRPr="004769BC" w14:paraId="72311FA2" w14:textId="77777777" w:rsidTr="00B81E7A">
        <w:tc>
          <w:tcPr>
            <w:tcW w:w="4590" w:type="dxa"/>
            <w:vAlign w:val="bottom"/>
          </w:tcPr>
          <w:p w14:paraId="0DDE2B92" w14:textId="619786C1" w:rsidR="00792DD8" w:rsidRPr="004769BC" w:rsidRDefault="00792DD8" w:rsidP="00B42BF5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  <w:t>-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14:paraId="1F3A3BE9" w14:textId="759149C9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52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839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630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8191225" w14:textId="69D24A8F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451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4D9C746" w14:textId="4EFA00E3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17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073</w:t>
            </w:r>
            <w:r w:rsidR="00792DD8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037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01BE73E4" w14:textId="43EB5D00" w:rsidR="00792DD8" w:rsidRPr="004769BC" w:rsidRDefault="00792DD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036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044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887DBBB" w14:textId="3794DC0C" w:rsidR="00792DD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2F4257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077</w:t>
            </w:r>
            <w:r w:rsidR="002F4257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627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F05786F" w14:textId="1ACA11D7" w:rsidR="00792DD8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587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829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1FEA14EA" w14:textId="0E6D9C91" w:rsidR="00792DD8" w:rsidRPr="004769BC" w:rsidRDefault="002F4257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90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546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246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)</w:t>
            </w:r>
          </w:p>
        </w:tc>
      </w:tr>
    </w:tbl>
    <w:p w14:paraId="4E937E78" w14:textId="77777777" w:rsidR="005F71CA" w:rsidRPr="004769BC" w:rsidRDefault="005F71CA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B67978A" w14:textId="77777777" w:rsidR="005F71CA" w:rsidRPr="004769BC" w:rsidRDefault="005F71CA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sectPr w:rsidR="005F71CA" w:rsidRPr="004769BC" w:rsidSect="005820AC">
          <w:pgSz w:w="16840" w:h="11907" w:orient="landscape" w:code="9"/>
          <w:pgMar w:top="1440" w:right="720" w:bottom="720" w:left="720" w:header="706" w:footer="706" w:gutter="0"/>
          <w:cols w:space="720"/>
          <w:docGrid w:linePitch="360"/>
        </w:sectPr>
      </w:pPr>
    </w:p>
    <w:p w14:paraId="202D49B9" w14:textId="75035712" w:rsidR="00EF0096" w:rsidRPr="004769BC" w:rsidRDefault="00EF00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สินทรัพย์ภาษีเงินได้รอการ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 กลุ่มกิจการไม่ได้รับรู้สินทรัพย์ภาษีเงินได้</w:t>
      </w:r>
      <w:r w:rsidR="00633FA1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ที่เกิดจากรายการขาดทุนที่สามารถยกไปเพื่อหักกลบกับกำไรทางภาษีในอนาคต ดังนี้</w:t>
      </w:r>
    </w:p>
    <w:p w14:paraId="047207B7" w14:textId="77777777" w:rsidR="00EF0096" w:rsidRPr="004769BC" w:rsidRDefault="00EF00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6"/>
        <w:gridCol w:w="1440"/>
        <w:gridCol w:w="1440"/>
        <w:gridCol w:w="1440"/>
        <w:gridCol w:w="1440"/>
      </w:tblGrid>
      <w:tr w:rsidR="00804CC5" w:rsidRPr="004769BC" w14:paraId="2BAF5E0E" w14:textId="77777777" w:rsidTr="00804CC5">
        <w:trPr>
          <w:cantSplit/>
        </w:trPr>
        <w:tc>
          <w:tcPr>
            <w:tcW w:w="3676" w:type="dxa"/>
          </w:tcPr>
          <w:p w14:paraId="259EB23A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4281E21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218C7A2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26559B69" w14:textId="77777777" w:rsidTr="00804CC5">
        <w:trPr>
          <w:cantSplit/>
        </w:trPr>
        <w:tc>
          <w:tcPr>
            <w:tcW w:w="3676" w:type="dxa"/>
          </w:tcPr>
          <w:p w14:paraId="01B80E84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D117FC0" w14:textId="62F92CB8" w:rsidR="00EF0096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735E9927" w14:textId="05ABF02F" w:rsidR="00EF009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0F266B0B" w14:textId="79A1805C" w:rsidR="00EF0096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FE52F54" w14:textId="56074DFE" w:rsidR="00EF009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804CC5" w:rsidRPr="004769BC" w14:paraId="7C32BDB6" w14:textId="77777777" w:rsidTr="00804CC5">
        <w:trPr>
          <w:cantSplit/>
        </w:trPr>
        <w:tc>
          <w:tcPr>
            <w:tcW w:w="3676" w:type="dxa"/>
          </w:tcPr>
          <w:p w14:paraId="3D37C238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22A53A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F297578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48C3670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2114938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804CC5" w:rsidRPr="004769BC" w14:paraId="547F53EE" w14:textId="77777777" w:rsidTr="00804CC5">
        <w:trPr>
          <w:cantSplit/>
        </w:trPr>
        <w:tc>
          <w:tcPr>
            <w:tcW w:w="3676" w:type="dxa"/>
          </w:tcPr>
          <w:p w14:paraId="41A4DD30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CC64DD5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EA4C497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2169105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6C6678D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792DD8" w:rsidRPr="004769BC" w14:paraId="38702E36" w14:textId="77777777" w:rsidTr="00804CC5">
        <w:trPr>
          <w:cantSplit/>
          <w:trHeight w:val="143"/>
        </w:trPr>
        <w:tc>
          <w:tcPr>
            <w:tcW w:w="3676" w:type="dxa"/>
            <w:vAlign w:val="bottom"/>
          </w:tcPr>
          <w:p w14:paraId="33C3A4C8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รายการขาดทุนทางภาษีที่ยังไม่ได้ใช้</w:t>
            </w:r>
          </w:p>
        </w:tc>
        <w:tc>
          <w:tcPr>
            <w:tcW w:w="1440" w:type="dxa"/>
          </w:tcPr>
          <w:p w14:paraId="739565E5" w14:textId="3954A29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984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072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280</w:t>
            </w:r>
          </w:p>
        </w:tc>
        <w:tc>
          <w:tcPr>
            <w:tcW w:w="1440" w:type="dxa"/>
          </w:tcPr>
          <w:p w14:paraId="4572E8D8" w14:textId="428EB7B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544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768</w:t>
            </w:r>
          </w:p>
        </w:tc>
        <w:tc>
          <w:tcPr>
            <w:tcW w:w="1440" w:type="dxa"/>
          </w:tcPr>
          <w:p w14:paraId="645B7A9D" w14:textId="010D63D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2F4257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995</w:t>
            </w:r>
            <w:r w:rsidR="002F4257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076</w:t>
            </w:r>
            <w:r w:rsidR="002F4257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907</w:t>
            </w:r>
          </w:p>
        </w:tc>
        <w:tc>
          <w:tcPr>
            <w:tcW w:w="1440" w:type="dxa"/>
          </w:tcPr>
          <w:p w14:paraId="247BB234" w14:textId="161E455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496</w:t>
            </w:r>
          </w:p>
        </w:tc>
      </w:tr>
      <w:tr w:rsidR="00792DD8" w:rsidRPr="004769BC" w14:paraId="3273B1B0" w14:textId="77777777" w:rsidTr="00804CC5">
        <w:trPr>
          <w:cantSplit/>
          <w:trHeight w:val="143"/>
        </w:trPr>
        <w:tc>
          <w:tcPr>
            <w:tcW w:w="3676" w:type="dxa"/>
            <w:vAlign w:val="bottom"/>
          </w:tcPr>
          <w:p w14:paraId="42A9A5BC" w14:textId="29F613B5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สินทรัพย์ภาษีเงินได้รอการตัดบัญชีที่ไม่ได้รับรู้</w:t>
            </w:r>
          </w:p>
        </w:tc>
        <w:tc>
          <w:tcPr>
            <w:tcW w:w="1440" w:type="dxa"/>
          </w:tcPr>
          <w:p w14:paraId="0147E828" w14:textId="708719D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796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814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456</w:t>
            </w:r>
          </w:p>
        </w:tc>
        <w:tc>
          <w:tcPr>
            <w:tcW w:w="1440" w:type="dxa"/>
          </w:tcPr>
          <w:p w14:paraId="3EA1E541" w14:textId="09B5320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954</w:t>
            </w:r>
          </w:p>
        </w:tc>
        <w:tc>
          <w:tcPr>
            <w:tcW w:w="1440" w:type="dxa"/>
          </w:tcPr>
          <w:p w14:paraId="63E4B439" w14:textId="4E88850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399</w:t>
            </w:r>
            <w:r w:rsidR="002F4257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015</w:t>
            </w:r>
            <w:r w:rsidR="002F4257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381</w:t>
            </w:r>
          </w:p>
        </w:tc>
        <w:tc>
          <w:tcPr>
            <w:tcW w:w="1440" w:type="dxa"/>
          </w:tcPr>
          <w:p w14:paraId="57E2CA31" w14:textId="3EB7F81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299</w:t>
            </w:r>
          </w:p>
        </w:tc>
      </w:tr>
      <w:tr w:rsidR="002F4257" w:rsidRPr="004769BC" w14:paraId="30C6B133" w14:textId="77777777" w:rsidTr="00FF2949">
        <w:trPr>
          <w:cantSplit/>
          <w:trHeight w:val="143"/>
        </w:trPr>
        <w:tc>
          <w:tcPr>
            <w:tcW w:w="3676" w:type="dxa"/>
          </w:tcPr>
          <w:p w14:paraId="1B747865" w14:textId="77777777" w:rsidR="002F4257" w:rsidRPr="004769BC" w:rsidRDefault="002F4257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ปีที่หมดอายุ</w:t>
            </w:r>
          </w:p>
        </w:tc>
        <w:tc>
          <w:tcPr>
            <w:tcW w:w="1440" w:type="dxa"/>
            <w:vAlign w:val="bottom"/>
          </w:tcPr>
          <w:p w14:paraId="5E3B6ACB" w14:textId="6EBE5E4A" w:rsidR="002F4257" w:rsidRPr="004769BC" w:rsidRDefault="002F4257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พ.ศ.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2573</w:t>
            </w:r>
          </w:p>
        </w:tc>
        <w:tc>
          <w:tcPr>
            <w:tcW w:w="1440" w:type="dxa"/>
            <w:vAlign w:val="bottom"/>
          </w:tcPr>
          <w:p w14:paraId="287CDF1D" w14:textId="0EBF73C3" w:rsidR="002F4257" w:rsidRPr="004769BC" w:rsidRDefault="002F4257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พ.ศ.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2572</w:t>
            </w:r>
          </w:p>
        </w:tc>
        <w:tc>
          <w:tcPr>
            <w:tcW w:w="1440" w:type="dxa"/>
            <w:vAlign w:val="bottom"/>
          </w:tcPr>
          <w:p w14:paraId="59882E8E" w14:textId="2477A501" w:rsidR="002F4257" w:rsidRPr="004769BC" w:rsidRDefault="002F4257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พ.ศ.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2573</w:t>
            </w:r>
          </w:p>
        </w:tc>
        <w:tc>
          <w:tcPr>
            <w:tcW w:w="1440" w:type="dxa"/>
            <w:vAlign w:val="bottom"/>
          </w:tcPr>
          <w:p w14:paraId="586EE150" w14:textId="6ACAC526" w:rsidR="002F4257" w:rsidRPr="004769BC" w:rsidRDefault="002F4257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พ.ศ.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2572</w:t>
            </w:r>
          </w:p>
        </w:tc>
      </w:tr>
    </w:tbl>
    <w:p w14:paraId="5188C406" w14:textId="77777777" w:rsidR="00EF0096" w:rsidRPr="004769BC" w:rsidRDefault="00EF00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328E1665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06D4F37F" w14:textId="6A92B779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19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เงินกู้</w:t>
            </w:r>
            <w:r w:rsidR="004B7A5E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 สุทธิ</w:t>
            </w:r>
          </w:p>
        </w:tc>
      </w:tr>
    </w:tbl>
    <w:p w14:paraId="0FFDF091" w14:textId="77777777" w:rsidR="00EF0096" w:rsidRPr="004769BC" w:rsidRDefault="00EF009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04CC5" w:rsidRPr="004769BC" w14:paraId="41EAABA7" w14:textId="77777777" w:rsidTr="00804CC5">
        <w:trPr>
          <w:cantSplit/>
        </w:trPr>
        <w:tc>
          <w:tcPr>
            <w:tcW w:w="3686" w:type="dxa"/>
          </w:tcPr>
          <w:p w14:paraId="1C02B648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F17A633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94FB54A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1BB0E6CE" w14:textId="77777777" w:rsidTr="00804CC5">
        <w:trPr>
          <w:cantSplit/>
        </w:trPr>
        <w:tc>
          <w:tcPr>
            <w:tcW w:w="3686" w:type="dxa"/>
          </w:tcPr>
          <w:p w14:paraId="62C8025A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E0F2AFC" w14:textId="3C151610" w:rsidR="00EF0096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16F0DBCB" w14:textId="5F696A0D" w:rsidR="00EF009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312CB0D8" w14:textId="5C3A714D" w:rsidR="00EF0096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1A892DDB" w14:textId="78C1AE96" w:rsidR="00EF009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62473957" w14:textId="77777777" w:rsidTr="00804CC5">
        <w:trPr>
          <w:cantSplit/>
        </w:trPr>
        <w:tc>
          <w:tcPr>
            <w:tcW w:w="3686" w:type="dxa"/>
          </w:tcPr>
          <w:p w14:paraId="6C9321CF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384EC25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6441A5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3760F7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98F8753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60E5BC21" w14:textId="77777777" w:rsidTr="00804CC5">
        <w:trPr>
          <w:cantSplit/>
        </w:trPr>
        <w:tc>
          <w:tcPr>
            <w:tcW w:w="3686" w:type="dxa"/>
          </w:tcPr>
          <w:p w14:paraId="616FB5AA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5992CA7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052B9BE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0AC74E7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30DBBAE" w14:textId="77777777" w:rsidR="00EF0096" w:rsidRPr="004769BC" w:rsidRDefault="00EF009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04CC5" w:rsidRPr="004769BC" w14:paraId="434953B7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686F277C" w14:textId="77777777" w:rsidR="00EE746C" w:rsidRPr="004769BC" w:rsidRDefault="00EE746C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รายการหมุนเวียน</w:t>
            </w:r>
          </w:p>
        </w:tc>
        <w:tc>
          <w:tcPr>
            <w:tcW w:w="1440" w:type="dxa"/>
            <w:vAlign w:val="bottom"/>
          </w:tcPr>
          <w:p w14:paraId="0B4AB6A9" w14:textId="77777777" w:rsidR="00EE746C" w:rsidRPr="004769BC" w:rsidRDefault="00EE74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4C4E397A" w14:textId="77777777" w:rsidR="00EE746C" w:rsidRPr="004769BC" w:rsidRDefault="00EE74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6FFFCD1E" w14:textId="77777777" w:rsidR="00EE746C" w:rsidRPr="004769BC" w:rsidRDefault="00EE74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436CE2E5" w14:textId="77777777" w:rsidR="00EE746C" w:rsidRPr="004769BC" w:rsidRDefault="00EE74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</w:tr>
      <w:tr w:rsidR="00792DD8" w:rsidRPr="004769BC" w14:paraId="4268B481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6F1D7C3A" w14:textId="28E76885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เงินกู้ระยะสั้น</w:t>
            </w:r>
          </w:p>
        </w:tc>
        <w:tc>
          <w:tcPr>
            <w:tcW w:w="1440" w:type="dxa"/>
          </w:tcPr>
          <w:p w14:paraId="5933BAB9" w14:textId="0BE7F430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150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</w:tcPr>
          <w:p w14:paraId="308F3C93" w14:textId="64D3AA5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899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605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207</w:t>
            </w:r>
          </w:p>
        </w:tc>
        <w:tc>
          <w:tcPr>
            <w:tcW w:w="1440" w:type="dxa"/>
          </w:tcPr>
          <w:p w14:paraId="0213A66D" w14:textId="143D319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</w:tcPr>
          <w:p w14:paraId="46E460F7" w14:textId="1DB76E4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605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207</w:t>
            </w:r>
          </w:p>
        </w:tc>
      </w:tr>
      <w:tr w:rsidR="00792DD8" w:rsidRPr="004769BC" w14:paraId="050F7796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7FE46685" w14:textId="40661C38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เงินกู้ระยะยาวที่ถึงกำหนดชำระภายในหนึ่งปี</w:t>
            </w:r>
          </w:p>
        </w:tc>
        <w:tc>
          <w:tcPr>
            <w:tcW w:w="1440" w:type="dxa"/>
          </w:tcPr>
          <w:p w14:paraId="783DF852" w14:textId="5D7DC83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091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656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206</w:t>
            </w:r>
          </w:p>
        </w:tc>
        <w:tc>
          <w:tcPr>
            <w:tcW w:w="1440" w:type="dxa"/>
          </w:tcPr>
          <w:p w14:paraId="7C6C534D" w14:textId="2ED825D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664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146</w:t>
            </w:r>
          </w:p>
        </w:tc>
        <w:tc>
          <w:tcPr>
            <w:tcW w:w="1440" w:type="dxa"/>
          </w:tcPr>
          <w:p w14:paraId="62C4B85E" w14:textId="4732151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180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556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063</w:t>
            </w:r>
          </w:p>
        </w:tc>
        <w:tc>
          <w:tcPr>
            <w:tcW w:w="1440" w:type="dxa"/>
          </w:tcPr>
          <w:p w14:paraId="2FE1D0AE" w14:textId="3281273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</w:tr>
      <w:tr w:rsidR="00792DD8" w:rsidRPr="004769BC" w14:paraId="194E6906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769C97F2" w14:textId="71DB35B2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เงินกู้ระยะสั้นจากกิจการที่เกี่ยวข้องกัน</w:t>
            </w:r>
          </w:p>
          <w:p w14:paraId="45E1A25D" w14:textId="5471FDDE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hAnsi="Browallia New" w:cs="Browallia New"/>
                <w:color w:val="000000"/>
                <w:spacing w:val="-4"/>
                <w:sz w:val="28"/>
                <w:szCs w:val="28"/>
              </w:rPr>
              <w:t>(</w:t>
            </w:r>
            <w:r w:rsidRPr="004769BC">
              <w:rPr>
                <w:rFonts w:ascii="Browallia New" w:hAnsi="Browallia New" w:cs="Browallia New"/>
                <w:color w:val="000000"/>
                <w:spacing w:val="-4"/>
                <w:sz w:val="28"/>
                <w:szCs w:val="28"/>
                <w:cs/>
                <w:lang w:bidi="th-TH"/>
              </w:rPr>
              <w:t>หมายเหตุ</w:t>
            </w:r>
            <w:r w:rsidRPr="004769BC">
              <w:rPr>
                <w:rFonts w:ascii="Browallia New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32</w:t>
            </w:r>
            <w:r w:rsidRPr="004769BC">
              <w:rPr>
                <w:rFonts w:ascii="Browallia New" w:hAnsi="Browallia New" w:cs="Browallia New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C1E9A08" w14:textId="36E40756" w:rsidR="00792DD8" w:rsidRPr="004769BC" w:rsidRDefault="001902C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D08135A" w14:textId="0A6804DC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9DB33A4" w14:textId="08430DCA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759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500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9591383" w14:textId="6D4F050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770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</w:tr>
      <w:tr w:rsidR="00792DD8" w:rsidRPr="004769BC" w14:paraId="720862DB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701FDC40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151719F" w14:textId="3BE467A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241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656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C80A9AA" w14:textId="51EA871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309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EF9D4D8" w14:textId="0BD1C26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940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056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1674681" w14:textId="31655CC2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207</w:t>
            </w:r>
          </w:p>
        </w:tc>
      </w:tr>
      <w:tr w:rsidR="00792DD8" w:rsidRPr="004769BC" w14:paraId="79B18D47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46C55AE7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C3D3227" w14:textId="7FD377B0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2B9BAA9" w14:textId="164C1522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3AE3F2" w14:textId="0759ACF0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047B32D" w14:textId="1C5F1948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71B40662" w14:textId="77777777" w:rsidTr="00804CC5">
        <w:trPr>
          <w:cantSplit/>
          <w:trHeight w:val="143"/>
        </w:trPr>
        <w:tc>
          <w:tcPr>
            <w:tcW w:w="3686" w:type="dxa"/>
          </w:tcPr>
          <w:p w14:paraId="2B85C505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รายการไม่หมุนเวียน</w:t>
            </w:r>
          </w:p>
        </w:tc>
        <w:tc>
          <w:tcPr>
            <w:tcW w:w="1440" w:type="dxa"/>
            <w:vAlign w:val="bottom"/>
          </w:tcPr>
          <w:p w14:paraId="45E41DC5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5B56D6F2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2D80ED96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46276E01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3E38236D" w14:textId="77777777" w:rsidTr="00804CC5">
        <w:trPr>
          <w:cantSplit/>
          <w:trHeight w:val="209"/>
        </w:trPr>
        <w:tc>
          <w:tcPr>
            <w:tcW w:w="3686" w:type="dxa"/>
          </w:tcPr>
          <w:p w14:paraId="2265DEA1" w14:textId="4C0CC23A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เงินกู้ระยะยาว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91A983C" w14:textId="5D05F17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832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163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C4F1627" w14:textId="76A956C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474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111C6A3" w14:textId="5E60773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962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298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1FE2757" w14:textId="5350446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544</w:t>
            </w:r>
          </w:p>
        </w:tc>
      </w:tr>
      <w:tr w:rsidR="00792DD8" w:rsidRPr="004769BC" w14:paraId="635021EE" w14:textId="77777777" w:rsidTr="00804CC5">
        <w:trPr>
          <w:cantSplit/>
          <w:trHeight w:val="143"/>
        </w:trPr>
        <w:tc>
          <w:tcPr>
            <w:tcW w:w="3686" w:type="dxa"/>
          </w:tcPr>
          <w:p w14:paraId="658430D1" w14:textId="170AF34B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B51AE46" w14:textId="557799B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832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163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7977FEF" w14:textId="2D6CDB08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474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A13B8C1" w14:textId="6AE07D9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962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298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1A3C883" w14:textId="1147F518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544</w:t>
            </w:r>
          </w:p>
        </w:tc>
      </w:tr>
      <w:tr w:rsidR="00792DD8" w:rsidRPr="004769BC" w14:paraId="608E5DF9" w14:textId="77777777" w:rsidTr="00804CC5">
        <w:trPr>
          <w:cantSplit/>
          <w:trHeight w:val="143"/>
        </w:trPr>
        <w:tc>
          <w:tcPr>
            <w:tcW w:w="3686" w:type="dxa"/>
          </w:tcPr>
          <w:p w14:paraId="19CFB7DE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0CD7F30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6952F79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44B2965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27FEC05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</w:p>
        </w:tc>
      </w:tr>
      <w:tr w:rsidR="00792DD8" w:rsidRPr="004769BC" w14:paraId="481F819C" w14:textId="77777777" w:rsidTr="00FF2949">
        <w:trPr>
          <w:cantSplit/>
          <w:trHeight w:val="143"/>
        </w:trPr>
        <w:tc>
          <w:tcPr>
            <w:tcW w:w="3686" w:type="dxa"/>
          </w:tcPr>
          <w:p w14:paraId="3AF46BC2" w14:textId="1A2449B5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DD6D129" w14:textId="5823E34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073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819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22EA03" w14:textId="110D578E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7783FF1" w14:textId="78AA413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902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354</w:t>
            </w:r>
            <w:r w:rsidR="001902C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39EC00" w14:textId="03F7B67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751</w:t>
            </w:r>
          </w:p>
        </w:tc>
      </w:tr>
    </w:tbl>
    <w:p w14:paraId="717A4E6D" w14:textId="77777777" w:rsidR="000B482F" w:rsidRPr="004769BC" w:rsidRDefault="000B482F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br w:type="page"/>
      </w:r>
    </w:p>
    <w:p w14:paraId="7C1F98B1" w14:textId="0D2B95F3" w:rsidR="000B482F" w:rsidRPr="004769BC" w:rsidRDefault="000B482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การเปลี่ยนแปลงในเงินกู้ที่เกิดขึ้นจากกิจกรรมจัดหาเงินในระหว่างปีมีดังต่อไปนี้</w:t>
      </w:r>
    </w:p>
    <w:p w14:paraId="6331AA1F" w14:textId="77777777" w:rsidR="000B482F" w:rsidRPr="004769BC" w:rsidRDefault="000B482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52"/>
        <w:gridCol w:w="1600"/>
        <w:gridCol w:w="1508"/>
        <w:gridCol w:w="1599"/>
      </w:tblGrid>
      <w:tr w:rsidR="00804CC5" w:rsidRPr="004769BC" w14:paraId="207EEEDC" w14:textId="77777777" w:rsidTr="00792DD8">
        <w:trPr>
          <w:cantSplit/>
        </w:trPr>
        <w:tc>
          <w:tcPr>
            <w:tcW w:w="2517" w:type="pct"/>
          </w:tcPr>
          <w:p w14:paraId="03584FCA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483" w:type="pct"/>
            <w:gridSpan w:val="3"/>
            <w:tcBorders>
              <w:bottom w:val="single" w:sz="4" w:space="0" w:color="auto"/>
            </w:tcBorders>
          </w:tcPr>
          <w:p w14:paraId="6DF9BAC4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804CC5" w:rsidRPr="004769BC" w14:paraId="370F98E0" w14:textId="77777777" w:rsidTr="00792DD8">
        <w:trPr>
          <w:cantSplit/>
        </w:trPr>
        <w:tc>
          <w:tcPr>
            <w:tcW w:w="2517" w:type="pct"/>
          </w:tcPr>
          <w:p w14:paraId="409E38ED" w14:textId="77777777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851" w:type="pct"/>
            <w:vAlign w:val="bottom"/>
          </w:tcPr>
          <w:p w14:paraId="10FAAF1F" w14:textId="307DFA9A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เงินกู้ระยะสั้น</w:t>
            </w:r>
          </w:p>
        </w:tc>
        <w:tc>
          <w:tcPr>
            <w:tcW w:w="782" w:type="pct"/>
            <w:vAlign w:val="bottom"/>
          </w:tcPr>
          <w:p w14:paraId="7E07F242" w14:textId="46C4E0A2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เงินกู้ระยะยาว</w:t>
            </w:r>
          </w:p>
        </w:tc>
        <w:tc>
          <w:tcPr>
            <w:tcW w:w="851" w:type="pct"/>
            <w:vAlign w:val="bottom"/>
          </w:tcPr>
          <w:p w14:paraId="11E5C6FD" w14:textId="77777777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รวม</w:t>
            </w:r>
          </w:p>
        </w:tc>
      </w:tr>
      <w:tr w:rsidR="00804CC5" w:rsidRPr="004769BC" w14:paraId="0D5CF938" w14:textId="77777777" w:rsidTr="00792DD8">
        <w:trPr>
          <w:cantSplit/>
        </w:trPr>
        <w:tc>
          <w:tcPr>
            <w:tcW w:w="2517" w:type="pct"/>
          </w:tcPr>
          <w:p w14:paraId="6C688F5B" w14:textId="77777777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14:paraId="025088EE" w14:textId="77777777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14:paraId="64143DD0" w14:textId="77777777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14:paraId="77943FB5" w14:textId="77777777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07BE5AD7" w14:textId="77777777" w:rsidTr="00792DD8">
        <w:trPr>
          <w:cantSplit/>
        </w:trPr>
        <w:tc>
          <w:tcPr>
            <w:tcW w:w="2517" w:type="pct"/>
          </w:tcPr>
          <w:p w14:paraId="42D19390" w14:textId="77777777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851" w:type="pct"/>
            <w:tcBorders>
              <w:top w:val="single" w:sz="4" w:space="0" w:color="auto"/>
            </w:tcBorders>
          </w:tcPr>
          <w:p w14:paraId="7D16DA51" w14:textId="77777777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782" w:type="pct"/>
            <w:tcBorders>
              <w:top w:val="single" w:sz="4" w:space="0" w:color="auto"/>
            </w:tcBorders>
          </w:tcPr>
          <w:p w14:paraId="6C333E06" w14:textId="77777777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851" w:type="pct"/>
            <w:tcBorders>
              <w:top w:val="single" w:sz="4" w:space="0" w:color="auto"/>
            </w:tcBorders>
          </w:tcPr>
          <w:p w14:paraId="04DF5B4D" w14:textId="77777777" w:rsidR="0035705F" w:rsidRPr="004769BC" w:rsidRDefault="0035705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36708179" w14:textId="77777777" w:rsidTr="00792DD8">
        <w:trPr>
          <w:cantSplit/>
          <w:trHeight w:val="143"/>
        </w:trPr>
        <w:tc>
          <w:tcPr>
            <w:tcW w:w="2517" w:type="pct"/>
            <w:vAlign w:val="bottom"/>
          </w:tcPr>
          <w:p w14:paraId="097BE71E" w14:textId="2AEA0C9E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ยอดต้นปี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851" w:type="pct"/>
          </w:tcPr>
          <w:p w14:paraId="715E2A09" w14:textId="20E9160A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207</w:t>
            </w:r>
          </w:p>
        </w:tc>
        <w:tc>
          <w:tcPr>
            <w:tcW w:w="782" w:type="pct"/>
          </w:tcPr>
          <w:p w14:paraId="6B8564D8" w14:textId="1AC2960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945</w:t>
            </w:r>
          </w:p>
        </w:tc>
        <w:tc>
          <w:tcPr>
            <w:tcW w:w="851" w:type="pct"/>
          </w:tcPr>
          <w:p w14:paraId="777AA09C" w14:textId="53D580B8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152</w:t>
            </w:r>
          </w:p>
        </w:tc>
      </w:tr>
      <w:tr w:rsidR="00792DD8" w:rsidRPr="004769BC" w14:paraId="45C4C39E" w14:textId="77777777" w:rsidTr="00792DD8">
        <w:trPr>
          <w:cantSplit/>
          <w:trHeight w:val="143"/>
        </w:trPr>
        <w:tc>
          <w:tcPr>
            <w:tcW w:w="2517" w:type="pct"/>
            <w:vAlign w:val="bottom"/>
          </w:tcPr>
          <w:p w14:paraId="48DE5447" w14:textId="4959F64C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กระแสเงินสดรับ</w:t>
            </w:r>
          </w:p>
        </w:tc>
        <w:tc>
          <w:tcPr>
            <w:tcW w:w="851" w:type="pct"/>
          </w:tcPr>
          <w:p w14:paraId="1453FBA4" w14:textId="7BF43E8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350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782" w:type="pct"/>
          </w:tcPr>
          <w:p w14:paraId="74E97FDE" w14:textId="004B41A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468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897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851" w:type="pct"/>
          </w:tcPr>
          <w:p w14:paraId="3CDB57D1" w14:textId="0A7F0ED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818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897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  <w:tr w:rsidR="00792DD8" w:rsidRPr="004769BC" w14:paraId="7AF1E242" w14:textId="77777777" w:rsidTr="00792DD8">
        <w:trPr>
          <w:cantSplit/>
          <w:trHeight w:val="143"/>
        </w:trPr>
        <w:tc>
          <w:tcPr>
            <w:tcW w:w="2517" w:type="pct"/>
            <w:vAlign w:val="bottom"/>
          </w:tcPr>
          <w:p w14:paraId="1523E217" w14:textId="75B875BB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กระแสเงินสดจ่ายคืนเงินต้น</w:t>
            </w:r>
          </w:p>
        </w:tc>
        <w:tc>
          <w:tcPr>
            <w:tcW w:w="851" w:type="pct"/>
          </w:tcPr>
          <w:p w14:paraId="1CA54BBF" w14:textId="3AEE1E00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782" w:type="pct"/>
          </w:tcPr>
          <w:p w14:paraId="1A5AB0BB" w14:textId="02AFCD7E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851" w:type="pct"/>
          </w:tcPr>
          <w:p w14:paraId="243AB301" w14:textId="4999AEF9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792DD8" w:rsidRPr="004769BC" w14:paraId="73AA05FC" w14:textId="77777777" w:rsidTr="00792DD8">
        <w:trPr>
          <w:cantSplit/>
          <w:trHeight w:val="143"/>
        </w:trPr>
        <w:tc>
          <w:tcPr>
            <w:tcW w:w="2517" w:type="pct"/>
            <w:vAlign w:val="bottom"/>
          </w:tcPr>
          <w:p w14:paraId="72F6AE20" w14:textId="68BC7B0F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กระแสเงินสดจ่ายค่าธรรมเนียมเงินกู้</w:t>
            </w:r>
          </w:p>
        </w:tc>
        <w:tc>
          <w:tcPr>
            <w:tcW w:w="851" w:type="pct"/>
          </w:tcPr>
          <w:p w14:paraId="7C82FEAD" w14:textId="03738D3F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782" w:type="pct"/>
          </w:tcPr>
          <w:p w14:paraId="48713932" w14:textId="6EAB0D30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851" w:type="pct"/>
          </w:tcPr>
          <w:p w14:paraId="3AAC00DE" w14:textId="4F87F442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792DD8" w:rsidRPr="004769BC" w14:paraId="00FEC7B3" w14:textId="77777777" w:rsidTr="00792DD8">
        <w:trPr>
          <w:cantSplit/>
          <w:trHeight w:val="143"/>
        </w:trPr>
        <w:tc>
          <w:tcPr>
            <w:tcW w:w="2517" w:type="pct"/>
            <w:vAlign w:val="bottom"/>
          </w:tcPr>
          <w:p w14:paraId="2C820752" w14:textId="47CDC86A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ตัดจำหน่ายค่าธรรมเนียมเงินกู้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14:paraId="135FACAF" w14:textId="656A06F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394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793</w:t>
            </w: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14:paraId="6BD9C520" w14:textId="23CBA18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105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927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14:paraId="1C6C477A" w14:textId="426533B2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500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720</w:t>
            </w:r>
          </w:p>
        </w:tc>
      </w:tr>
      <w:tr w:rsidR="00792DD8" w:rsidRPr="004769BC" w14:paraId="5BCB230B" w14:textId="77777777" w:rsidTr="00792DD8">
        <w:trPr>
          <w:cantSplit/>
          <w:trHeight w:val="143"/>
        </w:trPr>
        <w:tc>
          <w:tcPr>
            <w:tcW w:w="2517" w:type="pct"/>
            <w:vAlign w:val="bottom"/>
          </w:tcPr>
          <w:p w14:paraId="493FD03B" w14:textId="18A04146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ยอดสิ้นปี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851" w:type="pct"/>
            <w:tcBorders>
              <w:top w:val="single" w:sz="4" w:space="0" w:color="auto"/>
              <w:bottom w:val="single" w:sz="4" w:space="0" w:color="auto"/>
            </w:tcBorders>
          </w:tcPr>
          <w:p w14:paraId="302435BC" w14:textId="4D75BCB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150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782" w:type="pct"/>
            <w:tcBorders>
              <w:top w:val="single" w:sz="4" w:space="0" w:color="auto"/>
              <w:bottom w:val="single" w:sz="4" w:space="0" w:color="auto"/>
            </w:tcBorders>
          </w:tcPr>
          <w:p w14:paraId="231293E3" w14:textId="2EA4994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923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819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872</w:t>
            </w:r>
          </w:p>
        </w:tc>
        <w:tc>
          <w:tcPr>
            <w:tcW w:w="851" w:type="pct"/>
            <w:tcBorders>
              <w:top w:val="single" w:sz="4" w:space="0" w:color="auto"/>
              <w:bottom w:val="single" w:sz="4" w:space="0" w:color="auto"/>
            </w:tcBorders>
          </w:tcPr>
          <w:p w14:paraId="1AC03C04" w14:textId="14001D1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073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819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872</w:t>
            </w:r>
          </w:p>
        </w:tc>
      </w:tr>
    </w:tbl>
    <w:p w14:paraId="1B0C42AD" w14:textId="77777777" w:rsidR="000B482F" w:rsidRPr="004769BC" w:rsidRDefault="000B482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096"/>
        <w:gridCol w:w="1584"/>
        <w:gridCol w:w="1584"/>
        <w:gridCol w:w="1584"/>
        <w:gridCol w:w="1584"/>
      </w:tblGrid>
      <w:tr w:rsidR="00804CC5" w:rsidRPr="004769BC" w14:paraId="2BBCFDD2" w14:textId="77777777" w:rsidTr="00C244E2">
        <w:trPr>
          <w:cantSplit/>
        </w:trPr>
        <w:tc>
          <w:tcPr>
            <w:tcW w:w="3096" w:type="dxa"/>
          </w:tcPr>
          <w:p w14:paraId="4066ACFB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6336" w:type="dxa"/>
            <w:gridSpan w:val="4"/>
            <w:tcBorders>
              <w:bottom w:val="single" w:sz="4" w:space="0" w:color="auto"/>
            </w:tcBorders>
          </w:tcPr>
          <w:p w14:paraId="3E06F39F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66FE5E48" w14:textId="77777777" w:rsidTr="00C244E2">
        <w:trPr>
          <w:cantSplit/>
        </w:trPr>
        <w:tc>
          <w:tcPr>
            <w:tcW w:w="3096" w:type="dxa"/>
          </w:tcPr>
          <w:p w14:paraId="0C6219B7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4" w:type="dxa"/>
            <w:vAlign w:val="bottom"/>
          </w:tcPr>
          <w:p w14:paraId="2A812C57" w14:textId="51A9F14B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เงินกู้ระยะสั้น</w:t>
            </w:r>
          </w:p>
        </w:tc>
        <w:tc>
          <w:tcPr>
            <w:tcW w:w="1584" w:type="dxa"/>
            <w:vAlign w:val="bottom"/>
          </w:tcPr>
          <w:p w14:paraId="388EDB8D" w14:textId="6BCAE4CF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เงินกู้ระยะสั้นจากกิจการ</w:t>
            </w:r>
            <w:r w:rsidR="00633FA1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  <w:br/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ที่เกี่ยวข้องกัน</w:t>
            </w:r>
          </w:p>
        </w:tc>
        <w:tc>
          <w:tcPr>
            <w:tcW w:w="1584" w:type="dxa"/>
            <w:vAlign w:val="bottom"/>
          </w:tcPr>
          <w:p w14:paraId="5B8970CF" w14:textId="3203ED2B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เงินกู้ระยะยาว</w:t>
            </w:r>
          </w:p>
        </w:tc>
        <w:tc>
          <w:tcPr>
            <w:tcW w:w="1584" w:type="dxa"/>
            <w:vAlign w:val="bottom"/>
          </w:tcPr>
          <w:p w14:paraId="42B9A511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รวม</w:t>
            </w:r>
          </w:p>
        </w:tc>
      </w:tr>
      <w:tr w:rsidR="00804CC5" w:rsidRPr="004769BC" w14:paraId="694D969E" w14:textId="77777777" w:rsidTr="00C244E2">
        <w:trPr>
          <w:cantSplit/>
        </w:trPr>
        <w:tc>
          <w:tcPr>
            <w:tcW w:w="3096" w:type="dxa"/>
          </w:tcPr>
          <w:p w14:paraId="4773D995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26EF269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5567259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06D8FC1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630CDA3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2FEED3F1" w14:textId="77777777" w:rsidTr="00C244E2">
        <w:trPr>
          <w:cantSplit/>
        </w:trPr>
        <w:tc>
          <w:tcPr>
            <w:tcW w:w="3096" w:type="dxa"/>
          </w:tcPr>
          <w:p w14:paraId="60981246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501F054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766DABBE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8628112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5FE82DB" w14:textId="77777777" w:rsidR="000B482F" w:rsidRPr="004769BC" w:rsidRDefault="000B482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24975F85" w14:textId="77777777" w:rsidTr="00C244E2">
        <w:trPr>
          <w:cantSplit/>
          <w:trHeight w:val="143"/>
        </w:trPr>
        <w:tc>
          <w:tcPr>
            <w:tcW w:w="3096" w:type="dxa"/>
            <w:vAlign w:val="bottom"/>
          </w:tcPr>
          <w:p w14:paraId="18882B87" w14:textId="71864DE2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ยอดต้นปี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584" w:type="dxa"/>
            <w:vAlign w:val="bottom"/>
          </w:tcPr>
          <w:p w14:paraId="3AFA90D1" w14:textId="38EAD32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207</w:t>
            </w:r>
          </w:p>
        </w:tc>
        <w:tc>
          <w:tcPr>
            <w:tcW w:w="1584" w:type="dxa"/>
            <w:vAlign w:val="bottom"/>
          </w:tcPr>
          <w:p w14:paraId="3992734C" w14:textId="6E83D19E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584" w:type="dxa"/>
            <w:vAlign w:val="bottom"/>
          </w:tcPr>
          <w:p w14:paraId="425E0E7D" w14:textId="21B533D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544</w:t>
            </w:r>
          </w:p>
        </w:tc>
        <w:tc>
          <w:tcPr>
            <w:tcW w:w="1584" w:type="dxa"/>
          </w:tcPr>
          <w:p w14:paraId="2D5EB01F" w14:textId="6F4B5AE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751</w:t>
            </w:r>
          </w:p>
        </w:tc>
      </w:tr>
      <w:tr w:rsidR="00792DD8" w:rsidRPr="004769BC" w14:paraId="388AC19B" w14:textId="77777777" w:rsidTr="00C244E2">
        <w:trPr>
          <w:cantSplit/>
          <w:trHeight w:val="143"/>
        </w:trPr>
        <w:tc>
          <w:tcPr>
            <w:tcW w:w="3096" w:type="dxa"/>
            <w:vAlign w:val="bottom"/>
          </w:tcPr>
          <w:p w14:paraId="5E382504" w14:textId="2732F2DF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กระแสเงินสดรับ</w:t>
            </w:r>
          </w:p>
        </w:tc>
        <w:tc>
          <w:tcPr>
            <w:tcW w:w="1584" w:type="dxa"/>
            <w:vAlign w:val="bottom"/>
          </w:tcPr>
          <w:p w14:paraId="2AF0F108" w14:textId="3BFD85C0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400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584" w:type="dxa"/>
            <w:vAlign w:val="bottom"/>
          </w:tcPr>
          <w:p w14:paraId="785B8CEE" w14:textId="6E0F86EE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84" w:type="dxa"/>
            <w:vAlign w:val="bottom"/>
          </w:tcPr>
          <w:p w14:paraId="6B3A7C2C" w14:textId="4EB9EF2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868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897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584" w:type="dxa"/>
          </w:tcPr>
          <w:p w14:paraId="3DBA8B9C" w14:textId="164764E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268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897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</w:tr>
      <w:tr w:rsidR="00792DD8" w:rsidRPr="004769BC" w14:paraId="51B97057" w14:textId="77777777" w:rsidTr="00C244E2">
        <w:trPr>
          <w:cantSplit/>
          <w:trHeight w:val="143"/>
        </w:trPr>
        <w:tc>
          <w:tcPr>
            <w:tcW w:w="3096" w:type="dxa"/>
            <w:vAlign w:val="bottom"/>
          </w:tcPr>
          <w:p w14:paraId="08DC7587" w14:textId="4B0002CB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กระแสเงินสดจ่ายคืนเงินต้น</w:t>
            </w:r>
          </w:p>
        </w:tc>
        <w:tc>
          <w:tcPr>
            <w:tcW w:w="1584" w:type="dxa"/>
            <w:vAlign w:val="bottom"/>
          </w:tcPr>
          <w:p w14:paraId="0C957E5C" w14:textId="57B98C74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84" w:type="dxa"/>
            <w:vAlign w:val="bottom"/>
          </w:tcPr>
          <w:p w14:paraId="5E1D3961" w14:textId="423472C7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84" w:type="dxa"/>
            <w:vAlign w:val="bottom"/>
          </w:tcPr>
          <w:p w14:paraId="222F33A7" w14:textId="4E1B6918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84" w:type="dxa"/>
          </w:tcPr>
          <w:p w14:paraId="07DD5959" w14:textId="3DA35BFA" w:rsidR="00792DD8" w:rsidRPr="004769BC" w:rsidRDefault="0091339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680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</w:tr>
      <w:tr w:rsidR="00792DD8" w:rsidRPr="004769BC" w14:paraId="33C801A7" w14:textId="77777777" w:rsidTr="00C244E2">
        <w:trPr>
          <w:cantSplit/>
          <w:trHeight w:val="143"/>
        </w:trPr>
        <w:tc>
          <w:tcPr>
            <w:tcW w:w="3096" w:type="dxa"/>
            <w:vAlign w:val="bottom"/>
          </w:tcPr>
          <w:p w14:paraId="7F0D0C88" w14:textId="3A5DCE09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กระแสเงินสดจ่ายค่าธรรมเนียมเงินกู้</w:t>
            </w:r>
          </w:p>
        </w:tc>
        <w:tc>
          <w:tcPr>
            <w:tcW w:w="1584" w:type="dxa"/>
            <w:vAlign w:val="bottom"/>
          </w:tcPr>
          <w:p w14:paraId="32A6AC3A" w14:textId="09780761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84" w:type="dxa"/>
            <w:vAlign w:val="bottom"/>
          </w:tcPr>
          <w:p w14:paraId="3F29F96C" w14:textId="4020ABBD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84" w:type="dxa"/>
            <w:vAlign w:val="bottom"/>
          </w:tcPr>
          <w:p w14:paraId="48528198" w14:textId="466B8DA2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84" w:type="dxa"/>
          </w:tcPr>
          <w:p w14:paraId="20428A80" w14:textId="5DA9DB96" w:rsidR="00792DD8" w:rsidRPr="004769BC" w:rsidRDefault="0091339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</w:tr>
      <w:tr w:rsidR="00792DD8" w:rsidRPr="004769BC" w14:paraId="19E9A6B9" w14:textId="77777777" w:rsidTr="00C244E2">
        <w:trPr>
          <w:cantSplit/>
          <w:trHeight w:val="143"/>
        </w:trPr>
        <w:tc>
          <w:tcPr>
            <w:tcW w:w="3096" w:type="dxa"/>
            <w:vAlign w:val="bottom"/>
          </w:tcPr>
          <w:p w14:paraId="3E321A4C" w14:textId="01DA17A0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ตัดจำหน่ายค่าธรรมเนียมเงินกู้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32797EC" w14:textId="250DCEB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394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793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0FC090F" w14:textId="40695863" w:rsidR="00792DD8" w:rsidRPr="004769BC" w:rsidRDefault="00FE3B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FF45380" w14:textId="366BD09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149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695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B34212D" w14:textId="18288B3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544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488</w:t>
            </w:r>
          </w:p>
        </w:tc>
      </w:tr>
      <w:tr w:rsidR="00792DD8" w:rsidRPr="004769BC" w14:paraId="082D40BA" w14:textId="77777777" w:rsidTr="00C244E2">
        <w:trPr>
          <w:cantSplit/>
          <w:trHeight w:val="143"/>
        </w:trPr>
        <w:tc>
          <w:tcPr>
            <w:tcW w:w="3096" w:type="dxa"/>
            <w:vAlign w:val="bottom"/>
          </w:tcPr>
          <w:p w14:paraId="33ADC5EC" w14:textId="425465E6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8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ยอดสิ้นปี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8EC9D9" w14:textId="288CC692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E25EDF" w14:textId="5A471ED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759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500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5E9770" w14:textId="6437592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142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854</w:t>
            </w:r>
            <w:r w:rsidR="00FE3B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2EE45212" w14:textId="53D5DB3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902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354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239</w:t>
            </w:r>
          </w:p>
        </w:tc>
      </w:tr>
    </w:tbl>
    <w:p w14:paraId="5CE348D0" w14:textId="738CB362" w:rsidR="00972C0C" w:rsidRPr="004769BC" w:rsidRDefault="00972C0C" w:rsidP="00B42BF5">
      <w:pPr>
        <w:spacing w:after="0" w:line="240" w:lineRule="auto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  <w:br w:type="page"/>
      </w:r>
    </w:p>
    <w:p w14:paraId="57D925EB" w14:textId="161FCC0A" w:rsidR="00EF45EE" w:rsidRPr="004769BC" w:rsidRDefault="00EF45E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lastRenderedPageBreak/>
        <w:t>เงินกู้ระยะสั้น</w:t>
      </w:r>
    </w:p>
    <w:p w14:paraId="706CD1A9" w14:textId="77777777" w:rsidR="00C244E2" w:rsidRPr="004769BC" w:rsidRDefault="00C244E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3F4E5132" w14:textId="4580F6D8" w:rsidR="00B96EA3" w:rsidRPr="004769BC" w:rsidRDefault="00B96EA3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cs/>
          <w:lang w:bidi="th-TH"/>
        </w:rPr>
        <w:t>กลุ่มกิจการ</w:t>
      </w:r>
    </w:p>
    <w:p w14:paraId="7EE40267" w14:textId="77777777" w:rsidR="00ED19E6" w:rsidRPr="004769BC" w:rsidRDefault="00ED19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</w:p>
    <w:p w14:paraId="08EAD227" w14:textId="4E43A5E0" w:rsidR="00B96EA3" w:rsidRPr="004769BC" w:rsidRDefault="00B4614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ในระหว่าง</w:t>
      </w:r>
      <w:r w:rsidR="0091162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ปี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สิ้นสุดวันที่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/>
        </w:rPr>
        <w:t>31</w:t>
      </w:r>
      <w:r w:rsidR="0091162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</w:rPr>
        <w:t xml:space="preserve"> </w:t>
      </w:r>
      <w:r w:rsidR="0091162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ธันวาคม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พ.ศ.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กลุ่มกิจการกู้เงินระยะสั้นจากสถาบันการเงิน</w:t>
      </w:r>
      <w:r w:rsidR="00BE071F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รวมเป็นจำนวน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/>
        </w:rPr>
        <w:t>5</w:t>
      </w:r>
      <w:r w:rsidR="00BE071F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/>
        </w:rPr>
        <w:t>350</w:t>
      </w:r>
      <w:r w:rsidR="00BE071F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</w:rPr>
        <w:t xml:space="preserve"> </w:t>
      </w:r>
      <w:r w:rsidR="00BE071F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ล้านบาท</w:t>
      </w:r>
      <w:r w:rsidR="00BE071F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โดยมีอัตราดอกเบี้ยร้อยละคงที่ต่อปีและมีกำหนดการจ่ายชำระดอกเบี้ยทุกเดือน</w:t>
      </w:r>
    </w:p>
    <w:p w14:paraId="669F10EB" w14:textId="6E0621D4" w:rsidR="0013193A" w:rsidRPr="004769BC" w:rsidRDefault="0013193A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5168AF5" w14:textId="655B4DA3" w:rsidR="00B96EA3" w:rsidRPr="004769BC" w:rsidRDefault="00B96EA3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cs/>
          <w:lang w:bidi="th-TH"/>
        </w:rPr>
        <w:t>บริษัท</w:t>
      </w:r>
    </w:p>
    <w:p w14:paraId="3ABE0B01" w14:textId="77777777" w:rsidR="00ED19E6" w:rsidRPr="004769BC" w:rsidRDefault="00ED19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</w:p>
    <w:p w14:paraId="49BB861F" w14:textId="60D51837" w:rsidR="008D13D0" w:rsidRPr="004769BC" w:rsidRDefault="00D57C3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ในระหว่างปีสิ้นสุดวันที่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31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ธันวาคม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บริษัทกู้เงินระยะสั้นจากสถาบันการเงิน</w:t>
      </w:r>
      <w:r w:rsidR="00665F5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รวมเป็นจำนวน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</w:t>
      </w:r>
      <w:r w:rsidR="00665F52"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400</w:t>
      </w:r>
      <w:r w:rsidR="00665F5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ล้านบาท </w:t>
      </w:r>
      <w:r w:rsidR="00ED19E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="00665F52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โดยมีอัตราดอกเบี้ยร้อยละคงที่ต่อปีและมีกำหนดการจ่ายชำระดอกเบี้ยทุกเดือน</w:t>
      </w:r>
    </w:p>
    <w:p w14:paraId="2B4155D4" w14:textId="77777777" w:rsidR="008B5DB9" w:rsidRPr="004769BC" w:rsidRDefault="008B5DB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2A47D57E" w14:textId="03C0CEB6" w:rsidR="00DA0142" w:rsidRPr="004769BC" w:rsidRDefault="00DA014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 w:bidi="th-TH"/>
        </w:rPr>
        <w:t>เงินกู้ระยะยาว</w:t>
      </w:r>
    </w:p>
    <w:p w14:paraId="3015E03C" w14:textId="77777777" w:rsidR="00C244E2" w:rsidRPr="004769BC" w:rsidRDefault="00C244E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0916301E" w14:textId="77777777" w:rsidR="000D288B" w:rsidRPr="004769BC" w:rsidRDefault="000D288B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cs/>
          <w:lang w:bidi="th-TH"/>
        </w:rPr>
        <w:t>กลุ่มกิจการ</w:t>
      </w:r>
    </w:p>
    <w:p w14:paraId="2377F33B" w14:textId="77777777" w:rsidR="00ED19E6" w:rsidRPr="004769BC" w:rsidRDefault="00ED19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</w:p>
    <w:p w14:paraId="38B98FBA" w14:textId="5E596946" w:rsidR="008B5DB9" w:rsidRPr="004769BC" w:rsidRDefault="00DA0142" w:rsidP="00B42BF5">
      <w:pPr>
        <w:spacing w:after="0" w:line="240" w:lineRule="auto"/>
        <w:jc w:val="thaiDistribute"/>
        <w:rPr>
          <w:rFonts w:ascii="Browallia New" w:hAnsi="Browallia New" w:cs="Browallia New"/>
          <w:noProof/>
          <w:sz w:val="28"/>
          <w:szCs w:val="28"/>
          <w:lang w:bidi="th-TH"/>
        </w:rPr>
      </w:pPr>
      <w:r w:rsidRPr="004769BC">
        <w:rPr>
          <w:rFonts w:ascii="Browallia New" w:hAnsi="Browallia New" w:cs="Browallia New"/>
          <w:noProof/>
          <w:spacing w:val="-4"/>
          <w:sz w:val="28"/>
          <w:szCs w:val="28"/>
          <w:cs/>
          <w:lang w:bidi="th-TH"/>
        </w:rPr>
        <w:t>ในระหว่าง</w:t>
      </w:r>
      <w:r w:rsidR="003B216D" w:rsidRPr="004769BC">
        <w:rPr>
          <w:rFonts w:ascii="Browallia New" w:hAnsi="Browallia New" w:cs="Browallia New"/>
          <w:noProof/>
          <w:spacing w:val="-4"/>
          <w:sz w:val="28"/>
          <w:szCs w:val="28"/>
          <w:cs/>
          <w:lang w:bidi="th-TH"/>
        </w:rPr>
        <w:t>ป</w:t>
      </w:r>
      <w:r w:rsidR="00DC47D3" w:rsidRPr="004769BC">
        <w:rPr>
          <w:rFonts w:ascii="Browallia New" w:hAnsi="Browallia New" w:cs="Browallia New"/>
          <w:noProof/>
          <w:spacing w:val="-4"/>
          <w:sz w:val="28"/>
          <w:szCs w:val="28"/>
          <w:cs/>
          <w:lang w:val="en-GB" w:bidi="th-TH"/>
        </w:rPr>
        <w:t>ี</w:t>
      </w:r>
      <w:r w:rsidRPr="004769BC">
        <w:rPr>
          <w:rFonts w:ascii="Browallia New" w:hAnsi="Browallia New" w:cs="Browallia New"/>
          <w:noProof/>
          <w:spacing w:val="-4"/>
          <w:sz w:val="28"/>
          <w:szCs w:val="28"/>
          <w:cs/>
          <w:lang w:bidi="th-TH"/>
        </w:rPr>
        <w:t xml:space="preserve">สิ้นสุดวันที่ </w:t>
      </w:r>
      <w:r w:rsidR="004769BC" w:rsidRPr="004769BC">
        <w:rPr>
          <w:rFonts w:ascii="Browallia New" w:hAnsi="Browallia New" w:cs="Browallia New"/>
          <w:noProof/>
          <w:spacing w:val="-4"/>
          <w:sz w:val="28"/>
          <w:szCs w:val="28"/>
          <w:lang w:val="en-GB" w:bidi="th-TH"/>
        </w:rPr>
        <w:t>31</w:t>
      </w:r>
      <w:r w:rsidR="003B216D" w:rsidRPr="004769BC">
        <w:rPr>
          <w:rFonts w:ascii="Browallia New" w:hAnsi="Browallia New" w:cs="Browallia New"/>
          <w:noProof/>
          <w:spacing w:val="-4"/>
          <w:sz w:val="28"/>
          <w:szCs w:val="28"/>
          <w:lang w:val="en-GB" w:bidi="th-TH"/>
        </w:rPr>
        <w:t xml:space="preserve"> </w:t>
      </w:r>
      <w:r w:rsidR="003B216D" w:rsidRPr="004769BC">
        <w:rPr>
          <w:rFonts w:ascii="Browallia New" w:hAnsi="Browallia New" w:cs="Browallia New"/>
          <w:noProof/>
          <w:spacing w:val="-4"/>
          <w:sz w:val="28"/>
          <w:szCs w:val="28"/>
          <w:cs/>
          <w:lang w:val="en-GB" w:bidi="th-TH"/>
        </w:rPr>
        <w:t xml:space="preserve">ธันวาคม พ.ศ. </w:t>
      </w:r>
      <w:r w:rsidR="004769BC" w:rsidRPr="004769BC">
        <w:rPr>
          <w:rFonts w:ascii="Browallia New" w:hAnsi="Browallia New" w:cs="Browallia New"/>
          <w:noProof/>
          <w:spacing w:val="-4"/>
          <w:sz w:val="28"/>
          <w:szCs w:val="28"/>
          <w:lang w:val="en-GB" w:bidi="th-TH"/>
        </w:rPr>
        <w:t>2568</w:t>
      </w:r>
      <w:r w:rsidRPr="004769BC">
        <w:rPr>
          <w:rFonts w:ascii="Browallia New" w:hAnsi="Browallia New" w:cs="Browallia New"/>
          <w:noProof/>
          <w:spacing w:val="-4"/>
          <w:sz w:val="28"/>
          <w:szCs w:val="28"/>
          <w:cs/>
          <w:lang w:bidi="th-TH"/>
        </w:rPr>
        <w:t xml:space="preserve"> กลุ่มกิจการกู้เงินระยะยาวจากสถาบันการเงิน</w:t>
      </w:r>
      <w:r w:rsidR="008B5DB9" w:rsidRPr="004769BC">
        <w:rPr>
          <w:rFonts w:ascii="Browallia New" w:hAnsi="Browallia New" w:cs="Browallia New"/>
          <w:noProof/>
          <w:spacing w:val="-4"/>
          <w:sz w:val="28"/>
          <w:szCs w:val="28"/>
          <w:cs/>
          <w:lang w:bidi="th-TH"/>
        </w:rPr>
        <w:t xml:space="preserve">รวมเป็นจำนวน </w:t>
      </w:r>
      <w:r w:rsidR="004769BC" w:rsidRPr="004769BC">
        <w:rPr>
          <w:rFonts w:ascii="Browallia New" w:hAnsi="Browallia New" w:cs="Browallia New"/>
          <w:noProof/>
          <w:spacing w:val="-4"/>
          <w:sz w:val="28"/>
          <w:szCs w:val="28"/>
          <w:lang w:val="en-GB" w:bidi="th-TH"/>
        </w:rPr>
        <w:t>3</w:t>
      </w:r>
      <w:r w:rsidR="008B5DB9" w:rsidRPr="004769BC">
        <w:rPr>
          <w:rFonts w:ascii="Browallia New" w:hAnsi="Browallia New" w:cs="Browallia New"/>
          <w:noProof/>
          <w:spacing w:val="-4"/>
          <w:sz w:val="28"/>
          <w:szCs w:val="28"/>
        </w:rPr>
        <w:t>,</w:t>
      </w:r>
      <w:r w:rsidR="004769BC" w:rsidRPr="004769BC">
        <w:rPr>
          <w:rFonts w:ascii="Browallia New" w:hAnsi="Browallia New" w:cs="Browallia New"/>
          <w:noProof/>
          <w:spacing w:val="-4"/>
          <w:sz w:val="28"/>
          <w:szCs w:val="28"/>
          <w:lang w:val="en-GB" w:bidi="th-TH"/>
        </w:rPr>
        <w:t>469</w:t>
      </w:r>
      <w:r w:rsidR="008B5DB9" w:rsidRPr="004769BC">
        <w:rPr>
          <w:rFonts w:ascii="Browallia New" w:hAnsi="Browallia New" w:cs="Browallia New"/>
          <w:noProof/>
          <w:spacing w:val="-4"/>
          <w:sz w:val="28"/>
          <w:szCs w:val="28"/>
          <w:cs/>
          <w:lang w:bidi="th-TH"/>
        </w:rPr>
        <w:t xml:space="preserve"> ล้านบาท</w:t>
      </w:r>
      <w:r w:rsidR="008B5DB9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 xml:space="preserve"> โดยมีอัตราดอกเบี้ยร้อยละ </w:t>
      </w:r>
      <w:r w:rsidR="008B5DB9" w:rsidRPr="004769BC">
        <w:rPr>
          <w:rFonts w:ascii="Browallia New" w:hAnsi="Browallia New" w:cs="Browallia New"/>
          <w:noProof/>
          <w:sz w:val="28"/>
          <w:szCs w:val="28"/>
        </w:rPr>
        <w:t xml:space="preserve">THOR </w:t>
      </w:r>
      <w:r w:rsidR="008B5DB9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>บวกร้อยละคงที่ต่อปี</w:t>
      </w:r>
      <w:r w:rsidR="009029A1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>และ</w:t>
      </w:r>
      <w:r w:rsidR="008B5DB9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 xml:space="preserve">อัตราดอกเบี้ยร้อยละ </w:t>
      </w:r>
      <w:r w:rsidR="008B5DB9" w:rsidRPr="004769BC">
        <w:rPr>
          <w:rFonts w:ascii="Browallia New" w:hAnsi="Browallia New" w:cs="Browallia New"/>
          <w:noProof/>
          <w:sz w:val="28"/>
          <w:szCs w:val="28"/>
        </w:rPr>
        <w:t xml:space="preserve">Prime rate </w:t>
      </w:r>
      <w:r w:rsidR="008B5DB9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>ลบร้อยละคงที่ต่อปี</w:t>
      </w:r>
      <w:r w:rsidR="009029A1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 xml:space="preserve"> </w:t>
      </w:r>
      <w:r w:rsidR="007658D4" w:rsidRPr="004769BC">
        <w:rPr>
          <w:rFonts w:ascii="Browallia New" w:hAnsi="Browallia New" w:cs="Browallia New"/>
          <w:noProof/>
          <w:sz w:val="28"/>
          <w:szCs w:val="28"/>
          <w:lang w:bidi="th-TH"/>
        </w:rPr>
        <w:br/>
      </w:r>
      <w:r w:rsidR="008B5DB9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>และมีกำหนดการจ่ายชำระดอกเบี้ยทุกสามเดือน</w:t>
      </w:r>
    </w:p>
    <w:p w14:paraId="29CC8185" w14:textId="77777777" w:rsidR="00EF2ADF" w:rsidRPr="004769BC" w:rsidRDefault="00EF2ADF" w:rsidP="00B42BF5">
      <w:pPr>
        <w:spacing w:after="0" w:line="240" w:lineRule="auto"/>
        <w:jc w:val="thaiDistribute"/>
        <w:rPr>
          <w:rFonts w:ascii="Browallia New" w:hAnsi="Browallia New" w:cs="Browallia New"/>
          <w:noProof/>
          <w:sz w:val="26"/>
          <w:szCs w:val="26"/>
          <w:lang w:val="en-GB" w:bidi="th-TH"/>
        </w:rPr>
      </w:pPr>
    </w:p>
    <w:p w14:paraId="6E7AB9EE" w14:textId="77777777" w:rsidR="000D288B" w:rsidRPr="004769BC" w:rsidRDefault="000D288B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cs/>
          <w:lang w:bidi="th-TH"/>
        </w:rPr>
        <w:t>บริษัท</w:t>
      </w:r>
    </w:p>
    <w:p w14:paraId="55810406" w14:textId="77777777" w:rsidR="00ED19E6" w:rsidRPr="004769BC" w:rsidRDefault="00ED19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</w:p>
    <w:p w14:paraId="535F9A80" w14:textId="06B16DEF" w:rsidR="000D288B" w:rsidRPr="004769BC" w:rsidRDefault="000D288B" w:rsidP="00B42BF5">
      <w:pPr>
        <w:spacing w:after="0" w:line="240" w:lineRule="auto"/>
        <w:jc w:val="thaiDistribute"/>
        <w:rPr>
          <w:rFonts w:ascii="Browallia New" w:hAnsi="Browallia New" w:cs="Browallia New"/>
          <w:noProof/>
          <w:sz w:val="28"/>
          <w:szCs w:val="28"/>
          <w:lang w:bidi="th-TH"/>
        </w:rPr>
      </w:pPr>
      <w:r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>ในระหว่างป</w:t>
      </w:r>
      <w:r w:rsidRPr="004769BC">
        <w:rPr>
          <w:rFonts w:ascii="Browallia New" w:hAnsi="Browallia New" w:cs="Browallia New"/>
          <w:noProof/>
          <w:sz w:val="28"/>
          <w:szCs w:val="28"/>
          <w:cs/>
          <w:lang w:val="en-GB" w:bidi="th-TH"/>
        </w:rPr>
        <w:t>ี</w:t>
      </w:r>
      <w:r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 xml:space="preserve">สิ้นสุดวันที่ </w:t>
      </w:r>
      <w:r w:rsidR="004769BC" w:rsidRPr="004769BC">
        <w:rPr>
          <w:rFonts w:ascii="Browallia New" w:hAnsi="Browallia New" w:cs="Browallia New"/>
          <w:noProof/>
          <w:sz w:val="28"/>
          <w:szCs w:val="28"/>
          <w:lang w:val="en-GB" w:bidi="th-TH"/>
        </w:rPr>
        <w:t>31</w:t>
      </w:r>
      <w:r w:rsidRPr="004769BC">
        <w:rPr>
          <w:rFonts w:ascii="Browallia New" w:hAnsi="Browallia New" w:cs="Browallia New"/>
          <w:noProof/>
          <w:sz w:val="28"/>
          <w:szCs w:val="28"/>
          <w:lang w:val="en-GB" w:bidi="th-TH"/>
        </w:rPr>
        <w:t xml:space="preserve"> </w:t>
      </w:r>
      <w:r w:rsidRPr="004769BC">
        <w:rPr>
          <w:rFonts w:ascii="Browallia New" w:hAnsi="Browallia New" w:cs="Browallia New"/>
          <w:noProof/>
          <w:sz w:val="28"/>
          <w:szCs w:val="28"/>
          <w:cs/>
          <w:lang w:val="en-GB" w:bidi="th-TH"/>
        </w:rPr>
        <w:t xml:space="preserve">ธันวาคม พ.ศ. </w:t>
      </w:r>
      <w:r w:rsidR="004769BC" w:rsidRPr="004769BC">
        <w:rPr>
          <w:rFonts w:ascii="Browallia New" w:hAnsi="Browallia New" w:cs="Browallia New"/>
          <w:noProof/>
          <w:sz w:val="28"/>
          <w:szCs w:val="28"/>
          <w:lang w:val="en-GB" w:bidi="th-TH"/>
        </w:rPr>
        <w:t>2568</w:t>
      </w:r>
      <w:r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 xml:space="preserve"> บริษัทกู้เงินระยะยาวจากสถาบันการเงิน</w:t>
      </w:r>
      <w:r w:rsidR="007C1238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 xml:space="preserve">เป็นจำนวน </w:t>
      </w:r>
      <w:r w:rsidR="004769BC" w:rsidRPr="004769BC">
        <w:rPr>
          <w:rFonts w:ascii="Browallia New" w:hAnsi="Browallia New" w:cs="Browallia New"/>
          <w:noProof/>
          <w:sz w:val="28"/>
          <w:szCs w:val="28"/>
          <w:lang w:val="en-GB" w:bidi="th-TH"/>
        </w:rPr>
        <w:t>869</w:t>
      </w:r>
      <w:r w:rsidR="007C1238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 xml:space="preserve"> ล้านบาท </w:t>
      </w:r>
      <w:r w:rsidR="007658D4" w:rsidRPr="004769BC">
        <w:rPr>
          <w:rFonts w:ascii="Browallia New" w:hAnsi="Browallia New" w:cs="Browallia New"/>
          <w:noProof/>
          <w:sz w:val="28"/>
          <w:szCs w:val="28"/>
          <w:lang w:bidi="th-TH"/>
        </w:rPr>
        <w:br/>
      </w:r>
      <w:r w:rsidR="007C1238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 xml:space="preserve">โดยมีอัตราดอกเบี้ยร้อยละ </w:t>
      </w:r>
      <w:r w:rsidR="007C1238" w:rsidRPr="004769BC">
        <w:rPr>
          <w:rFonts w:ascii="Browallia New" w:hAnsi="Browallia New" w:cs="Browallia New"/>
          <w:noProof/>
          <w:sz w:val="28"/>
          <w:szCs w:val="28"/>
        </w:rPr>
        <w:t xml:space="preserve">THOR </w:t>
      </w:r>
      <w:r w:rsidR="007C1238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 xml:space="preserve">บวกร้อยละคงที่ต่อปีและอัตราดอกเบี้ยร้อยละ </w:t>
      </w:r>
      <w:r w:rsidR="007C1238" w:rsidRPr="004769BC">
        <w:rPr>
          <w:rFonts w:ascii="Browallia New" w:hAnsi="Browallia New" w:cs="Browallia New"/>
          <w:noProof/>
          <w:sz w:val="28"/>
          <w:szCs w:val="28"/>
        </w:rPr>
        <w:t xml:space="preserve">Prime rate </w:t>
      </w:r>
      <w:r w:rsidR="007C1238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 xml:space="preserve">ลบร้อยละคงที่ต่อปี </w:t>
      </w:r>
      <w:r w:rsidR="00733BE4">
        <w:rPr>
          <w:rFonts w:ascii="Browallia New" w:hAnsi="Browallia New" w:cs="Browallia New"/>
          <w:noProof/>
          <w:sz w:val="28"/>
          <w:szCs w:val="28"/>
          <w:lang w:bidi="th-TH"/>
        </w:rPr>
        <w:br/>
      </w:r>
      <w:r w:rsidR="007C1238" w:rsidRPr="004769BC">
        <w:rPr>
          <w:rFonts w:ascii="Browallia New" w:hAnsi="Browallia New" w:cs="Browallia New"/>
          <w:noProof/>
          <w:sz w:val="28"/>
          <w:szCs w:val="28"/>
          <w:cs/>
          <w:lang w:bidi="th-TH"/>
        </w:rPr>
        <w:t>และมีกำหนดการจ่ายชำระดอกเบี้ยทุกสามเดือน</w:t>
      </w:r>
    </w:p>
    <w:p w14:paraId="6479A143" w14:textId="77777777" w:rsidR="00542879" w:rsidRPr="004769BC" w:rsidRDefault="00542879" w:rsidP="00B42BF5">
      <w:pPr>
        <w:spacing w:after="0" w:line="240" w:lineRule="auto"/>
        <w:jc w:val="thaiDistribute"/>
        <w:rPr>
          <w:rFonts w:ascii="Browallia New" w:hAnsi="Browallia New" w:cs="Browallia New"/>
          <w:noProof/>
          <w:sz w:val="26"/>
          <w:szCs w:val="26"/>
          <w:lang w:val="en-GB" w:bidi="th-TH"/>
        </w:rPr>
      </w:pPr>
    </w:p>
    <w:p w14:paraId="09A623AA" w14:textId="4EEBB585" w:rsidR="003A2A13" w:rsidRPr="004769BC" w:rsidRDefault="00223E74" w:rsidP="00B42BF5">
      <w:pPr>
        <w:spacing w:after="0" w:line="240" w:lineRule="auto"/>
        <w:jc w:val="thaiDistribute"/>
        <w:rPr>
          <w:rFonts w:ascii="Browallia New" w:hAnsi="Browallia New" w:cs="Browallia New"/>
          <w:noProof/>
          <w:color w:val="000000"/>
          <w:sz w:val="28"/>
          <w:szCs w:val="28"/>
          <w:lang w:bidi="th-TH"/>
        </w:rPr>
      </w:pPr>
      <w:r w:rsidRPr="004769BC">
        <w:rPr>
          <w:rFonts w:ascii="Browallia New" w:hAnsi="Browallia New" w:cs="Browallia New"/>
          <w:noProof/>
          <w:color w:val="000000"/>
          <w:sz w:val="28"/>
          <w:szCs w:val="28"/>
          <w:cs/>
          <w:lang w:bidi="th-TH"/>
        </w:rPr>
        <w:t>กลุ่มกิจการอยู่ภายใต้ข้อกำหนดของสัญญาเงินกู้ระยะยาวซึ่งกำหนดให้ต้องดำรงอัตราส่วนทางการเงิน และเงื่อนไขอื่น ๆ ภายใต้สัญญาเงินกู้ยืมที่ได้กำหนดไว้สำหรับวงเงินกู้ยืม</w:t>
      </w:r>
    </w:p>
    <w:p w14:paraId="5AA851D7" w14:textId="51844780" w:rsidR="00ED19E6" w:rsidRPr="004769BC" w:rsidRDefault="00ED19E6">
      <w:pPr>
        <w:rPr>
          <w:rFonts w:ascii="Browallia New" w:hAnsi="Browallia New" w:cs="Browallia New"/>
          <w:noProof/>
          <w:color w:val="000000"/>
          <w:sz w:val="28"/>
          <w:szCs w:val="28"/>
          <w:cs/>
          <w:lang w:bidi="th-TH"/>
        </w:rPr>
      </w:pPr>
      <w:r w:rsidRPr="004769BC">
        <w:rPr>
          <w:rFonts w:ascii="Browallia New" w:hAnsi="Browallia New" w:cs="Browallia New"/>
          <w:noProof/>
          <w:color w:val="000000"/>
          <w:sz w:val="28"/>
          <w:szCs w:val="28"/>
          <w:cs/>
          <w:lang w:bidi="th-TH"/>
        </w:rPr>
        <w:br w:type="page"/>
      </w:r>
    </w:p>
    <w:p w14:paraId="6F5828E5" w14:textId="3DFEB481" w:rsidR="004C453F" w:rsidRPr="004769BC" w:rsidRDefault="004C453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ราคาตามบัญชีและมูลค่ายุติธรรมของเงินกู้ระยะยาว มีดังต่อไปนี้</w:t>
      </w:r>
    </w:p>
    <w:p w14:paraId="2425B940" w14:textId="77777777" w:rsidR="000B482F" w:rsidRPr="004769BC" w:rsidRDefault="000B482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1FE22443" w14:textId="77777777" w:rsidTr="00804CC5">
        <w:trPr>
          <w:cantSplit/>
        </w:trPr>
        <w:tc>
          <w:tcPr>
            <w:tcW w:w="3672" w:type="dxa"/>
          </w:tcPr>
          <w:p w14:paraId="5640A0FE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86D1AD3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CAACF5E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7B27C593" w14:textId="77777777" w:rsidTr="00804CC5">
        <w:trPr>
          <w:cantSplit/>
        </w:trPr>
        <w:tc>
          <w:tcPr>
            <w:tcW w:w="3672" w:type="dxa"/>
          </w:tcPr>
          <w:p w14:paraId="4195F362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0A6D6A9" w14:textId="6FACDDCB" w:rsidR="004C453F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B85E5FE" w14:textId="2642D39E" w:rsidR="004C453F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2AD4F786" w14:textId="181B554F" w:rsidR="004C453F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72896A3" w14:textId="2CF1F662" w:rsidR="004C453F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6F4B9EEE" w14:textId="77777777" w:rsidTr="00804CC5">
        <w:trPr>
          <w:cantSplit/>
        </w:trPr>
        <w:tc>
          <w:tcPr>
            <w:tcW w:w="3672" w:type="dxa"/>
          </w:tcPr>
          <w:p w14:paraId="3FD39ADA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E8802D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98A1629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1811E9A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17FCF97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6C7A9791" w14:textId="77777777" w:rsidTr="00804CC5">
        <w:trPr>
          <w:cantSplit/>
        </w:trPr>
        <w:tc>
          <w:tcPr>
            <w:tcW w:w="3672" w:type="dxa"/>
          </w:tcPr>
          <w:p w14:paraId="431D10D0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D1ADB3F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A59D801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3C06938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7914E6E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198F8958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36158C10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ราคาตามบัญชี</w:t>
            </w:r>
          </w:p>
        </w:tc>
        <w:tc>
          <w:tcPr>
            <w:tcW w:w="1440" w:type="dxa"/>
          </w:tcPr>
          <w:p w14:paraId="73AB1B59" w14:textId="15D1BE7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923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819</w:t>
            </w:r>
            <w:r w:rsidR="00176E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872</w:t>
            </w:r>
          </w:p>
        </w:tc>
        <w:tc>
          <w:tcPr>
            <w:tcW w:w="1440" w:type="dxa"/>
          </w:tcPr>
          <w:p w14:paraId="064527DC" w14:textId="6BC2A04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945</w:t>
            </w:r>
          </w:p>
        </w:tc>
        <w:tc>
          <w:tcPr>
            <w:tcW w:w="1440" w:type="dxa"/>
          </w:tcPr>
          <w:p w14:paraId="2616E696" w14:textId="3EE00658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142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854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239</w:t>
            </w:r>
          </w:p>
        </w:tc>
        <w:tc>
          <w:tcPr>
            <w:tcW w:w="1440" w:type="dxa"/>
          </w:tcPr>
          <w:p w14:paraId="5798BCCB" w14:textId="0ACE8E7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459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544</w:t>
            </w:r>
          </w:p>
        </w:tc>
      </w:tr>
      <w:tr w:rsidR="00792DD8" w:rsidRPr="004769BC" w14:paraId="19258EE8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3294C764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440" w:type="dxa"/>
          </w:tcPr>
          <w:p w14:paraId="10B219AD" w14:textId="04055A62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939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329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064</w:t>
            </w:r>
          </w:p>
        </w:tc>
        <w:tc>
          <w:tcPr>
            <w:tcW w:w="1440" w:type="dxa"/>
          </w:tcPr>
          <w:p w14:paraId="1B8FCD3A" w14:textId="48A1F7A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636</w:t>
            </w:r>
          </w:p>
        </w:tc>
        <w:tc>
          <w:tcPr>
            <w:tcW w:w="1440" w:type="dxa"/>
          </w:tcPr>
          <w:p w14:paraId="76C0F991" w14:textId="158ABC3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153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720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557</w:t>
            </w:r>
          </w:p>
        </w:tc>
        <w:tc>
          <w:tcPr>
            <w:tcW w:w="1440" w:type="dxa"/>
          </w:tcPr>
          <w:p w14:paraId="64332529" w14:textId="29B1DE2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446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109</w:t>
            </w:r>
          </w:p>
        </w:tc>
      </w:tr>
    </w:tbl>
    <w:p w14:paraId="1E3ED59E" w14:textId="77777777" w:rsidR="00691237" w:rsidRPr="004769BC" w:rsidRDefault="0069123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7299E9F" w14:textId="6B95D0DC" w:rsidR="004C453F" w:rsidRPr="004769BC" w:rsidRDefault="004C453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มูลค่ายุติธรรมของเงินกู้ส่วนที่หมุนเวียนมีมูลค่าเท่ากับราคาตามบัญชี เนื่องจากผลกระทบของอัตราคิดลดไม่มีสาระสำคัญ </w:t>
      </w:r>
    </w:p>
    <w:p w14:paraId="74440E4B" w14:textId="77777777" w:rsidR="00266C09" w:rsidRPr="004769BC" w:rsidRDefault="00266C0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2B724AE" w14:textId="1F7E3370" w:rsidR="004C453F" w:rsidRPr="004769BC" w:rsidRDefault="004C453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มูลค่ายุติธรรมคำนวณจากกระแสเงินสดในอนาคตซึ่งคิดลดด้วยอัตราดอกเบี้ยเงินกู้ที่อัตราร้อยละ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</w:t>
      </w:r>
      <w:r w:rsidR="00582940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13</w:t>
      </w:r>
      <w:r w:rsidR="00B11858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247D2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ถึงร้อยละ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</w:t>
      </w:r>
      <w:r w:rsidR="00582940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69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ED19E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="001E1480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(</w:t>
      </w:r>
      <w:r w:rsidR="0079350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  <w:r w:rsidR="001E1480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: </w:t>
      </w:r>
      <w:r w:rsidR="001E1480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ร้อยละ</w:t>
      </w:r>
      <w:r w:rsidR="001E1480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</w:t>
      </w:r>
      <w:r w:rsidR="00792DD8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96</w:t>
      </w:r>
      <w:r w:rsidR="00792DD8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882A40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ถึงร้อยละ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4</w:t>
      </w:r>
      <w:r w:rsidR="00792DD8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26</w:t>
      </w:r>
      <w:r w:rsidR="001E1480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)</w:t>
      </w:r>
      <w:r w:rsidR="001E1480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และอยู่ในข้อมูลระดับ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ของลำดับชั้นมูลค่ายุติธรรม</w:t>
      </w:r>
    </w:p>
    <w:p w14:paraId="7F002BB9" w14:textId="77777777" w:rsidR="00691237" w:rsidRPr="004769BC" w:rsidRDefault="0069123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80CC824" w14:textId="03A228B4" w:rsidR="001B7D68" w:rsidRPr="004769BC" w:rsidRDefault="001B7D6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ความเสี่ยงจากอัตราดอกเบี้ยของเงินกู้ยืม มีดังต่อไปนี้</w:t>
      </w:r>
    </w:p>
    <w:p w14:paraId="73C0F0DD" w14:textId="77777777" w:rsidR="001B7D68" w:rsidRPr="004769BC" w:rsidRDefault="001B7D6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6"/>
        <w:gridCol w:w="1440"/>
        <w:gridCol w:w="1440"/>
        <w:gridCol w:w="1440"/>
        <w:gridCol w:w="1440"/>
      </w:tblGrid>
      <w:tr w:rsidR="00B55C25" w:rsidRPr="004769BC" w14:paraId="7CCD8989" w14:textId="77777777" w:rsidTr="0049693F">
        <w:trPr>
          <w:cantSplit/>
        </w:trPr>
        <w:tc>
          <w:tcPr>
            <w:tcW w:w="3676" w:type="dxa"/>
          </w:tcPr>
          <w:p w14:paraId="556C2434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</w:tcPr>
          <w:p w14:paraId="49AFEABF" w14:textId="78DE1EF5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B55C25" w:rsidRPr="004769BC" w14:paraId="6B8DB5FB" w14:textId="77777777" w:rsidTr="0049693F">
        <w:trPr>
          <w:cantSplit/>
        </w:trPr>
        <w:tc>
          <w:tcPr>
            <w:tcW w:w="3676" w:type="dxa"/>
          </w:tcPr>
          <w:p w14:paraId="7422390A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36AA69" w14:textId="59B3D1FB" w:rsidR="00B55C25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6046ED" w14:textId="44E09FE2" w:rsidR="00B55C25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1B7D68" w:rsidRPr="004769BC" w14:paraId="3DEFDCCC" w14:textId="77777777" w:rsidTr="00B55C25">
        <w:trPr>
          <w:cantSplit/>
        </w:trPr>
        <w:tc>
          <w:tcPr>
            <w:tcW w:w="3676" w:type="dxa"/>
          </w:tcPr>
          <w:p w14:paraId="368B4DC1" w14:textId="77777777" w:rsidR="001B7D68" w:rsidRPr="004769BC" w:rsidRDefault="001B7D6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5A27796" w14:textId="77777777" w:rsidR="00ED19E6" w:rsidRPr="004769BC" w:rsidRDefault="00ED19E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</w:p>
          <w:p w14:paraId="1932AA6D" w14:textId="2575DCC0" w:rsidR="001B7D68" w:rsidRPr="004769BC" w:rsidRDefault="001B7D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7C0CBBF" w14:textId="215FFCB2" w:rsidR="001B7D68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ร้อยละของเงินกู้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3E93A7F" w14:textId="77777777" w:rsidR="00ED19E6" w:rsidRPr="004769BC" w:rsidRDefault="00ED19E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</w:p>
          <w:p w14:paraId="4A554869" w14:textId="6A135D25" w:rsidR="001B7D68" w:rsidRPr="004769BC" w:rsidRDefault="001B7D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4C7BECF" w14:textId="05ACDE17" w:rsidR="001B7D68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ร้อยละของเงินกู้</w:t>
            </w:r>
          </w:p>
        </w:tc>
      </w:tr>
      <w:tr w:rsidR="001B7D68" w:rsidRPr="004769BC" w14:paraId="359FF53C" w14:textId="77777777" w:rsidTr="00B55C25">
        <w:trPr>
          <w:cantSplit/>
          <w:trHeight w:val="119"/>
        </w:trPr>
        <w:tc>
          <w:tcPr>
            <w:tcW w:w="3676" w:type="dxa"/>
          </w:tcPr>
          <w:p w14:paraId="35F65088" w14:textId="77777777" w:rsidR="001B7D68" w:rsidRPr="004769BC" w:rsidRDefault="001B7D6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57C43C1" w14:textId="77777777" w:rsidR="001B7D68" w:rsidRPr="004769BC" w:rsidRDefault="001B7D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B400E7E" w14:textId="77777777" w:rsidR="001B7D68" w:rsidRPr="004769BC" w:rsidRDefault="001B7D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378C745" w14:textId="77777777" w:rsidR="001B7D68" w:rsidRPr="004769BC" w:rsidRDefault="001B7D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B81978D" w14:textId="77777777" w:rsidR="001B7D68" w:rsidRPr="004769BC" w:rsidRDefault="001B7D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06CA72F9" w14:textId="77777777" w:rsidTr="006679CE">
        <w:trPr>
          <w:cantSplit/>
          <w:trHeight w:val="143"/>
        </w:trPr>
        <w:tc>
          <w:tcPr>
            <w:tcW w:w="3676" w:type="dxa"/>
            <w:vAlign w:val="bottom"/>
          </w:tcPr>
          <w:p w14:paraId="548FBFC2" w14:textId="11F3E308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เงินกู้ยืมที่มีอัตราดอกเบี้ยผันแปร</w:t>
            </w:r>
          </w:p>
        </w:tc>
        <w:tc>
          <w:tcPr>
            <w:tcW w:w="1440" w:type="dxa"/>
          </w:tcPr>
          <w:p w14:paraId="29BC61D3" w14:textId="4C18A3F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502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538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944</w:t>
            </w:r>
          </w:p>
        </w:tc>
        <w:tc>
          <w:tcPr>
            <w:tcW w:w="1440" w:type="dxa"/>
          </w:tcPr>
          <w:p w14:paraId="3B01A828" w14:textId="598456A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</w:t>
            </w:r>
          </w:p>
        </w:tc>
        <w:tc>
          <w:tcPr>
            <w:tcW w:w="1440" w:type="dxa"/>
          </w:tcPr>
          <w:p w14:paraId="499CCB77" w14:textId="47CA005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945</w:t>
            </w:r>
          </w:p>
        </w:tc>
        <w:tc>
          <w:tcPr>
            <w:tcW w:w="1440" w:type="dxa"/>
          </w:tcPr>
          <w:p w14:paraId="1F367245" w14:textId="48322D2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</w:t>
            </w:r>
          </w:p>
        </w:tc>
      </w:tr>
      <w:tr w:rsidR="00792DD8" w:rsidRPr="004769BC" w14:paraId="0BD25665" w14:textId="77777777" w:rsidTr="00B55C25">
        <w:trPr>
          <w:cantSplit/>
          <w:trHeight w:val="143"/>
        </w:trPr>
        <w:tc>
          <w:tcPr>
            <w:tcW w:w="3676" w:type="dxa"/>
            <w:vAlign w:val="bottom"/>
          </w:tcPr>
          <w:p w14:paraId="1FA96CE3" w14:textId="41F4AB7E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เงินกู้ยืมที่มีอัตราดอกเบี้ยคงที่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1C2FD4F" w14:textId="19353C7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600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7C860E" w14:textId="7FB930E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42FB66D" w14:textId="31402490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349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7670CD" w14:textId="06A7D2D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</w:t>
            </w:r>
          </w:p>
        </w:tc>
      </w:tr>
      <w:tr w:rsidR="00792DD8" w:rsidRPr="004769BC" w14:paraId="3685AB74" w14:textId="77777777" w:rsidTr="00B55C25">
        <w:trPr>
          <w:cantSplit/>
          <w:trHeight w:val="143"/>
        </w:trPr>
        <w:tc>
          <w:tcPr>
            <w:tcW w:w="3676" w:type="dxa"/>
          </w:tcPr>
          <w:p w14:paraId="1F492614" w14:textId="3560430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468862" w14:textId="727A5F20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102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538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EAFD81" w14:textId="1BDD78B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100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0C18E7" w14:textId="48B783F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2423FE" w14:textId="2D39CD9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</w:t>
            </w:r>
          </w:p>
        </w:tc>
      </w:tr>
    </w:tbl>
    <w:p w14:paraId="3CF155B0" w14:textId="77777777" w:rsidR="0099378E" w:rsidRPr="004769BC" w:rsidRDefault="0099378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6"/>
        <w:gridCol w:w="1440"/>
        <w:gridCol w:w="1440"/>
        <w:gridCol w:w="1440"/>
        <w:gridCol w:w="1440"/>
      </w:tblGrid>
      <w:tr w:rsidR="00B55C25" w:rsidRPr="004769BC" w14:paraId="57B2C1F5" w14:textId="77777777" w:rsidTr="00422FCF">
        <w:trPr>
          <w:cantSplit/>
        </w:trPr>
        <w:tc>
          <w:tcPr>
            <w:tcW w:w="3676" w:type="dxa"/>
          </w:tcPr>
          <w:p w14:paraId="6BA705F2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</w:tcPr>
          <w:p w14:paraId="019BF92C" w14:textId="2E04FC48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B55C25" w:rsidRPr="004769BC" w14:paraId="6B1EC56D" w14:textId="77777777" w:rsidTr="00422FCF">
        <w:trPr>
          <w:cantSplit/>
        </w:trPr>
        <w:tc>
          <w:tcPr>
            <w:tcW w:w="3676" w:type="dxa"/>
          </w:tcPr>
          <w:p w14:paraId="7FC7BDF3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CF18CD" w14:textId="348A2ED3" w:rsidR="00B55C25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F73E53" w14:textId="1DE6CBA9" w:rsidR="00B55C25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B55C25" w:rsidRPr="004769BC" w14:paraId="5DFCB9A4" w14:textId="77777777" w:rsidTr="006679CE">
        <w:trPr>
          <w:cantSplit/>
        </w:trPr>
        <w:tc>
          <w:tcPr>
            <w:tcW w:w="3676" w:type="dxa"/>
          </w:tcPr>
          <w:p w14:paraId="1688C72F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2C15EB9" w14:textId="77777777" w:rsidR="00ED19E6" w:rsidRPr="004769BC" w:rsidRDefault="00ED19E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</w:p>
          <w:p w14:paraId="184E0ECC" w14:textId="2D2A1701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59A6ED8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ร้อยละของเงินกู้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EB3FD90" w14:textId="77777777" w:rsidR="00ED19E6" w:rsidRPr="004769BC" w:rsidRDefault="00ED19E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</w:p>
          <w:p w14:paraId="109B19EE" w14:textId="0F5BC57D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93E818D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ร้อยละของเงินกู้</w:t>
            </w:r>
          </w:p>
        </w:tc>
      </w:tr>
      <w:tr w:rsidR="00B55C25" w:rsidRPr="004769BC" w14:paraId="730536E1" w14:textId="77777777" w:rsidTr="006679CE">
        <w:trPr>
          <w:cantSplit/>
          <w:trHeight w:val="119"/>
        </w:trPr>
        <w:tc>
          <w:tcPr>
            <w:tcW w:w="3676" w:type="dxa"/>
          </w:tcPr>
          <w:p w14:paraId="436AA3FE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D2211D3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F12C197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D99941A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7D35F8C" w14:textId="77777777" w:rsidR="00B55C25" w:rsidRPr="004769BC" w:rsidRDefault="00B55C2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5D184513" w14:textId="77777777" w:rsidTr="006679CE">
        <w:trPr>
          <w:cantSplit/>
          <w:trHeight w:val="143"/>
        </w:trPr>
        <w:tc>
          <w:tcPr>
            <w:tcW w:w="3676" w:type="dxa"/>
            <w:vAlign w:val="bottom"/>
          </w:tcPr>
          <w:p w14:paraId="2A173858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เงินกู้ยืมที่มีอัตราดอกเบี้ยผันแปร</w:t>
            </w:r>
          </w:p>
        </w:tc>
        <w:tc>
          <w:tcPr>
            <w:tcW w:w="1440" w:type="dxa"/>
          </w:tcPr>
          <w:p w14:paraId="57D9634E" w14:textId="2E0023B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708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897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</w:tcPr>
          <w:p w14:paraId="49C39149" w14:textId="2314FFB2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</w:t>
            </w:r>
          </w:p>
        </w:tc>
        <w:tc>
          <w:tcPr>
            <w:tcW w:w="1440" w:type="dxa"/>
          </w:tcPr>
          <w:p w14:paraId="6EA97136" w14:textId="5B69C5A2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544</w:t>
            </w:r>
          </w:p>
        </w:tc>
        <w:tc>
          <w:tcPr>
            <w:tcW w:w="1440" w:type="dxa"/>
          </w:tcPr>
          <w:p w14:paraId="756920B2" w14:textId="564D0DB0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64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</w:t>
            </w:r>
          </w:p>
        </w:tc>
      </w:tr>
      <w:tr w:rsidR="00792DD8" w:rsidRPr="004769BC" w14:paraId="20F51CC5" w14:textId="77777777" w:rsidTr="006679CE">
        <w:trPr>
          <w:cantSplit/>
          <w:trHeight w:val="143"/>
        </w:trPr>
        <w:tc>
          <w:tcPr>
            <w:tcW w:w="3676" w:type="dxa"/>
            <w:vAlign w:val="bottom"/>
          </w:tcPr>
          <w:p w14:paraId="071EBFD9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เงินกู้ยืมที่มีอัตราดอกเบี้ยคงที่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1B2A86C" w14:textId="04AA6F10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450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F400BC" w14:textId="7BE0269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4CD33C5" w14:textId="514E0B9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47CFA1" w14:textId="165BD10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</w:t>
            </w:r>
          </w:p>
        </w:tc>
      </w:tr>
      <w:tr w:rsidR="00792DD8" w:rsidRPr="004769BC" w14:paraId="429C1D13" w14:textId="77777777" w:rsidTr="006679CE">
        <w:trPr>
          <w:cantSplit/>
          <w:trHeight w:val="143"/>
        </w:trPr>
        <w:tc>
          <w:tcPr>
            <w:tcW w:w="3676" w:type="dxa"/>
          </w:tcPr>
          <w:p w14:paraId="765D7DC4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AEBDFD" w14:textId="44BD01B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158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897</w:t>
            </w:r>
            <w:r w:rsidR="00176E3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BB816D" w14:textId="00D2E4B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100</w:t>
            </w:r>
            <w:r w:rsidR="0091339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612FCE" w14:textId="36101DA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73B965" w14:textId="117603C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5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</w:t>
            </w:r>
          </w:p>
        </w:tc>
      </w:tr>
    </w:tbl>
    <w:p w14:paraId="73DC90A1" w14:textId="0FAC54E5" w:rsidR="00ED19E6" w:rsidRPr="004769BC" w:rsidRDefault="00ED19E6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p w14:paraId="61419CD2" w14:textId="77777777" w:rsidR="00ED19E6" w:rsidRPr="004769BC" w:rsidRDefault="00ED19E6">
      <w:pPr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69A7F202" w14:textId="425DD7CF" w:rsidR="00A01C4C" w:rsidRPr="004769BC" w:rsidRDefault="00A01C4C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อัตราดอกเบี้ยที่แท้จริง ณ วันที่ในงบฐานะการเงิน มีดังนี้</w:t>
      </w:r>
    </w:p>
    <w:p w14:paraId="6AFC1BA7" w14:textId="77777777" w:rsidR="00A01C4C" w:rsidRPr="004769BC" w:rsidRDefault="00A01C4C" w:rsidP="00B42BF5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06F18279" w14:textId="77777777" w:rsidTr="00804CC5">
        <w:trPr>
          <w:cantSplit/>
        </w:trPr>
        <w:tc>
          <w:tcPr>
            <w:tcW w:w="3672" w:type="dxa"/>
          </w:tcPr>
          <w:p w14:paraId="64BDC935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FDCD3B0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5B1F42F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5C8D4A04" w14:textId="77777777" w:rsidTr="00804CC5">
        <w:trPr>
          <w:cantSplit/>
        </w:trPr>
        <w:tc>
          <w:tcPr>
            <w:tcW w:w="3672" w:type="dxa"/>
          </w:tcPr>
          <w:p w14:paraId="7A2715CC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87C3C01" w14:textId="59334926" w:rsidR="004C453F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6116C6CE" w14:textId="0825ED18" w:rsidR="004C453F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41D5C1E0" w14:textId="0F233650" w:rsidR="004C453F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07B7D93" w14:textId="11B4FB9C" w:rsidR="004C453F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0AE967D7" w14:textId="77777777" w:rsidTr="00804CC5">
        <w:trPr>
          <w:cantSplit/>
        </w:trPr>
        <w:tc>
          <w:tcPr>
            <w:tcW w:w="3672" w:type="dxa"/>
          </w:tcPr>
          <w:p w14:paraId="335D5E96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025FE2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6252E35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B6A5736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A06FAF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</w:tr>
      <w:tr w:rsidR="00804CC5" w:rsidRPr="004769BC" w14:paraId="2F706B88" w14:textId="77777777" w:rsidTr="00804CC5">
        <w:trPr>
          <w:cantSplit/>
        </w:trPr>
        <w:tc>
          <w:tcPr>
            <w:tcW w:w="3672" w:type="dxa"/>
          </w:tcPr>
          <w:p w14:paraId="37415FB9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2021405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C6FF87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1458D3F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448945C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582940" w:rsidRPr="004769BC" w14:paraId="0167C07D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06DA1FA5" w14:textId="0D6DBBB7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เงินกู้ระยะสั้น</w:t>
            </w:r>
          </w:p>
        </w:tc>
        <w:tc>
          <w:tcPr>
            <w:tcW w:w="1440" w:type="dxa"/>
            <w:vAlign w:val="center"/>
          </w:tcPr>
          <w:p w14:paraId="78FCAB3E" w14:textId="08F36E28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30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="00145D9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65</w:t>
            </w:r>
          </w:p>
        </w:tc>
        <w:tc>
          <w:tcPr>
            <w:tcW w:w="1440" w:type="dxa"/>
            <w:vAlign w:val="center"/>
          </w:tcPr>
          <w:p w14:paraId="10427378" w14:textId="4C184F23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</w:t>
            </w:r>
          </w:p>
        </w:tc>
        <w:tc>
          <w:tcPr>
            <w:tcW w:w="1440" w:type="dxa"/>
            <w:vAlign w:val="center"/>
          </w:tcPr>
          <w:p w14:paraId="60548581" w14:textId="0B8684C7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30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="00145D9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65</w:t>
            </w:r>
          </w:p>
        </w:tc>
        <w:tc>
          <w:tcPr>
            <w:tcW w:w="1440" w:type="dxa"/>
            <w:vAlign w:val="center"/>
          </w:tcPr>
          <w:p w14:paraId="25928792" w14:textId="7F2FECD8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59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</w:t>
            </w:r>
          </w:p>
        </w:tc>
      </w:tr>
      <w:tr w:rsidR="00582940" w:rsidRPr="004769BC" w14:paraId="74BD90DE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045023BA" w14:textId="7741974C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เงินกู้ระยะสั้นจากกิจการที่เกี่ยวข้องกัน</w:t>
            </w:r>
          </w:p>
        </w:tc>
        <w:tc>
          <w:tcPr>
            <w:tcW w:w="1440" w:type="dxa"/>
            <w:vAlign w:val="center"/>
          </w:tcPr>
          <w:p w14:paraId="11773F69" w14:textId="6D203D9A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vAlign w:val="center"/>
          </w:tcPr>
          <w:p w14:paraId="26C85DE5" w14:textId="6B6D4F6C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14:paraId="6FC6DDFB" w14:textId="1CD86B9B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75</w:t>
            </w:r>
          </w:p>
        </w:tc>
        <w:tc>
          <w:tcPr>
            <w:tcW w:w="1440" w:type="dxa"/>
            <w:vAlign w:val="center"/>
          </w:tcPr>
          <w:p w14:paraId="3B3ED6A7" w14:textId="3D8FE425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30</w:t>
            </w:r>
          </w:p>
        </w:tc>
      </w:tr>
      <w:tr w:rsidR="00582940" w:rsidRPr="004769BC" w14:paraId="13EA86D5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276B8A70" w14:textId="1C1F4F9D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เงินกู้ระยะยาว</w:t>
            </w:r>
          </w:p>
        </w:tc>
        <w:tc>
          <w:tcPr>
            <w:tcW w:w="1440" w:type="dxa"/>
          </w:tcPr>
          <w:p w14:paraId="63AAB2D7" w14:textId="079A73DC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</w:t>
            </w:r>
            <w:r w:rsidR="00145D9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-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69</w:t>
            </w:r>
          </w:p>
        </w:tc>
        <w:tc>
          <w:tcPr>
            <w:tcW w:w="1440" w:type="dxa"/>
          </w:tcPr>
          <w:p w14:paraId="269BDF3D" w14:textId="0E8581A0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97</w:t>
            </w:r>
          </w:p>
        </w:tc>
        <w:tc>
          <w:tcPr>
            <w:tcW w:w="1440" w:type="dxa"/>
          </w:tcPr>
          <w:p w14:paraId="44CFE7AC" w14:textId="218FAC76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</w:t>
            </w:r>
            <w:r w:rsidR="00145D9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-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69</w:t>
            </w:r>
          </w:p>
        </w:tc>
        <w:tc>
          <w:tcPr>
            <w:tcW w:w="1440" w:type="dxa"/>
          </w:tcPr>
          <w:p w14:paraId="76F79A62" w14:textId="37B1C16F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</w:t>
            </w:r>
          </w:p>
        </w:tc>
      </w:tr>
    </w:tbl>
    <w:p w14:paraId="2B8FB744" w14:textId="77777777" w:rsidR="00EA77FD" w:rsidRPr="004769BC" w:rsidRDefault="00EA77FD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5E32A4D9" w14:textId="5B4C79F1" w:rsidR="004C453F" w:rsidRPr="004769BC" w:rsidRDefault="004C453F" w:rsidP="00B42BF5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ระยะเวลาครบกำหนดของเงินกู้ระยะยาว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มีดังต่อไปนี้</w:t>
      </w:r>
    </w:p>
    <w:p w14:paraId="57EAF584" w14:textId="77777777" w:rsidR="009E17E7" w:rsidRPr="004769BC" w:rsidRDefault="009E17E7" w:rsidP="00B42BF5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362A7903" w14:textId="77777777" w:rsidTr="00804CC5">
        <w:trPr>
          <w:cantSplit/>
        </w:trPr>
        <w:tc>
          <w:tcPr>
            <w:tcW w:w="3672" w:type="dxa"/>
          </w:tcPr>
          <w:p w14:paraId="6BD9BD3D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B3DC9C5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C7240BE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1728FA8B" w14:textId="77777777" w:rsidTr="00804CC5">
        <w:trPr>
          <w:cantSplit/>
        </w:trPr>
        <w:tc>
          <w:tcPr>
            <w:tcW w:w="3672" w:type="dxa"/>
          </w:tcPr>
          <w:p w14:paraId="16714694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2AD511E" w14:textId="506927CA" w:rsidR="004C453F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1E0DABF7" w14:textId="07EF156E" w:rsidR="004C453F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0D8AE1D3" w14:textId="3C752CBC" w:rsidR="004C453F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24060CE2" w14:textId="30C217AE" w:rsidR="004C453F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3AC4566C" w14:textId="77777777" w:rsidTr="00804CC5">
        <w:trPr>
          <w:cantSplit/>
        </w:trPr>
        <w:tc>
          <w:tcPr>
            <w:tcW w:w="3672" w:type="dxa"/>
          </w:tcPr>
          <w:p w14:paraId="1A206211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75EE929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F23B292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865B5C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6BCDD5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1D4385E7" w14:textId="77777777" w:rsidTr="00804CC5">
        <w:trPr>
          <w:cantSplit/>
        </w:trPr>
        <w:tc>
          <w:tcPr>
            <w:tcW w:w="3672" w:type="dxa"/>
          </w:tcPr>
          <w:p w14:paraId="1934323F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785988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0F6430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F835E9C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DD130A2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6944E370" w14:textId="77777777" w:rsidTr="00FB7AF9">
        <w:trPr>
          <w:cantSplit/>
          <w:trHeight w:val="80"/>
        </w:trPr>
        <w:tc>
          <w:tcPr>
            <w:tcW w:w="3672" w:type="dxa"/>
          </w:tcPr>
          <w:p w14:paraId="4274BA99" w14:textId="061D5528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ภายใน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ปี</w:t>
            </w:r>
          </w:p>
        </w:tc>
        <w:tc>
          <w:tcPr>
            <w:tcW w:w="1440" w:type="dxa"/>
          </w:tcPr>
          <w:p w14:paraId="13274498" w14:textId="39F20B3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656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206</w:t>
            </w:r>
          </w:p>
        </w:tc>
        <w:tc>
          <w:tcPr>
            <w:tcW w:w="1440" w:type="dxa"/>
          </w:tcPr>
          <w:p w14:paraId="647F39DB" w14:textId="53363FE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664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146</w:t>
            </w:r>
          </w:p>
        </w:tc>
        <w:tc>
          <w:tcPr>
            <w:tcW w:w="1440" w:type="dxa"/>
          </w:tcPr>
          <w:p w14:paraId="7FDB8110" w14:textId="5CDA501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180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556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063</w:t>
            </w:r>
          </w:p>
        </w:tc>
        <w:tc>
          <w:tcPr>
            <w:tcW w:w="1440" w:type="dxa"/>
          </w:tcPr>
          <w:p w14:paraId="22F34258" w14:textId="7C1068C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</w:tr>
      <w:tr w:rsidR="00792DD8" w:rsidRPr="004769BC" w14:paraId="422F54E3" w14:textId="77777777" w:rsidTr="00804CC5">
        <w:trPr>
          <w:cantSplit/>
          <w:trHeight w:val="143"/>
        </w:trPr>
        <w:tc>
          <w:tcPr>
            <w:tcW w:w="3672" w:type="dxa"/>
          </w:tcPr>
          <w:p w14:paraId="12D625BE" w14:textId="4528399E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เกินกว่า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ปีแต่ไม่เกิน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C72ACA3" w14:textId="0CE3951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655AF0D" w14:textId="1F35DE3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474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94449" w14:textId="07D0D482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298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A2D980E" w14:textId="3586535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544</w:t>
            </w:r>
          </w:p>
        </w:tc>
      </w:tr>
      <w:tr w:rsidR="00792DD8" w:rsidRPr="004769BC" w14:paraId="25F39EF1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2CD84F6C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16BBC9A" w14:textId="74FCAD4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923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819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D2F15AC" w14:textId="2B58FF0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25F2407" w14:textId="7864A05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854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6F5FCE5" w14:textId="7D9DCF78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544</w:t>
            </w:r>
          </w:p>
        </w:tc>
      </w:tr>
    </w:tbl>
    <w:p w14:paraId="1E805B96" w14:textId="77777777" w:rsidR="00ED3D5A" w:rsidRPr="004769BC" w:rsidRDefault="00ED3D5A" w:rsidP="00B42BF5">
      <w:pPr>
        <w:spacing w:after="0" w:line="240" w:lineRule="auto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7CF27B22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522F5591" w14:textId="7B9DBD3F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20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เจ้าหนี้การค้าและเจ้าหนี้</w:t>
            </w:r>
            <w:r w:rsidR="002D66CA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หมุนเวียน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อื่น</w:t>
            </w:r>
          </w:p>
        </w:tc>
      </w:tr>
    </w:tbl>
    <w:p w14:paraId="7D6AB0EC" w14:textId="77777777" w:rsidR="004C453F" w:rsidRPr="004769BC" w:rsidRDefault="004C453F" w:rsidP="00B42BF5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23600FC0" w14:textId="77777777" w:rsidTr="00804CC5">
        <w:trPr>
          <w:cantSplit/>
        </w:trPr>
        <w:tc>
          <w:tcPr>
            <w:tcW w:w="3672" w:type="dxa"/>
          </w:tcPr>
          <w:p w14:paraId="01124B65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5E30655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6176BDE6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34377835" w14:textId="77777777" w:rsidTr="00804CC5">
        <w:trPr>
          <w:cantSplit/>
        </w:trPr>
        <w:tc>
          <w:tcPr>
            <w:tcW w:w="3672" w:type="dxa"/>
          </w:tcPr>
          <w:p w14:paraId="37490182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6CB9A04" w14:textId="336396A8" w:rsidR="004C453F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BE0515C" w14:textId="0E832481" w:rsidR="004C453F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779E2251" w14:textId="66CB456E" w:rsidR="004C453F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8976CD9" w14:textId="4B8BCF5A" w:rsidR="004C453F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34FF9BFE" w14:textId="77777777" w:rsidTr="00804CC5">
        <w:trPr>
          <w:cantSplit/>
        </w:trPr>
        <w:tc>
          <w:tcPr>
            <w:tcW w:w="3672" w:type="dxa"/>
          </w:tcPr>
          <w:p w14:paraId="4F0B45A5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E7BB436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ABD83AF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371CB63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F943D47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7847D06D" w14:textId="77777777" w:rsidTr="00804CC5">
        <w:trPr>
          <w:cantSplit/>
        </w:trPr>
        <w:tc>
          <w:tcPr>
            <w:tcW w:w="3672" w:type="dxa"/>
          </w:tcPr>
          <w:p w14:paraId="4D1038E3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633F99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48B8FF9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91F108F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7CB2B44" w14:textId="77777777" w:rsidR="004C453F" w:rsidRPr="004769BC" w:rsidRDefault="004C453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7D0FA871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7613E80B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เจ้าหนี้การค้า</w:t>
            </w:r>
          </w:p>
        </w:tc>
        <w:tc>
          <w:tcPr>
            <w:tcW w:w="1440" w:type="dxa"/>
          </w:tcPr>
          <w:p w14:paraId="74B9F756" w14:textId="218BC3E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869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578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208</w:t>
            </w:r>
          </w:p>
        </w:tc>
        <w:tc>
          <w:tcPr>
            <w:tcW w:w="1440" w:type="dxa"/>
          </w:tcPr>
          <w:p w14:paraId="1D529C80" w14:textId="267F971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474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747</w:t>
            </w:r>
          </w:p>
        </w:tc>
        <w:tc>
          <w:tcPr>
            <w:tcW w:w="1440" w:type="dxa"/>
          </w:tcPr>
          <w:p w14:paraId="054A9087" w14:textId="78B5A6CE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149</w:t>
            </w:r>
            <w:r w:rsidR="00EF4CB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296</w:t>
            </w:r>
          </w:p>
        </w:tc>
        <w:tc>
          <w:tcPr>
            <w:tcW w:w="1440" w:type="dxa"/>
          </w:tcPr>
          <w:p w14:paraId="18973D19" w14:textId="752A78E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335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266</w:t>
            </w:r>
          </w:p>
        </w:tc>
      </w:tr>
      <w:tr w:rsidR="00792DD8" w:rsidRPr="004769BC" w14:paraId="71C80672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5CBDF860" w14:textId="388E5BA4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เจ้าหนี้กิจการที่เกี่ยวข้องกัน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หมายเหตุ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</w:t>
            </w:r>
            <w:r w:rsidR="0069123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</w:tcPr>
          <w:p w14:paraId="7EEE687E" w14:textId="65E84CE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109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319</w:t>
            </w:r>
          </w:p>
        </w:tc>
        <w:tc>
          <w:tcPr>
            <w:tcW w:w="1440" w:type="dxa"/>
          </w:tcPr>
          <w:p w14:paraId="1B2BA003" w14:textId="61B6F65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797</w:t>
            </w:r>
          </w:p>
        </w:tc>
        <w:tc>
          <w:tcPr>
            <w:tcW w:w="1440" w:type="dxa"/>
          </w:tcPr>
          <w:p w14:paraId="73A65ED7" w14:textId="3CD6C90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94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881</w:t>
            </w:r>
            <w:r w:rsidR="00EF4CB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837</w:t>
            </w:r>
          </w:p>
        </w:tc>
        <w:tc>
          <w:tcPr>
            <w:tcW w:w="1440" w:type="dxa"/>
          </w:tcPr>
          <w:p w14:paraId="50915072" w14:textId="5C3795DA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557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465</w:t>
            </w:r>
          </w:p>
        </w:tc>
      </w:tr>
      <w:tr w:rsidR="00792DD8" w:rsidRPr="004769BC" w14:paraId="6591631A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21AC25DF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เจ้าหนี้อื่น</w:t>
            </w:r>
          </w:p>
        </w:tc>
        <w:tc>
          <w:tcPr>
            <w:tcW w:w="1440" w:type="dxa"/>
          </w:tcPr>
          <w:p w14:paraId="6435A990" w14:textId="6BD9C0C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234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945</w:t>
            </w:r>
          </w:p>
        </w:tc>
        <w:tc>
          <w:tcPr>
            <w:tcW w:w="1440" w:type="dxa"/>
          </w:tcPr>
          <w:p w14:paraId="79B6D313" w14:textId="6EA9EBB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441</w:t>
            </w:r>
          </w:p>
        </w:tc>
        <w:tc>
          <w:tcPr>
            <w:tcW w:w="1440" w:type="dxa"/>
          </w:tcPr>
          <w:p w14:paraId="75CC70F7" w14:textId="1AD6C31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040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483</w:t>
            </w:r>
          </w:p>
        </w:tc>
        <w:tc>
          <w:tcPr>
            <w:tcW w:w="1440" w:type="dxa"/>
          </w:tcPr>
          <w:p w14:paraId="3F16B7AE" w14:textId="11F97E89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047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261</w:t>
            </w:r>
          </w:p>
        </w:tc>
      </w:tr>
      <w:tr w:rsidR="00792DD8" w:rsidRPr="004769BC" w14:paraId="6AFB1730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1593D4EF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ต้นทุนการพัฒนาอสังหาริมทรัพย์ค้างจ่าย</w:t>
            </w:r>
          </w:p>
        </w:tc>
        <w:tc>
          <w:tcPr>
            <w:tcW w:w="1440" w:type="dxa"/>
          </w:tcPr>
          <w:p w14:paraId="635C8B4C" w14:textId="14509C7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675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291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217</w:t>
            </w:r>
          </w:p>
        </w:tc>
        <w:tc>
          <w:tcPr>
            <w:tcW w:w="1440" w:type="dxa"/>
          </w:tcPr>
          <w:p w14:paraId="7058BE78" w14:textId="23863B8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176</w:t>
            </w:r>
          </w:p>
        </w:tc>
        <w:tc>
          <w:tcPr>
            <w:tcW w:w="1440" w:type="dxa"/>
          </w:tcPr>
          <w:p w14:paraId="178FF5F6" w14:textId="68DF9850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EF4CB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542</w:t>
            </w:r>
            <w:r w:rsidR="00EF4CB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725</w:t>
            </w:r>
          </w:p>
        </w:tc>
        <w:tc>
          <w:tcPr>
            <w:tcW w:w="1440" w:type="dxa"/>
          </w:tcPr>
          <w:p w14:paraId="08DB954B" w14:textId="70745A9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457</w:t>
            </w:r>
          </w:p>
        </w:tc>
      </w:tr>
      <w:tr w:rsidR="00792DD8" w:rsidRPr="004769BC" w14:paraId="39F389BD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3DB58E70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ค่าใช้จ่ายค้างจ่าย</w:t>
            </w:r>
          </w:p>
        </w:tc>
        <w:tc>
          <w:tcPr>
            <w:tcW w:w="1440" w:type="dxa"/>
          </w:tcPr>
          <w:p w14:paraId="79263E38" w14:textId="3EDAFB0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278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199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051</w:t>
            </w:r>
          </w:p>
        </w:tc>
        <w:tc>
          <w:tcPr>
            <w:tcW w:w="1440" w:type="dxa"/>
          </w:tcPr>
          <w:p w14:paraId="4B2DDAE3" w14:textId="6B64BC5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590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478</w:t>
            </w:r>
          </w:p>
        </w:tc>
        <w:tc>
          <w:tcPr>
            <w:tcW w:w="1440" w:type="dxa"/>
          </w:tcPr>
          <w:p w14:paraId="393309B6" w14:textId="57C0A9C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44</w:t>
            </w:r>
            <w:r w:rsidR="00EF4CB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633</w:t>
            </w:r>
            <w:r w:rsidR="00EF4CB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109</w:t>
            </w:r>
          </w:p>
        </w:tc>
        <w:tc>
          <w:tcPr>
            <w:tcW w:w="1440" w:type="dxa"/>
          </w:tcPr>
          <w:p w14:paraId="76085D63" w14:textId="3053D928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058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641</w:t>
            </w:r>
          </w:p>
        </w:tc>
      </w:tr>
      <w:tr w:rsidR="00792DD8" w:rsidRPr="004769BC" w14:paraId="027F1A2E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4EF7EB5B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เงินปันผลค้างจ่าย</w:t>
            </w:r>
          </w:p>
        </w:tc>
        <w:tc>
          <w:tcPr>
            <w:tcW w:w="1440" w:type="dxa"/>
          </w:tcPr>
          <w:p w14:paraId="180CD7C8" w14:textId="7C0E12B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383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077</w:t>
            </w:r>
          </w:p>
        </w:tc>
        <w:tc>
          <w:tcPr>
            <w:tcW w:w="1440" w:type="dxa"/>
          </w:tcPr>
          <w:p w14:paraId="3FBEBF57" w14:textId="2250D9E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900</w:t>
            </w:r>
          </w:p>
        </w:tc>
        <w:tc>
          <w:tcPr>
            <w:tcW w:w="1440" w:type="dxa"/>
          </w:tcPr>
          <w:p w14:paraId="13BF427A" w14:textId="34BAAF1B" w:rsidR="00792DD8" w:rsidRPr="004769BC" w:rsidRDefault="00B32F4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440" w:type="dxa"/>
          </w:tcPr>
          <w:p w14:paraId="2B65FBF1" w14:textId="7A4BC9BF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</w:tr>
      <w:tr w:rsidR="00792DD8" w:rsidRPr="004769BC" w14:paraId="71B3BD07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611C1114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เงินประกันผลงาน</w:t>
            </w:r>
          </w:p>
        </w:tc>
        <w:tc>
          <w:tcPr>
            <w:tcW w:w="1440" w:type="dxa"/>
          </w:tcPr>
          <w:p w14:paraId="0CC81938" w14:textId="0F78109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127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625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002</w:t>
            </w:r>
          </w:p>
        </w:tc>
        <w:tc>
          <w:tcPr>
            <w:tcW w:w="1440" w:type="dxa"/>
          </w:tcPr>
          <w:p w14:paraId="737C2181" w14:textId="6A438FF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065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091</w:t>
            </w:r>
          </w:p>
        </w:tc>
        <w:tc>
          <w:tcPr>
            <w:tcW w:w="1440" w:type="dxa"/>
          </w:tcPr>
          <w:p w14:paraId="7C1E397C" w14:textId="5823579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265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125</w:t>
            </w:r>
          </w:p>
        </w:tc>
        <w:tc>
          <w:tcPr>
            <w:tcW w:w="1440" w:type="dxa"/>
          </w:tcPr>
          <w:p w14:paraId="2E905258" w14:textId="5E38F74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818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647</w:t>
            </w:r>
          </w:p>
        </w:tc>
      </w:tr>
      <w:tr w:rsidR="00792DD8" w:rsidRPr="004769BC" w14:paraId="22303B07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1767A530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bookmarkStart w:id="30" w:name="_Hlk220497902"/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รายได้รับล่วงหน้า</w:t>
            </w:r>
            <w:bookmarkEnd w:id="30"/>
          </w:p>
        </w:tc>
        <w:tc>
          <w:tcPr>
            <w:tcW w:w="1440" w:type="dxa"/>
          </w:tcPr>
          <w:p w14:paraId="7E38EEC9" w14:textId="0586D40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903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689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055</w:t>
            </w:r>
          </w:p>
        </w:tc>
        <w:tc>
          <w:tcPr>
            <w:tcW w:w="1440" w:type="dxa"/>
          </w:tcPr>
          <w:p w14:paraId="692D98BE" w14:textId="6545E91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292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848</w:t>
            </w:r>
          </w:p>
        </w:tc>
        <w:tc>
          <w:tcPr>
            <w:tcW w:w="1440" w:type="dxa"/>
          </w:tcPr>
          <w:p w14:paraId="15499774" w14:textId="6FBDD30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99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664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473</w:t>
            </w:r>
          </w:p>
        </w:tc>
        <w:tc>
          <w:tcPr>
            <w:tcW w:w="1440" w:type="dxa"/>
          </w:tcPr>
          <w:p w14:paraId="4343FC3B" w14:textId="42273650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891</w:t>
            </w:r>
          </w:p>
        </w:tc>
      </w:tr>
      <w:tr w:rsidR="00792DD8" w:rsidRPr="004769BC" w14:paraId="7846AD8E" w14:textId="77777777" w:rsidTr="00804CC5">
        <w:trPr>
          <w:cantSplit/>
          <w:trHeight w:val="143"/>
        </w:trPr>
        <w:tc>
          <w:tcPr>
            <w:tcW w:w="3672" w:type="dxa"/>
          </w:tcPr>
          <w:p w14:paraId="1E902ADD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BC91E41" w14:textId="001C600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991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D9A5F69" w14:textId="1C9DB79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495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4AF0AB" w14:textId="43BC97E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171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FFD2CC" w14:textId="56D1A53D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377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120</w:t>
            </w:r>
          </w:p>
        </w:tc>
      </w:tr>
      <w:tr w:rsidR="00792DD8" w:rsidRPr="004769BC" w14:paraId="3DFCDA6A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4A7D0B6F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2C7C10" w14:textId="6C00454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947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100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7A04A60" w14:textId="642CEA9B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643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986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B52398A" w14:textId="416A81E5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265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348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881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C7635DA" w14:textId="3A68D5D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356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748</w:t>
            </w:r>
          </w:p>
        </w:tc>
      </w:tr>
    </w:tbl>
    <w:p w14:paraId="3511AFE9" w14:textId="1045476A" w:rsidR="00ED19E6" w:rsidRPr="004769BC" w:rsidRDefault="00ED19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cs/>
          <w:lang w:bidi="th-TH"/>
        </w:rPr>
      </w:pPr>
    </w:p>
    <w:p w14:paraId="4CD16674" w14:textId="77777777" w:rsidR="00ED19E6" w:rsidRPr="004769BC" w:rsidRDefault="00ED19E6">
      <w:pPr>
        <w:rPr>
          <w:rFonts w:ascii="Browallia New" w:eastAsia="Arial Unicode MS" w:hAnsi="Browallia New" w:cs="Browallia New"/>
          <w:color w:val="000000"/>
          <w:sz w:val="24"/>
          <w:szCs w:val="24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4"/>
          <w:szCs w:val="24"/>
          <w:cs/>
          <w:lang w:bidi="th-TH"/>
        </w:rPr>
        <w:br w:type="page"/>
      </w:r>
    </w:p>
    <w:p w14:paraId="62A72585" w14:textId="666468B4" w:rsidR="006517F3" w:rsidRPr="004769BC" w:rsidRDefault="006517F3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รายการเคลื่อนไหวของรายได้รับล่วงหน้าในระหว่างปี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มีดังต่อไปนี้</w:t>
      </w:r>
    </w:p>
    <w:p w14:paraId="4157460B" w14:textId="77777777" w:rsidR="006517F3" w:rsidRPr="004769BC" w:rsidRDefault="006517F3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6517F3" w:rsidRPr="004769BC" w14:paraId="7D99C3D1" w14:textId="77777777" w:rsidTr="006679CE">
        <w:trPr>
          <w:cantSplit/>
        </w:trPr>
        <w:tc>
          <w:tcPr>
            <w:tcW w:w="3672" w:type="dxa"/>
          </w:tcPr>
          <w:p w14:paraId="4C26EEF5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CAA1A7A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4C67C41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6517F3" w:rsidRPr="004769BC" w14:paraId="21F47B73" w14:textId="77777777" w:rsidTr="006679CE">
        <w:trPr>
          <w:cantSplit/>
        </w:trPr>
        <w:tc>
          <w:tcPr>
            <w:tcW w:w="3672" w:type="dxa"/>
          </w:tcPr>
          <w:p w14:paraId="0EFA3306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F8417AA" w14:textId="35A0C772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798CAE38" w14:textId="12377BB6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250495E7" w14:textId="2A9543F2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BF786A0" w14:textId="723C8706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lang w:val="en-GB" w:bidi="th-TH"/>
              </w:rPr>
              <w:t>2567</w:t>
            </w:r>
          </w:p>
        </w:tc>
      </w:tr>
      <w:tr w:rsidR="006517F3" w:rsidRPr="004769BC" w14:paraId="2B921BEE" w14:textId="77777777" w:rsidTr="006679CE">
        <w:trPr>
          <w:cantSplit/>
        </w:trPr>
        <w:tc>
          <w:tcPr>
            <w:tcW w:w="3672" w:type="dxa"/>
          </w:tcPr>
          <w:p w14:paraId="3B309DA7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1CF652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9227BC9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AF3993F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E4AEDD0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517F3" w:rsidRPr="004769BC" w14:paraId="27A1EB35" w14:textId="77777777" w:rsidTr="006679CE">
        <w:trPr>
          <w:cantSplit/>
        </w:trPr>
        <w:tc>
          <w:tcPr>
            <w:tcW w:w="3672" w:type="dxa"/>
          </w:tcPr>
          <w:p w14:paraId="1F464B5C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6C5D05A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DD6F4EC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A7ECE9C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DC91E72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</w:rPr>
            </w:pPr>
          </w:p>
        </w:tc>
      </w:tr>
      <w:tr w:rsidR="006517F3" w:rsidRPr="004769BC" w14:paraId="7D6A98D9" w14:textId="77777777" w:rsidTr="006679CE">
        <w:trPr>
          <w:cantSplit/>
          <w:trHeight w:val="143"/>
        </w:trPr>
        <w:tc>
          <w:tcPr>
            <w:tcW w:w="3672" w:type="dxa"/>
          </w:tcPr>
          <w:p w14:paraId="09C92A65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ยอดต้นปี</w:t>
            </w:r>
          </w:p>
        </w:tc>
        <w:tc>
          <w:tcPr>
            <w:tcW w:w="1440" w:type="dxa"/>
          </w:tcPr>
          <w:p w14:paraId="056C2BE1" w14:textId="383FA092" w:rsidR="006517F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3</w:t>
            </w:r>
            <w:r w:rsidR="005D3AD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673</w:t>
            </w:r>
            <w:r w:rsidR="005D3AD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292</w:t>
            </w:r>
            <w:r w:rsidR="005D3AD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848</w:t>
            </w:r>
          </w:p>
        </w:tc>
        <w:tc>
          <w:tcPr>
            <w:tcW w:w="1440" w:type="dxa"/>
          </w:tcPr>
          <w:p w14:paraId="21DBF948" w14:textId="6117F94E" w:rsidR="006517F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1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204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067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402</w:t>
            </w:r>
          </w:p>
        </w:tc>
        <w:tc>
          <w:tcPr>
            <w:tcW w:w="1440" w:type="dxa"/>
          </w:tcPr>
          <w:p w14:paraId="0EF70EE2" w14:textId="27B41267" w:rsidR="006517F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98</w:t>
            </w:r>
            <w:r w:rsidR="00347EDF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260</w:t>
            </w:r>
            <w:r w:rsidR="00347EDF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891</w:t>
            </w:r>
          </w:p>
        </w:tc>
        <w:tc>
          <w:tcPr>
            <w:tcW w:w="1440" w:type="dxa"/>
          </w:tcPr>
          <w:p w14:paraId="3702B1C5" w14:textId="2F86C330" w:rsidR="006517F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92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831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188</w:t>
            </w:r>
          </w:p>
        </w:tc>
      </w:tr>
      <w:tr w:rsidR="006517F3" w:rsidRPr="004769BC" w14:paraId="171F9DAA" w14:textId="77777777" w:rsidTr="006679CE">
        <w:trPr>
          <w:cantSplit/>
          <w:trHeight w:val="143"/>
        </w:trPr>
        <w:tc>
          <w:tcPr>
            <w:tcW w:w="3672" w:type="dxa"/>
          </w:tcPr>
          <w:p w14:paraId="7D76A534" w14:textId="77777777" w:rsidR="006517F3" w:rsidRPr="004769BC" w:rsidRDefault="006517F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1440" w:type="dxa"/>
          </w:tcPr>
          <w:p w14:paraId="4BACBD24" w14:textId="36C78F77" w:rsidR="006517F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7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453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863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593</w:t>
            </w:r>
          </w:p>
        </w:tc>
        <w:tc>
          <w:tcPr>
            <w:tcW w:w="1440" w:type="dxa"/>
          </w:tcPr>
          <w:p w14:paraId="3CE0F4A8" w14:textId="0B601EFE" w:rsidR="006517F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9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700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856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025</w:t>
            </w:r>
          </w:p>
        </w:tc>
        <w:tc>
          <w:tcPr>
            <w:tcW w:w="1440" w:type="dxa"/>
          </w:tcPr>
          <w:p w14:paraId="1D169E0F" w14:textId="723E999B" w:rsidR="006517F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241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431</w:t>
            </w:r>
            <w:r w:rsidR="00B32F46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120</w:t>
            </w:r>
          </w:p>
        </w:tc>
        <w:tc>
          <w:tcPr>
            <w:tcW w:w="1440" w:type="dxa"/>
          </w:tcPr>
          <w:p w14:paraId="07BA74CD" w14:textId="275B429E" w:rsidR="006517F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199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540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590</w:t>
            </w:r>
          </w:p>
        </w:tc>
      </w:tr>
      <w:tr w:rsidR="00582940" w:rsidRPr="004769BC" w14:paraId="0514F086" w14:textId="77777777" w:rsidTr="006679CE">
        <w:trPr>
          <w:cantSplit/>
          <w:trHeight w:val="143"/>
        </w:trPr>
        <w:tc>
          <w:tcPr>
            <w:tcW w:w="3672" w:type="dxa"/>
            <w:vAlign w:val="center"/>
          </w:tcPr>
          <w:p w14:paraId="7DCEBFF0" w14:textId="5D15E741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รับรู้รายได้</w:t>
            </w:r>
          </w:p>
        </w:tc>
        <w:tc>
          <w:tcPr>
            <w:tcW w:w="1440" w:type="dxa"/>
          </w:tcPr>
          <w:p w14:paraId="7FA665C6" w14:textId="64E31411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10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221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986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721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</w:tcPr>
          <w:p w14:paraId="2D9B6C6B" w14:textId="7BF86C8C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7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213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403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031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</w:tcPr>
          <w:p w14:paraId="3E9B18B7" w14:textId="08EF91B6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240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027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538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</w:tcPr>
          <w:p w14:paraId="5F100822" w14:textId="0447C58E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194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110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887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)</w:t>
            </w:r>
          </w:p>
        </w:tc>
      </w:tr>
      <w:tr w:rsidR="00582940" w:rsidRPr="004769BC" w14:paraId="7BF1E33D" w14:textId="77777777" w:rsidTr="006679CE">
        <w:trPr>
          <w:cantSplit/>
          <w:trHeight w:val="143"/>
        </w:trPr>
        <w:tc>
          <w:tcPr>
            <w:tcW w:w="3672" w:type="dxa"/>
            <w:vAlign w:val="center"/>
          </w:tcPr>
          <w:p w14:paraId="5CD9AB19" w14:textId="77777777" w:rsidR="00873C6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</w:t>
            </w:r>
          </w:p>
          <w:p w14:paraId="32F03749" w14:textId="45EF99E4" w:rsidR="00582940" w:rsidRPr="004769BC" w:rsidRDefault="00873C6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485ABA8" w14:textId="61406724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br/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480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665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173874" w14:textId="6FA90FC5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br/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18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227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548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DD8D9D" w14:textId="0BDBEB4C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br/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8E80D9" w14:textId="08259301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br/>
              <w:t>-</w:t>
            </w:r>
          </w:p>
        </w:tc>
      </w:tr>
      <w:tr w:rsidR="00582940" w:rsidRPr="004769BC" w14:paraId="41D8FBC4" w14:textId="77777777" w:rsidTr="006679CE">
        <w:trPr>
          <w:cantSplit/>
          <w:trHeight w:val="143"/>
        </w:trPr>
        <w:tc>
          <w:tcPr>
            <w:tcW w:w="3672" w:type="dxa"/>
            <w:vAlign w:val="bottom"/>
          </w:tcPr>
          <w:p w14:paraId="09A79645" w14:textId="77777777" w:rsidR="00582940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D3C9953" w14:textId="5CE94414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903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689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055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8D2F134" w14:textId="311B0E34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673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292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848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F7C08AB" w14:textId="0808853D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99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664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473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4656B7B" w14:textId="04E51851" w:rsidR="00582940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04"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98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260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val="en-GB" w:bidi="th-TH"/>
              </w:rPr>
              <w:t>891</w:t>
            </w:r>
          </w:p>
        </w:tc>
      </w:tr>
    </w:tbl>
    <w:p w14:paraId="351FDE23" w14:textId="77777777" w:rsidR="00535C01" w:rsidRPr="004769BC" w:rsidRDefault="00535C0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2D5458EE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38083134" w14:textId="4BEF4F8B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21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หุ้นกู้</w:t>
            </w:r>
            <w:r w:rsidR="00A1403F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 </w:t>
            </w:r>
            <w:r w:rsidR="00CC2C20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สุทธิ</w:t>
            </w:r>
          </w:p>
        </w:tc>
      </w:tr>
    </w:tbl>
    <w:p w14:paraId="17E46F6A" w14:textId="77777777" w:rsidR="00D83816" w:rsidRPr="004769BC" w:rsidRDefault="00D8381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04CC5" w:rsidRPr="004769BC" w14:paraId="03F01119" w14:textId="77777777" w:rsidTr="00ED0B49">
        <w:trPr>
          <w:cantSplit/>
        </w:trPr>
        <w:tc>
          <w:tcPr>
            <w:tcW w:w="3686" w:type="dxa"/>
          </w:tcPr>
          <w:p w14:paraId="3192FDE4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6F22D922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6F0EE3B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0D8F905E" w14:textId="77777777" w:rsidTr="00ED0B49">
        <w:trPr>
          <w:cantSplit/>
        </w:trPr>
        <w:tc>
          <w:tcPr>
            <w:tcW w:w="3686" w:type="dxa"/>
          </w:tcPr>
          <w:p w14:paraId="2BCCA062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431A132" w14:textId="45EEE706" w:rsidR="00D83816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5F01F3F2" w14:textId="001501EC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68F8839F" w14:textId="193AEC8E" w:rsidR="00D83816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20DE5C81" w14:textId="7134894D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7F6F823B" w14:textId="77777777" w:rsidTr="00ED0B49">
        <w:trPr>
          <w:cantSplit/>
        </w:trPr>
        <w:tc>
          <w:tcPr>
            <w:tcW w:w="3686" w:type="dxa"/>
          </w:tcPr>
          <w:p w14:paraId="57A20EE9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F22D349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10A522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79BEEE0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4280C60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491D72B8" w14:textId="77777777" w:rsidTr="00ED0B49">
        <w:trPr>
          <w:cantSplit/>
        </w:trPr>
        <w:tc>
          <w:tcPr>
            <w:tcW w:w="3686" w:type="dxa"/>
          </w:tcPr>
          <w:p w14:paraId="73E41CF2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377883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816F22A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54EE0E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C3D5CCA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59EF7E4E" w14:textId="77777777" w:rsidTr="00ED0B49">
        <w:trPr>
          <w:cantSplit/>
          <w:trHeight w:val="143"/>
        </w:trPr>
        <w:tc>
          <w:tcPr>
            <w:tcW w:w="3686" w:type="dxa"/>
            <w:vAlign w:val="bottom"/>
          </w:tcPr>
          <w:p w14:paraId="09C6E5AC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หุ้นกู้ที่ถึงกำหนดชำระภายในหนึ่งปี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2E65AF62" w14:textId="0286DF5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982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101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696</w:t>
            </w:r>
          </w:p>
        </w:tc>
        <w:tc>
          <w:tcPr>
            <w:tcW w:w="1440" w:type="dxa"/>
            <w:vAlign w:val="bottom"/>
          </w:tcPr>
          <w:p w14:paraId="0E06096A" w14:textId="2C537DF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498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996</w:t>
            </w:r>
          </w:p>
        </w:tc>
        <w:tc>
          <w:tcPr>
            <w:tcW w:w="1440" w:type="dxa"/>
            <w:vAlign w:val="bottom"/>
          </w:tcPr>
          <w:p w14:paraId="18A3CD93" w14:textId="52622D48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282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764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328</w:t>
            </w:r>
          </w:p>
        </w:tc>
        <w:tc>
          <w:tcPr>
            <w:tcW w:w="1440" w:type="dxa"/>
            <w:vAlign w:val="bottom"/>
          </w:tcPr>
          <w:p w14:paraId="5F123E5E" w14:textId="0446372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379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007</w:t>
            </w:r>
          </w:p>
        </w:tc>
      </w:tr>
      <w:tr w:rsidR="00792DD8" w:rsidRPr="004769BC" w14:paraId="4A836F19" w14:textId="77777777" w:rsidTr="00ED0B49">
        <w:trPr>
          <w:cantSplit/>
          <w:trHeight w:val="143"/>
        </w:trPr>
        <w:tc>
          <w:tcPr>
            <w:tcW w:w="3686" w:type="dxa"/>
            <w:vAlign w:val="bottom"/>
          </w:tcPr>
          <w:p w14:paraId="53CD4E3A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หุ้นกู้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63EE363" w14:textId="55CB3C4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346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413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951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5A5F80D" w14:textId="46DB12E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245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B29CF35" w14:textId="4BC1946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808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911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DFEFED7" w14:textId="2034611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250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606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085</w:t>
            </w:r>
          </w:p>
        </w:tc>
      </w:tr>
      <w:tr w:rsidR="00792DD8" w:rsidRPr="004769BC" w14:paraId="42E12EAE" w14:textId="77777777" w:rsidTr="00ED0B49">
        <w:trPr>
          <w:cantSplit/>
          <w:trHeight w:val="143"/>
        </w:trPr>
        <w:tc>
          <w:tcPr>
            <w:tcW w:w="3686" w:type="dxa"/>
            <w:vAlign w:val="bottom"/>
          </w:tcPr>
          <w:p w14:paraId="2F49E8A0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6E1419" w14:textId="1CB1E7E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35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328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515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647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05D1FB" w14:textId="1452EDAA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597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556E49" w14:textId="25D3A528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091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675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74DA22" w14:textId="2C762CF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767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092</w:t>
            </w:r>
          </w:p>
        </w:tc>
      </w:tr>
    </w:tbl>
    <w:p w14:paraId="188E7A08" w14:textId="77777777" w:rsidR="00CF2DDB" w:rsidRPr="004769BC" w:rsidRDefault="00CF2DDB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6F814F1" w14:textId="25F08E43" w:rsidR="00D83816" w:rsidRPr="004769BC" w:rsidRDefault="00D83816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การเปลี่ยนแปลงในหุ้นกู้ที่เกิดขึ้นจากกิจกรรมจัดหาเงินในระหว่างปีมีดังต่อไปนี้</w:t>
      </w:r>
    </w:p>
    <w:p w14:paraId="2648595D" w14:textId="77777777" w:rsidR="00D83816" w:rsidRPr="004769BC" w:rsidRDefault="00D8381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4E4EDB24" w14:textId="77777777" w:rsidTr="00804CC5">
        <w:trPr>
          <w:cantSplit/>
        </w:trPr>
        <w:tc>
          <w:tcPr>
            <w:tcW w:w="3672" w:type="dxa"/>
          </w:tcPr>
          <w:p w14:paraId="40990958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A085686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CEC3F8D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441A71C9" w14:textId="77777777" w:rsidTr="00804CC5">
        <w:trPr>
          <w:cantSplit/>
        </w:trPr>
        <w:tc>
          <w:tcPr>
            <w:tcW w:w="3672" w:type="dxa"/>
          </w:tcPr>
          <w:p w14:paraId="4239C287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CE895B3" w14:textId="6C6628FB" w:rsidR="008A75C5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1C3DA01" w14:textId="567325F0" w:rsidR="008A75C5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118F3A5F" w14:textId="5CA47A14" w:rsidR="008A75C5" w:rsidRPr="004769BC" w:rsidRDefault="00533E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EBF1877" w14:textId="39ED482E" w:rsidR="008A75C5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6B1CCED4" w14:textId="77777777" w:rsidTr="00804CC5">
        <w:trPr>
          <w:cantSplit/>
        </w:trPr>
        <w:tc>
          <w:tcPr>
            <w:tcW w:w="3672" w:type="dxa"/>
          </w:tcPr>
          <w:p w14:paraId="458BFCB8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66AEA60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EAE1BF2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8730029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ED9F870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46ED1087" w14:textId="77777777" w:rsidTr="00804CC5">
        <w:trPr>
          <w:cantSplit/>
        </w:trPr>
        <w:tc>
          <w:tcPr>
            <w:tcW w:w="3672" w:type="dxa"/>
          </w:tcPr>
          <w:p w14:paraId="4B379BAB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F5BC451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E871F0E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0BF4ECD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63EEBE8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792DD8" w:rsidRPr="004769BC" w14:paraId="652CD093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0F9FDE71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ต้น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440" w:type="dxa"/>
            <w:vAlign w:val="bottom"/>
          </w:tcPr>
          <w:p w14:paraId="03254EE6" w14:textId="5AA971D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597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871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121</w:t>
            </w:r>
          </w:p>
        </w:tc>
        <w:tc>
          <w:tcPr>
            <w:tcW w:w="1440" w:type="dxa"/>
            <w:vAlign w:val="bottom"/>
          </w:tcPr>
          <w:p w14:paraId="495089B9" w14:textId="6F966959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827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579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530</w:t>
            </w:r>
          </w:p>
        </w:tc>
        <w:tc>
          <w:tcPr>
            <w:tcW w:w="1440" w:type="dxa"/>
            <w:vAlign w:val="bottom"/>
          </w:tcPr>
          <w:p w14:paraId="31C05294" w14:textId="732C2936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629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767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092</w:t>
            </w:r>
          </w:p>
        </w:tc>
        <w:tc>
          <w:tcPr>
            <w:tcW w:w="1440" w:type="dxa"/>
            <w:vAlign w:val="bottom"/>
          </w:tcPr>
          <w:p w14:paraId="3A2CD67A" w14:textId="6E68695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219</w:t>
            </w:r>
          </w:p>
        </w:tc>
      </w:tr>
      <w:tr w:rsidR="00792DD8" w:rsidRPr="004769BC" w14:paraId="6238188E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034A7178" w14:textId="1AE0FD5E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กระแสเงินสดรับ</w:t>
            </w:r>
          </w:p>
        </w:tc>
        <w:tc>
          <w:tcPr>
            <w:tcW w:w="1440" w:type="dxa"/>
            <w:vAlign w:val="bottom"/>
          </w:tcPr>
          <w:p w14:paraId="59EFC8CE" w14:textId="1F906BEF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998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404</w:t>
            </w:r>
          </w:p>
        </w:tc>
        <w:tc>
          <w:tcPr>
            <w:tcW w:w="1440" w:type="dxa"/>
            <w:vAlign w:val="bottom"/>
          </w:tcPr>
          <w:p w14:paraId="5EF77A3A" w14:textId="73C3977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746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529</w:t>
            </w:r>
          </w:p>
        </w:tc>
        <w:tc>
          <w:tcPr>
            <w:tcW w:w="1440" w:type="dxa"/>
            <w:vAlign w:val="bottom"/>
          </w:tcPr>
          <w:p w14:paraId="5718E96C" w14:textId="69BC81B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691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461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480</w:t>
            </w:r>
          </w:p>
        </w:tc>
        <w:tc>
          <w:tcPr>
            <w:tcW w:w="1440" w:type="dxa"/>
            <w:vAlign w:val="bottom"/>
          </w:tcPr>
          <w:p w14:paraId="71BFB2B7" w14:textId="468DAD21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808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713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150</w:t>
            </w:r>
          </w:p>
        </w:tc>
      </w:tr>
      <w:tr w:rsidR="00792DD8" w:rsidRPr="004769BC" w14:paraId="3449F67F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400D48E5" w14:textId="4464C655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กระแสเงินสดจ่ายคืนเงินต้น</w:t>
            </w:r>
          </w:p>
        </w:tc>
        <w:tc>
          <w:tcPr>
            <w:tcW w:w="1440" w:type="dxa"/>
            <w:vAlign w:val="bottom"/>
          </w:tcPr>
          <w:p w14:paraId="58B24C96" w14:textId="271CBAC8" w:rsidR="00792DD8" w:rsidRPr="004769BC" w:rsidRDefault="0070028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4B30F6B3" w14:textId="6F378A98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3075138F" w14:textId="046F9CAF" w:rsidR="00792DD8" w:rsidRPr="004769BC" w:rsidRDefault="0070028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380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167C2952" w14:textId="43B74F0D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450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</w:tr>
      <w:tr w:rsidR="00792DD8" w:rsidRPr="004769BC" w14:paraId="667BB07A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1BBDE69A" w14:textId="6DA5C55E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กระแสเงินสดจ่ายค่าใช้จ่ายในการออกหุ้นกู้</w:t>
            </w:r>
          </w:p>
        </w:tc>
        <w:tc>
          <w:tcPr>
            <w:tcW w:w="1440" w:type="dxa"/>
            <w:vAlign w:val="bottom"/>
          </w:tcPr>
          <w:p w14:paraId="5F44527F" w14:textId="0CE63457" w:rsidR="00792DD8" w:rsidRPr="004769BC" w:rsidRDefault="0070028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086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5B1DC6F3" w14:textId="00C7D41F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206638F0" w14:textId="5953980B" w:rsidR="00792DD8" w:rsidRPr="004769BC" w:rsidRDefault="0070028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0CA30ECE" w14:textId="5B656DDB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</w:tr>
      <w:tr w:rsidR="00792DD8" w:rsidRPr="004769BC" w14:paraId="05F39D17" w14:textId="77777777" w:rsidTr="00804CC5">
        <w:trPr>
          <w:cantSplit/>
          <w:trHeight w:val="143"/>
        </w:trPr>
        <w:tc>
          <w:tcPr>
            <w:tcW w:w="3672" w:type="dxa"/>
            <w:vAlign w:val="center"/>
          </w:tcPr>
          <w:p w14:paraId="1D12E604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ตัดจำหน่ายค่าใช้จ่ายในการออกหุ้นกู้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90EE68A" w14:textId="3453D3E3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237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732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AF3A16" w14:textId="73C4B2A8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863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571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C5444DF" w14:textId="774FCA0E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154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472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7E2E18C" w14:textId="5907051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304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232</w:t>
            </w:r>
          </w:p>
        </w:tc>
      </w:tr>
      <w:tr w:rsidR="00792DD8" w:rsidRPr="004769BC" w14:paraId="34987E69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5BC1DE34" w14:textId="77777777" w:rsidR="00792DD8" w:rsidRPr="004769BC" w:rsidRDefault="00792DD8" w:rsidP="00B42BF5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76506D" w14:textId="0A4B8F47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35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328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515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647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F82FC7" w14:textId="3902D0CC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597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871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4DB863" w14:textId="70EF3E58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091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675</w:t>
            </w:r>
            <w:r w:rsidR="007002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A798AA" w14:textId="66A0DEE4" w:rsidR="00792DD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629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767</w:t>
            </w:r>
            <w:r w:rsidR="00792DD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092</w:t>
            </w:r>
          </w:p>
        </w:tc>
      </w:tr>
    </w:tbl>
    <w:p w14:paraId="16E836AC" w14:textId="4FAA3DCC" w:rsidR="00B62779" w:rsidRPr="004769BC" w:rsidRDefault="00266C0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br w:type="page"/>
      </w:r>
    </w:p>
    <w:p w14:paraId="1B07C9FA" w14:textId="51B7E57E" w:rsidR="00B62779" w:rsidRPr="004769BC" w:rsidRDefault="00B6277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lastRenderedPageBreak/>
        <w:t>รายละเอียดหุ้นกู้ของกลุ่มกิจการ</w:t>
      </w:r>
      <w:r w:rsidR="00341AC9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และบริษัท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เป็นหุ้นกู้ประเภทไม่มีหลักค้ำประกันในสกุลเงินบาท ณ วันที่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31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ธันวาคม </w:t>
      </w:r>
      <w:r w:rsidR="00793506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มีดังนี้</w:t>
      </w:r>
      <w:r w:rsidR="00ED19E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</w:p>
    <w:p w14:paraId="5DE9E9F6" w14:textId="77777777" w:rsidR="00B62779" w:rsidRPr="004769BC" w:rsidRDefault="00B6277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bidi="th-TH"/>
        </w:rPr>
      </w:pPr>
    </w:p>
    <w:tbl>
      <w:tblPr>
        <w:tblW w:w="9458" w:type="dxa"/>
        <w:tblLayout w:type="fixed"/>
        <w:tblLook w:val="0000" w:firstRow="0" w:lastRow="0" w:firstColumn="0" w:lastColumn="0" w:noHBand="0" w:noVBand="0"/>
      </w:tblPr>
      <w:tblGrid>
        <w:gridCol w:w="1134"/>
        <w:gridCol w:w="1386"/>
        <w:gridCol w:w="2367"/>
        <w:gridCol w:w="2586"/>
        <w:gridCol w:w="1958"/>
        <w:gridCol w:w="27"/>
      </w:tblGrid>
      <w:tr w:rsidR="00B62779" w:rsidRPr="004769BC" w14:paraId="7D376D82" w14:textId="77777777" w:rsidTr="00ED19E6">
        <w:tc>
          <w:tcPr>
            <w:tcW w:w="2520" w:type="dxa"/>
            <w:gridSpan w:val="2"/>
            <w:vAlign w:val="bottom"/>
          </w:tcPr>
          <w:p w14:paraId="18739007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  <w:t>งบการเงินรวม</w:t>
            </w:r>
          </w:p>
        </w:tc>
        <w:tc>
          <w:tcPr>
            <w:tcW w:w="2367" w:type="dxa"/>
            <w:vMerge w:val="restart"/>
            <w:vAlign w:val="bottom"/>
          </w:tcPr>
          <w:p w14:paraId="24690874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อัตราดอกเบี้ย</w:t>
            </w:r>
          </w:p>
        </w:tc>
        <w:tc>
          <w:tcPr>
            <w:tcW w:w="2586" w:type="dxa"/>
            <w:vMerge w:val="restart"/>
            <w:vAlign w:val="bottom"/>
          </w:tcPr>
          <w:p w14:paraId="6C760E8C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การชำระคืนเงินต้น</w:t>
            </w:r>
          </w:p>
        </w:tc>
        <w:tc>
          <w:tcPr>
            <w:tcW w:w="1985" w:type="dxa"/>
            <w:gridSpan w:val="2"/>
            <w:vAlign w:val="bottom"/>
          </w:tcPr>
          <w:p w14:paraId="43C1CF38" w14:textId="2C87FD2C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กำหนดการ</w:t>
            </w:r>
          </w:p>
        </w:tc>
      </w:tr>
      <w:tr w:rsidR="00B62779" w:rsidRPr="004769BC" w14:paraId="2B493595" w14:textId="77777777" w:rsidTr="00ED19E6">
        <w:trPr>
          <w:gridAfter w:val="1"/>
          <w:wAfter w:w="27" w:type="dxa"/>
        </w:trPr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2711015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  <w:t>ลำดับที่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14:paraId="5682D935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2367" w:type="dxa"/>
            <w:vMerge/>
            <w:tcBorders>
              <w:bottom w:val="single" w:sz="4" w:space="0" w:color="auto"/>
            </w:tcBorders>
            <w:vAlign w:val="bottom"/>
          </w:tcPr>
          <w:p w14:paraId="74D3AF73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2586" w:type="dxa"/>
            <w:vMerge/>
            <w:tcBorders>
              <w:bottom w:val="single" w:sz="4" w:space="0" w:color="auto"/>
            </w:tcBorders>
            <w:vAlign w:val="bottom"/>
          </w:tcPr>
          <w:p w14:paraId="77FECFE0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lang w:bidi="th-TH"/>
              </w:rPr>
            </w:pPr>
          </w:p>
        </w:tc>
        <w:tc>
          <w:tcPr>
            <w:tcW w:w="1958" w:type="dxa"/>
            <w:tcBorders>
              <w:bottom w:val="single" w:sz="4" w:space="0" w:color="auto"/>
            </w:tcBorders>
            <w:vAlign w:val="bottom"/>
          </w:tcPr>
          <w:p w14:paraId="0579C362" w14:textId="45997E1D" w:rsidR="00B62779" w:rsidRPr="004769BC" w:rsidRDefault="00FB7AF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จ่ายชำระดอกเบี้ย</w:t>
            </w:r>
          </w:p>
        </w:tc>
      </w:tr>
      <w:tr w:rsidR="00B62779" w:rsidRPr="004769BC" w14:paraId="28B3CACE" w14:textId="77777777" w:rsidTr="00ED19E6">
        <w:trPr>
          <w:gridAfter w:val="1"/>
          <w:wAfter w:w="27" w:type="dxa"/>
          <w:trHeight w:val="100"/>
        </w:trPr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2996AB3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bottom"/>
          </w:tcPr>
          <w:p w14:paraId="429F1923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2367" w:type="dxa"/>
            <w:tcBorders>
              <w:top w:val="single" w:sz="4" w:space="0" w:color="auto"/>
            </w:tcBorders>
            <w:vAlign w:val="bottom"/>
          </w:tcPr>
          <w:p w14:paraId="6C9431D3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  <w:vAlign w:val="bottom"/>
          </w:tcPr>
          <w:p w14:paraId="0C484AE4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  <w:vAlign w:val="bottom"/>
          </w:tcPr>
          <w:p w14:paraId="4C6DBB35" w14:textId="77777777" w:rsidR="00B62779" w:rsidRPr="004769BC" w:rsidRDefault="00B6277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457A39" w:rsidRPr="004769BC" w14:paraId="5D2E8740" w14:textId="77777777" w:rsidTr="00ED19E6">
        <w:trPr>
          <w:gridAfter w:val="1"/>
          <w:wAfter w:w="27" w:type="dxa"/>
        </w:trPr>
        <w:tc>
          <w:tcPr>
            <w:tcW w:w="1134" w:type="dxa"/>
          </w:tcPr>
          <w:p w14:paraId="1477FF8E" w14:textId="45D8444B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</w:t>
            </w:r>
          </w:p>
        </w:tc>
        <w:tc>
          <w:tcPr>
            <w:tcW w:w="1386" w:type="dxa"/>
          </w:tcPr>
          <w:p w14:paraId="5A939F56" w14:textId="070939F4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500</w:t>
            </w:r>
          </w:p>
        </w:tc>
        <w:tc>
          <w:tcPr>
            <w:tcW w:w="2367" w:type="dxa"/>
          </w:tcPr>
          <w:p w14:paraId="000A7F95" w14:textId="47639DEB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ร้อยละ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86" w:type="dxa"/>
          </w:tcPr>
          <w:p w14:paraId="1E0EC995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4A505CA5" w14:textId="5B7A97C9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กันยายน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2570</w:t>
            </w:r>
          </w:p>
        </w:tc>
        <w:tc>
          <w:tcPr>
            <w:tcW w:w="1958" w:type="dxa"/>
          </w:tcPr>
          <w:p w14:paraId="07FF034E" w14:textId="31E9B922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57A39" w:rsidRPr="004769BC" w14:paraId="1EA763AF" w14:textId="77777777" w:rsidTr="00ED19E6">
        <w:trPr>
          <w:gridAfter w:val="1"/>
          <w:wAfter w:w="27" w:type="dxa"/>
          <w:trHeight w:val="504"/>
        </w:trPr>
        <w:tc>
          <w:tcPr>
            <w:tcW w:w="1134" w:type="dxa"/>
          </w:tcPr>
          <w:p w14:paraId="5D0779C4" w14:textId="45E8BB4D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</w:p>
        </w:tc>
        <w:tc>
          <w:tcPr>
            <w:tcW w:w="1386" w:type="dxa"/>
          </w:tcPr>
          <w:p w14:paraId="02D7340A" w14:textId="4BC05007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2367" w:type="dxa"/>
          </w:tcPr>
          <w:p w14:paraId="74FBE9C3" w14:textId="729C4351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86" w:type="dxa"/>
          </w:tcPr>
          <w:p w14:paraId="3E098A4F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79446E14" w14:textId="5BF8C6B1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มีนาคม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2572</w:t>
            </w:r>
          </w:p>
        </w:tc>
        <w:tc>
          <w:tcPr>
            <w:tcW w:w="1958" w:type="dxa"/>
          </w:tcPr>
          <w:p w14:paraId="513FFBB0" w14:textId="34E2F969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57A39" w:rsidRPr="004769BC" w14:paraId="6A7D60FA" w14:textId="77777777" w:rsidTr="00ED19E6">
        <w:trPr>
          <w:gridAfter w:val="1"/>
          <w:wAfter w:w="27" w:type="dxa"/>
          <w:trHeight w:val="674"/>
        </w:trPr>
        <w:tc>
          <w:tcPr>
            <w:tcW w:w="1134" w:type="dxa"/>
          </w:tcPr>
          <w:p w14:paraId="16A7F4C3" w14:textId="057659D1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</w:p>
        </w:tc>
        <w:tc>
          <w:tcPr>
            <w:tcW w:w="1386" w:type="dxa"/>
          </w:tcPr>
          <w:p w14:paraId="44659B8E" w14:textId="7978BA55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500</w:t>
            </w:r>
          </w:p>
        </w:tc>
        <w:tc>
          <w:tcPr>
            <w:tcW w:w="2367" w:type="dxa"/>
          </w:tcPr>
          <w:p w14:paraId="64AA5968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15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ตราสารหนี้ที่ไม่มีการจ่ายดอกเบี้ย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อัตราส่วนลด ร้อยละ </w:t>
            </w:r>
          </w:p>
          <w:p w14:paraId="63CFB512" w14:textId="12877DF5" w:rsidR="00457A39" w:rsidRPr="004769BC" w:rsidRDefault="00ED19E6" w:rsidP="00B42BF5">
            <w:pPr>
              <w:spacing w:after="0" w:line="240" w:lineRule="auto"/>
              <w:ind w:right="-72"/>
              <w:contextualSpacing/>
              <w:rPr>
                <w:rFonts w:ascii="Browallia New" w:eastAsia="MS Mincho" w:hAnsi="Browallia New" w:cs="Browallia New"/>
                <w:sz w:val="24"/>
                <w:szCs w:val="24"/>
                <w:cs/>
                <w:lang w:eastAsia="th-TH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  <w:t xml:space="preserve">  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3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01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ต่อปี)</w:t>
            </w:r>
          </w:p>
        </w:tc>
        <w:tc>
          <w:tcPr>
            <w:tcW w:w="2586" w:type="dxa"/>
          </w:tcPr>
          <w:p w14:paraId="0A7EEBD8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422A6F85" w14:textId="4702A1EA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พฤศจิกายน </w:t>
            </w:r>
          </w:p>
          <w:p w14:paraId="59573FF5" w14:textId="75065A3D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958" w:type="dxa"/>
          </w:tcPr>
          <w:p w14:paraId="76274F06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ไม่มีการชำระดอกเบี้ย</w:t>
            </w:r>
          </w:p>
          <w:p w14:paraId="033D8754" w14:textId="5D0F8F1E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ระหว่างอายุหุ้นกู้</w:t>
            </w:r>
          </w:p>
        </w:tc>
      </w:tr>
      <w:tr w:rsidR="00457A39" w:rsidRPr="004769BC" w14:paraId="785DD028" w14:textId="77777777" w:rsidTr="00ED19E6">
        <w:trPr>
          <w:gridAfter w:val="1"/>
          <w:wAfter w:w="27" w:type="dxa"/>
          <w:trHeight w:val="846"/>
        </w:trPr>
        <w:tc>
          <w:tcPr>
            <w:tcW w:w="1134" w:type="dxa"/>
          </w:tcPr>
          <w:p w14:paraId="66FE5141" w14:textId="1903E268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386" w:type="dxa"/>
          </w:tcPr>
          <w:p w14:paraId="458013D0" w14:textId="48785CDF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2367" w:type="dxa"/>
          </w:tcPr>
          <w:p w14:paraId="73CBB284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15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ตราสารหนี้ที่ไม่มีการจ่ายดอกเบี้ย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อัตราส่วนลด ร้อยละ </w:t>
            </w:r>
          </w:p>
          <w:p w14:paraId="4F907B8A" w14:textId="74FD9351" w:rsidR="00457A39" w:rsidRPr="004769BC" w:rsidRDefault="00ED19E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  <w:t xml:space="preserve">  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69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ต่อปี)</w:t>
            </w:r>
          </w:p>
        </w:tc>
        <w:tc>
          <w:tcPr>
            <w:tcW w:w="2586" w:type="dxa"/>
          </w:tcPr>
          <w:p w14:paraId="7A0A8C9F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01C1A614" w14:textId="6C2FC09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มีนาคม </w:t>
            </w:r>
          </w:p>
          <w:p w14:paraId="2CE0D838" w14:textId="32835570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2571</w:t>
            </w:r>
          </w:p>
        </w:tc>
        <w:tc>
          <w:tcPr>
            <w:tcW w:w="1958" w:type="dxa"/>
          </w:tcPr>
          <w:p w14:paraId="440E3124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ไม่มีการชำระดอกเบี้ย</w:t>
            </w:r>
          </w:p>
          <w:p w14:paraId="48D3973D" w14:textId="6F80120F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ระหว่างอายุหุ้นกู้</w:t>
            </w:r>
          </w:p>
        </w:tc>
      </w:tr>
      <w:tr w:rsidR="00457A39" w:rsidRPr="004769BC" w14:paraId="38790994" w14:textId="77777777" w:rsidTr="00ED19E6">
        <w:trPr>
          <w:gridAfter w:val="1"/>
          <w:wAfter w:w="27" w:type="dxa"/>
          <w:trHeight w:val="441"/>
        </w:trPr>
        <w:tc>
          <w:tcPr>
            <w:tcW w:w="1134" w:type="dxa"/>
          </w:tcPr>
          <w:p w14:paraId="420775EF" w14:textId="3F8E5DAF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</w:p>
        </w:tc>
        <w:tc>
          <w:tcPr>
            <w:tcW w:w="1386" w:type="dxa"/>
          </w:tcPr>
          <w:p w14:paraId="33441EC7" w14:textId="3ED3F4A1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400</w:t>
            </w:r>
          </w:p>
        </w:tc>
        <w:tc>
          <w:tcPr>
            <w:tcW w:w="2367" w:type="dxa"/>
          </w:tcPr>
          <w:p w14:paraId="391E3228" w14:textId="6CEFAA9C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86" w:type="dxa"/>
          </w:tcPr>
          <w:p w14:paraId="07F0C9A2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1660457C" w14:textId="28460BE3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เมษายน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958" w:type="dxa"/>
          </w:tcPr>
          <w:p w14:paraId="06565149" w14:textId="026176EC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57A39" w:rsidRPr="004769BC" w14:paraId="068AD5FF" w14:textId="77777777" w:rsidTr="00ED19E6">
        <w:trPr>
          <w:gridAfter w:val="1"/>
          <w:wAfter w:w="27" w:type="dxa"/>
          <w:trHeight w:val="540"/>
        </w:trPr>
        <w:tc>
          <w:tcPr>
            <w:tcW w:w="1134" w:type="dxa"/>
          </w:tcPr>
          <w:p w14:paraId="1671451D" w14:textId="207E1575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</w:p>
        </w:tc>
        <w:tc>
          <w:tcPr>
            <w:tcW w:w="1386" w:type="dxa"/>
          </w:tcPr>
          <w:p w14:paraId="127534EB" w14:textId="29A1BC79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2367" w:type="dxa"/>
          </w:tcPr>
          <w:p w14:paraId="682E7E59" w14:textId="7359566C" w:rsidR="00457A39" w:rsidRPr="004769BC" w:rsidRDefault="00457A39" w:rsidP="00B42BF5">
            <w:pPr>
              <w:spacing w:after="0" w:line="240" w:lineRule="auto"/>
              <w:ind w:right="-72"/>
              <w:contextualSpacing/>
              <w:rPr>
                <w:rFonts w:ascii="Browallia New" w:eastAsia="MS Mincho" w:hAnsi="Browallia New" w:cs="Browallia New"/>
                <w:sz w:val="24"/>
                <w:szCs w:val="24"/>
                <w:cs/>
                <w:lang w:eastAsia="th-TH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86" w:type="dxa"/>
          </w:tcPr>
          <w:p w14:paraId="2DD2FE3B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278D63F0" w14:textId="7531A48E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เมษายน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958" w:type="dxa"/>
          </w:tcPr>
          <w:p w14:paraId="763FBEE2" w14:textId="6DAD4C52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57A39" w:rsidRPr="004769BC" w14:paraId="7E5A8FF4" w14:textId="77777777" w:rsidTr="00ED19E6">
        <w:trPr>
          <w:gridAfter w:val="1"/>
          <w:wAfter w:w="27" w:type="dxa"/>
          <w:trHeight w:val="450"/>
        </w:trPr>
        <w:tc>
          <w:tcPr>
            <w:tcW w:w="1134" w:type="dxa"/>
          </w:tcPr>
          <w:p w14:paraId="17404EB6" w14:textId="65E3974C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</w:p>
        </w:tc>
        <w:tc>
          <w:tcPr>
            <w:tcW w:w="1386" w:type="dxa"/>
          </w:tcPr>
          <w:p w14:paraId="19186301" w14:textId="5A771870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2367" w:type="dxa"/>
          </w:tcPr>
          <w:p w14:paraId="685364E6" w14:textId="120313E5" w:rsidR="00457A39" w:rsidRPr="004769BC" w:rsidRDefault="00457A39" w:rsidP="00B42BF5">
            <w:pPr>
              <w:spacing w:after="0" w:line="240" w:lineRule="auto"/>
              <w:ind w:right="-72"/>
              <w:contextualSpacing/>
              <w:rPr>
                <w:rFonts w:ascii="Browallia New" w:eastAsia="MS Mincho" w:hAnsi="Browallia New" w:cs="Browallia New"/>
                <w:sz w:val="24"/>
                <w:szCs w:val="24"/>
                <w:cs/>
                <w:lang w:eastAsia="th-TH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86" w:type="dxa"/>
          </w:tcPr>
          <w:p w14:paraId="0A6DD1CF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6416F57D" w14:textId="3F0F1872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มีนาคม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2570</w:t>
            </w:r>
          </w:p>
        </w:tc>
        <w:tc>
          <w:tcPr>
            <w:tcW w:w="1958" w:type="dxa"/>
          </w:tcPr>
          <w:p w14:paraId="5FD4B618" w14:textId="108FA310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57A39" w:rsidRPr="004769BC" w14:paraId="10E688B3" w14:textId="77777777" w:rsidTr="00ED19E6">
        <w:trPr>
          <w:gridAfter w:val="1"/>
          <w:wAfter w:w="27" w:type="dxa"/>
          <w:trHeight w:val="369"/>
        </w:trPr>
        <w:tc>
          <w:tcPr>
            <w:tcW w:w="1134" w:type="dxa"/>
          </w:tcPr>
          <w:p w14:paraId="735190A7" w14:textId="065B1BC2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</w:p>
        </w:tc>
        <w:tc>
          <w:tcPr>
            <w:tcW w:w="1386" w:type="dxa"/>
          </w:tcPr>
          <w:p w14:paraId="1B27512E" w14:textId="121EA5CC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800</w:t>
            </w:r>
          </w:p>
        </w:tc>
        <w:tc>
          <w:tcPr>
            <w:tcW w:w="2367" w:type="dxa"/>
          </w:tcPr>
          <w:p w14:paraId="2156D525" w14:textId="51A7D4A0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86" w:type="dxa"/>
          </w:tcPr>
          <w:p w14:paraId="5B329294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176A1FF0" w14:textId="0F09D0DA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มีนาคม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958" w:type="dxa"/>
          </w:tcPr>
          <w:p w14:paraId="5D57EB30" w14:textId="094EE55B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57A39" w:rsidRPr="004769BC" w14:paraId="2CB26AAB" w14:textId="77777777" w:rsidTr="00ED19E6">
        <w:trPr>
          <w:gridAfter w:val="1"/>
          <w:wAfter w:w="27" w:type="dxa"/>
          <w:trHeight w:val="525"/>
        </w:trPr>
        <w:tc>
          <w:tcPr>
            <w:tcW w:w="1134" w:type="dxa"/>
          </w:tcPr>
          <w:p w14:paraId="771702F5" w14:textId="7677D005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9</w:t>
            </w:r>
          </w:p>
        </w:tc>
        <w:tc>
          <w:tcPr>
            <w:tcW w:w="1386" w:type="dxa"/>
          </w:tcPr>
          <w:p w14:paraId="48D9593B" w14:textId="217DFCD8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2367" w:type="dxa"/>
          </w:tcPr>
          <w:p w14:paraId="38AC1359" w14:textId="32CA1A45" w:rsidR="00457A39" w:rsidRPr="004769BC" w:rsidRDefault="00457A39" w:rsidP="00B42BF5">
            <w:pPr>
              <w:spacing w:after="0" w:line="240" w:lineRule="auto"/>
              <w:ind w:right="-72"/>
              <w:contextualSpacing/>
              <w:rPr>
                <w:rFonts w:ascii="Browallia New" w:eastAsia="MS Mincho" w:hAnsi="Browallia New" w:cs="Browallia New"/>
                <w:sz w:val="24"/>
                <w:szCs w:val="24"/>
                <w:cs/>
                <w:lang w:eastAsia="th-TH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ร้อยละ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86" w:type="dxa"/>
          </w:tcPr>
          <w:p w14:paraId="09D190E8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6B9FE460" w14:textId="73BD9468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มีนาคม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2571</w:t>
            </w:r>
          </w:p>
        </w:tc>
        <w:tc>
          <w:tcPr>
            <w:tcW w:w="1958" w:type="dxa"/>
          </w:tcPr>
          <w:p w14:paraId="700937E6" w14:textId="2638BC7F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57A39" w:rsidRPr="004769BC" w14:paraId="1EDC2FDC" w14:textId="77777777" w:rsidTr="00ED19E6">
        <w:trPr>
          <w:gridAfter w:val="1"/>
          <w:wAfter w:w="27" w:type="dxa"/>
          <w:trHeight w:val="606"/>
        </w:trPr>
        <w:tc>
          <w:tcPr>
            <w:tcW w:w="1134" w:type="dxa"/>
          </w:tcPr>
          <w:p w14:paraId="53B2DC31" w14:textId="0B0A402F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10</w:t>
            </w:r>
          </w:p>
        </w:tc>
        <w:tc>
          <w:tcPr>
            <w:tcW w:w="1386" w:type="dxa"/>
          </w:tcPr>
          <w:p w14:paraId="0FB614E0" w14:textId="5D313D76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650</w:t>
            </w:r>
          </w:p>
        </w:tc>
        <w:tc>
          <w:tcPr>
            <w:tcW w:w="2367" w:type="dxa"/>
          </w:tcPr>
          <w:p w14:paraId="0AE1816F" w14:textId="21F2445B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86" w:type="dxa"/>
          </w:tcPr>
          <w:p w14:paraId="3C174CC8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597541C7" w14:textId="1F62D318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ตุลาคม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958" w:type="dxa"/>
          </w:tcPr>
          <w:p w14:paraId="02695B32" w14:textId="4ED155DE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57A39" w:rsidRPr="004769BC" w14:paraId="4358AF1E" w14:textId="77777777" w:rsidTr="00ED19E6">
        <w:trPr>
          <w:gridAfter w:val="1"/>
          <w:wAfter w:w="27" w:type="dxa"/>
          <w:trHeight w:val="606"/>
        </w:trPr>
        <w:tc>
          <w:tcPr>
            <w:tcW w:w="1134" w:type="dxa"/>
          </w:tcPr>
          <w:p w14:paraId="0024C23A" w14:textId="54B0BE4B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11</w:t>
            </w:r>
          </w:p>
        </w:tc>
        <w:tc>
          <w:tcPr>
            <w:tcW w:w="1386" w:type="dxa"/>
          </w:tcPr>
          <w:p w14:paraId="1D3BD123" w14:textId="16763E47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350</w:t>
            </w:r>
          </w:p>
        </w:tc>
        <w:tc>
          <w:tcPr>
            <w:tcW w:w="2367" w:type="dxa"/>
          </w:tcPr>
          <w:p w14:paraId="1AD2E9AF" w14:textId="0446B6EE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86" w:type="dxa"/>
          </w:tcPr>
          <w:p w14:paraId="02AAED84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5E9826F3" w14:textId="7303FEFC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ตุลาคม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2571</w:t>
            </w:r>
          </w:p>
        </w:tc>
        <w:tc>
          <w:tcPr>
            <w:tcW w:w="1958" w:type="dxa"/>
          </w:tcPr>
          <w:p w14:paraId="0E1B2B4C" w14:textId="5DB71DAB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57A39" w:rsidRPr="004769BC" w14:paraId="478B481C" w14:textId="77777777" w:rsidTr="00ED19E6">
        <w:trPr>
          <w:gridAfter w:val="1"/>
          <w:wAfter w:w="27" w:type="dxa"/>
          <w:trHeight w:val="606"/>
        </w:trPr>
        <w:tc>
          <w:tcPr>
            <w:tcW w:w="1134" w:type="dxa"/>
          </w:tcPr>
          <w:p w14:paraId="3C42E7B1" w14:textId="62006109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12</w:t>
            </w:r>
          </w:p>
        </w:tc>
        <w:tc>
          <w:tcPr>
            <w:tcW w:w="1386" w:type="dxa"/>
          </w:tcPr>
          <w:p w14:paraId="6DBF4A50" w14:textId="0554DE86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500</w:t>
            </w:r>
          </w:p>
        </w:tc>
        <w:tc>
          <w:tcPr>
            <w:tcW w:w="2367" w:type="dxa"/>
          </w:tcPr>
          <w:p w14:paraId="4255936B" w14:textId="4D5364C8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ร้อยละ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  <w:t>ต่อปี</w:t>
            </w:r>
          </w:p>
        </w:tc>
        <w:tc>
          <w:tcPr>
            <w:tcW w:w="2586" w:type="dxa"/>
          </w:tcPr>
          <w:p w14:paraId="4E391D69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10026591" w14:textId="4483271F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rtl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21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rtl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กุมภาพันธ์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2573</w:t>
            </w:r>
          </w:p>
        </w:tc>
        <w:tc>
          <w:tcPr>
            <w:tcW w:w="1958" w:type="dxa"/>
          </w:tcPr>
          <w:p w14:paraId="46FF346E" w14:textId="7FC9544E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pacing w:val="-6"/>
                <w:sz w:val="24"/>
                <w:szCs w:val="24"/>
                <w:cs/>
                <w:lang w:eastAsia="th-TH" w:bidi="th-TH"/>
              </w:rPr>
              <w:t>ชำระทุกหกเดือน</w:t>
            </w:r>
          </w:p>
        </w:tc>
      </w:tr>
      <w:tr w:rsidR="00457A39" w:rsidRPr="004769BC" w14:paraId="6C4712DB" w14:textId="77777777" w:rsidTr="00ED19E6">
        <w:trPr>
          <w:gridAfter w:val="1"/>
          <w:wAfter w:w="27" w:type="dxa"/>
          <w:trHeight w:val="606"/>
        </w:trPr>
        <w:tc>
          <w:tcPr>
            <w:tcW w:w="1134" w:type="dxa"/>
          </w:tcPr>
          <w:p w14:paraId="0EF2FF12" w14:textId="654F05BF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13</w:t>
            </w:r>
          </w:p>
        </w:tc>
        <w:tc>
          <w:tcPr>
            <w:tcW w:w="1386" w:type="dxa"/>
          </w:tcPr>
          <w:p w14:paraId="1B3016CE" w14:textId="3F4A0D4B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700</w:t>
            </w:r>
          </w:p>
        </w:tc>
        <w:tc>
          <w:tcPr>
            <w:tcW w:w="2367" w:type="dxa"/>
          </w:tcPr>
          <w:p w14:paraId="1EE79855" w14:textId="1487BE39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ร้อยละ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ต่อปี</w:t>
            </w:r>
          </w:p>
        </w:tc>
        <w:tc>
          <w:tcPr>
            <w:tcW w:w="2586" w:type="dxa"/>
          </w:tcPr>
          <w:p w14:paraId="4008905A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35CBB0E6" w14:textId="655E3789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  <w:t xml:space="preserve">กรกฎาคม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958" w:type="dxa"/>
          </w:tcPr>
          <w:p w14:paraId="624E2DFC" w14:textId="415BE35D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pacing w:val="-6"/>
                <w:sz w:val="24"/>
                <w:szCs w:val="24"/>
                <w:cs/>
                <w:lang w:eastAsia="th-TH" w:bidi="th-TH"/>
              </w:rPr>
              <w:t>ชำระทุกหกเดือน</w:t>
            </w:r>
          </w:p>
        </w:tc>
      </w:tr>
      <w:tr w:rsidR="00457A39" w:rsidRPr="004769BC" w14:paraId="5C6E7E6C" w14:textId="77777777" w:rsidTr="00ED19E6">
        <w:trPr>
          <w:gridAfter w:val="1"/>
          <w:wAfter w:w="27" w:type="dxa"/>
          <w:trHeight w:val="606"/>
        </w:trPr>
        <w:tc>
          <w:tcPr>
            <w:tcW w:w="1134" w:type="dxa"/>
          </w:tcPr>
          <w:p w14:paraId="0FBBCD0E" w14:textId="40A33299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14</w:t>
            </w:r>
          </w:p>
        </w:tc>
        <w:tc>
          <w:tcPr>
            <w:tcW w:w="1386" w:type="dxa"/>
          </w:tcPr>
          <w:p w14:paraId="32B6389A" w14:textId="1D7AAB3D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000</w:t>
            </w:r>
          </w:p>
        </w:tc>
        <w:tc>
          <w:tcPr>
            <w:tcW w:w="2367" w:type="dxa"/>
          </w:tcPr>
          <w:p w14:paraId="13A62D5C" w14:textId="2F586214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ร้อยละ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ต่อปี</w:t>
            </w:r>
          </w:p>
        </w:tc>
        <w:tc>
          <w:tcPr>
            <w:tcW w:w="2586" w:type="dxa"/>
          </w:tcPr>
          <w:p w14:paraId="3380F95D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6926EBD9" w14:textId="513B4D59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  <w:t xml:space="preserve">มิถุนายน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2570</w:t>
            </w:r>
          </w:p>
        </w:tc>
        <w:tc>
          <w:tcPr>
            <w:tcW w:w="1958" w:type="dxa"/>
          </w:tcPr>
          <w:p w14:paraId="1532E456" w14:textId="70F3BCFF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pacing w:val="-6"/>
                <w:sz w:val="24"/>
                <w:szCs w:val="24"/>
                <w:cs/>
                <w:lang w:eastAsia="th-TH" w:bidi="th-TH"/>
              </w:rPr>
              <w:t>ชำระทุกหกเดือน</w:t>
            </w:r>
          </w:p>
        </w:tc>
      </w:tr>
      <w:tr w:rsidR="00457A39" w:rsidRPr="004769BC" w14:paraId="4B96C933" w14:textId="77777777" w:rsidTr="00ED19E6">
        <w:trPr>
          <w:gridAfter w:val="1"/>
          <w:wAfter w:w="27" w:type="dxa"/>
          <w:trHeight w:val="606"/>
        </w:trPr>
        <w:tc>
          <w:tcPr>
            <w:tcW w:w="1134" w:type="dxa"/>
          </w:tcPr>
          <w:p w14:paraId="5B80C6BA" w14:textId="71D7759F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15</w:t>
            </w:r>
          </w:p>
        </w:tc>
        <w:tc>
          <w:tcPr>
            <w:tcW w:w="1386" w:type="dxa"/>
          </w:tcPr>
          <w:p w14:paraId="7654AD7A" w14:textId="58C352CB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750</w:t>
            </w:r>
          </w:p>
        </w:tc>
        <w:tc>
          <w:tcPr>
            <w:tcW w:w="2367" w:type="dxa"/>
          </w:tcPr>
          <w:p w14:paraId="29900E58" w14:textId="44B06D25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ต่อปี</w:t>
            </w:r>
          </w:p>
        </w:tc>
        <w:tc>
          <w:tcPr>
            <w:tcW w:w="2586" w:type="dxa"/>
          </w:tcPr>
          <w:p w14:paraId="7A650450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16830489" w14:textId="1EF2DCA6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  <w:t xml:space="preserve">ธันวาคม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2570</w:t>
            </w:r>
          </w:p>
        </w:tc>
        <w:tc>
          <w:tcPr>
            <w:tcW w:w="1958" w:type="dxa"/>
          </w:tcPr>
          <w:p w14:paraId="3B51C8F2" w14:textId="77CEB3B3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pacing w:val="-6"/>
                <w:sz w:val="24"/>
                <w:szCs w:val="24"/>
                <w:cs/>
                <w:lang w:eastAsia="th-TH" w:bidi="th-TH"/>
              </w:rPr>
              <w:t>ชำระทุกหกเดือน</w:t>
            </w:r>
          </w:p>
        </w:tc>
      </w:tr>
      <w:tr w:rsidR="00457A39" w:rsidRPr="004769BC" w14:paraId="5EF88D82" w14:textId="77777777" w:rsidTr="00ED19E6">
        <w:trPr>
          <w:gridAfter w:val="1"/>
          <w:wAfter w:w="27" w:type="dxa"/>
          <w:trHeight w:val="606"/>
        </w:trPr>
        <w:tc>
          <w:tcPr>
            <w:tcW w:w="1134" w:type="dxa"/>
          </w:tcPr>
          <w:p w14:paraId="3884FF67" w14:textId="1FCDD701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16</w:t>
            </w:r>
          </w:p>
        </w:tc>
        <w:tc>
          <w:tcPr>
            <w:tcW w:w="1386" w:type="dxa"/>
          </w:tcPr>
          <w:p w14:paraId="6146DF11" w14:textId="36167B84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000</w:t>
            </w:r>
          </w:p>
        </w:tc>
        <w:tc>
          <w:tcPr>
            <w:tcW w:w="2367" w:type="dxa"/>
          </w:tcPr>
          <w:p w14:paraId="76E88868" w14:textId="31104626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ต่อปี</w:t>
            </w:r>
          </w:p>
        </w:tc>
        <w:tc>
          <w:tcPr>
            <w:tcW w:w="2586" w:type="dxa"/>
          </w:tcPr>
          <w:p w14:paraId="21625395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51C5F9F0" w14:textId="4B2511A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  <w:t xml:space="preserve">มิถุนายน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958" w:type="dxa"/>
          </w:tcPr>
          <w:p w14:paraId="33124547" w14:textId="19D540AB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pacing w:val="-6"/>
                <w:sz w:val="24"/>
                <w:szCs w:val="24"/>
                <w:cs/>
                <w:lang w:eastAsia="th-TH" w:bidi="th-TH"/>
              </w:rPr>
              <w:t>ชำระทุกหกเดือน</w:t>
            </w:r>
          </w:p>
        </w:tc>
      </w:tr>
      <w:tr w:rsidR="00457A39" w:rsidRPr="004769BC" w14:paraId="0589DEFB" w14:textId="77777777" w:rsidTr="00ED19E6">
        <w:trPr>
          <w:gridAfter w:val="1"/>
          <w:wAfter w:w="27" w:type="dxa"/>
          <w:trHeight w:val="606"/>
        </w:trPr>
        <w:tc>
          <w:tcPr>
            <w:tcW w:w="1134" w:type="dxa"/>
          </w:tcPr>
          <w:p w14:paraId="1726D13B" w14:textId="320DA637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17</w:t>
            </w:r>
          </w:p>
        </w:tc>
        <w:tc>
          <w:tcPr>
            <w:tcW w:w="1386" w:type="dxa"/>
          </w:tcPr>
          <w:p w14:paraId="47357F07" w14:textId="6309F42E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500</w:t>
            </w:r>
          </w:p>
        </w:tc>
        <w:tc>
          <w:tcPr>
            <w:tcW w:w="2367" w:type="dxa"/>
          </w:tcPr>
          <w:p w14:paraId="6A570B07" w14:textId="732CE232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86" w:type="dxa"/>
          </w:tcPr>
          <w:p w14:paraId="07D12771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284F036E" w14:textId="4B54742E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  <w:t xml:space="preserve">มิถุนายน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2571</w:t>
            </w:r>
          </w:p>
        </w:tc>
        <w:tc>
          <w:tcPr>
            <w:tcW w:w="1958" w:type="dxa"/>
          </w:tcPr>
          <w:p w14:paraId="7A435E69" w14:textId="248F1E09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pacing w:val="-6"/>
                <w:sz w:val="24"/>
                <w:szCs w:val="24"/>
                <w:cs/>
                <w:lang w:eastAsia="th-TH" w:bidi="th-TH"/>
              </w:rPr>
              <w:t>ชำระทุกหกเดือน</w:t>
            </w:r>
          </w:p>
        </w:tc>
      </w:tr>
    </w:tbl>
    <w:p w14:paraId="40D34837" w14:textId="77777777" w:rsidR="00ED0B49" w:rsidRPr="004769BC" w:rsidRDefault="00ED0B4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12"/>
          <w:szCs w:val="12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12"/>
          <w:szCs w:val="12"/>
          <w:cs/>
          <w:lang w:bidi="th-TH"/>
        </w:rPr>
        <w:br w:type="page"/>
      </w: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1139"/>
        <w:gridCol w:w="1395"/>
        <w:gridCol w:w="2497"/>
        <w:gridCol w:w="2529"/>
        <w:gridCol w:w="1881"/>
      </w:tblGrid>
      <w:tr w:rsidR="00ED0B49" w:rsidRPr="004769BC" w14:paraId="456A10F4" w14:textId="77777777" w:rsidTr="00873C60">
        <w:tc>
          <w:tcPr>
            <w:tcW w:w="2534" w:type="dxa"/>
            <w:gridSpan w:val="2"/>
            <w:vAlign w:val="bottom"/>
          </w:tcPr>
          <w:p w14:paraId="166431D9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  <w:lastRenderedPageBreak/>
              <w:t>งบการเงินรวม</w:t>
            </w:r>
          </w:p>
        </w:tc>
        <w:tc>
          <w:tcPr>
            <w:tcW w:w="2497" w:type="dxa"/>
            <w:vAlign w:val="bottom"/>
          </w:tcPr>
          <w:p w14:paraId="1CD91C9D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อัตราดอกเบี้ย</w:t>
            </w:r>
          </w:p>
        </w:tc>
        <w:tc>
          <w:tcPr>
            <w:tcW w:w="2529" w:type="dxa"/>
            <w:vAlign w:val="bottom"/>
          </w:tcPr>
          <w:p w14:paraId="502B7126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การชำระคืนเงินต้น</w:t>
            </w:r>
          </w:p>
        </w:tc>
        <w:tc>
          <w:tcPr>
            <w:tcW w:w="1881" w:type="dxa"/>
            <w:vAlign w:val="bottom"/>
          </w:tcPr>
          <w:p w14:paraId="08627D35" w14:textId="130FF13C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กำหนดการ</w:t>
            </w:r>
          </w:p>
        </w:tc>
      </w:tr>
      <w:tr w:rsidR="00ED0B49" w:rsidRPr="004769BC" w14:paraId="70F99625" w14:textId="77777777" w:rsidTr="00873C60">
        <w:tc>
          <w:tcPr>
            <w:tcW w:w="1139" w:type="dxa"/>
            <w:tcBorders>
              <w:bottom w:val="single" w:sz="4" w:space="0" w:color="auto"/>
            </w:tcBorders>
            <w:vAlign w:val="bottom"/>
          </w:tcPr>
          <w:p w14:paraId="11192B0C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  <w:t>ลำดับที่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bottom"/>
          </w:tcPr>
          <w:p w14:paraId="0D952D00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2497" w:type="dxa"/>
            <w:tcBorders>
              <w:bottom w:val="single" w:sz="4" w:space="0" w:color="auto"/>
            </w:tcBorders>
            <w:vAlign w:val="bottom"/>
          </w:tcPr>
          <w:p w14:paraId="2EEC10F9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2529" w:type="dxa"/>
            <w:tcBorders>
              <w:bottom w:val="single" w:sz="4" w:space="0" w:color="auto"/>
            </w:tcBorders>
            <w:vAlign w:val="bottom"/>
          </w:tcPr>
          <w:p w14:paraId="3153EE3C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lang w:bidi="th-TH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  <w:vAlign w:val="bottom"/>
          </w:tcPr>
          <w:p w14:paraId="7BE73C19" w14:textId="7E260161" w:rsidR="00ED0B49" w:rsidRPr="004769BC" w:rsidRDefault="00FB7AF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จ่ายชำระดอกเบี้ย</w:t>
            </w:r>
          </w:p>
        </w:tc>
      </w:tr>
      <w:tr w:rsidR="00ED0B49" w:rsidRPr="004769BC" w14:paraId="3BABA024" w14:textId="77777777" w:rsidTr="00873C60">
        <w:trPr>
          <w:trHeight w:val="100"/>
        </w:trPr>
        <w:tc>
          <w:tcPr>
            <w:tcW w:w="1139" w:type="dxa"/>
            <w:tcBorders>
              <w:top w:val="single" w:sz="4" w:space="0" w:color="auto"/>
            </w:tcBorders>
            <w:vAlign w:val="bottom"/>
          </w:tcPr>
          <w:p w14:paraId="32020E71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  <w:vAlign w:val="bottom"/>
          </w:tcPr>
          <w:p w14:paraId="13F0C86A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2497" w:type="dxa"/>
            <w:tcBorders>
              <w:top w:val="single" w:sz="4" w:space="0" w:color="auto"/>
            </w:tcBorders>
            <w:vAlign w:val="bottom"/>
          </w:tcPr>
          <w:p w14:paraId="1745494D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bottom"/>
          </w:tcPr>
          <w:p w14:paraId="5819CAB0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  <w:vAlign w:val="bottom"/>
          </w:tcPr>
          <w:p w14:paraId="7081B938" w14:textId="77777777" w:rsidR="00ED0B49" w:rsidRPr="004769BC" w:rsidRDefault="00ED0B4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cs/>
              </w:rPr>
            </w:pPr>
          </w:p>
        </w:tc>
      </w:tr>
      <w:tr w:rsidR="00457A39" w:rsidRPr="004769BC" w14:paraId="53B912F9" w14:textId="77777777" w:rsidTr="00873C60">
        <w:tc>
          <w:tcPr>
            <w:tcW w:w="1139" w:type="dxa"/>
          </w:tcPr>
          <w:p w14:paraId="6C87B84E" w14:textId="0492EAEE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18</w:t>
            </w:r>
          </w:p>
        </w:tc>
        <w:tc>
          <w:tcPr>
            <w:tcW w:w="1395" w:type="dxa"/>
          </w:tcPr>
          <w:p w14:paraId="2DB6804C" w14:textId="4EFDA190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400</w:t>
            </w:r>
          </w:p>
        </w:tc>
        <w:tc>
          <w:tcPr>
            <w:tcW w:w="2497" w:type="dxa"/>
          </w:tcPr>
          <w:p w14:paraId="4D64B61B" w14:textId="4F167B90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ร้อยละ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29" w:type="dxa"/>
          </w:tcPr>
          <w:p w14:paraId="29CC52A9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2BAB0320" w14:textId="6A163129" w:rsidR="00457A39" w:rsidRPr="004769BC" w:rsidRDefault="008E1C23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 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12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 xml:space="preserve"> 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  <w:t xml:space="preserve">กรกฎาคม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2570</w:t>
            </w:r>
          </w:p>
        </w:tc>
        <w:tc>
          <w:tcPr>
            <w:tcW w:w="1881" w:type="dxa"/>
          </w:tcPr>
          <w:p w14:paraId="5AA3A9E1" w14:textId="18B39E68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pacing w:val="-6"/>
                <w:sz w:val="24"/>
                <w:szCs w:val="24"/>
                <w:cs/>
                <w:lang w:eastAsia="th-TH" w:bidi="th-TH"/>
              </w:rPr>
              <w:t>ชำระทุกหกเดือน</w:t>
            </w:r>
          </w:p>
        </w:tc>
      </w:tr>
      <w:tr w:rsidR="00457A39" w:rsidRPr="004769BC" w14:paraId="2B0855FD" w14:textId="77777777" w:rsidTr="00873C60">
        <w:tc>
          <w:tcPr>
            <w:tcW w:w="1139" w:type="dxa"/>
          </w:tcPr>
          <w:p w14:paraId="63D7D73C" w14:textId="23CA05E7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19</w:t>
            </w:r>
          </w:p>
        </w:tc>
        <w:tc>
          <w:tcPr>
            <w:tcW w:w="1395" w:type="dxa"/>
          </w:tcPr>
          <w:p w14:paraId="6A691566" w14:textId="0BF914D7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800</w:t>
            </w:r>
          </w:p>
        </w:tc>
        <w:tc>
          <w:tcPr>
            <w:tcW w:w="2497" w:type="dxa"/>
          </w:tcPr>
          <w:p w14:paraId="5C66ECE1" w14:textId="23A66CCE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29" w:type="dxa"/>
          </w:tcPr>
          <w:p w14:paraId="2036F13A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739A531F" w14:textId="026D90AB" w:rsidR="00457A39" w:rsidRPr="004769BC" w:rsidRDefault="008E1C23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 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วันที่</w:t>
            </w:r>
            <w:r w:rsidR="00911925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12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rtl/>
              </w:rPr>
              <w:t xml:space="preserve"> 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กรกฎาคม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2572</w:t>
            </w:r>
          </w:p>
        </w:tc>
        <w:tc>
          <w:tcPr>
            <w:tcW w:w="1881" w:type="dxa"/>
          </w:tcPr>
          <w:p w14:paraId="0273AEDF" w14:textId="0D27A2E4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pacing w:val="-6"/>
                <w:sz w:val="24"/>
                <w:szCs w:val="24"/>
                <w:cs/>
                <w:lang w:eastAsia="th-TH" w:bidi="th-TH"/>
              </w:rPr>
              <w:t>ชำระทุกหกเดือน</w:t>
            </w:r>
          </w:p>
        </w:tc>
      </w:tr>
      <w:tr w:rsidR="00F61B11" w:rsidRPr="004769BC" w14:paraId="15A59106" w14:textId="77777777" w:rsidTr="00873C60">
        <w:tc>
          <w:tcPr>
            <w:tcW w:w="1139" w:type="dxa"/>
          </w:tcPr>
          <w:p w14:paraId="35C0E191" w14:textId="6025E1B5" w:rsidR="00F61B1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20</w:t>
            </w:r>
          </w:p>
        </w:tc>
        <w:tc>
          <w:tcPr>
            <w:tcW w:w="1395" w:type="dxa"/>
          </w:tcPr>
          <w:p w14:paraId="439A412E" w14:textId="601C1D04" w:rsidR="00F61B1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1</w:t>
            </w:r>
            <w:r w:rsidR="00F61B11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300</w:t>
            </w:r>
          </w:p>
        </w:tc>
        <w:tc>
          <w:tcPr>
            <w:tcW w:w="2497" w:type="dxa"/>
          </w:tcPr>
          <w:p w14:paraId="0FC362D2" w14:textId="4D59C370" w:rsidR="00F61B11" w:rsidRPr="004769BC" w:rsidRDefault="00F61B1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ตราสารหนี้ที่ไม่มีการจ่ายดอกเบี้ย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อัตราส่วนลด 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ต่อปี)</w:t>
            </w:r>
          </w:p>
        </w:tc>
        <w:tc>
          <w:tcPr>
            <w:tcW w:w="2529" w:type="dxa"/>
          </w:tcPr>
          <w:p w14:paraId="5FEA3339" w14:textId="77777777" w:rsidR="00F61B11" w:rsidRPr="004769BC" w:rsidRDefault="00F61B1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55B2D559" w14:textId="663059CD" w:rsidR="00F61B11" w:rsidRPr="004769BC" w:rsidRDefault="00210393" w:rsidP="00067F7D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</w:t>
            </w:r>
            <w:r w:rsidR="00F61B11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</w:t>
            </w:r>
            <w:r w:rsidR="00067F7D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</w:t>
            </w:r>
            <w:r w:rsidR="00F61B11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วันที่</w:t>
            </w:r>
            <w:r w:rsidR="00F61B11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พฤษภาคม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2570</w:t>
            </w:r>
          </w:p>
        </w:tc>
        <w:tc>
          <w:tcPr>
            <w:tcW w:w="1881" w:type="dxa"/>
          </w:tcPr>
          <w:p w14:paraId="70CEF55A" w14:textId="77777777" w:rsidR="00F61B11" w:rsidRPr="004769BC" w:rsidRDefault="00F61B1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ไม่มีการชำระดอกเบี้ย</w:t>
            </w:r>
          </w:p>
          <w:p w14:paraId="48AFA6FA" w14:textId="4EA76625" w:rsidR="00F61B11" w:rsidRPr="004769BC" w:rsidRDefault="00F61B1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ระหว่างอายุหุ้นกู้</w:t>
            </w:r>
          </w:p>
        </w:tc>
      </w:tr>
      <w:tr w:rsidR="00F61B11" w:rsidRPr="004769BC" w14:paraId="31A47D64" w14:textId="77777777" w:rsidTr="00873C60">
        <w:tc>
          <w:tcPr>
            <w:tcW w:w="1139" w:type="dxa"/>
          </w:tcPr>
          <w:p w14:paraId="72F81A82" w14:textId="02E8F2F8" w:rsidR="00F61B1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21</w:t>
            </w:r>
          </w:p>
        </w:tc>
        <w:tc>
          <w:tcPr>
            <w:tcW w:w="1395" w:type="dxa"/>
          </w:tcPr>
          <w:p w14:paraId="331DD228" w14:textId="4BC15A7E" w:rsidR="00F61B1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2</w:t>
            </w:r>
            <w:r w:rsidR="00F61B11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700</w:t>
            </w:r>
          </w:p>
        </w:tc>
        <w:tc>
          <w:tcPr>
            <w:tcW w:w="2497" w:type="dxa"/>
          </w:tcPr>
          <w:p w14:paraId="1A1415C9" w14:textId="7C847FB3" w:rsidR="00F61B11" w:rsidRPr="004769BC" w:rsidRDefault="00F61B1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ตราสารหนี้ที่ไม่มีการจ่ายดอกเบี้ย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อัตราส่วนลด 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45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ต่อปี)</w:t>
            </w:r>
          </w:p>
        </w:tc>
        <w:tc>
          <w:tcPr>
            <w:tcW w:w="2529" w:type="dxa"/>
          </w:tcPr>
          <w:p w14:paraId="4BE791E8" w14:textId="77777777" w:rsidR="00F61B11" w:rsidRPr="004769BC" w:rsidRDefault="00F61B1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0F947DEA" w14:textId="7B900F23" w:rsidR="00F61B11" w:rsidRPr="004769BC" w:rsidRDefault="00F61B1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</w:t>
            </w:r>
            <w:r w:rsidR="008E1C23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9</w:t>
            </w:r>
            <w:r w:rsidR="00210393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210393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พฤษภาคม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2571</w:t>
            </w:r>
          </w:p>
        </w:tc>
        <w:tc>
          <w:tcPr>
            <w:tcW w:w="1881" w:type="dxa"/>
          </w:tcPr>
          <w:p w14:paraId="41A7CE02" w14:textId="77777777" w:rsidR="00F61B11" w:rsidRPr="004769BC" w:rsidRDefault="00F61B1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ไม่มีการชำระดอกเบี้ย</w:t>
            </w:r>
          </w:p>
          <w:p w14:paraId="4EAF2ED5" w14:textId="5D96F6DF" w:rsidR="00F61B11" w:rsidRPr="004769BC" w:rsidRDefault="00F61B11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ระหว่างอายุหุ้นกู้</w:t>
            </w:r>
          </w:p>
        </w:tc>
      </w:tr>
      <w:tr w:rsidR="00457A39" w:rsidRPr="004769BC" w14:paraId="7F5E9AC3" w14:textId="77777777" w:rsidTr="00873C60">
        <w:tc>
          <w:tcPr>
            <w:tcW w:w="1139" w:type="dxa"/>
          </w:tcPr>
          <w:p w14:paraId="455A4671" w14:textId="7AA9223A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22</w:t>
            </w:r>
          </w:p>
        </w:tc>
        <w:tc>
          <w:tcPr>
            <w:tcW w:w="1395" w:type="dxa"/>
          </w:tcPr>
          <w:p w14:paraId="334D48F3" w14:textId="5C0CF467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800</w:t>
            </w:r>
          </w:p>
        </w:tc>
        <w:tc>
          <w:tcPr>
            <w:tcW w:w="2497" w:type="dxa"/>
          </w:tcPr>
          <w:p w14:paraId="36F45B55" w14:textId="0B713868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ร้อยละ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29" w:type="dxa"/>
          </w:tcPr>
          <w:p w14:paraId="48A35714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5760A98A" w14:textId="3416EE6F" w:rsidR="00457A39" w:rsidRPr="004769BC" w:rsidRDefault="008E1C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9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 xml:space="preserve"> 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  <w:t xml:space="preserve">พฤษภาคม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2573</w:t>
            </w:r>
          </w:p>
        </w:tc>
        <w:tc>
          <w:tcPr>
            <w:tcW w:w="1881" w:type="dxa"/>
          </w:tcPr>
          <w:p w14:paraId="3254EEEC" w14:textId="49D2EFA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pacing w:val="-6"/>
                <w:sz w:val="24"/>
                <w:szCs w:val="24"/>
                <w:cs/>
                <w:lang w:eastAsia="th-TH" w:bidi="th-TH"/>
              </w:rPr>
              <w:t>ชำระทุกหกเดือน</w:t>
            </w:r>
          </w:p>
        </w:tc>
      </w:tr>
      <w:tr w:rsidR="00457A39" w:rsidRPr="004769BC" w14:paraId="60F87245" w14:textId="77777777" w:rsidTr="00873C60">
        <w:tc>
          <w:tcPr>
            <w:tcW w:w="1139" w:type="dxa"/>
          </w:tcPr>
          <w:p w14:paraId="6FA8A541" w14:textId="4A386003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รวม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33D8A8AC" w14:textId="04671083" w:rsidR="00457A3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35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850</w:t>
            </w:r>
          </w:p>
        </w:tc>
        <w:tc>
          <w:tcPr>
            <w:tcW w:w="2497" w:type="dxa"/>
          </w:tcPr>
          <w:p w14:paraId="19CBA448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2529" w:type="dxa"/>
          </w:tcPr>
          <w:p w14:paraId="346A10CF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1881" w:type="dxa"/>
          </w:tcPr>
          <w:p w14:paraId="6413A6F2" w14:textId="77777777" w:rsidR="00457A39" w:rsidRPr="004769BC" w:rsidRDefault="00457A3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</w:p>
        </w:tc>
      </w:tr>
    </w:tbl>
    <w:p w14:paraId="51119BEA" w14:textId="35D4866C" w:rsidR="00B62779" w:rsidRPr="004769BC" w:rsidRDefault="00B6277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cs/>
          <w:lang w:val="en-GB" w:bidi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1134"/>
        <w:gridCol w:w="1404"/>
        <w:gridCol w:w="2475"/>
        <w:gridCol w:w="2565"/>
        <w:gridCol w:w="1872"/>
      </w:tblGrid>
      <w:tr w:rsidR="00472D09" w:rsidRPr="004769BC" w14:paraId="5CC84D18" w14:textId="77777777" w:rsidTr="0045196C">
        <w:tc>
          <w:tcPr>
            <w:tcW w:w="2538" w:type="dxa"/>
            <w:gridSpan w:val="2"/>
            <w:vAlign w:val="bottom"/>
          </w:tcPr>
          <w:p w14:paraId="0BA73553" w14:textId="2F74445D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2475" w:type="dxa"/>
            <w:vMerge w:val="restart"/>
            <w:vAlign w:val="bottom"/>
          </w:tcPr>
          <w:p w14:paraId="28B55EEF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อัตราดอกเบี้ย</w:t>
            </w:r>
          </w:p>
        </w:tc>
        <w:tc>
          <w:tcPr>
            <w:tcW w:w="2565" w:type="dxa"/>
            <w:vMerge w:val="restart"/>
            <w:vAlign w:val="bottom"/>
          </w:tcPr>
          <w:p w14:paraId="5107CFFD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การชำระคืนเงินต้น</w:t>
            </w:r>
          </w:p>
        </w:tc>
        <w:tc>
          <w:tcPr>
            <w:tcW w:w="1872" w:type="dxa"/>
            <w:vMerge w:val="restart"/>
            <w:vAlign w:val="bottom"/>
          </w:tcPr>
          <w:p w14:paraId="33C2FC98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กำหนดการ</w:t>
            </w:r>
          </w:p>
          <w:p w14:paraId="5A612B55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  <w:t>จ่ายชำระดอกเบี้ย</w:t>
            </w:r>
          </w:p>
        </w:tc>
      </w:tr>
      <w:tr w:rsidR="00472D09" w:rsidRPr="004769BC" w14:paraId="70EAD746" w14:textId="77777777" w:rsidTr="0045196C"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B427D2B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  <w:t>ลำดับที่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14:paraId="10C8A03C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2475" w:type="dxa"/>
            <w:vMerge/>
            <w:tcBorders>
              <w:bottom w:val="single" w:sz="4" w:space="0" w:color="auto"/>
            </w:tcBorders>
            <w:vAlign w:val="bottom"/>
          </w:tcPr>
          <w:p w14:paraId="7BB7C774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2565" w:type="dxa"/>
            <w:vMerge/>
            <w:tcBorders>
              <w:bottom w:val="single" w:sz="4" w:space="0" w:color="auto"/>
            </w:tcBorders>
            <w:vAlign w:val="bottom"/>
          </w:tcPr>
          <w:p w14:paraId="546BAD0B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lang w:bidi="th-TH"/>
              </w:rPr>
            </w:pP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vAlign w:val="bottom"/>
          </w:tcPr>
          <w:p w14:paraId="41DA5B3C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5"/>
                <w:szCs w:val="25"/>
                <w:cs/>
              </w:rPr>
            </w:pPr>
          </w:p>
        </w:tc>
      </w:tr>
      <w:tr w:rsidR="00472D09" w:rsidRPr="004769BC" w14:paraId="3F264612" w14:textId="77777777" w:rsidTr="0045196C">
        <w:trPr>
          <w:trHeight w:val="100"/>
        </w:trPr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C518765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404" w:type="dxa"/>
            <w:tcBorders>
              <w:top w:val="single" w:sz="4" w:space="0" w:color="auto"/>
            </w:tcBorders>
            <w:vAlign w:val="bottom"/>
          </w:tcPr>
          <w:p w14:paraId="5EC42E57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  <w:vAlign w:val="bottom"/>
          </w:tcPr>
          <w:p w14:paraId="2732BB2A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2565" w:type="dxa"/>
            <w:tcBorders>
              <w:top w:val="single" w:sz="4" w:space="0" w:color="auto"/>
            </w:tcBorders>
            <w:vAlign w:val="bottom"/>
          </w:tcPr>
          <w:p w14:paraId="604301E3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05AC542F" w14:textId="77777777" w:rsidR="00472D09" w:rsidRPr="004769BC" w:rsidRDefault="00472D0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cs/>
              </w:rPr>
            </w:pPr>
          </w:p>
        </w:tc>
      </w:tr>
      <w:tr w:rsidR="008C63C7" w:rsidRPr="004769BC" w14:paraId="79FDE55B" w14:textId="77777777" w:rsidTr="0045196C">
        <w:tc>
          <w:tcPr>
            <w:tcW w:w="1134" w:type="dxa"/>
          </w:tcPr>
          <w:p w14:paraId="3A5B06D1" w14:textId="2D27B64E" w:rsidR="008C63C7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</w:t>
            </w:r>
          </w:p>
        </w:tc>
        <w:tc>
          <w:tcPr>
            <w:tcW w:w="1404" w:type="dxa"/>
          </w:tcPr>
          <w:p w14:paraId="51215771" w14:textId="63EDF539" w:rsidR="008C63C7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</w:t>
            </w:r>
            <w:r w:rsidR="00950998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500</w:t>
            </w:r>
          </w:p>
        </w:tc>
        <w:tc>
          <w:tcPr>
            <w:tcW w:w="2475" w:type="dxa"/>
          </w:tcPr>
          <w:p w14:paraId="072469E3" w14:textId="3BB8EFAE" w:rsidR="008C63C7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5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ร้อยละ</w:t>
            </w:r>
            <w:r w:rsidR="0095099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95099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65" w:type="dxa"/>
          </w:tcPr>
          <w:p w14:paraId="1FC528CD" w14:textId="77777777" w:rsidR="008C63C7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40436625" w14:textId="601B265D" w:rsidR="008C63C7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กันยายน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2570</w:t>
            </w:r>
          </w:p>
        </w:tc>
        <w:tc>
          <w:tcPr>
            <w:tcW w:w="1872" w:type="dxa"/>
          </w:tcPr>
          <w:p w14:paraId="74B25F46" w14:textId="490FBCB0" w:rsidR="008C63C7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8C63C7" w:rsidRPr="004769BC" w14:paraId="10C1FC3B" w14:textId="77777777" w:rsidTr="005E4ACD">
        <w:trPr>
          <w:trHeight w:val="549"/>
        </w:trPr>
        <w:tc>
          <w:tcPr>
            <w:tcW w:w="1134" w:type="dxa"/>
          </w:tcPr>
          <w:p w14:paraId="1C54C7AD" w14:textId="34ED6065" w:rsidR="008C63C7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</w:p>
        </w:tc>
        <w:tc>
          <w:tcPr>
            <w:tcW w:w="1404" w:type="dxa"/>
          </w:tcPr>
          <w:p w14:paraId="7B7CF5CF" w14:textId="06C3C3CF" w:rsidR="008C63C7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95099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2475" w:type="dxa"/>
          </w:tcPr>
          <w:p w14:paraId="03EF0EB9" w14:textId="3C05A76C" w:rsidR="008C63C7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5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95099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65" w:type="dxa"/>
          </w:tcPr>
          <w:p w14:paraId="6262A29D" w14:textId="77777777" w:rsidR="008C63C7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7EA14859" w14:textId="4BDD5B37" w:rsidR="008C63C7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มีนาคม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2572</w:t>
            </w:r>
          </w:p>
        </w:tc>
        <w:tc>
          <w:tcPr>
            <w:tcW w:w="1872" w:type="dxa"/>
          </w:tcPr>
          <w:p w14:paraId="0C616DE7" w14:textId="51E0794C" w:rsidR="008C63C7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8C63C7" w:rsidRPr="004769BC" w14:paraId="3FE40DB4" w14:textId="77777777" w:rsidTr="0045196C">
        <w:trPr>
          <w:trHeight w:val="674"/>
        </w:trPr>
        <w:tc>
          <w:tcPr>
            <w:tcW w:w="1134" w:type="dxa"/>
          </w:tcPr>
          <w:p w14:paraId="7CF61795" w14:textId="4CFBB04C" w:rsidR="008C63C7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</w:p>
        </w:tc>
        <w:tc>
          <w:tcPr>
            <w:tcW w:w="1404" w:type="dxa"/>
          </w:tcPr>
          <w:p w14:paraId="07F39928" w14:textId="28175280" w:rsidR="008C63C7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95099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500</w:t>
            </w:r>
          </w:p>
        </w:tc>
        <w:tc>
          <w:tcPr>
            <w:tcW w:w="2475" w:type="dxa"/>
          </w:tcPr>
          <w:p w14:paraId="4B340244" w14:textId="77777777" w:rsidR="00C46BE4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15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ตราสารหนี้ที่ไม่มีการจ่ายดอกเบี้ย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อัตราส่วนลด ร้อยละ </w:t>
            </w:r>
          </w:p>
          <w:p w14:paraId="274747E8" w14:textId="21252852" w:rsidR="008C63C7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5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3</w:t>
            </w:r>
            <w:r w:rsidR="00950998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01</w:t>
            </w:r>
            <w:r w:rsidR="008C63C7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8C63C7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ต่อปี)</w:t>
            </w:r>
          </w:p>
        </w:tc>
        <w:tc>
          <w:tcPr>
            <w:tcW w:w="2565" w:type="dxa"/>
          </w:tcPr>
          <w:p w14:paraId="48EB381D" w14:textId="77777777" w:rsidR="008C63C7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089289C4" w14:textId="410C7ECB" w:rsidR="008C63C7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พฤศจิกายน </w:t>
            </w:r>
          </w:p>
          <w:p w14:paraId="7C02BE21" w14:textId="3741D0F6" w:rsidR="008C63C7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872" w:type="dxa"/>
          </w:tcPr>
          <w:p w14:paraId="2D51E79F" w14:textId="77777777" w:rsidR="008C63C7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ไม่มีการชำระดอกเบี้ย</w:t>
            </w:r>
          </w:p>
          <w:p w14:paraId="1044F127" w14:textId="3A2F78AF" w:rsidR="008C63C7" w:rsidRPr="004769BC" w:rsidRDefault="008C63C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ระหว่างอายุหุ้นกู้</w:t>
            </w:r>
          </w:p>
        </w:tc>
      </w:tr>
      <w:tr w:rsidR="00950998" w:rsidRPr="004769BC" w14:paraId="5A16E90F" w14:textId="77777777" w:rsidTr="0045196C">
        <w:trPr>
          <w:trHeight w:val="674"/>
        </w:trPr>
        <w:tc>
          <w:tcPr>
            <w:tcW w:w="1134" w:type="dxa"/>
          </w:tcPr>
          <w:p w14:paraId="2AEE967F" w14:textId="38340CD8" w:rsidR="0095099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</w:p>
        </w:tc>
        <w:tc>
          <w:tcPr>
            <w:tcW w:w="1404" w:type="dxa"/>
          </w:tcPr>
          <w:p w14:paraId="1E105364" w14:textId="3327C585" w:rsidR="0095099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950998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2475" w:type="dxa"/>
          </w:tcPr>
          <w:p w14:paraId="63567AAF" w14:textId="77777777" w:rsidR="00950998" w:rsidRPr="004769BC" w:rsidRDefault="00950998" w:rsidP="00B42BF5">
            <w:pPr>
              <w:autoSpaceDE w:val="0"/>
              <w:autoSpaceDN w:val="0"/>
              <w:adjustRightInd w:val="0"/>
              <w:spacing w:after="0" w:line="240" w:lineRule="auto"/>
              <w:ind w:left="-15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ตราสารหนี้ที่ไม่มีการจ่ายดอกเบี้ย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อัตราส่วนลด ร้อยละ </w:t>
            </w:r>
          </w:p>
          <w:p w14:paraId="735BE137" w14:textId="05FAD465" w:rsidR="00950998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15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</w:t>
            </w:r>
            <w:r w:rsidR="00414684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69</w:t>
            </w:r>
            <w:r w:rsidR="00950998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950998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ต่อปี)</w:t>
            </w:r>
          </w:p>
        </w:tc>
        <w:tc>
          <w:tcPr>
            <w:tcW w:w="2565" w:type="dxa"/>
          </w:tcPr>
          <w:p w14:paraId="7F4F0C2D" w14:textId="77777777" w:rsidR="00950998" w:rsidRPr="004769BC" w:rsidRDefault="00950998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16931FCC" w14:textId="7401C60E" w:rsidR="00950998" w:rsidRPr="004769BC" w:rsidRDefault="00950998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วันที่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</w:t>
            </w:r>
            <w:r w:rsidR="00457A3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มีนาคม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</w:t>
            </w:r>
          </w:p>
          <w:p w14:paraId="6073C97E" w14:textId="4A1EE79A" w:rsidR="00950998" w:rsidRPr="004769BC" w:rsidRDefault="00950998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2571</w:t>
            </w:r>
          </w:p>
        </w:tc>
        <w:tc>
          <w:tcPr>
            <w:tcW w:w="1872" w:type="dxa"/>
          </w:tcPr>
          <w:p w14:paraId="07264071" w14:textId="77777777" w:rsidR="00950998" w:rsidRPr="004769BC" w:rsidRDefault="00950998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ไม่มีการชำระดอกเบี้ย</w:t>
            </w:r>
          </w:p>
          <w:p w14:paraId="5505C9AE" w14:textId="6182EAD8" w:rsidR="00950998" w:rsidRPr="004769BC" w:rsidRDefault="00950998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   ระหว่างอายุหุ้นกู้</w:t>
            </w:r>
          </w:p>
        </w:tc>
      </w:tr>
      <w:tr w:rsidR="00AB3559" w:rsidRPr="004769BC" w14:paraId="3EAAFCB4" w14:textId="77777777" w:rsidTr="005E4ACD">
        <w:trPr>
          <w:trHeight w:val="486"/>
        </w:trPr>
        <w:tc>
          <w:tcPr>
            <w:tcW w:w="1134" w:type="dxa"/>
          </w:tcPr>
          <w:p w14:paraId="3BF7BDEA" w14:textId="3F4BDF99" w:rsidR="00AB35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</w:p>
        </w:tc>
        <w:tc>
          <w:tcPr>
            <w:tcW w:w="1404" w:type="dxa"/>
          </w:tcPr>
          <w:p w14:paraId="2A3D8F34" w14:textId="514873E4" w:rsidR="00AB355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400</w:t>
            </w:r>
          </w:p>
        </w:tc>
        <w:tc>
          <w:tcPr>
            <w:tcW w:w="2475" w:type="dxa"/>
          </w:tcPr>
          <w:p w14:paraId="16AB8586" w14:textId="24795D80" w:rsidR="00AB3559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5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414684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69</w:t>
            </w:r>
            <w:r w:rsidR="00414684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65" w:type="dxa"/>
          </w:tcPr>
          <w:p w14:paraId="54E30ACF" w14:textId="77777777" w:rsidR="00AB3559" w:rsidRPr="004769BC" w:rsidRDefault="00AB355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00423A45" w14:textId="5267D2C0" w:rsidR="00AB3559" w:rsidRPr="004769BC" w:rsidRDefault="00AB355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เมษายน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872" w:type="dxa"/>
          </w:tcPr>
          <w:p w14:paraId="07C228FC" w14:textId="4278763E" w:rsidR="00AB3559" w:rsidRPr="004769BC" w:rsidRDefault="00AB3559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14684" w:rsidRPr="004769BC" w14:paraId="29CB2ED4" w14:textId="77777777" w:rsidTr="005E4ACD">
        <w:trPr>
          <w:trHeight w:val="495"/>
        </w:trPr>
        <w:tc>
          <w:tcPr>
            <w:tcW w:w="1134" w:type="dxa"/>
          </w:tcPr>
          <w:p w14:paraId="40AD4D3D" w14:textId="7145585B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</w:p>
        </w:tc>
        <w:tc>
          <w:tcPr>
            <w:tcW w:w="1404" w:type="dxa"/>
          </w:tcPr>
          <w:p w14:paraId="5378EF21" w14:textId="62CE2F10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414684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2475" w:type="dxa"/>
          </w:tcPr>
          <w:p w14:paraId="617ABA40" w14:textId="437D369B" w:rsidR="00414684" w:rsidRPr="004769BC" w:rsidRDefault="00414684" w:rsidP="00B42BF5">
            <w:pPr>
              <w:spacing w:after="0" w:line="240" w:lineRule="auto"/>
              <w:ind w:left="-15" w:right="-72"/>
              <w:contextualSpacing/>
              <w:rPr>
                <w:rFonts w:ascii="Browallia New" w:eastAsia="MS Mincho" w:hAnsi="Browallia New" w:cs="Browallia New"/>
                <w:sz w:val="24"/>
                <w:szCs w:val="24"/>
                <w:cs/>
                <w:lang w:eastAsia="th-TH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65" w:type="dxa"/>
          </w:tcPr>
          <w:p w14:paraId="1A0F986C" w14:textId="77777777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33352950" w14:textId="31529608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เมษายน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872" w:type="dxa"/>
          </w:tcPr>
          <w:p w14:paraId="197E9FF5" w14:textId="50401239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14684" w:rsidRPr="004769BC" w14:paraId="38DEDD7B" w14:textId="77777777" w:rsidTr="005E4ACD">
        <w:trPr>
          <w:trHeight w:val="495"/>
        </w:trPr>
        <w:tc>
          <w:tcPr>
            <w:tcW w:w="1134" w:type="dxa"/>
          </w:tcPr>
          <w:p w14:paraId="72D05706" w14:textId="2620B79F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</w:p>
        </w:tc>
        <w:tc>
          <w:tcPr>
            <w:tcW w:w="1404" w:type="dxa"/>
          </w:tcPr>
          <w:p w14:paraId="3DA7837B" w14:textId="50A085CF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414684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2475" w:type="dxa"/>
          </w:tcPr>
          <w:p w14:paraId="5E6BDABA" w14:textId="2298C7F0" w:rsidR="00414684" w:rsidRPr="004769BC" w:rsidRDefault="00414684" w:rsidP="00B42BF5">
            <w:pPr>
              <w:spacing w:after="0" w:line="240" w:lineRule="auto"/>
              <w:ind w:left="-15" w:right="-72"/>
              <w:contextualSpacing/>
              <w:rPr>
                <w:rFonts w:ascii="Browallia New" w:eastAsia="MS Mincho" w:hAnsi="Browallia New" w:cs="Browallia New"/>
                <w:sz w:val="24"/>
                <w:szCs w:val="24"/>
                <w:cs/>
                <w:lang w:eastAsia="th-TH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90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65" w:type="dxa"/>
          </w:tcPr>
          <w:p w14:paraId="0BE10D11" w14:textId="77777777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6DEC8214" w14:textId="06C78674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มีนาคม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2570</w:t>
            </w:r>
          </w:p>
        </w:tc>
        <w:tc>
          <w:tcPr>
            <w:tcW w:w="1872" w:type="dxa"/>
          </w:tcPr>
          <w:p w14:paraId="25473C3E" w14:textId="61EE1DF9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14684" w:rsidRPr="004769BC" w14:paraId="2FA392A4" w14:textId="77777777" w:rsidTr="005E4ACD">
        <w:trPr>
          <w:trHeight w:val="495"/>
        </w:trPr>
        <w:tc>
          <w:tcPr>
            <w:tcW w:w="1134" w:type="dxa"/>
          </w:tcPr>
          <w:p w14:paraId="686AF2AB" w14:textId="2637C1DF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</w:p>
        </w:tc>
        <w:tc>
          <w:tcPr>
            <w:tcW w:w="1404" w:type="dxa"/>
          </w:tcPr>
          <w:p w14:paraId="69EC8813" w14:textId="029162CB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800</w:t>
            </w:r>
          </w:p>
        </w:tc>
        <w:tc>
          <w:tcPr>
            <w:tcW w:w="2475" w:type="dxa"/>
          </w:tcPr>
          <w:p w14:paraId="322D3EB5" w14:textId="03BF6D66" w:rsidR="00414684" w:rsidRPr="004769BC" w:rsidRDefault="00414684" w:rsidP="00B42BF5">
            <w:pPr>
              <w:spacing w:after="0" w:line="240" w:lineRule="auto"/>
              <w:ind w:left="-15" w:right="-72"/>
              <w:contextualSpacing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65" w:type="dxa"/>
          </w:tcPr>
          <w:p w14:paraId="45240BA8" w14:textId="77777777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0CCB7E9F" w14:textId="273F1AC5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มีนาคม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872" w:type="dxa"/>
          </w:tcPr>
          <w:p w14:paraId="75C55D92" w14:textId="34FDE853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14684" w:rsidRPr="004769BC" w14:paraId="00785F7E" w14:textId="77777777" w:rsidTr="005E4ACD">
        <w:trPr>
          <w:trHeight w:val="504"/>
        </w:trPr>
        <w:tc>
          <w:tcPr>
            <w:tcW w:w="1134" w:type="dxa"/>
          </w:tcPr>
          <w:p w14:paraId="58E3920C" w14:textId="0ED725C9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</w:p>
        </w:tc>
        <w:tc>
          <w:tcPr>
            <w:tcW w:w="1404" w:type="dxa"/>
          </w:tcPr>
          <w:p w14:paraId="2D66B273" w14:textId="3526464D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2475" w:type="dxa"/>
          </w:tcPr>
          <w:p w14:paraId="57D8A251" w14:textId="2D8EA22F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15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ร้อยละ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65" w:type="dxa"/>
          </w:tcPr>
          <w:p w14:paraId="355951BA" w14:textId="77777777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73D0EAAD" w14:textId="048D2FAE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มีนาคม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2571</w:t>
            </w:r>
          </w:p>
        </w:tc>
        <w:tc>
          <w:tcPr>
            <w:tcW w:w="1872" w:type="dxa"/>
          </w:tcPr>
          <w:p w14:paraId="30C7EA68" w14:textId="42A8B351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14684" w:rsidRPr="004769BC" w14:paraId="185B141A" w14:textId="77777777" w:rsidTr="0045196C">
        <w:trPr>
          <w:trHeight w:val="525"/>
        </w:trPr>
        <w:tc>
          <w:tcPr>
            <w:tcW w:w="1134" w:type="dxa"/>
          </w:tcPr>
          <w:p w14:paraId="24F411BB" w14:textId="3EEBD728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10</w:t>
            </w:r>
          </w:p>
        </w:tc>
        <w:tc>
          <w:tcPr>
            <w:tcW w:w="1404" w:type="dxa"/>
          </w:tcPr>
          <w:p w14:paraId="42590C2D" w14:textId="3EE05DF5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650</w:t>
            </w:r>
          </w:p>
        </w:tc>
        <w:tc>
          <w:tcPr>
            <w:tcW w:w="2475" w:type="dxa"/>
          </w:tcPr>
          <w:p w14:paraId="6D34E623" w14:textId="6F4A9775" w:rsidR="00414684" w:rsidRPr="004769BC" w:rsidRDefault="00414684" w:rsidP="00B42BF5">
            <w:pPr>
              <w:spacing w:after="0" w:line="240" w:lineRule="auto"/>
              <w:ind w:left="-15" w:right="-72"/>
              <w:contextualSpacing/>
              <w:rPr>
                <w:rFonts w:ascii="Browallia New" w:eastAsia="MS Mincho" w:hAnsi="Browallia New" w:cs="Browallia New"/>
                <w:sz w:val="24"/>
                <w:szCs w:val="24"/>
                <w:cs/>
                <w:lang w:eastAsia="th-TH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65" w:type="dxa"/>
          </w:tcPr>
          <w:p w14:paraId="1E822263" w14:textId="77777777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07EBB821" w14:textId="191EECA4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ตุลาคม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2569</w:t>
            </w:r>
          </w:p>
        </w:tc>
        <w:tc>
          <w:tcPr>
            <w:tcW w:w="1872" w:type="dxa"/>
          </w:tcPr>
          <w:p w14:paraId="79038D92" w14:textId="3ED28C60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14684" w:rsidRPr="004769BC" w14:paraId="7391D2F3" w14:textId="77777777" w:rsidTr="0045196C">
        <w:trPr>
          <w:trHeight w:val="606"/>
        </w:trPr>
        <w:tc>
          <w:tcPr>
            <w:tcW w:w="1134" w:type="dxa"/>
          </w:tcPr>
          <w:p w14:paraId="791ED8DF" w14:textId="470AB660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11</w:t>
            </w:r>
          </w:p>
        </w:tc>
        <w:tc>
          <w:tcPr>
            <w:tcW w:w="1404" w:type="dxa"/>
          </w:tcPr>
          <w:p w14:paraId="2F72E264" w14:textId="0B40CB5E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350</w:t>
            </w:r>
          </w:p>
        </w:tc>
        <w:tc>
          <w:tcPr>
            <w:tcW w:w="2475" w:type="dxa"/>
          </w:tcPr>
          <w:p w14:paraId="6563E813" w14:textId="75121393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15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.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ต่อปี</w:t>
            </w:r>
          </w:p>
        </w:tc>
        <w:tc>
          <w:tcPr>
            <w:tcW w:w="2565" w:type="dxa"/>
          </w:tcPr>
          <w:p w14:paraId="012633F9" w14:textId="77777777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ครบกำหนดชำระคืนเงินต้น</w:t>
            </w:r>
          </w:p>
          <w:p w14:paraId="3AFC3172" w14:textId="1AA9758A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bidi="th-TH"/>
              </w:rPr>
              <w:t xml:space="preserve">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วันที่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 xml:space="preserve">ตุลาคม พ.ศ.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 w:bidi="th-TH"/>
              </w:rPr>
              <w:t>2571</w:t>
            </w:r>
          </w:p>
        </w:tc>
        <w:tc>
          <w:tcPr>
            <w:tcW w:w="1872" w:type="dxa"/>
          </w:tcPr>
          <w:p w14:paraId="7801AE8A" w14:textId="0EB20085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ชำระทุก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bidi="th-TH"/>
              </w:rPr>
              <w:t>สาม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เดือน</w:t>
            </w:r>
          </w:p>
        </w:tc>
      </w:tr>
      <w:tr w:rsidR="00414684" w:rsidRPr="004769BC" w14:paraId="78454EB0" w14:textId="77777777" w:rsidTr="0045196C">
        <w:tc>
          <w:tcPr>
            <w:tcW w:w="1134" w:type="dxa"/>
          </w:tcPr>
          <w:p w14:paraId="3FE34C40" w14:textId="77777777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</w:tcPr>
          <w:p w14:paraId="0DF0F93D" w14:textId="295795CA" w:rsidR="0041468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22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lang w:val="en-GB"/>
              </w:rPr>
              <w:t>400</w:t>
            </w:r>
          </w:p>
        </w:tc>
        <w:tc>
          <w:tcPr>
            <w:tcW w:w="2475" w:type="dxa"/>
          </w:tcPr>
          <w:p w14:paraId="70963F4C" w14:textId="77777777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2565" w:type="dxa"/>
          </w:tcPr>
          <w:p w14:paraId="4F0731E8" w14:textId="77777777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</w:rPr>
            </w:pPr>
          </w:p>
        </w:tc>
        <w:tc>
          <w:tcPr>
            <w:tcW w:w="1872" w:type="dxa"/>
          </w:tcPr>
          <w:p w14:paraId="62126F51" w14:textId="77777777" w:rsidR="00414684" w:rsidRPr="004769BC" w:rsidRDefault="0041468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5"/>
                <w:szCs w:val="25"/>
                <w:cs/>
              </w:rPr>
            </w:pPr>
          </w:p>
        </w:tc>
      </w:tr>
    </w:tbl>
    <w:p w14:paraId="35CE310D" w14:textId="422B563A" w:rsidR="00ED0B49" w:rsidRPr="004769BC" w:rsidRDefault="00ED0B4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12"/>
          <w:szCs w:val="12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12"/>
          <w:szCs w:val="12"/>
          <w:cs/>
          <w:lang w:bidi="th-TH"/>
        </w:rPr>
        <w:br w:type="page"/>
      </w:r>
    </w:p>
    <w:p w14:paraId="14685040" w14:textId="423C9A63" w:rsidR="00D83816" w:rsidRPr="004769BC" w:rsidRDefault="00D8381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ราคาตามบัญชีและมูลค่ายุติธรรมของ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หุ้น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กู้ มีดังต่อไปนี้</w:t>
      </w:r>
    </w:p>
    <w:p w14:paraId="00DB59E8" w14:textId="77777777" w:rsidR="00D83816" w:rsidRPr="004769BC" w:rsidRDefault="00D8381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71FBA192" w14:textId="77777777" w:rsidTr="00804CC5">
        <w:trPr>
          <w:cantSplit/>
        </w:trPr>
        <w:tc>
          <w:tcPr>
            <w:tcW w:w="3672" w:type="dxa"/>
          </w:tcPr>
          <w:p w14:paraId="7A14C4A9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9C98E1F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45DEA8B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41041996" w14:textId="77777777" w:rsidTr="00804CC5">
        <w:trPr>
          <w:cantSplit/>
        </w:trPr>
        <w:tc>
          <w:tcPr>
            <w:tcW w:w="3672" w:type="dxa"/>
          </w:tcPr>
          <w:p w14:paraId="5D725E64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79C0204" w14:textId="192E0CEC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7060536" w14:textId="44BE56CE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0D028D1C" w14:textId="5731157C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5EC3042" w14:textId="1D7F3C98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50B75B9B" w14:textId="77777777" w:rsidTr="00804CC5">
        <w:trPr>
          <w:cantSplit/>
        </w:trPr>
        <w:tc>
          <w:tcPr>
            <w:tcW w:w="3672" w:type="dxa"/>
          </w:tcPr>
          <w:p w14:paraId="55565F84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D9B247D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D3D1EF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29A7DA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9190A91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68C9174B" w14:textId="77777777" w:rsidTr="00804CC5">
        <w:trPr>
          <w:cantSplit/>
        </w:trPr>
        <w:tc>
          <w:tcPr>
            <w:tcW w:w="3672" w:type="dxa"/>
          </w:tcPr>
          <w:p w14:paraId="254217C3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3964E22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8405454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6EFFC9A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FBA4A81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31ADF76B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058F8FB0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ราคาตามบัญชี</w:t>
            </w:r>
          </w:p>
        </w:tc>
        <w:tc>
          <w:tcPr>
            <w:tcW w:w="1440" w:type="dxa"/>
            <w:vAlign w:val="bottom"/>
          </w:tcPr>
          <w:p w14:paraId="6F87F494" w14:textId="7F0091B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35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328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515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647</w:t>
            </w:r>
          </w:p>
        </w:tc>
        <w:tc>
          <w:tcPr>
            <w:tcW w:w="1440" w:type="dxa"/>
            <w:vAlign w:val="bottom"/>
          </w:tcPr>
          <w:p w14:paraId="4DBEC0F5" w14:textId="2524F98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597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121</w:t>
            </w:r>
          </w:p>
        </w:tc>
        <w:tc>
          <w:tcPr>
            <w:tcW w:w="1440" w:type="dxa"/>
            <w:vAlign w:val="bottom"/>
          </w:tcPr>
          <w:p w14:paraId="29FD6620" w14:textId="2ADCA9F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091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675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517</w:t>
            </w:r>
          </w:p>
        </w:tc>
        <w:tc>
          <w:tcPr>
            <w:tcW w:w="1440" w:type="dxa"/>
            <w:vAlign w:val="bottom"/>
          </w:tcPr>
          <w:p w14:paraId="79439B69" w14:textId="798CB282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767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092</w:t>
            </w:r>
          </w:p>
        </w:tc>
      </w:tr>
      <w:tr w:rsidR="002F53B9" w:rsidRPr="004769BC" w14:paraId="136477A7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79F9897A" w14:textId="77777777" w:rsidR="002F53B9" w:rsidRPr="004769BC" w:rsidRDefault="002F53B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440" w:type="dxa"/>
            <w:vAlign w:val="bottom"/>
          </w:tcPr>
          <w:p w14:paraId="751C03B4" w14:textId="5F45A4D7" w:rsidR="002F53B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35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904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383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950</w:t>
            </w:r>
          </w:p>
        </w:tc>
        <w:tc>
          <w:tcPr>
            <w:tcW w:w="1440" w:type="dxa"/>
            <w:vAlign w:val="bottom"/>
          </w:tcPr>
          <w:p w14:paraId="4EC7104B" w14:textId="418CC76B" w:rsidR="002F53B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852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497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114</w:t>
            </w:r>
          </w:p>
        </w:tc>
        <w:tc>
          <w:tcPr>
            <w:tcW w:w="1440" w:type="dxa"/>
            <w:vAlign w:val="bottom"/>
          </w:tcPr>
          <w:p w14:paraId="45C8E97C" w14:textId="31F0F0E0" w:rsidR="002F53B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426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025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080</w:t>
            </w:r>
          </w:p>
        </w:tc>
        <w:tc>
          <w:tcPr>
            <w:tcW w:w="1440" w:type="dxa"/>
            <w:vAlign w:val="bottom"/>
          </w:tcPr>
          <w:p w14:paraId="47B20487" w14:textId="047E522F" w:rsidR="002F53B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807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735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275</w:t>
            </w:r>
          </w:p>
        </w:tc>
      </w:tr>
    </w:tbl>
    <w:p w14:paraId="6F4C2DA4" w14:textId="77777777" w:rsidR="000D3469" w:rsidRPr="004769BC" w:rsidRDefault="000D346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5CA6961" w14:textId="13B057F3" w:rsidR="00D83816" w:rsidRPr="004769BC" w:rsidRDefault="00A50E2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มูลค่ายุติธรรมของหุ้นกู้ อ้างอิงจากราคาตราสารหนี้ที่ไม่รวมดอกเบี้ยค้างรับ (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clean price)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ที่เผยแพร่โดยสมาคมตลาด</w:t>
      </w:r>
      <w:r w:rsidR="00ED19E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ตราสารหนี้ไทย ซึ่งถูกจัดอยู่ในระดับ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ของลำดับชั้นมูลค่ายุติธรรม</w:t>
      </w:r>
    </w:p>
    <w:p w14:paraId="651C1A37" w14:textId="77777777" w:rsidR="007E0B77" w:rsidRPr="004769BC" w:rsidRDefault="007E0B7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5B089C1" w14:textId="3F629712" w:rsidR="00D83816" w:rsidRPr="004769BC" w:rsidRDefault="008A75C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อัตราดอกเบี้ยของหุ้นกู้ของกลุ่มกิจการทั้งหมดเป็นอัตราดอกเบี้ยคงที่ โดยอัตราดอกเบี้ยที่แท้จริง ณ วันที่ในงบฐานะการเงิน มีดังนี้</w:t>
      </w:r>
    </w:p>
    <w:p w14:paraId="40809C16" w14:textId="77777777" w:rsidR="00ED19E6" w:rsidRPr="004769BC" w:rsidRDefault="00ED19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7D37A5AE" w14:textId="77777777" w:rsidTr="00804CC5">
        <w:trPr>
          <w:cantSplit/>
        </w:trPr>
        <w:tc>
          <w:tcPr>
            <w:tcW w:w="3672" w:type="dxa"/>
          </w:tcPr>
          <w:p w14:paraId="60A162CA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A57C9A2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4DF150F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3D68C65E" w14:textId="77777777" w:rsidTr="00804CC5">
        <w:trPr>
          <w:cantSplit/>
        </w:trPr>
        <w:tc>
          <w:tcPr>
            <w:tcW w:w="3672" w:type="dxa"/>
          </w:tcPr>
          <w:p w14:paraId="5ADBFE1E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4B0B31E" w14:textId="586DED0E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9D46728" w14:textId="232AF247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74863A87" w14:textId="13AC73EC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5C803471" w14:textId="4E2D6891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34D4AF3B" w14:textId="77777777" w:rsidTr="00804CC5">
        <w:trPr>
          <w:cantSplit/>
        </w:trPr>
        <w:tc>
          <w:tcPr>
            <w:tcW w:w="3672" w:type="dxa"/>
          </w:tcPr>
          <w:p w14:paraId="778ECC87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C4942B7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914111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7A1A2C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34ABA2B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ร้อยละ</w:t>
            </w:r>
          </w:p>
        </w:tc>
      </w:tr>
      <w:tr w:rsidR="00804CC5" w:rsidRPr="004769BC" w14:paraId="39D76978" w14:textId="77777777" w:rsidTr="00804CC5">
        <w:trPr>
          <w:cantSplit/>
        </w:trPr>
        <w:tc>
          <w:tcPr>
            <w:tcW w:w="3672" w:type="dxa"/>
          </w:tcPr>
          <w:p w14:paraId="5E533955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9CB55FC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8AE71CC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750835D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6CC61FA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04CC5" w:rsidRPr="004769BC" w14:paraId="019FA33A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17F5FC89" w14:textId="77777777" w:rsidR="00AE04B4" w:rsidRPr="004769BC" w:rsidRDefault="00AE04B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หุ้นกู้</w:t>
            </w:r>
          </w:p>
        </w:tc>
        <w:tc>
          <w:tcPr>
            <w:tcW w:w="1440" w:type="dxa"/>
          </w:tcPr>
          <w:p w14:paraId="52E5C260" w14:textId="326932BC" w:rsidR="00AE04B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48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="00452A4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07</w:t>
            </w:r>
          </w:p>
        </w:tc>
        <w:tc>
          <w:tcPr>
            <w:tcW w:w="1440" w:type="dxa"/>
          </w:tcPr>
          <w:p w14:paraId="535EB5F7" w14:textId="278327E1" w:rsidR="00AE04B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</w:t>
            </w:r>
          </w:p>
        </w:tc>
        <w:tc>
          <w:tcPr>
            <w:tcW w:w="1440" w:type="dxa"/>
          </w:tcPr>
          <w:p w14:paraId="73779D71" w14:textId="22743391" w:rsidR="00AE04B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72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="00452A4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07</w:t>
            </w:r>
          </w:p>
        </w:tc>
        <w:tc>
          <w:tcPr>
            <w:tcW w:w="1440" w:type="dxa"/>
          </w:tcPr>
          <w:p w14:paraId="4EDFFAA6" w14:textId="50B147F2" w:rsidR="00AE04B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</w:t>
            </w:r>
          </w:p>
        </w:tc>
      </w:tr>
    </w:tbl>
    <w:p w14:paraId="64459147" w14:textId="77777777" w:rsidR="00D83816" w:rsidRPr="004769BC" w:rsidRDefault="00D8381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p w14:paraId="3A176A3D" w14:textId="77777777" w:rsidR="00D83816" w:rsidRPr="004769BC" w:rsidRDefault="00D8381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ระยะเวลาครบกำหนดของ</w:t>
      </w:r>
      <w:r w:rsidR="008A75C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หุ้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นกู้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มีดังต่อไปนี้</w:t>
      </w:r>
    </w:p>
    <w:p w14:paraId="2F5385C5" w14:textId="77777777" w:rsidR="00D83816" w:rsidRPr="004769BC" w:rsidRDefault="00D8381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5A60961C" w14:textId="77777777" w:rsidTr="00804CC5">
        <w:trPr>
          <w:cantSplit/>
        </w:trPr>
        <w:tc>
          <w:tcPr>
            <w:tcW w:w="3672" w:type="dxa"/>
          </w:tcPr>
          <w:p w14:paraId="323FA7B7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F11E674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CC2DB36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52D49062" w14:textId="77777777" w:rsidTr="00804CC5">
        <w:trPr>
          <w:cantSplit/>
        </w:trPr>
        <w:tc>
          <w:tcPr>
            <w:tcW w:w="3672" w:type="dxa"/>
          </w:tcPr>
          <w:p w14:paraId="466B94CD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8385424" w14:textId="18716DA7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1400B07D" w14:textId="79C84870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797F62DB" w14:textId="5648DD50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27005549" w14:textId="10BAD360" w:rsidR="00D8381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4F704CA0" w14:textId="77777777" w:rsidTr="00804CC5">
        <w:trPr>
          <w:cantSplit/>
        </w:trPr>
        <w:tc>
          <w:tcPr>
            <w:tcW w:w="3672" w:type="dxa"/>
          </w:tcPr>
          <w:p w14:paraId="3FB3E8A7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F11B77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3B7AB68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375BF8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D012DC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2A49CF17" w14:textId="77777777" w:rsidTr="00804CC5">
        <w:trPr>
          <w:cantSplit/>
        </w:trPr>
        <w:tc>
          <w:tcPr>
            <w:tcW w:w="3672" w:type="dxa"/>
          </w:tcPr>
          <w:p w14:paraId="223873A3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AB90210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6911573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6F0BD5D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C9D516F" w14:textId="77777777" w:rsidR="00D83816" w:rsidRPr="004769BC" w:rsidRDefault="00D8381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16AC71B1" w14:textId="77777777" w:rsidTr="00804CC5">
        <w:trPr>
          <w:cantSplit/>
          <w:trHeight w:val="143"/>
        </w:trPr>
        <w:tc>
          <w:tcPr>
            <w:tcW w:w="3672" w:type="dxa"/>
          </w:tcPr>
          <w:p w14:paraId="6C9A6EEF" w14:textId="66EE1040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ภายใน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ปี</w:t>
            </w:r>
          </w:p>
        </w:tc>
        <w:tc>
          <w:tcPr>
            <w:tcW w:w="1440" w:type="dxa"/>
            <w:vAlign w:val="bottom"/>
          </w:tcPr>
          <w:p w14:paraId="7B9EAEE5" w14:textId="03114A8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982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101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696</w:t>
            </w:r>
          </w:p>
        </w:tc>
        <w:tc>
          <w:tcPr>
            <w:tcW w:w="1440" w:type="dxa"/>
            <w:vAlign w:val="bottom"/>
          </w:tcPr>
          <w:p w14:paraId="11A892F0" w14:textId="231D60C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498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996</w:t>
            </w:r>
          </w:p>
        </w:tc>
        <w:tc>
          <w:tcPr>
            <w:tcW w:w="1440" w:type="dxa"/>
            <w:vAlign w:val="bottom"/>
          </w:tcPr>
          <w:p w14:paraId="0B19AB87" w14:textId="30C3867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282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764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328</w:t>
            </w:r>
          </w:p>
        </w:tc>
        <w:tc>
          <w:tcPr>
            <w:tcW w:w="1440" w:type="dxa"/>
            <w:vAlign w:val="bottom"/>
          </w:tcPr>
          <w:p w14:paraId="72D5FF34" w14:textId="344C6085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379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007</w:t>
            </w:r>
          </w:p>
        </w:tc>
      </w:tr>
      <w:tr w:rsidR="00C46BE4" w:rsidRPr="004769BC" w14:paraId="31783351" w14:textId="77777777" w:rsidTr="00804CC5">
        <w:trPr>
          <w:cantSplit/>
          <w:trHeight w:val="143"/>
        </w:trPr>
        <w:tc>
          <w:tcPr>
            <w:tcW w:w="3672" w:type="dxa"/>
          </w:tcPr>
          <w:p w14:paraId="70925A41" w14:textId="1C19BC1B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เกินกว่า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ปีแต่ไม่เกิน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ปี</w:t>
            </w:r>
          </w:p>
        </w:tc>
        <w:tc>
          <w:tcPr>
            <w:tcW w:w="1440" w:type="dxa"/>
            <w:vAlign w:val="bottom"/>
          </w:tcPr>
          <w:p w14:paraId="399D7057" w14:textId="6591631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346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413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951</w:t>
            </w:r>
          </w:p>
        </w:tc>
        <w:tc>
          <w:tcPr>
            <w:tcW w:w="1440" w:type="dxa"/>
            <w:vAlign w:val="bottom"/>
          </w:tcPr>
          <w:p w14:paraId="67EB95D7" w14:textId="2B46529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600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854</w:t>
            </w:r>
          </w:p>
        </w:tc>
        <w:tc>
          <w:tcPr>
            <w:tcW w:w="1440" w:type="dxa"/>
            <w:vAlign w:val="bottom"/>
          </w:tcPr>
          <w:p w14:paraId="53E049F2" w14:textId="0F62AE4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808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911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189</w:t>
            </w:r>
          </w:p>
        </w:tc>
        <w:tc>
          <w:tcPr>
            <w:tcW w:w="1440" w:type="dxa"/>
            <w:vAlign w:val="bottom"/>
          </w:tcPr>
          <w:p w14:paraId="5E81B7E2" w14:textId="1A285E0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606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085</w:t>
            </w:r>
          </w:p>
        </w:tc>
      </w:tr>
      <w:tr w:rsidR="00C46BE4" w:rsidRPr="004769BC" w14:paraId="1B293309" w14:textId="77777777" w:rsidTr="00804CC5">
        <w:trPr>
          <w:cantSplit/>
          <w:trHeight w:val="143"/>
        </w:trPr>
        <w:tc>
          <w:tcPr>
            <w:tcW w:w="3672" w:type="dxa"/>
          </w:tcPr>
          <w:p w14:paraId="6B557893" w14:textId="5908CEC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เกินกว่า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8FF8A8D" w14:textId="47A356CB" w:rsidR="00C46BE4" w:rsidRPr="004769BC" w:rsidRDefault="002F53B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731379" w14:textId="4823721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498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932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271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FBED109" w14:textId="4C897916" w:rsidR="00C46BE4" w:rsidRPr="004769BC" w:rsidRDefault="002F53B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6663C6F" w14:textId="2F6034E3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C46BE4" w:rsidRPr="004769BC" w14:paraId="3E7668A9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1697A967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4A92AF" w14:textId="6B60AF94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35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328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515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647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EA1B3D" w14:textId="62DA836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597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23E0EF" w14:textId="006DDB7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091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675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78E859" w14:textId="772F361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767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092</w:t>
            </w:r>
          </w:p>
        </w:tc>
      </w:tr>
    </w:tbl>
    <w:p w14:paraId="18F435E9" w14:textId="0E6C7C22" w:rsidR="00ED0B49" w:rsidRPr="004769BC" w:rsidRDefault="00ED0B4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0DEF1A7E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3175C40E" w14:textId="145C1CAB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22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ab/>
            </w:r>
            <w:r w:rsidR="008A75C5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รายได้รอการตัดบัญชี</w:t>
            </w:r>
          </w:p>
        </w:tc>
      </w:tr>
    </w:tbl>
    <w:p w14:paraId="28D7F93D" w14:textId="77777777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00816C1C" w14:textId="15FCCE50" w:rsidR="008A75C5" w:rsidRPr="004769BC" w:rsidRDefault="008A75C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รายการเคลื่อนไหวของรายได้รอการตัดบัญชี</w:t>
      </w:r>
      <w:r w:rsidR="00011D88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ในระหว่างปี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มีดังต่อไปนี้</w:t>
      </w:r>
    </w:p>
    <w:p w14:paraId="001D2493" w14:textId="77777777" w:rsidR="008A75C5" w:rsidRPr="004769BC" w:rsidRDefault="008A75C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271EF16D" w14:textId="77777777" w:rsidTr="00452A49">
        <w:trPr>
          <w:cantSplit/>
        </w:trPr>
        <w:tc>
          <w:tcPr>
            <w:tcW w:w="3672" w:type="dxa"/>
          </w:tcPr>
          <w:p w14:paraId="7910C9EE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41FB373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F33F3DC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19BBD234" w14:textId="77777777" w:rsidTr="00452A49">
        <w:trPr>
          <w:cantSplit/>
        </w:trPr>
        <w:tc>
          <w:tcPr>
            <w:tcW w:w="3672" w:type="dxa"/>
          </w:tcPr>
          <w:p w14:paraId="6920A668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49CCC62" w14:textId="6E6F09F0" w:rsidR="008A75C5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2E5994F5" w14:textId="5483E0A0" w:rsidR="008A75C5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3DB44E2D" w14:textId="23F5B603" w:rsidR="008A75C5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927DFA6" w14:textId="4AA6702C" w:rsidR="008A75C5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12D67C44" w14:textId="77777777" w:rsidTr="00452A49">
        <w:trPr>
          <w:cantSplit/>
        </w:trPr>
        <w:tc>
          <w:tcPr>
            <w:tcW w:w="3672" w:type="dxa"/>
          </w:tcPr>
          <w:p w14:paraId="557BC1C6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7C59B34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2DFDE4D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1600398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B76ACF7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25FCDEB9" w14:textId="77777777" w:rsidTr="00452A49">
        <w:trPr>
          <w:cantSplit/>
        </w:trPr>
        <w:tc>
          <w:tcPr>
            <w:tcW w:w="3672" w:type="dxa"/>
          </w:tcPr>
          <w:p w14:paraId="4969EBFC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F8EED9F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93EED1E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E1B5137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907A976" w14:textId="77777777" w:rsidR="008A75C5" w:rsidRPr="004769BC" w:rsidRDefault="008A75C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78C8973C" w14:textId="77777777" w:rsidTr="00452A49">
        <w:trPr>
          <w:cantSplit/>
          <w:trHeight w:val="143"/>
        </w:trPr>
        <w:tc>
          <w:tcPr>
            <w:tcW w:w="3672" w:type="dxa"/>
          </w:tcPr>
          <w:p w14:paraId="70F9244A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ยอดต้นปี</w:t>
            </w:r>
          </w:p>
        </w:tc>
        <w:tc>
          <w:tcPr>
            <w:tcW w:w="1440" w:type="dxa"/>
          </w:tcPr>
          <w:p w14:paraId="20F216DB" w14:textId="5283966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471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267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050</w:t>
            </w:r>
          </w:p>
        </w:tc>
        <w:tc>
          <w:tcPr>
            <w:tcW w:w="1440" w:type="dxa"/>
          </w:tcPr>
          <w:p w14:paraId="02639FA9" w14:textId="24E111F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637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895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668</w:t>
            </w:r>
          </w:p>
        </w:tc>
        <w:tc>
          <w:tcPr>
            <w:tcW w:w="1440" w:type="dxa"/>
          </w:tcPr>
          <w:p w14:paraId="42F0D08A" w14:textId="5193D65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586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157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677</w:t>
            </w:r>
          </w:p>
        </w:tc>
        <w:tc>
          <w:tcPr>
            <w:tcW w:w="1440" w:type="dxa"/>
          </w:tcPr>
          <w:p w14:paraId="2B7D162D" w14:textId="5728355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768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409</w:t>
            </w:r>
          </w:p>
        </w:tc>
      </w:tr>
      <w:tr w:rsidR="00C46BE4" w:rsidRPr="004769BC" w14:paraId="73833518" w14:textId="77777777" w:rsidTr="00452A49">
        <w:trPr>
          <w:cantSplit/>
          <w:trHeight w:val="143"/>
        </w:trPr>
        <w:tc>
          <w:tcPr>
            <w:tcW w:w="3672" w:type="dxa"/>
          </w:tcPr>
          <w:p w14:paraId="425EBF4D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1440" w:type="dxa"/>
          </w:tcPr>
          <w:p w14:paraId="47DDB308" w14:textId="26616838" w:rsidR="00C46BE4" w:rsidRPr="004769BC" w:rsidRDefault="002F53B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</w:tcPr>
          <w:p w14:paraId="1F2A0D61" w14:textId="628F8B6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467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616</w:t>
            </w:r>
          </w:p>
        </w:tc>
        <w:tc>
          <w:tcPr>
            <w:tcW w:w="1440" w:type="dxa"/>
          </w:tcPr>
          <w:p w14:paraId="2B50030E" w14:textId="69784B2D" w:rsidR="00C46BE4" w:rsidRPr="004769BC" w:rsidRDefault="002F53B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</w:tcPr>
          <w:p w14:paraId="3791E822" w14:textId="5E8DB47D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C46BE4" w:rsidRPr="004769BC" w14:paraId="12AEDEEC" w14:textId="77777777" w:rsidTr="00452A49">
        <w:trPr>
          <w:cantSplit/>
          <w:trHeight w:val="143"/>
        </w:trPr>
        <w:tc>
          <w:tcPr>
            <w:tcW w:w="3672" w:type="dxa"/>
            <w:vAlign w:val="center"/>
          </w:tcPr>
          <w:p w14:paraId="0B98C445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รับรู้รายได้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EAE49EE" w14:textId="244C2DD3" w:rsidR="00C46BE4" w:rsidRPr="004769BC" w:rsidRDefault="002F53B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F571882" w14:textId="5EFDFB8C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338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54268A" w14:textId="59189665" w:rsidR="00C46BE4" w:rsidRPr="004769BC" w:rsidRDefault="002F53B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081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576AF3" w14:textId="241AFE69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968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732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</w:tr>
      <w:tr w:rsidR="00C46BE4" w:rsidRPr="004769BC" w14:paraId="0A13BA31" w14:textId="77777777" w:rsidTr="00452A49">
        <w:trPr>
          <w:cantSplit/>
          <w:trHeight w:val="143"/>
        </w:trPr>
        <w:tc>
          <w:tcPr>
            <w:tcW w:w="3672" w:type="dxa"/>
            <w:vAlign w:val="bottom"/>
          </w:tcPr>
          <w:p w14:paraId="59AAB3E9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4C4E9FC" w14:textId="7AA98CE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291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454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1511116" w14:textId="26C0AE1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050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E0936BB" w14:textId="370BFE5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558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978</w:t>
            </w:r>
            <w:r w:rsidR="002F53B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285978C" w14:textId="380C9CB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677</w:t>
            </w:r>
          </w:p>
        </w:tc>
      </w:tr>
    </w:tbl>
    <w:p w14:paraId="0139DCB3" w14:textId="02AD93B7" w:rsidR="00266C09" w:rsidRPr="004769BC" w:rsidRDefault="00266C0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cs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2A3EF942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23D47FFE" w14:textId="021F9232" w:rsidR="009E17E7" w:rsidRPr="004769BC" w:rsidRDefault="004769BC" w:rsidP="00B42BF5">
            <w:pPr>
              <w:tabs>
                <w:tab w:val="left" w:pos="440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23</w:t>
            </w:r>
            <w:r w:rsidR="008C0344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ภาระผูกพันผลประโยชน์พนักงาน</w:t>
            </w:r>
          </w:p>
        </w:tc>
      </w:tr>
    </w:tbl>
    <w:p w14:paraId="4CED30FB" w14:textId="77777777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55D439C4" w14:textId="7FAE91F5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67226A46" w14:textId="45FD62E4" w:rsidR="00281DCE" w:rsidRPr="004769BC" w:rsidRDefault="00281DCE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tbl>
      <w:tblPr>
        <w:tblW w:w="9435" w:type="dxa"/>
        <w:tblInd w:w="14" w:type="dxa"/>
        <w:tblLayout w:type="fixed"/>
        <w:tblLook w:val="04A0" w:firstRow="1" w:lastRow="0" w:firstColumn="1" w:lastColumn="0" w:noHBand="0" w:noVBand="1"/>
      </w:tblPr>
      <w:tblGrid>
        <w:gridCol w:w="3674"/>
        <w:gridCol w:w="1441"/>
        <w:gridCol w:w="1440"/>
        <w:gridCol w:w="1440"/>
        <w:gridCol w:w="1440"/>
      </w:tblGrid>
      <w:tr w:rsidR="00CF4D89" w:rsidRPr="004769BC" w14:paraId="1E7F985A" w14:textId="77777777" w:rsidTr="00452A49">
        <w:trPr>
          <w:cantSplit/>
        </w:trPr>
        <w:tc>
          <w:tcPr>
            <w:tcW w:w="3674" w:type="dxa"/>
          </w:tcPr>
          <w:p w14:paraId="16EE5104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A6B775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D8D566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CF4D89" w:rsidRPr="004769BC" w14:paraId="048AE3C8" w14:textId="77777777" w:rsidTr="00452A49">
        <w:trPr>
          <w:cantSplit/>
        </w:trPr>
        <w:tc>
          <w:tcPr>
            <w:tcW w:w="3674" w:type="dxa"/>
          </w:tcPr>
          <w:p w14:paraId="2004768F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1" w:type="dxa"/>
            <w:hideMark/>
          </w:tcPr>
          <w:p w14:paraId="664518D3" w14:textId="24B5ED8E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  <w:hideMark/>
          </w:tcPr>
          <w:p w14:paraId="03D63E6F" w14:textId="62AA126B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hideMark/>
          </w:tcPr>
          <w:p w14:paraId="4D25CB64" w14:textId="7922E85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  <w:hideMark/>
          </w:tcPr>
          <w:p w14:paraId="3DF89578" w14:textId="32E79515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</w:tr>
      <w:tr w:rsidR="00CF4D89" w:rsidRPr="004769BC" w14:paraId="4A1B62A0" w14:textId="77777777" w:rsidTr="00452A49">
        <w:trPr>
          <w:cantSplit/>
        </w:trPr>
        <w:tc>
          <w:tcPr>
            <w:tcW w:w="3674" w:type="dxa"/>
          </w:tcPr>
          <w:p w14:paraId="5F511232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33FE40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ADC148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DCAD71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F68A10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CF4D89" w:rsidRPr="004769BC" w14:paraId="25EE6D74" w14:textId="77777777" w:rsidTr="00452A49">
        <w:trPr>
          <w:cantSplit/>
        </w:trPr>
        <w:tc>
          <w:tcPr>
            <w:tcW w:w="3674" w:type="dxa"/>
          </w:tcPr>
          <w:p w14:paraId="17A373A9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8E492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5AE80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428E9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24645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CF4D89" w:rsidRPr="004769BC" w14:paraId="5E45A6F5" w14:textId="77777777" w:rsidTr="00452A49">
        <w:trPr>
          <w:cantSplit/>
          <w:trHeight w:val="143"/>
        </w:trPr>
        <w:tc>
          <w:tcPr>
            <w:tcW w:w="3674" w:type="dxa"/>
            <w:vAlign w:val="bottom"/>
            <w:hideMark/>
          </w:tcPr>
          <w:p w14:paraId="46E9D14F" w14:textId="78F9A29B" w:rsidR="00CF4D89" w:rsidRPr="004769BC" w:rsidRDefault="00F6764E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มูลค่าตามบัญชีต้นปี</w:t>
            </w:r>
          </w:p>
        </w:tc>
        <w:tc>
          <w:tcPr>
            <w:tcW w:w="1441" w:type="dxa"/>
            <w:vAlign w:val="bottom"/>
          </w:tcPr>
          <w:p w14:paraId="130F9932" w14:textId="40C45B54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219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833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849</w:t>
            </w:r>
          </w:p>
        </w:tc>
        <w:tc>
          <w:tcPr>
            <w:tcW w:w="1440" w:type="dxa"/>
            <w:vAlign w:val="bottom"/>
          </w:tcPr>
          <w:p w14:paraId="5874D04E" w14:textId="718629E4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202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954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113</w:t>
            </w:r>
          </w:p>
        </w:tc>
        <w:tc>
          <w:tcPr>
            <w:tcW w:w="1440" w:type="dxa"/>
            <w:vAlign w:val="bottom"/>
          </w:tcPr>
          <w:p w14:paraId="14682292" w14:textId="20131886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568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650</w:t>
            </w:r>
          </w:p>
        </w:tc>
        <w:tc>
          <w:tcPr>
            <w:tcW w:w="1440" w:type="dxa"/>
            <w:vAlign w:val="bottom"/>
          </w:tcPr>
          <w:p w14:paraId="7A02F388" w14:textId="0220A73E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897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379</w:t>
            </w:r>
          </w:p>
        </w:tc>
      </w:tr>
      <w:tr w:rsidR="00CF4D89" w:rsidRPr="004769BC" w14:paraId="1748FEFE" w14:textId="77777777" w:rsidTr="00452A49">
        <w:trPr>
          <w:cantSplit/>
          <w:trHeight w:val="143"/>
        </w:trPr>
        <w:tc>
          <w:tcPr>
            <w:tcW w:w="3674" w:type="dxa"/>
            <w:hideMark/>
          </w:tcPr>
          <w:p w14:paraId="3122FD44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ต้นทุนบริการปัจจุบัน</w:t>
            </w:r>
          </w:p>
        </w:tc>
        <w:tc>
          <w:tcPr>
            <w:tcW w:w="1441" w:type="dxa"/>
            <w:vAlign w:val="bottom"/>
          </w:tcPr>
          <w:p w14:paraId="265AE1A3" w14:textId="68DE187B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527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472</w:t>
            </w:r>
          </w:p>
        </w:tc>
        <w:tc>
          <w:tcPr>
            <w:tcW w:w="1440" w:type="dxa"/>
            <w:vAlign w:val="bottom"/>
          </w:tcPr>
          <w:p w14:paraId="078EEC15" w14:textId="1804FBA6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523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056</w:t>
            </w:r>
          </w:p>
        </w:tc>
        <w:tc>
          <w:tcPr>
            <w:tcW w:w="1440" w:type="dxa"/>
            <w:vAlign w:val="bottom"/>
          </w:tcPr>
          <w:p w14:paraId="11038825" w14:textId="5AA47B46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926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873</w:t>
            </w:r>
          </w:p>
        </w:tc>
        <w:tc>
          <w:tcPr>
            <w:tcW w:w="1440" w:type="dxa"/>
            <w:vAlign w:val="bottom"/>
          </w:tcPr>
          <w:p w14:paraId="4F8AB4DA" w14:textId="4B2137B3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879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353</w:t>
            </w:r>
          </w:p>
        </w:tc>
      </w:tr>
      <w:tr w:rsidR="00CF4D89" w:rsidRPr="004769BC" w14:paraId="3C8489ED" w14:textId="77777777" w:rsidTr="00452A49">
        <w:trPr>
          <w:cantSplit/>
          <w:trHeight w:val="143"/>
        </w:trPr>
        <w:tc>
          <w:tcPr>
            <w:tcW w:w="3674" w:type="dxa"/>
          </w:tcPr>
          <w:p w14:paraId="47A3EAED" w14:textId="495223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ต้นทุนดอกเบี้ย</w:t>
            </w:r>
          </w:p>
        </w:tc>
        <w:tc>
          <w:tcPr>
            <w:tcW w:w="1441" w:type="dxa"/>
            <w:vAlign w:val="bottom"/>
          </w:tcPr>
          <w:p w14:paraId="76785A8A" w14:textId="6905335A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933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047</w:t>
            </w:r>
          </w:p>
        </w:tc>
        <w:tc>
          <w:tcPr>
            <w:tcW w:w="1440" w:type="dxa"/>
            <w:vAlign w:val="bottom"/>
          </w:tcPr>
          <w:p w14:paraId="0236552D" w14:textId="7A02990C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263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622</w:t>
            </w:r>
          </w:p>
        </w:tc>
        <w:tc>
          <w:tcPr>
            <w:tcW w:w="1440" w:type="dxa"/>
            <w:vAlign w:val="bottom"/>
          </w:tcPr>
          <w:p w14:paraId="796E4855" w14:textId="216854FF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725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850</w:t>
            </w:r>
          </w:p>
        </w:tc>
        <w:tc>
          <w:tcPr>
            <w:tcW w:w="1440" w:type="dxa"/>
            <w:vAlign w:val="bottom"/>
          </w:tcPr>
          <w:p w14:paraId="16D9CC6F" w14:textId="72009F6C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791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918</w:t>
            </w:r>
          </w:p>
        </w:tc>
      </w:tr>
      <w:tr w:rsidR="00CF4D89" w:rsidRPr="004769BC" w14:paraId="3F2778D4" w14:textId="77777777" w:rsidTr="00452A49">
        <w:trPr>
          <w:cantSplit/>
          <w:trHeight w:val="143"/>
        </w:trPr>
        <w:tc>
          <w:tcPr>
            <w:tcW w:w="3674" w:type="dxa"/>
            <w:vAlign w:val="bottom"/>
          </w:tcPr>
          <w:p w14:paraId="2145FC9E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F8F951" w14:textId="5F726863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262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294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814995" w14:textId="1000C950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226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740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F0929A" w14:textId="3A2AD612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</w:t>
            </w:r>
            <w:r w:rsidR="00D17F0F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221</w:t>
            </w:r>
            <w:r w:rsidR="00D17F0F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34DDA3" w14:textId="2748294D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568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650</w:t>
            </w:r>
          </w:p>
        </w:tc>
      </w:tr>
      <w:tr w:rsidR="00CF4D89" w:rsidRPr="004769BC" w14:paraId="6FE0C9BA" w14:textId="77777777" w:rsidTr="00452A49">
        <w:trPr>
          <w:cantSplit/>
          <w:trHeight w:val="143"/>
        </w:trPr>
        <w:tc>
          <w:tcPr>
            <w:tcW w:w="3674" w:type="dxa"/>
            <w:vAlign w:val="bottom"/>
          </w:tcPr>
          <w:p w14:paraId="685322D9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6CC3C2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9EDD04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91BFBD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7594F8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CF4D89" w:rsidRPr="004769BC" w14:paraId="259A50E7" w14:textId="77777777" w:rsidTr="00452A49">
        <w:trPr>
          <w:cantSplit/>
          <w:trHeight w:val="143"/>
        </w:trPr>
        <w:tc>
          <w:tcPr>
            <w:tcW w:w="3674" w:type="dxa"/>
            <w:hideMark/>
          </w:tcPr>
          <w:p w14:paraId="1DA7EA65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การวัดมูลค่าใหม่</w:t>
            </w:r>
          </w:p>
        </w:tc>
        <w:tc>
          <w:tcPr>
            <w:tcW w:w="1441" w:type="dxa"/>
            <w:vAlign w:val="bottom"/>
          </w:tcPr>
          <w:p w14:paraId="4DD7E80D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6EEE1FE0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4049B675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66E97780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CF4D89" w:rsidRPr="004769BC" w14:paraId="38AC9BD7" w14:textId="77777777" w:rsidTr="00452A49">
        <w:trPr>
          <w:cantSplit/>
          <w:trHeight w:val="143"/>
        </w:trPr>
        <w:tc>
          <w:tcPr>
            <w:tcW w:w="3674" w:type="dxa"/>
            <w:hideMark/>
          </w:tcPr>
          <w:p w14:paraId="2C1E7ADF" w14:textId="6FF3D697" w:rsidR="00CF4D89" w:rsidRPr="004769BC" w:rsidRDefault="00A76A0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ขาดทุนที่เกิดจากการเปลี่ยนแปลง</w:t>
            </w:r>
          </w:p>
          <w:p w14:paraId="285C8565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ข้อสมมติด้านประชากรศาสตร์</w:t>
            </w:r>
          </w:p>
        </w:tc>
        <w:tc>
          <w:tcPr>
            <w:tcW w:w="1441" w:type="dxa"/>
            <w:vAlign w:val="bottom"/>
          </w:tcPr>
          <w:p w14:paraId="00763901" w14:textId="36340EFF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937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945</w:t>
            </w:r>
          </w:p>
        </w:tc>
        <w:tc>
          <w:tcPr>
            <w:tcW w:w="1440" w:type="dxa"/>
            <w:vAlign w:val="bottom"/>
          </w:tcPr>
          <w:p w14:paraId="52758F83" w14:textId="2B253F42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030F7E9E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0479332B" w14:textId="56D59BBE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CF4D89" w:rsidRPr="004769BC" w14:paraId="05C5EC75" w14:textId="77777777" w:rsidTr="00452A49">
        <w:trPr>
          <w:cantSplit/>
          <w:trHeight w:val="143"/>
        </w:trPr>
        <w:tc>
          <w:tcPr>
            <w:tcW w:w="3674" w:type="dxa"/>
            <w:hideMark/>
          </w:tcPr>
          <w:p w14:paraId="50E35FCF" w14:textId="5156A293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(ผลกำไร)</w:t>
            </w:r>
            <w:r w:rsidR="007F1BC0" w:rsidRPr="004769B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ขาดทุนที่เกิดขึ้นจากการเปลี่ยนแปลง</w:t>
            </w:r>
          </w:p>
          <w:p w14:paraId="3DDF7B84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ข้อสมมติทางการเงิน</w:t>
            </w:r>
          </w:p>
        </w:tc>
        <w:tc>
          <w:tcPr>
            <w:tcW w:w="1441" w:type="dxa"/>
            <w:vAlign w:val="bottom"/>
          </w:tcPr>
          <w:p w14:paraId="5E709D72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  <w:p w14:paraId="41923F56" w14:textId="2BD7E63B" w:rsidR="003C1E78" w:rsidRPr="004769BC" w:rsidRDefault="003C1E7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522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053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22948B8E" w14:textId="300268D8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37BA7ABD" w14:textId="019CB859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D17F0F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609</w:t>
            </w:r>
            <w:r w:rsidR="00D17F0F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560</w:t>
            </w:r>
          </w:p>
        </w:tc>
        <w:tc>
          <w:tcPr>
            <w:tcW w:w="1440" w:type="dxa"/>
            <w:vAlign w:val="bottom"/>
          </w:tcPr>
          <w:p w14:paraId="08036853" w14:textId="22E6DCEC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CF4D89" w:rsidRPr="004769BC" w14:paraId="0C28DC69" w14:textId="77777777" w:rsidTr="00452A49">
        <w:trPr>
          <w:cantSplit/>
          <w:trHeight w:val="143"/>
        </w:trPr>
        <w:tc>
          <w:tcPr>
            <w:tcW w:w="3674" w:type="dxa"/>
            <w:hideMark/>
          </w:tcPr>
          <w:p w14:paraId="150CEFBE" w14:textId="77107D38" w:rsidR="00CF4D89" w:rsidRPr="004769BC" w:rsidRDefault="00A5321B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</w:t>
            </w:r>
            <w:r w:rsidR="00091D70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ขาดทุน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ที่เกิดจากประสบการณ์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55F815" w14:textId="461D2B71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201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1B0FF9" w14:textId="41146D49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40B533" w14:textId="10CD3486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D17F0F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615</w:t>
            </w:r>
            <w:r w:rsidR="00D17F0F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74352D" w14:textId="1D96E610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CF4D89" w:rsidRPr="004769BC" w14:paraId="4EB38493" w14:textId="77777777" w:rsidTr="00452A49">
        <w:trPr>
          <w:cantSplit/>
          <w:trHeight w:val="143"/>
        </w:trPr>
        <w:tc>
          <w:tcPr>
            <w:tcW w:w="3674" w:type="dxa"/>
          </w:tcPr>
          <w:p w14:paraId="169C728D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E34CDD" w14:textId="5213A26A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617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087242" w14:textId="7BA50D6F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141BC0" w14:textId="11B44D55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D17F0F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225</w:t>
            </w:r>
            <w:r w:rsidR="00D17F0F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79836C" w14:textId="6C028300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CF4D89" w:rsidRPr="004769BC" w14:paraId="16D30B4F" w14:textId="77777777" w:rsidTr="00091D70">
        <w:trPr>
          <w:cantSplit/>
          <w:trHeight w:val="143"/>
        </w:trPr>
        <w:tc>
          <w:tcPr>
            <w:tcW w:w="3674" w:type="dxa"/>
          </w:tcPr>
          <w:p w14:paraId="57F1DA09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4674EA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00398E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ACE2DC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880FCC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CF4D89" w:rsidRPr="004769BC" w14:paraId="1C31DC53" w14:textId="77777777" w:rsidTr="00091D70">
        <w:trPr>
          <w:cantSplit/>
          <w:trHeight w:val="143"/>
        </w:trPr>
        <w:tc>
          <w:tcPr>
            <w:tcW w:w="3674" w:type="dxa"/>
            <w:vAlign w:val="bottom"/>
            <w:hideMark/>
          </w:tcPr>
          <w:p w14:paraId="39659577" w14:textId="77777777" w:rsidR="00CF4D89" w:rsidRPr="004769BC" w:rsidRDefault="00CF4D89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ผลประโยชน์ที่จ่ายในระหว่างปี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0923BFD0" w14:textId="3B7729B7" w:rsidR="00CF4D89" w:rsidRPr="004769BC" w:rsidRDefault="003C1E7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224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167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B825046" w14:textId="78604689" w:rsidR="00CF4D89" w:rsidRPr="004769BC" w:rsidRDefault="003C1E7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906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942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14E72BC" w14:textId="0F71D8CB" w:rsidR="00CF4D89" w:rsidRPr="004769BC" w:rsidRDefault="00D17F0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9945FF4" w14:textId="1523AE1A" w:rsidR="00CF4D89" w:rsidRPr="004769BC" w:rsidRDefault="001621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16210D" w:rsidRPr="004769BC" w14:paraId="196B4C5B" w14:textId="77777777" w:rsidTr="00091D70">
        <w:trPr>
          <w:cantSplit/>
          <w:trHeight w:val="143"/>
        </w:trPr>
        <w:tc>
          <w:tcPr>
            <w:tcW w:w="3674" w:type="dxa"/>
            <w:vAlign w:val="bottom"/>
          </w:tcPr>
          <w:p w14:paraId="527F382F" w14:textId="2835B7F2" w:rsidR="0016210D" w:rsidRPr="004769BC" w:rsidRDefault="004009AE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รับโอนพนักงานจากกิจการที่เกี่ยวข้องกัน</w:t>
            </w:r>
          </w:p>
        </w:tc>
        <w:tc>
          <w:tcPr>
            <w:tcW w:w="1441" w:type="dxa"/>
            <w:tcBorders>
              <w:left w:val="nil"/>
              <w:right w:val="nil"/>
            </w:tcBorders>
            <w:vAlign w:val="bottom"/>
          </w:tcPr>
          <w:p w14:paraId="759B3BA3" w14:textId="62E14971" w:rsidR="0016210D" w:rsidRPr="004769BC" w:rsidRDefault="001621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F4BD0E0" w14:textId="77CB4CC3" w:rsidR="0016210D" w:rsidRPr="004769BC" w:rsidRDefault="001621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A991A88" w14:textId="4005B658" w:rsidR="0016210D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</w:t>
            </w:r>
            <w:r w:rsidR="0016210D" w:rsidRPr="004769B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749</w:t>
            </w:r>
            <w:r w:rsidR="00582545" w:rsidRPr="004769B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E9BC898" w14:textId="33760DE2" w:rsidR="0016210D" w:rsidRPr="004769BC" w:rsidRDefault="001621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16210D" w:rsidRPr="004769BC" w14:paraId="6E1A8837" w14:textId="77777777" w:rsidTr="0016210D">
        <w:trPr>
          <w:cantSplit/>
          <w:trHeight w:val="143"/>
        </w:trPr>
        <w:tc>
          <w:tcPr>
            <w:tcW w:w="3674" w:type="dxa"/>
            <w:vAlign w:val="bottom"/>
          </w:tcPr>
          <w:p w14:paraId="1BC48BA3" w14:textId="38FCA56D" w:rsidR="0016210D" w:rsidRPr="004769BC" w:rsidRDefault="00980D6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โอนย้ายพนักงานไปกิจการที่เกี่ยวข้องกัน</w:t>
            </w:r>
          </w:p>
        </w:tc>
        <w:tc>
          <w:tcPr>
            <w:tcW w:w="144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E2DA8D5" w14:textId="4D4CD770" w:rsidR="0016210D" w:rsidRPr="004769BC" w:rsidRDefault="001621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B2CB33" w14:textId="17F1D49B" w:rsidR="0016210D" w:rsidRPr="004769BC" w:rsidRDefault="001621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E2A1283" w14:textId="4348B1BD" w:rsidR="0016210D" w:rsidRPr="004769BC" w:rsidRDefault="001621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074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929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F14DACB" w14:textId="52FF6D31" w:rsidR="0016210D" w:rsidRPr="004769BC" w:rsidRDefault="0016210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CF4D89" w:rsidRPr="004769BC" w14:paraId="490405A1" w14:textId="77777777" w:rsidTr="00452A49">
        <w:trPr>
          <w:cantSplit/>
          <w:trHeight w:val="143"/>
        </w:trPr>
        <w:tc>
          <w:tcPr>
            <w:tcW w:w="3674" w:type="dxa"/>
            <w:vAlign w:val="bottom"/>
            <w:hideMark/>
          </w:tcPr>
          <w:p w14:paraId="3FDE16F9" w14:textId="30A8DB01" w:rsidR="00CF4D89" w:rsidRPr="004769BC" w:rsidRDefault="003F3222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มูลค่าตามบัญชีสิ้นปี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24187C" w14:textId="0C2B1DEF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327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687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CC3891" w14:textId="4C3246E6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219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833</w:t>
            </w:r>
            <w:r w:rsidR="003C1E78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A3059E" w14:textId="279361FF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126</w:t>
            </w:r>
            <w:r w:rsidR="00D17F0F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121</w:t>
            </w:r>
            <w:r w:rsidR="00D17F0F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1B4A74" w14:textId="1B20ABD4" w:rsidR="00CF4D8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568</w:t>
            </w:r>
            <w:r w:rsidR="00CF4D89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650</w:t>
            </w:r>
          </w:p>
        </w:tc>
      </w:tr>
    </w:tbl>
    <w:p w14:paraId="199776E2" w14:textId="77777777" w:rsidR="00452A49" w:rsidRPr="004769BC" w:rsidRDefault="00452A4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12"/>
          <w:szCs w:val="12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12"/>
          <w:szCs w:val="12"/>
          <w:lang w:bidi="th-TH"/>
        </w:rPr>
        <w:br w:type="page"/>
      </w:r>
    </w:p>
    <w:p w14:paraId="386531F6" w14:textId="76B4DB11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ข้อสมมติหลักในการประมาณการตามหลักคณิตศาสตร์ประกันภัยที่ใช้เป็นดังนี้</w:t>
      </w:r>
    </w:p>
    <w:p w14:paraId="1D3A76CC" w14:textId="77777777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7EF4F9EA" w14:textId="77777777" w:rsidTr="00804CC5">
        <w:trPr>
          <w:cantSplit/>
        </w:trPr>
        <w:tc>
          <w:tcPr>
            <w:tcW w:w="3672" w:type="dxa"/>
          </w:tcPr>
          <w:p w14:paraId="66EC2E13" w14:textId="77777777" w:rsidR="00E25D52" w:rsidRPr="004769BC" w:rsidRDefault="00E25D5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DB07110" w14:textId="77777777" w:rsidR="00E25D52" w:rsidRPr="004769BC" w:rsidRDefault="00E25D5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4EE2457" w14:textId="77777777" w:rsidR="00E25D52" w:rsidRPr="004769BC" w:rsidRDefault="00E25D5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41E042C7" w14:textId="77777777" w:rsidTr="00804CC5">
        <w:trPr>
          <w:cantSplit/>
        </w:trPr>
        <w:tc>
          <w:tcPr>
            <w:tcW w:w="3672" w:type="dxa"/>
          </w:tcPr>
          <w:p w14:paraId="17247DD2" w14:textId="77777777" w:rsidR="00E25D52" w:rsidRPr="004769BC" w:rsidRDefault="00E25D5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DFBA5D9" w14:textId="13DA1000" w:rsidR="00E25D5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6A165763" w14:textId="56E3DFFA" w:rsidR="00E25D5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76235DFC" w14:textId="56ECDEA0" w:rsidR="00E25D5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45D97166" w14:textId="4C4CEFDF" w:rsidR="00E25D5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13B8C6DD" w14:textId="77777777" w:rsidTr="00804CC5">
        <w:trPr>
          <w:cantSplit/>
        </w:trPr>
        <w:tc>
          <w:tcPr>
            <w:tcW w:w="3672" w:type="dxa"/>
          </w:tcPr>
          <w:p w14:paraId="7309FEE3" w14:textId="77777777" w:rsidR="00E25D52" w:rsidRPr="004769BC" w:rsidRDefault="00E25D5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184305E" w14:textId="77777777" w:rsidR="00E25D52" w:rsidRPr="004769BC" w:rsidRDefault="00E25D5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7406130" w14:textId="77777777" w:rsidR="00E25D52" w:rsidRPr="004769BC" w:rsidRDefault="00E25D5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DD3C83" w14:textId="77777777" w:rsidR="00E25D52" w:rsidRPr="004769BC" w:rsidRDefault="00E25D5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16751C5" w14:textId="77777777" w:rsidR="00E25D52" w:rsidRPr="004769BC" w:rsidRDefault="00E25D5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C46BE4" w:rsidRPr="004769BC" w14:paraId="3CFED2D8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32B1CD06" w14:textId="7E6496D1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อัตราคิดลด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1440" w:type="dxa"/>
          </w:tcPr>
          <w:p w14:paraId="6A13369E" w14:textId="2B59E44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="00452A4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</w:t>
            </w:r>
          </w:p>
        </w:tc>
        <w:tc>
          <w:tcPr>
            <w:tcW w:w="1440" w:type="dxa"/>
          </w:tcPr>
          <w:p w14:paraId="7E234AA0" w14:textId="0D558C4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</w:t>
            </w:r>
          </w:p>
        </w:tc>
        <w:tc>
          <w:tcPr>
            <w:tcW w:w="1440" w:type="dxa"/>
          </w:tcPr>
          <w:p w14:paraId="2AF2C64D" w14:textId="7C8C9D22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56</w:t>
            </w:r>
          </w:p>
        </w:tc>
        <w:tc>
          <w:tcPr>
            <w:tcW w:w="1440" w:type="dxa"/>
          </w:tcPr>
          <w:p w14:paraId="3EAE3A49" w14:textId="6236321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76</w:t>
            </w:r>
          </w:p>
        </w:tc>
      </w:tr>
      <w:tr w:rsidR="00C46BE4" w:rsidRPr="004769BC" w14:paraId="7041F99C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16EB7785" w14:textId="5BA830E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อัตราการเพิ่มขึ้นของเงินเดือน (ร้อยละ)</w:t>
            </w:r>
          </w:p>
        </w:tc>
        <w:tc>
          <w:tcPr>
            <w:tcW w:w="1440" w:type="dxa"/>
          </w:tcPr>
          <w:p w14:paraId="6254F4FE" w14:textId="471C063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="00452A4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</w:t>
            </w:r>
          </w:p>
        </w:tc>
        <w:tc>
          <w:tcPr>
            <w:tcW w:w="1440" w:type="dxa"/>
          </w:tcPr>
          <w:p w14:paraId="70479FA5" w14:textId="6828A4B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</w:t>
            </w:r>
          </w:p>
        </w:tc>
        <w:tc>
          <w:tcPr>
            <w:tcW w:w="1440" w:type="dxa"/>
          </w:tcPr>
          <w:p w14:paraId="06C461F3" w14:textId="1CAD38D4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</w:t>
            </w:r>
          </w:p>
        </w:tc>
        <w:tc>
          <w:tcPr>
            <w:tcW w:w="1440" w:type="dxa"/>
          </w:tcPr>
          <w:p w14:paraId="36EE550F" w14:textId="43FCF19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</w:t>
            </w:r>
          </w:p>
        </w:tc>
      </w:tr>
      <w:tr w:rsidR="00C46BE4" w:rsidRPr="004769BC" w14:paraId="70F8AF73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2E11DBB8" w14:textId="688D311D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อัตราการลาออก (ร้อยละ)</w:t>
            </w:r>
          </w:p>
        </w:tc>
        <w:tc>
          <w:tcPr>
            <w:tcW w:w="1440" w:type="dxa"/>
          </w:tcPr>
          <w:p w14:paraId="7E26FA08" w14:textId="1F6D2ED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="00452A4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</w:t>
            </w:r>
          </w:p>
        </w:tc>
        <w:tc>
          <w:tcPr>
            <w:tcW w:w="1440" w:type="dxa"/>
          </w:tcPr>
          <w:p w14:paraId="3852FD18" w14:textId="68FE7F6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</w:t>
            </w:r>
          </w:p>
        </w:tc>
        <w:tc>
          <w:tcPr>
            <w:tcW w:w="1440" w:type="dxa"/>
          </w:tcPr>
          <w:p w14:paraId="62C442AE" w14:textId="1BD8E174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="00452A4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</w:t>
            </w:r>
            <w:r w:rsidR="003C1E7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</w:p>
        </w:tc>
        <w:tc>
          <w:tcPr>
            <w:tcW w:w="1440" w:type="dxa"/>
          </w:tcPr>
          <w:p w14:paraId="1E3EF98F" w14:textId="496FE83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-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</w:p>
        </w:tc>
      </w:tr>
      <w:tr w:rsidR="003C1E78" w:rsidRPr="004769BC" w14:paraId="4605FC7B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0F6FBA14" w14:textId="2E1EA528" w:rsidR="003C1E78" w:rsidRPr="004769BC" w:rsidRDefault="003C1E7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อายุเกษียณ (ปี)</w:t>
            </w:r>
          </w:p>
        </w:tc>
        <w:tc>
          <w:tcPr>
            <w:tcW w:w="1440" w:type="dxa"/>
            <w:vAlign w:val="bottom"/>
          </w:tcPr>
          <w:p w14:paraId="4C4248F0" w14:textId="361DFA0B" w:rsidR="003C1E7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55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cs/>
                <w:lang w:val="en-GB" w:bidi="th-TH"/>
              </w:rPr>
              <w:t xml:space="preserve"> และ 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60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 xml:space="preserve"> 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440" w:type="dxa"/>
            <w:vAlign w:val="bottom"/>
          </w:tcPr>
          <w:p w14:paraId="25F4F774" w14:textId="3B3292BE" w:rsidR="003C1E7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55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cs/>
                <w:lang w:val="en-GB" w:bidi="th-TH"/>
              </w:rPr>
              <w:t xml:space="preserve"> และ 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60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 xml:space="preserve"> 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440" w:type="dxa"/>
            <w:vAlign w:val="bottom"/>
          </w:tcPr>
          <w:p w14:paraId="41C5F5EE" w14:textId="59686121" w:rsidR="003C1E7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rtl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60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bidi="th-TH"/>
              </w:rPr>
              <w:t xml:space="preserve"> 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440" w:type="dxa"/>
            <w:vAlign w:val="bottom"/>
          </w:tcPr>
          <w:p w14:paraId="62788EAA" w14:textId="37FA2BCF" w:rsidR="003C1E7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60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 xml:space="preserve"> 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  <w:t>ปี</w:t>
            </w:r>
          </w:p>
        </w:tc>
      </w:tr>
    </w:tbl>
    <w:p w14:paraId="48F56CC3" w14:textId="77777777" w:rsidR="003C1E78" w:rsidRPr="004769BC" w:rsidRDefault="003C1E7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1662774" w14:textId="3CD4C0CE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การวิเคราะห์ความอ่อนไหวของข้อสมมติหลักในการประมาณการตามหลักคณิตศาสตร์ประกันภัยเป็นดังนี้</w:t>
      </w:r>
    </w:p>
    <w:p w14:paraId="5C94DC6E" w14:textId="77777777" w:rsidR="00452A49" w:rsidRPr="004769BC" w:rsidRDefault="00452A4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73" w:type="dxa"/>
        <w:tblLayout w:type="fixed"/>
        <w:tblLook w:val="0000" w:firstRow="0" w:lastRow="0" w:firstColumn="0" w:lastColumn="0" w:noHBand="0" w:noVBand="0"/>
      </w:tblPr>
      <w:tblGrid>
        <w:gridCol w:w="2610"/>
        <w:gridCol w:w="1642"/>
        <w:gridCol w:w="1304"/>
        <w:gridCol w:w="1304"/>
        <w:gridCol w:w="1304"/>
        <w:gridCol w:w="1302"/>
        <w:gridCol w:w="7"/>
      </w:tblGrid>
      <w:tr w:rsidR="00804CC5" w:rsidRPr="004769BC" w14:paraId="46216B87" w14:textId="77777777" w:rsidTr="00804CC5">
        <w:tc>
          <w:tcPr>
            <w:tcW w:w="2610" w:type="dxa"/>
            <w:vAlign w:val="bottom"/>
          </w:tcPr>
          <w:p w14:paraId="0A1B7478" w14:textId="2E53EC74" w:rsidR="00281DCE" w:rsidRPr="004769BC" w:rsidRDefault="00281DCE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6863" w:type="dxa"/>
            <w:gridSpan w:val="6"/>
            <w:tcBorders>
              <w:bottom w:val="single" w:sz="4" w:space="0" w:color="auto"/>
            </w:tcBorders>
            <w:vAlign w:val="bottom"/>
          </w:tcPr>
          <w:p w14:paraId="5A4FE56D" w14:textId="77777777" w:rsidR="00A36572" w:rsidRPr="004769BC" w:rsidRDefault="00A36572" w:rsidP="00B42BF5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งบการเงินรวม</w:t>
            </w:r>
          </w:p>
        </w:tc>
      </w:tr>
      <w:tr w:rsidR="00804CC5" w:rsidRPr="004769BC" w14:paraId="25A269EA" w14:textId="77777777" w:rsidTr="00371651">
        <w:trPr>
          <w:gridAfter w:val="1"/>
          <w:wAfter w:w="7" w:type="dxa"/>
        </w:trPr>
        <w:tc>
          <w:tcPr>
            <w:tcW w:w="2610" w:type="dxa"/>
            <w:vAlign w:val="bottom"/>
          </w:tcPr>
          <w:p w14:paraId="0B26E739" w14:textId="77777777" w:rsidR="006E7A14" w:rsidRPr="004769BC" w:rsidRDefault="006E7A1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642" w:type="dxa"/>
            <w:vMerge w:val="restart"/>
            <w:tcBorders>
              <w:bottom w:val="single" w:sz="4" w:space="0" w:color="auto"/>
            </w:tcBorders>
            <w:vAlign w:val="bottom"/>
          </w:tcPr>
          <w:p w14:paraId="6C99FBCB" w14:textId="3734982E" w:rsidR="006E7A14" w:rsidRPr="004769BC" w:rsidRDefault="006E7A1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การเปลี่ยนแปลง</w:t>
            </w:r>
          </w:p>
          <w:p w14:paraId="6A5D9CBF" w14:textId="77777777" w:rsidR="006E7A14" w:rsidRPr="004769BC" w:rsidRDefault="006E7A1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ในข้อสมมติ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532AEC" w14:textId="77777777" w:rsidR="006E7A14" w:rsidRPr="004769BC" w:rsidRDefault="006E7A14" w:rsidP="00B42BF5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ผลกระทบต่อภาระผูกพันผลประโยชน์พนักงาน</w:t>
            </w:r>
          </w:p>
        </w:tc>
      </w:tr>
      <w:tr w:rsidR="00804CC5" w:rsidRPr="004769BC" w14:paraId="5F7BD6A6" w14:textId="77777777" w:rsidTr="00371651">
        <w:trPr>
          <w:gridAfter w:val="1"/>
          <w:wAfter w:w="7" w:type="dxa"/>
        </w:trPr>
        <w:tc>
          <w:tcPr>
            <w:tcW w:w="2610" w:type="dxa"/>
            <w:vAlign w:val="bottom"/>
          </w:tcPr>
          <w:p w14:paraId="62C6091A" w14:textId="77777777" w:rsidR="006E7A14" w:rsidRPr="004769BC" w:rsidRDefault="006E7A1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581524" w14:textId="77777777" w:rsidR="006E7A14" w:rsidRPr="004769BC" w:rsidRDefault="006E7A1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2FF917" w14:textId="77777777" w:rsidR="006E7A14" w:rsidRPr="004769BC" w:rsidRDefault="006E7A14" w:rsidP="00B42BF5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ข้อสมมติเพิ่มขึ้น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73E098" w14:textId="77777777" w:rsidR="006E7A14" w:rsidRPr="004769BC" w:rsidRDefault="006E7A14" w:rsidP="00B42BF5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ข้อสมมติลดลง</w:t>
            </w:r>
          </w:p>
        </w:tc>
      </w:tr>
      <w:tr w:rsidR="00804CC5" w:rsidRPr="004769BC" w14:paraId="6D479228" w14:textId="77777777" w:rsidTr="00804CC5">
        <w:trPr>
          <w:gridAfter w:val="1"/>
          <w:wAfter w:w="7" w:type="dxa"/>
        </w:trPr>
        <w:tc>
          <w:tcPr>
            <w:tcW w:w="2610" w:type="dxa"/>
            <w:vAlign w:val="bottom"/>
          </w:tcPr>
          <w:p w14:paraId="2CE67752" w14:textId="77777777" w:rsidR="006E7A14" w:rsidRPr="004769BC" w:rsidRDefault="006E7A1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642" w:type="dxa"/>
            <w:vMerge/>
            <w:tcBorders>
              <w:bottom w:val="single" w:sz="4" w:space="0" w:color="auto"/>
            </w:tcBorders>
            <w:vAlign w:val="bottom"/>
          </w:tcPr>
          <w:p w14:paraId="207C568A" w14:textId="77777777" w:rsidR="006E7A14" w:rsidRPr="004769BC" w:rsidRDefault="006E7A1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10A620" w14:textId="70B3955A" w:rsidR="006E7A14" w:rsidRPr="004769BC" w:rsidRDefault="00793506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lang w:val="en-GB"/>
              </w:rPr>
              <w:t>2568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C20A17" w14:textId="4DE6A5D6" w:rsidR="006E7A14" w:rsidRPr="004769BC" w:rsidRDefault="00793506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0A06D8" w14:textId="200EE8AE" w:rsidR="006E7A14" w:rsidRPr="004769BC" w:rsidRDefault="00793506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lang w:val="en-GB"/>
              </w:rPr>
              <w:t>2568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B57B4A" w14:textId="3095A4F1" w:rsidR="006E7A14" w:rsidRPr="004769BC" w:rsidRDefault="00793506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</w:tr>
      <w:tr w:rsidR="00804CC5" w:rsidRPr="004769BC" w14:paraId="258C35ED" w14:textId="77777777" w:rsidTr="00804CC5">
        <w:trPr>
          <w:gridAfter w:val="1"/>
          <w:wAfter w:w="7" w:type="dxa"/>
        </w:trPr>
        <w:tc>
          <w:tcPr>
            <w:tcW w:w="2610" w:type="dxa"/>
            <w:vAlign w:val="bottom"/>
          </w:tcPr>
          <w:p w14:paraId="6DBF0549" w14:textId="77777777" w:rsidR="00A36572" w:rsidRPr="004769BC" w:rsidRDefault="00A3657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bottom"/>
          </w:tcPr>
          <w:p w14:paraId="543AABFE" w14:textId="77777777" w:rsidR="00A36572" w:rsidRPr="004769BC" w:rsidRDefault="00A36572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</w:tcPr>
          <w:p w14:paraId="69E50D75" w14:textId="77777777" w:rsidR="00A36572" w:rsidRPr="004769BC" w:rsidRDefault="00A36572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</w:tcPr>
          <w:p w14:paraId="134227B6" w14:textId="77777777" w:rsidR="00A36572" w:rsidRPr="004769BC" w:rsidRDefault="00A36572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</w:tcPr>
          <w:p w14:paraId="6BFA1B4D" w14:textId="77777777" w:rsidR="00A36572" w:rsidRPr="004769BC" w:rsidRDefault="00A36572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14:paraId="74F63CED" w14:textId="77777777" w:rsidR="00A36572" w:rsidRPr="004769BC" w:rsidRDefault="00A36572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3C1E78" w:rsidRPr="004769BC" w14:paraId="6F84E0AB" w14:textId="77777777" w:rsidTr="00804CC5">
        <w:trPr>
          <w:gridAfter w:val="1"/>
          <w:wAfter w:w="7" w:type="dxa"/>
        </w:trPr>
        <w:tc>
          <w:tcPr>
            <w:tcW w:w="2610" w:type="dxa"/>
          </w:tcPr>
          <w:p w14:paraId="0EFD993F" w14:textId="77777777" w:rsidR="003C1E78" w:rsidRPr="004769BC" w:rsidRDefault="003C1E7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อัตราคิดลด</w:t>
            </w:r>
          </w:p>
        </w:tc>
        <w:tc>
          <w:tcPr>
            <w:tcW w:w="1642" w:type="dxa"/>
          </w:tcPr>
          <w:p w14:paraId="31ECB8B0" w14:textId="5F7EFBA1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</w:tcPr>
          <w:p w14:paraId="7F25B15A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0A7506E2" w14:textId="7C2F5C2F" w:rsidR="003C1E78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60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 xml:space="preserve"> </w:t>
            </w:r>
            <w:r w:rsidR="00452A49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>-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18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96</w:t>
            </w:r>
          </w:p>
        </w:tc>
        <w:tc>
          <w:tcPr>
            <w:tcW w:w="1304" w:type="dxa"/>
          </w:tcPr>
          <w:p w14:paraId="4EB0D48B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77A47C4D" w14:textId="1B2532BA" w:rsidR="003C1E78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bidi="th-TH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89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 xml:space="preserve"> - 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13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97</w:t>
            </w:r>
          </w:p>
        </w:tc>
        <w:tc>
          <w:tcPr>
            <w:tcW w:w="1304" w:type="dxa"/>
          </w:tcPr>
          <w:p w14:paraId="7C4181F1" w14:textId="35857C30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  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2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80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52A49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-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23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71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302" w:type="dxa"/>
          </w:tcPr>
          <w:p w14:paraId="7822F102" w14:textId="172BB3F3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  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3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10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-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16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89</w:t>
            </w:r>
          </w:p>
        </w:tc>
      </w:tr>
      <w:tr w:rsidR="003C1E78" w:rsidRPr="004769BC" w14:paraId="4FCE8365" w14:textId="77777777" w:rsidTr="00804CC5">
        <w:trPr>
          <w:gridAfter w:val="1"/>
          <w:wAfter w:w="7" w:type="dxa"/>
        </w:trPr>
        <w:tc>
          <w:tcPr>
            <w:tcW w:w="2610" w:type="dxa"/>
          </w:tcPr>
          <w:p w14:paraId="57AC0591" w14:textId="3DEE6E39" w:rsidR="003C1E78" w:rsidRPr="004769BC" w:rsidRDefault="003C1E7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อัตราการเพิ่มขึ้นของเงินเดือน</w:t>
            </w:r>
          </w:p>
        </w:tc>
        <w:tc>
          <w:tcPr>
            <w:tcW w:w="1642" w:type="dxa"/>
          </w:tcPr>
          <w:p w14:paraId="7D5E78D8" w14:textId="5216ADE9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</w:tcPr>
          <w:p w14:paraId="2C4EE943" w14:textId="7E52775C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3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58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52A49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-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24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11</w:t>
            </w:r>
          </w:p>
        </w:tc>
        <w:tc>
          <w:tcPr>
            <w:tcW w:w="1304" w:type="dxa"/>
          </w:tcPr>
          <w:p w14:paraId="6A576D4E" w14:textId="5E686C5D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5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93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-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19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05</w:t>
            </w:r>
          </w:p>
        </w:tc>
        <w:tc>
          <w:tcPr>
            <w:tcW w:w="1304" w:type="dxa"/>
          </w:tcPr>
          <w:p w14:paraId="7A6F4FAA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75D658A9" w14:textId="3A40735B" w:rsidR="003C1E78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3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40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 xml:space="preserve"> </w:t>
            </w:r>
            <w:r w:rsidR="00452A49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>-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19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55</w:t>
            </w:r>
          </w:p>
        </w:tc>
        <w:tc>
          <w:tcPr>
            <w:tcW w:w="1302" w:type="dxa"/>
          </w:tcPr>
          <w:p w14:paraId="251E7CDF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1503D9FD" w14:textId="307670EE" w:rsidR="003C1E78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5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57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 xml:space="preserve"> - 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15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77</w:t>
            </w:r>
          </w:p>
        </w:tc>
      </w:tr>
      <w:tr w:rsidR="003C1E78" w:rsidRPr="004769BC" w14:paraId="02839424" w14:textId="77777777" w:rsidTr="00FF2949">
        <w:trPr>
          <w:gridAfter w:val="1"/>
          <w:wAfter w:w="7" w:type="dxa"/>
        </w:trPr>
        <w:tc>
          <w:tcPr>
            <w:tcW w:w="2610" w:type="dxa"/>
          </w:tcPr>
          <w:p w14:paraId="40939448" w14:textId="77777777" w:rsidR="003C1E78" w:rsidRPr="004769BC" w:rsidRDefault="003C1E7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อัตราการลาออก</w:t>
            </w:r>
          </w:p>
        </w:tc>
        <w:tc>
          <w:tcPr>
            <w:tcW w:w="1642" w:type="dxa"/>
          </w:tcPr>
          <w:p w14:paraId="78AC58C8" w14:textId="795E22D0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</w:tcPr>
          <w:p w14:paraId="7AE08D15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7E647F5B" w14:textId="5D65F475" w:rsidR="003C1E78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highlight w:val="yellow"/>
                <w:rtl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1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75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 xml:space="preserve"> </w:t>
            </w:r>
            <w:r w:rsidR="00452A49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-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 xml:space="preserve"> 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17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24</w:t>
            </w:r>
          </w:p>
        </w:tc>
        <w:tc>
          <w:tcPr>
            <w:tcW w:w="1304" w:type="dxa"/>
          </w:tcPr>
          <w:p w14:paraId="5E1B215B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17087105" w14:textId="71D9CB37" w:rsidR="003C1E78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3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14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 xml:space="preserve"> - 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14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00</w:t>
            </w:r>
          </w:p>
        </w:tc>
        <w:tc>
          <w:tcPr>
            <w:tcW w:w="1304" w:type="dxa"/>
          </w:tcPr>
          <w:p w14:paraId="39E48217" w14:textId="74465E56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87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52A49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-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20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86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302" w:type="dxa"/>
          </w:tcPr>
          <w:p w14:paraId="0E5F8BD1" w14:textId="32341353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3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27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-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16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77</w:t>
            </w:r>
          </w:p>
        </w:tc>
      </w:tr>
    </w:tbl>
    <w:p w14:paraId="297369CA" w14:textId="31E2965C" w:rsidR="00A36572" w:rsidRPr="004769BC" w:rsidRDefault="00A3657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44" w:type="dxa"/>
        <w:tblLayout w:type="fixed"/>
        <w:tblLook w:val="0000" w:firstRow="0" w:lastRow="0" w:firstColumn="0" w:lastColumn="0" w:noHBand="0" w:noVBand="0"/>
      </w:tblPr>
      <w:tblGrid>
        <w:gridCol w:w="2610"/>
        <w:gridCol w:w="1620"/>
        <w:gridCol w:w="1304"/>
        <w:gridCol w:w="1304"/>
        <w:gridCol w:w="1304"/>
        <w:gridCol w:w="1302"/>
      </w:tblGrid>
      <w:tr w:rsidR="00804CC5" w:rsidRPr="004769BC" w14:paraId="7FE699ED" w14:textId="77777777" w:rsidTr="00804CC5">
        <w:tc>
          <w:tcPr>
            <w:tcW w:w="2610" w:type="dxa"/>
            <w:vAlign w:val="bottom"/>
          </w:tcPr>
          <w:p w14:paraId="4BAE2B30" w14:textId="77777777" w:rsidR="00A36572" w:rsidRPr="004769BC" w:rsidRDefault="00A3657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6834" w:type="dxa"/>
            <w:gridSpan w:val="5"/>
            <w:tcBorders>
              <w:bottom w:val="single" w:sz="4" w:space="0" w:color="auto"/>
            </w:tcBorders>
            <w:vAlign w:val="bottom"/>
          </w:tcPr>
          <w:p w14:paraId="73BB9F99" w14:textId="77777777" w:rsidR="00A36572" w:rsidRPr="004769BC" w:rsidRDefault="00A36572" w:rsidP="00B42BF5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804CC5" w:rsidRPr="004769BC" w14:paraId="111F09F3" w14:textId="77777777" w:rsidTr="00371651">
        <w:tc>
          <w:tcPr>
            <w:tcW w:w="2610" w:type="dxa"/>
            <w:vAlign w:val="bottom"/>
          </w:tcPr>
          <w:p w14:paraId="4CAC2849" w14:textId="77777777" w:rsidR="006E7A14" w:rsidRPr="004769BC" w:rsidRDefault="006E7A1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  <w:vAlign w:val="bottom"/>
          </w:tcPr>
          <w:p w14:paraId="201ADD56" w14:textId="0F341B0F" w:rsidR="006E7A14" w:rsidRPr="004769BC" w:rsidRDefault="006E7A1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การเปลี่ยนแปลง</w:t>
            </w:r>
          </w:p>
          <w:p w14:paraId="41A9F48C" w14:textId="77777777" w:rsidR="006E7A14" w:rsidRPr="004769BC" w:rsidRDefault="006E7A1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ในข้อสมมติ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178390" w14:textId="77777777" w:rsidR="006E7A14" w:rsidRPr="004769BC" w:rsidRDefault="006E7A14" w:rsidP="00B42BF5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ผลกระทบต่อภาระผูกพันผลประโยชน์พนักงาน</w:t>
            </w:r>
          </w:p>
        </w:tc>
      </w:tr>
      <w:tr w:rsidR="00804CC5" w:rsidRPr="004769BC" w14:paraId="6E358203" w14:textId="77777777" w:rsidTr="00371651">
        <w:tc>
          <w:tcPr>
            <w:tcW w:w="2610" w:type="dxa"/>
            <w:vAlign w:val="bottom"/>
          </w:tcPr>
          <w:p w14:paraId="6ECD728F" w14:textId="77777777" w:rsidR="006E7A14" w:rsidRPr="004769BC" w:rsidRDefault="006E7A1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bottom"/>
          </w:tcPr>
          <w:p w14:paraId="5AB0DC7F" w14:textId="77777777" w:rsidR="006E7A14" w:rsidRPr="004769BC" w:rsidRDefault="006E7A1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07DA6A" w14:textId="77777777" w:rsidR="006E7A14" w:rsidRPr="004769BC" w:rsidRDefault="006E7A14" w:rsidP="00B42BF5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ข้อสมมติเพิ่มขึ้น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52EC07" w14:textId="77777777" w:rsidR="006E7A14" w:rsidRPr="004769BC" w:rsidRDefault="006E7A14" w:rsidP="00B42BF5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cs/>
                <w:lang w:val="en-GB" w:bidi="th-TH"/>
              </w:rPr>
              <w:t>ข้อสมมติลดลง</w:t>
            </w:r>
          </w:p>
        </w:tc>
      </w:tr>
      <w:tr w:rsidR="00804CC5" w:rsidRPr="004769BC" w14:paraId="416414E2" w14:textId="77777777" w:rsidTr="00804CC5">
        <w:tc>
          <w:tcPr>
            <w:tcW w:w="2610" w:type="dxa"/>
            <w:vAlign w:val="bottom"/>
          </w:tcPr>
          <w:p w14:paraId="15C99325" w14:textId="77777777" w:rsidR="006E7A14" w:rsidRPr="004769BC" w:rsidRDefault="006E7A1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bottom"/>
          </w:tcPr>
          <w:p w14:paraId="711EB533" w14:textId="77777777" w:rsidR="006E7A14" w:rsidRPr="004769BC" w:rsidRDefault="006E7A14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1A5FA9" w14:textId="2C5306C9" w:rsidR="006E7A14" w:rsidRPr="004769BC" w:rsidRDefault="00793506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lang w:val="en-GB"/>
              </w:rPr>
              <w:t>2568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D4B33C" w14:textId="3A316AD7" w:rsidR="006E7A14" w:rsidRPr="004769BC" w:rsidRDefault="00793506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ECBA4B" w14:textId="6AD35323" w:rsidR="006E7A14" w:rsidRPr="004769BC" w:rsidRDefault="00793506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lang w:val="en-GB"/>
              </w:rPr>
              <w:t>2568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B3C39C" w14:textId="6D932791" w:rsidR="006E7A14" w:rsidRPr="004769BC" w:rsidRDefault="00793506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</w:tr>
      <w:tr w:rsidR="00804CC5" w:rsidRPr="004769BC" w14:paraId="06CE6FB2" w14:textId="77777777" w:rsidTr="00804CC5">
        <w:tc>
          <w:tcPr>
            <w:tcW w:w="2610" w:type="dxa"/>
            <w:vAlign w:val="bottom"/>
          </w:tcPr>
          <w:p w14:paraId="3781FA71" w14:textId="77777777" w:rsidR="00A36572" w:rsidRPr="004769BC" w:rsidRDefault="00A3657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1071A0D0" w14:textId="77777777" w:rsidR="00A36572" w:rsidRPr="004769BC" w:rsidRDefault="00A36572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</w:tcPr>
          <w:p w14:paraId="72330448" w14:textId="77777777" w:rsidR="00A36572" w:rsidRPr="004769BC" w:rsidRDefault="00A36572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</w:tcPr>
          <w:p w14:paraId="2A382B41" w14:textId="77777777" w:rsidR="00A36572" w:rsidRPr="004769BC" w:rsidRDefault="00A36572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</w:tcPr>
          <w:p w14:paraId="47E02212" w14:textId="77777777" w:rsidR="00A36572" w:rsidRPr="004769BC" w:rsidRDefault="00A36572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14:paraId="7C87F4FC" w14:textId="77777777" w:rsidR="00A36572" w:rsidRPr="004769BC" w:rsidRDefault="00A36572" w:rsidP="00B42BF5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3C1E78" w:rsidRPr="004769BC" w14:paraId="05208D9F" w14:textId="77777777" w:rsidTr="00804CC5">
        <w:tc>
          <w:tcPr>
            <w:tcW w:w="2610" w:type="dxa"/>
          </w:tcPr>
          <w:p w14:paraId="389FB4CA" w14:textId="77777777" w:rsidR="003C1E78" w:rsidRPr="004769BC" w:rsidRDefault="003C1E7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อัตราคิดลด</w:t>
            </w:r>
          </w:p>
        </w:tc>
        <w:tc>
          <w:tcPr>
            <w:tcW w:w="1620" w:type="dxa"/>
          </w:tcPr>
          <w:p w14:paraId="61E77AE7" w14:textId="0756FF92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</w:tcPr>
          <w:p w14:paraId="6CCE5D45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547ABFC3" w14:textId="018F3688" w:rsidR="003C1E7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23</w:t>
            </w:r>
          </w:p>
        </w:tc>
        <w:tc>
          <w:tcPr>
            <w:tcW w:w="1304" w:type="dxa"/>
          </w:tcPr>
          <w:p w14:paraId="60C61FA6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3004FD47" w14:textId="1D15BE4E" w:rsidR="003C1E7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8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69</w:t>
            </w:r>
          </w:p>
        </w:tc>
        <w:tc>
          <w:tcPr>
            <w:tcW w:w="1304" w:type="dxa"/>
          </w:tcPr>
          <w:p w14:paraId="4A754A29" w14:textId="375CDEDF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10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94</w:t>
            </w:r>
          </w:p>
        </w:tc>
        <w:tc>
          <w:tcPr>
            <w:tcW w:w="1302" w:type="dxa"/>
          </w:tcPr>
          <w:p w14:paraId="10AAD7AC" w14:textId="3F10435C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10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21</w:t>
            </w:r>
          </w:p>
        </w:tc>
      </w:tr>
      <w:tr w:rsidR="003C1E78" w:rsidRPr="004769BC" w14:paraId="390A9171" w14:textId="77777777" w:rsidTr="00804CC5">
        <w:tc>
          <w:tcPr>
            <w:tcW w:w="2610" w:type="dxa"/>
          </w:tcPr>
          <w:p w14:paraId="4CE5BFB6" w14:textId="2A70FD6D" w:rsidR="003C1E78" w:rsidRPr="004769BC" w:rsidRDefault="003C1E7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อัตราการเพิ่มขึ้นของเงินเดือน</w:t>
            </w:r>
          </w:p>
        </w:tc>
        <w:tc>
          <w:tcPr>
            <w:tcW w:w="1620" w:type="dxa"/>
          </w:tcPr>
          <w:p w14:paraId="24F896BD" w14:textId="0D23525C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</w:tcPr>
          <w:p w14:paraId="6FBBA088" w14:textId="7C6E9363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11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14</w:t>
            </w:r>
          </w:p>
        </w:tc>
        <w:tc>
          <w:tcPr>
            <w:tcW w:w="1304" w:type="dxa"/>
          </w:tcPr>
          <w:p w14:paraId="0C0A7360" w14:textId="7489A283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12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54</w:t>
            </w:r>
          </w:p>
        </w:tc>
        <w:tc>
          <w:tcPr>
            <w:tcW w:w="1304" w:type="dxa"/>
          </w:tcPr>
          <w:p w14:paraId="72A74A58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72E8C500" w14:textId="157F81A2" w:rsidR="003C1E7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cs/>
                <w:lang w:val="en-GB" w:bidi="th-TH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59</w:t>
            </w:r>
          </w:p>
        </w:tc>
        <w:tc>
          <w:tcPr>
            <w:tcW w:w="1302" w:type="dxa"/>
          </w:tcPr>
          <w:p w14:paraId="6169FF46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687A5B39" w14:textId="7909B225" w:rsidR="003C1E7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10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77</w:t>
            </w:r>
          </w:p>
        </w:tc>
      </w:tr>
      <w:tr w:rsidR="003C1E78" w:rsidRPr="004769BC" w14:paraId="6C6B91DF" w14:textId="77777777" w:rsidTr="00FF2949">
        <w:tc>
          <w:tcPr>
            <w:tcW w:w="2610" w:type="dxa"/>
          </w:tcPr>
          <w:p w14:paraId="657A7FEE" w14:textId="77777777" w:rsidR="003C1E78" w:rsidRPr="004769BC" w:rsidRDefault="003C1E7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อัตราการลาออก</w:t>
            </w:r>
          </w:p>
        </w:tc>
        <w:tc>
          <w:tcPr>
            <w:tcW w:w="1620" w:type="dxa"/>
          </w:tcPr>
          <w:p w14:paraId="278AAC2C" w14:textId="0EF603E9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</w:tcPr>
          <w:p w14:paraId="5F670DF6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1289A43A" w14:textId="2F4FEC83" w:rsidR="003C1E7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rtl/>
                <w:cs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cs/>
                <w:lang w:val="en-GB" w:bidi="th-TH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11</w:t>
            </w:r>
          </w:p>
        </w:tc>
        <w:tc>
          <w:tcPr>
            <w:tcW w:w="1304" w:type="dxa"/>
          </w:tcPr>
          <w:p w14:paraId="6029FF11" w14:textId="77777777" w:rsidR="003C1E78" w:rsidRPr="004769BC" w:rsidRDefault="003C1E78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28CD8E8C" w14:textId="3E53D3C1" w:rsidR="003C1E78" w:rsidRPr="004769BC" w:rsidRDefault="004769BC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5</w:t>
            </w:r>
            <w:r w:rsidR="003C1E78"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en-GB"/>
              </w:rPr>
              <w:t>86</w:t>
            </w:r>
          </w:p>
        </w:tc>
        <w:tc>
          <w:tcPr>
            <w:tcW w:w="1304" w:type="dxa"/>
          </w:tcPr>
          <w:p w14:paraId="70E26035" w14:textId="2FA1F73D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5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67</w:t>
            </w:r>
          </w:p>
        </w:tc>
        <w:tc>
          <w:tcPr>
            <w:tcW w:w="1302" w:type="dxa"/>
          </w:tcPr>
          <w:p w14:paraId="3791B8CE" w14:textId="7891A32D" w:rsidR="003C1E78" w:rsidRPr="004769BC" w:rsidRDefault="003C1E78" w:rsidP="00B42BF5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6</w:t>
            </w:r>
            <w:r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.</w:t>
            </w:r>
            <w:r w:rsidR="004769BC" w:rsidRPr="004769BC">
              <w:rPr>
                <w:rFonts w:ascii="Browallia New" w:hAnsi="Browallia New" w:cs="Browallia New"/>
                <w:snapToGrid w:val="0"/>
                <w:color w:val="000000"/>
                <w:spacing w:val="-4"/>
                <w:sz w:val="28"/>
                <w:szCs w:val="28"/>
                <w:lang w:val="en-GB" w:bidi="th-TH"/>
              </w:rPr>
              <w:t>57</w:t>
            </w:r>
          </w:p>
        </w:tc>
      </w:tr>
    </w:tbl>
    <w:p w14:paraId="798DA4EC" w14:textId="52F8189A" w:rsidR="00E65048" w:rsidRPr="004769BC" w:rsidRDefault="00E65048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A549B1C" w14:textId="77777777" w:rsidR="00452A49" w:rsidRPr="004769BC" w:rsidRDefault="00452A4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br w:type="page"/>
      </w:r>
    </w:p>
    <w:p w14:paraId="16927C1C" w14:textId="464D30C4" w:rsidR="00A36572" w:rsidRPr="004769BC" w:rsidRDefault="00A3657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6"/>
          <w:sz w:val="28"/>
          <w:szCs w:val="28"/>
          <w:cs/>
          <w:lang w:bidi="th-TH"/>
        </w:rPr>
        <w:lastRenderedPageBreak/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</w:t>
      </w:r>
      <w:r w:rsidR="00452A49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การคำนวณภาระผูกพันผลประโยชน์พนักงานที่รับรู้ในงบฐานะการเงิน</w:t>
      </w:r>
    </w:p>
    <w:p w14:paraId="0CAFFA0B" w14:textId="77777777" w:rsidR="00A36572" w:rsidRPr="004769BC" w:rsidRDefault="00A3657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618307E" w14:textId="77777777" w:rsidR="00A36572" w:rsidRPr="004769BC" w:rsidRDefault="00A3657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4C2808E6" w14:textId="12D4BDFD" w:rsidR="009C6E8E" w:rsidRPr="004769BC" w:rsidRDefault="009C6E8E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68957EC" w14:textId="1888FA4B" w:rsidR="00281DCE" w:rsidRPr="004769BC" w:rsidRDefault="00E34340" w:rsidP="00B42BF5">
      <w:pPr>
        <w:spacing w:after="0" w:line="240" w:lineRule="auto"/>
        <w:contextualSpacing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-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24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ปี</w:t>
      </w:r>
    </w:p>
    <w:p w14:paraId="6FFE57F1" w14:textId="77777777" w:rsidR="00582940" w:rsidRPr="004769BC" w:rsidRDefault="00582940" w:rsidP="00B42BF5">
      <w:pPr>
        <w:tabs>
          <w:tab w:val="left" w:pos="567"/>
        </w:tabs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0B5C729A" w14:textId="33200F79" w:rsidR="002450B3" w:rsidRPr="004769BC" w:rsidRDefault="002450B3" w:rsidP="00B42BF5">
      <w:pPr>
        <w:tabs>
          <w:tab w:val="left" w:pos="567"/>
        </w:tabs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 w:rsidRPr="004769BC">
        <w:rPr>
          <w:rFonts w:ascii="Browallia New" w:hAnsi="Browallia New" w:cs="Browallia New"/>
          <w:sz w:val="28"/>
          <w:szCs w:val="28"/>
          <w:cs/>
          <w:lang w:bidi="th-TH"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</w:p>
    <w:p w14:paraId="7A847B55" w14:textId="77777777" w:rsidR="002450B3" w:rsidRPr="004769BC" w:rsidRDefault="002450B3" w:rsidP="00B42BF5">
      <w:pPr>
        <w:spacing w:after="0" w:line="240" w:lineRule="auto"/>
        <w:contextualSpacing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2450B3" w:rsidRPr="004769BC" w14:paraId="3AE4BD8D" w14:textId="77777777" w:rsidTr="006679CE">
        <w:trPr>
          <w:cantSplit/>
        </w:trPr>
        <w:tc>
          <w:tcPr>
            <w:tcW w:w="3686" w:type="dxa"/>
          </w:tcPr>
          <w:p w14:paraId="7E287304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contextualSpacing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0D153D7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98A54D2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2450B3" w:rsidRPr="004769BC" w14:paraId="3601DF03" w14:textId="77777777" w:rsidTr="006679CE">
        <w:trPr>
          <w:cantSplit/>
        </w:trPr>
        <w:tc>
          <w:tcPr>
            <w:tcW w:w="3686" w:type="dxa"/>
          </w:tcPr>
          <w:p w14:paraId="7448AC13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contextualSpacing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2FE5DA6" w14:textId="6D0B349C" w:rsidR="002450B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135B6FD1" w14:textId="2CB62E06" w:rsidR="002450B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35DD557B" w14:textId="0C707B94" w:rsidR="002450B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7251E23" w14:textId="621D0292" w:rsidR="002450B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2567</w:t>
            </w:r>
          </w:p>
        </w:tc>
      </w:tr>
      <w:tr w:rsidR="002450B3" w:rsidRPr="004769BC" w14:paraId="2EB8313D" w14:textId="77777777" w:rsidTr="006679CE">
        <w:trPr>
          <w:cantSplit/>
        </w:trPr>
        <w:tc>
          <w:tcPr>
            <w:tcW w:w="3686" w:type="dxa"/>
          </w:tcPr>
          <w:p w14:paraId="00D535B5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contextualSpacing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E7A1C66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A03F02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79E1FC9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361B0A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ล้านบาท</w:t>
            </w:r>
          </w:p>
        </w:tc>
      </w:tr>
      <w:tr w:rsidR="002450B3" w:rsidRPr="004769BC" w14:paraId="04E9286F" w14:textId="77777777" w:rsidTr="00C46BE4">
        <w:trPr>
          <w:cantSplit/>
          <w:trHeight w:val="70"/>
        </w:trPr>
        <w:tc>
          <w:tcPr>
            <w:tcW w:w="3686" w:type="dxa"/>
          </w:tcPr>
          <w:p w14:paraId="6B45CC7F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contextualSpacing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FC30E15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90035D7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81E367A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A1C90BC" w14:textId="77777777" w:rsidR="002450B3" w:rsidRPr="004769BC" w:rsidRDefault="002450B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C46BE4" w:rsidRPr="004769BC" w14:paraId="1CA25F1D" w14:textId="77777777" w:rsidTr="006679CE">
        <w:trPr>
          <w:cantSplit/>
          <w:trHeight w:val="143"/>
        </w:trPr>
        <w:tc>
          <w:tcPr>
            <w:tcW w:w="3686" w:type="dxa"/>
            <w:vAlign w:val="bottom"/>
          </w:tcPr>
          <w:p w14:paraId="7FC0DD46" w14:textId="746CBD72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contextualSpacing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ภายใน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ปี</w:t>
            </w:r>
          </w:p>
        </w:tc>
        <w:tc>
          <w:tcPr>
            <w:tcW w:w="1440" w:type="dxa"/>
          </w:tcPr>
          <w:p w14:paraId="24F5B40D" w14:textId="4BCB12A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8E0B14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</w:t>
            </w:r>
          </w:p>
        </w:tc>
        <w:tc>
          <w:tcPr>
            <w:tcW w:w="1440" w:type="dxa"/>
          </w:tcPr>
          <w:p w14:paraId="010926AD" w14:textId="3AA5291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C46BE4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</w:t>
            </w:r>
          </w:p>
        </w:tc>
        <w:tc>
          <w:tcPr>
            <w:tcW w:w="1440" w:type="dxa"/>
          </w:tcPr>
          <w:p w14:paraId="571D670E" w14:textId="70914B3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</w:t>
            </w:r>
            <w:r w:rsidR="008E0B14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42</w:t>
            </w:r>
          </w:p>
        </w:tc>
        <w:tc>
          <w:tcPr>
            <w:tcW w:w="1440" w:type="dxa"/>
          </w:tcPr>
          <w:p w14:paraId="1E07645F" w14:textId="3314950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C46BE4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</w:t>
            </w:r>
          </w:p>
        </w:tc>
      </w:tr>
      <w:tr w:rsidR="00C46BE4" w:rsidRPr="004769BC" w14:paraId="48B1F3DE" w14:textId="77777777" w:rsidTr="006679CE">
        <w:trPr>
          <w:cantSplit/>
          <w:trHeight w:val="143"/>
        </w:trPr>
        <w:tc>
          <w:tcPr>
            <w:tcW w:w="3686" w:type="dxa"/>
            <w:vAlign w:val="bottom"/>
          </w:tcPr>
          <w:p w14:paraId="1C27A3C5" w14:textId="5AB459C5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contextualSpacing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ระหว่าง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ถึง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ปี</w:t>
            </w:r>
          </w:p>
        </w:tc>
        <w:tc>
          <w:tcPr>
            <w:tcW w:w="1440" w:type="dxa"/>
          </w:tcPr>
          <w:p w14:paraId="37C273F0" w14:textId="70399A4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</w:t>
            </w:r>
            <w:r w:rsidR="008E0B14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</w:t>
            </w:r>
          </w:p>
        </w:tc>
        <w:tc>
          <w:tcPr>
            <w:tcW w:w="1440" w:type="dxa"/>
          </w:tcPr>
          <w:p w14:paraId="39E6A0F2" w14:textId="232BC7A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="00C46BE4"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</w:t>
            </w:r>
          </w:p>
        </w:tc>
        <w:tc>
          <w:tcPr>
            <w:tcW w:w="1440" w:type="dxa"/>
          </w:tcPr>
          <w:p w14:paraId="5FB926D3" w14:textId="24D821FC" w:rsidR="00C46BE4" w:rsidRPr="004769BC" w:rsidRDefault="008E0B1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</w:tcPr>
          <w:p w14:paraId="5D134E5B" w14:textId="0E7BC5A8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C46BE4" w:rsidRPr="004769BC" w14:paraId="290014DF" w14:textId="77777777" w:rsidTr="006679CE">
        <w:trPr>
          <w:cantSplit/>
          <w:trHeight w:val="143"/>
        </w:trPr>
        <w:tc>
          <w:tcPr>
            <w:tcW w:w="3686" w:type="dxa"/>
            <w:vAlign w:val="bottom"/>
          </w:tcPr>
          <w:p w14:paraId="6DE55A52" w14:textId="779C0ECC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contextualSpacing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ระหว่าง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 ถึง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ปี</w:t>
            </w:r>
          </w:p>
        </w:tc>
        <w:tc>
          <w:tcPr>
            <w:tcW w:w="1440" w:type="dxa"/>
          </w:tcPr>
          <w:p w14:paraId="12C6F15B" w14:textId="0C119A4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115</w:t>
            </w:r>
            <w:r w:rsidR="008E0B14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91</w:t>
            </w:r>
          </w:p>
        </w:tc>
        <w:tc>
          <w:tcPr>
            <w:tcW w:w="1440" w:type="dxa"/>
          </w:tcPr>
          <w:p w14:paraId="7525E362" w14:textId="3259BD8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</w:t>
            </w:r>
            <w:r w:rsidR="00C46BE4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</w:t>
            </w:r>
          </w:p>
        </w:tc>
        <w:tc>
          <w:tcPr>
            <w:tcW w:w="1440" w:type="dxa"/>
          </w:tcPr>
          <w:p w14:paraId="499110B3" w14:textId="3F853E6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</w:t>
            </w:r>
            <w:r w:rsidR="008E0B14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</w:t>
            </w:r>
          </w:p>
        </w:tc>
        <w:tc>
          <w:tcPr>
            <w:tcW w:w="1440" w:type="dxa"/>
          </w:tcPr>
          <w:p w14:paraId="5D3A84A8" w14:textId="333EFBA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</w:t>
            </w:r>
            <w:r w:rsidR="00C46BE4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</w:t>
            </w:r>
          </w:p>
        </w:tc>
      </w:tr>
      <w:tr w:rsidR="00C46BE4" w:rsidRPr="004769BC" w14:paraId="384A48DE" w14:textId="77777777" w:rsidTr="006679CE">
        <w:trPr>
          <w:cantSplit/>
          <w:trHeight w:val="143"/>
        </w:trPr>
        <w:tc>
          <w:tcPr>
            <w:tcW w:w="3686" w:type="dxa"/>
            <w:vAlign w:val="bottom"/>
          </w:tcPr>
          <w:p w14:paraId="032D81D0" w14:textId="1104CB55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contextualSpacing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เกินกว่า </w:t>
            </w:r>
            <w:r w:rsidR="004769BC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3D9B107" w14:textId="0EEE016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806</w:t>
            </w:r>
            <w:r w:rsidR="008E0B14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1691051" w14:textId="4DED6974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270</w:t>
            </w:r>
            <w:r w:rsidR="00C46BE4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6A3DBCB" w14:textId="175AF38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322</w:t>
            </w:r>
            <w:r w:rsidR="008E0B14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733C647" w14:textId="4068FD02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194</w:t>
            </w:r>
            <w:r w:rsidR="00C46BE4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</w:t>
            </w:r>
          </w:p>
        </w:tc>
      </w:tr>
      <w:tr w:rsidR="00C46BE4" w:rsidRPr="004769BC" w14:paraId="1018E38D" w14:textId="77777777" w:rsidTr="006679CE">
        <w:trPr>
          <w:cantSplit/>
          <w:trHeight w:val="143"/>
        </w:trPr>
        <w:tc>
          <w:tcPr>
            <w:tcW w:w="3686" w:type="dxa"/>
            <w:vAlign w:val="bottom"/>
          </w:tcPr>
          <w:p w14:paraId="14DA3389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contextualSpacing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1F7BBCE" w14:textId="3BB6747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967</w:t>
            </w:r>
            <w:r w:rsidR="008E0B14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7EC87AE" w14:textId="4451AE3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367</w:t>
            </w:r>
            <w:r w:rsidR="00C46BE4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81E00BD" w14:textId="75E8FD1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356</w:t>
            </w:r>
            <w:r w:rsidR="008E0B14" w:rsidRPr="004769BC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20F4D65" w14:textId="419F227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contextualSpacing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239</w:t>
            </w:r>
            <w:r w:rsidR="00C46BE4"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</w:t>
            </w:r>
          </w:p>
        </w:tc>
      </w:tr>
    </w:tbl>
    <w:p w14:paraId="33EBF526" w14:textId="77777777" w:rsidR="002450B3" w:rsidRPr="004769BC" w:rsidRDefault="002450B3" w:rsidP="00B42BF5">
      <w:pPr>
        <w:spacing w:after="0" w:line="240" w:lineRule="auto"/>
        <w:contextualSpacing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52554D1D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36EA3739" w14:textId="0AA38BB8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24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</w:r>
            <w:r w:rsidR="00B36F8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เงินปันผล</w:t>
            </w:r>
          </w:p>
        </w:tc>
      </w:tr>
    </w:tbl>
    <w:p w14:paraId="2D7C2F59" w14:textId="6AF48E56" w:rsidR="00B36F87" w:rsidRPr="004769BC" w:rsidRDefault="00B36F8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314DA346" w14:textId="62C7CE62" w:rsidR="00401168" w:rsidRPr="004769BC" w:rsidRDefault="0040116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ในการประชุมใหญ่สามัญผู้ถือหุ้นของบริษัทเมื่อวันที่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24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เมษายน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ที่ประชุมมีมติอนุมัติให้จ่ายเงินปันผลในอัตรา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1237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บาทต่อหุ้น เป็นจำนวนเงินรวมทั้งสิ้น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849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ล้านบาท บริษัทจ่ายเงินปันผลเมื่อวันที่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23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พฤษภาคม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2568</w:t>
      </w:r>
    </w:p>
    <w:p w14:paraId="0B7D5920" w14:textId="77777777" w:rsidR="00401168" w:rsidRPr="004769BC" w:rsidRDefault="0040116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79D7AF02" w14:textId="500EF0D7" w:rsidR="00467183" w:rsidRPr="004769BC" w:rsidRDefault="00467183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ในการ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ประชุมคณะกรรมการ</w:t>
      </w:r>
      <w:r w:rsidR="009B193F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ของบริษัท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14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พฤศจิกายน พ.ศ.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</w:t>
      </w:r>
      <w:r w:rsidR="009B193F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ที่ประชุม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มีมติอนุมัติให้จ่ายเงินปันผลระหว่างกาล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ในอัตรา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0669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บาทต่อหุ้น เป็นจำนวนเงินทั้งสิ้น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000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ล้านบาท บริษัทจ่ายเงินปันผลในวันที่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12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ธันวาคม 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2568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</w:p>
    <w:p w14:paraId="7FD60194" w14:textId="77777777" w:rsidR="00401168" w:rsidRPr="004769BC" w:rsidRDefault="0040116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7ADC69A4" w14:textId="1FC11E6A" w:rsidR="00DC611F" w:rsidRPr="004769BC" w:rsidRDefault="00DC611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ในการประชุมใหญ่สามัญผู้ถือหุ้นของบริษัทเมื่อวันที่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</w:t>
      </w:r>
      <w:r w:rsidR="006950B7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6950B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เมษายน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</w:t>
      </w:r>
      <w:r w:rsidR="00C236F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ที่ประชุมมีมติอนุมัติให้จ่ายเงินปันผลในอัตรา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</w:t>
      </w:r>
      <w:r w:rsidR="006950B7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1170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บาทต่อหุ้น เป็นจำนวนเงินรวมทั้งสิ้น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</w:t>
      </w:r>
      <w:r w:rsidR="006950B7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749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ล้านบาท บริษัทจ่ายเงินปันผลเมื่อวันที่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24</w:t>
      </w:r>
      <w:r w:rsidR="006950B7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6950B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พฤษภาคม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</w:t>
      </w:r>
      <w:r w:rsidR="00C236F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</w:p>
    <w:p w14:paraId="74CDB0AF" w14:textId="77777777" w:rsidR="00DC611F" w:rsidRPr="004769BC" w:rsidRDefault="00DC611F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p w14:paraId="12003060" w14:textId="17CC74F6" w:rsidR="00DC611F" w:rsidRPr="004769BC" w:rsidRDefault="00DC611F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ในการประชุมคณะกรรมการของบริษัทเมื่อวันที่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8</w:t>
      </w:r>
      <w:r w:rsidR="006950B7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 xml:space="preserve"> </w:t>
      </w:r>
      <w:r w:rsidR="006950B7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>พฤศจิกายน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 xml:space="preserve"> </w:t>
      </w:r>
      <w:r w:rsidR="00C236F9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t>2567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val="en-GB" w:bidi="th-TH"/>
        </w:rPr>
        <w:t xml:space="preserve"> ที่ประชุมมีมติอนุมัติให้จ่ายเงินปันผลระหว่างกาล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val="en-GB"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ในอัตรา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</w:t>
      </w:r>
      <w:r w:rsidR="006950B7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0669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บาทต่อหุ้น เป็นจำนวนเงินรวมทั้งสิ้น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</w:t>
      </w:r>
      <w:r w:rsidR="00815FCF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,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000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ล้านบาท บริษัทจ่ายเงินปันผลเมื่อวันที่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6</w:t>
      </w:r>
      <w:r w:rsidR="006950B7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6950B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ธันวาคม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 </w:t>
      </w:r>
      <w:r w:rsidR="00C236F9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</w:p>
    <w:p w14:paraId="346BF417" w14:textId="77777777" w:rsidR="00B60E06" w:rsidRPr="004769BC" w:rsidRDefault="00B60E0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019676ED" w14:textId="2E86A9CB" w:rsidR="00BE32FF" w:rsidRPr="004769BC" w:rsidRDefault="00BE32FF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00C12936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045D0CD0" w14:textId="3DF7E1BF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25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องค์ประกอบของกำไรขาดทุนเบ็ดเสร็จอื่น</w:t>
            </w:r>
          </w:p>
        </w:tc>
      </w:tr>
    </w:tbl>
    <w:p w14:paraId="0D56AA96" w14:textId="77777777" w:rsidR="00B36F87" w:rsidRPr="004769BC" w:rsidRDefault="00B36F8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34B04AF1" w14:textId="77777777" w:rsidTr="00804CC5">
        <w:trPr>
          <w:cantSplit/>
        </w:trPr>
        <w:tc>
          <w:tcPr>
            <w:tcW w:w="3672" w:type="dxa"/>
          </w:tcPr>
          <w:p w14:paraId="50DAE5E8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8B2C5A1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D54AE51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7150075C" w14:textId="77777777" w:rsidTr="00804CC5">
        <w:trPr>
          <w:cantSplit/>
        </w:trPr>
        <w:tc>
          <w:tcPr>
            <w:tcW w:w="3672" w:type="dxa"/>
          </w:tcPr>
          <w:p w14:paraId="6A37E095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CAF9695" w14:textId="2E0E5263" w:rsidR="00B36F87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7730C5E4" w14:textId="347C82B9" w:rsidR="00B36F87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2524AE19" w14:textId="7875B718" w:rsidR="00B36F87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B37A8B6" w14:textId="1ADC1F41" w:rsidR="00B36F87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3DC8334C" w14:textId="77777777" w:rsidTr="00804CC5">
        <w:trPr>
          <w:cantSplit/>
        </w:trPr>
        <w:tc>
          <w:tcPr>
            <w:tcW w:w="3672" w:type="dxa"/>
          </w:tcPr>
          <w:p w14:paraId="26374BEF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268DEE0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3B030D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EF0F517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F77ECB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64101EA9" w14:textId="77777777" w:rsidTr="00804CC5">
        <w:trPr>
          <w:cantSplit/>
        </w:trPr>
        <w:tc>
          <w:tcPr>
            <w:tcW w:w="3672" w:type="dxa"/>
          </w:tcPr>
          <w:p w14:paraId="4464C6B2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9277D91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B091AE3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7594FEF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85C32A7" w14:textId="77777777" w:rsidR="00B36F87" w:rsidRPr="004769BC" w:rsidRDefault="00B36F87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0EEFF070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78442C96" w14:textId="74C0ABF5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ขาดทุนที่ยังไม่เกิดขึ้นของเงินลงทุน</w:t>
            </w:r>
          </w:p>
        </w:tc>
        <w:tc>
          <w:tcPr>
            <w:tcW w:w="1440" w:type="dxa"/>
            <w:vAlign w:val="bottom"/>
          </w:tcPr>
          <w:p w14:paraId="6A6F762B" w14:textId="51AE7FBC" w:rsidR="00C46BE4" w:rsidRPr="004769BC" w:rsidRDefault="00607A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468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51153D3E" w14:textId="06857F74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36DB4366" w14:textId="5BF1F454" w:rsidR="00C46BE4" w:rsidRPr="004769BC" w:rsidRDefault="00607A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14B56BA9" w14:textId="599EA443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C46BE4" w:rsidRPr="004769BC" w14:paraId="3D90972E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41191F0C" w14:textId="0D5397FD" w:rsidR="00AD5DE8" w:rsidRPr="004769BC" w:rsidRDefault="00AD5DE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ผลต่างของอัตราแลกเปลี่ยนจาก</w:t>
            </w:r>
          </w:p>
          <w:p w14:paraId="5CDBA065" w14:textId="67C5CD99" w:rsidR="00C46BE4" w:rsidRPr="004769BC" w:rsidRDefault="00AD5DE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การแปลงค่างบการเงิน</w:t>
            </w:r>
          </w:p>
        </w:tc>
        <w:tc>
          <w:tcPr>
            <w:tcW w:w="1440" w:type="dxa"/>
            <w:vAlign w:val="bottom"/>
          </w:tcPr>
          <w:p w14:paraId="70A51A6E" w14:textId="615C23B9" w:rsidR="00C46BE4" w:rsidRPr="004769BC" w:rsidRDefault="00607A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378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08F3E2B4" w14:textId="308ED201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428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915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0F4CC6DF" w14:textId="0F8E4CBA" w:rsidR="00C46BE4" w:rsidRPr="004769BC" w:rsidRDefault="00607A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0F760453" w14:textId="6F2E4E7B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C46BE4" w:rsidRPr="004769BC" w14:paraId="5D9F35FC" w14:textId="77777777" w:rsidTr="00804CC5">
        <w:trPr>
          <w:cantSplit/>
          <w:trHeight w:val="143"/>
        </w:trPr>
        <w:tc>
          <w:tcPr>
            <w:tcW w:w="3672" w:type="dxa"/>
          </w:tcPr>
          <w:p w14:paraId="4D4A7B13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การวัดมูลค่าใหม่ของภาระผูกพัน</w:t>
            </w:r>
          </w:p>
          <w:p w14:paraId="6F048DEF" w14:textId="48F7350D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ผลประโยชน์พนักงาน</w:t>
            </w:r>
          </w:p>
        </w:tc>
        <w:tc>
          <w:tcPr>
            <w:tcW w:w="1440" w:type="dxa"/>
            <w:vAlign w:val="bottom"/>
          </w:tcPr>
          <w:p w14:paraId="1CC5FBF1" w14:textId="1BF4BED3" w:rsidR="00C46BE4" w:rsidRPr="004769BC" w:rsidRDefault="00607A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579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052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725F189A" w14:textId="74F1AE35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358</w:t>
            </w:r>
          </w:p>
        </w:tc>
        <w:tc>
          <w:tcPr>
            <w:tcW w:w="1440" w:type="dxa"/>
            <w:vAlign w:val="bottom"/>
          </w:tcPr>
          <w:p w14:paraId="453FB3CC" w14:textId="162FD39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="00607A6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820</w:t>
            </w:r>
            <w:r w:rsidR="00607A6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846</w:t>
            </w:r>
          </w:p>
        </w:tc>
        <w:tc>
          <w:tcPr>
            <w:tcW w:w="1440" w:type="dxa"/>
            <w:vAlign w:val="bottom"/>
          </w:tcPr>
          <w:p w14:paraId="37E169A8" w14:textId="683D3F9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046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319</w:t>
            </w:r>
          </w:p>
        </w:tc>
      </w:tr>
      <w:tr w:rsidR="00C46BE4" w:rsidRPr="004769BC" w14:paraId="0ACFD5F4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22742BF7" w14:textId="2E555606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ส่วนแบ่ง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ขาดทุน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เบ็ดเสร็จอื่นของ</w:t>
            </w:r>
          </w:p>
          <w:p w14:paraId="3FE6EA3A" w14:textId="09F6B70B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บริษัทร่วมและการร่วมค้า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8B47935" w14:textId="46F1FEB0" w:rsidR="00C46BE4" w:rsidRPr="004769BC" w:rsidRDefault="00607A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642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E9A9A54" w14:textId="3B6FED71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C1F6B92" w14:textId="197EC7BC" w:rsidR="00C46BE4" w:rsidRPr="004769BC" w:rsidRDefault="00607A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C6E9ED4" w14:textId="2DA21040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C46BE4" w:rsidRPr="004769BC" w14:paraId="4F1E90F2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624FA830" w14:textId="0ACFCCC3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รวม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ขาดทุนเบ็ดเสร็จอื่น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41C45" w14:textId="437E8ED6" w:rsidR="00C46BE4" w:rsidRPr="004769BC" w:rsidRDefault="00607A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ED4CF2" w14:textId="34740565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415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ADBD81" w14:textId="062DAFEC" w:rsidR="00C46BE4" w:rsidRPr="004769BC" w:rsidRDefault="00607A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4BAC53" w14:textId="44E2E91D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C46BE4" w:rsidRPr="004769BC" w14:paraId="3D0248F4" w14:textId="77777777" w:rsidTr="00804CC5">
        <w:trPr>
          <w:cantSplit/>
          <w:trHeight w:val="143"/>
        </w:trPr>
        <w:tc>
          <w:tcPr>
            <w:tcW w:w="3672" w:type="dxa"/>
          </w:tcPr>
          <w:p w14:paraId="62AB6581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461EB8A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B95F9A2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3966FED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D50BA28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20B0D6A3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01EE8F94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ภาษีเงินได้เกี่ยวกับองค์ประกอบของ</w:t>
            </w:r>
          </w:p>
          <w:p w14:paraId="1BB589DE" w14:textId="486DA6F4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E76B93B" w14:textId="1C6819B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</w:t>
            </w:r>
            <w:r w:rsidR="00607A6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280</w:t>
            </w:r>
            <w:r w:rsidR="00607A6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ACCD05" w14:textId="7BBA7FCB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F4228AF" w14:textId="5B36CB9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607A6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204</w:t>
            </w:r>
            <w:r w:rsidR="00607A68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81FA2AE" w14:textId="68B6F5E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780</w:t>
            </w:r>
          </w:p>
        </w:tc>
      </w:tr>
      <w:tr w:rsidR="00C46BE4" w:rsidRPr="004769BC" w14:paraId="45710896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3B26F47F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7E7856" w14:textId="507F6667" w:rsidR="00C46BE4" w:rsidRPr="004769BC" w:rsidRDefault="00607A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DB7107" w14:textId="4E53F6BF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057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8C080F" w14:textId="365A3C87" w:rsidR="00C46BE4" w:rsidRPr="004769BC" w:rsidRDefault="00607A6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286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867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1E24A7" w14:textId="06513094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638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</w:tr>
    </w:tbl>
    <w:p w14:paraId="28AE6FFE" w14:textId="77777777" w:rsidR="0084538C" w:rsidRPr="004769BC" w:rsidRDefault="0084538C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37B39933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0BAE45AC" w14:textId="13C44314" w:rsidR="003A0C9C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26</w:t>
            </w:r>
            <w:r w:rsidR="003A0C9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รายได้อื่น</w:t>
            </w:r>
          </w:p>
        </w:tc>
      </w:tr>
    </w:tbl>
    <w:p w14:paraId="0008F879" w14:textId="77777777" w:rsidR="003A0C9C" w:rsidRPr="004769BC" w:rsidRDefault="003A0C9C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6FCAD32C" w14:textId="77777777" w:rsidTr="00804CC5">
        <w:trPr>
          <w:cantSplit/>
        </w:trPr>
        <w:tc>
          <w:tcPr>
            <w:tcW w:w="3672" w:type="dxa"/>
          </w:tcPr>
          <w:p w14:paraId="7330DD3F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4A4A8EF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BF1A16E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3071C668" w14:textId="77777777" w:rsidTr="00804CC5">
        <w:trPr>
          <w:cantSplit/>
        </w:trPr>
        <w:tc>
          <w:tcPr>
            <w:tcW w:w="3672" w:type="dxa"/>
          </w:tcPr>
          <w:p w14:paraId="5314337F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9087A5C" w14:textId="517AB165" w:rsidR="003A0C9C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654AF27D" w14:textId="5EFE9D2E" w:rsidR="003A0C9C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074581CD" w14:textId="397C0F28" w:rsidR="003A0C9C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10914787" w14:textId="1245DE8B" w:rsidR="003A0C9C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5DB730AB" w14:textId="77777777" w:rsidTr="00804CC5">
        <w:trPr>
          <w:cantSplit/>
        </w:trPr>
        <w:tc>
          <w:tcPr>
            <w:tcW w:w="3672" w:type="dxa"/>
          </w:tcPr>
          <w:p w14:paraId="17D55EBF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A08C7E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3AA612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E01FABF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CFD551E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20036904" w14:textId="77777777" w:rsidTr="00804CC5">
        <w:trPr>
          <w:cantSplit/>
        </w:trPr>
        <w:tc>
          <w:tcPr>
            <w:tcW w:w="3672" w:type="dxa"/>
          </w:tcPr>
          <w:p w14:paraId="57D308FB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60C5E7F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3921BC2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73FB15B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183954D" w14:textId="77777777" w:rsidR="003A0C9C" w:rsidRPr="004769BC" w:rsidRDefault="003A0C9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09118742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3DE08137" w14:textId="4D460045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เงินปันผลรับ</w:t>
            </w:r>
          </w:p>
        </w:tc>
        <w:tc>
          <w:tcPr>
            <w:tcW w:w="1440" w:type="dxa"/>
            <w:vAlign w:val="bottom"/>
          </w:tcPr>
          <w:p w14:paraId="68C9EEC0" w14:textId="499605E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528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584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399</w:t>
            </w:r>
          </w:p>
        </w:tc>
        <w:tc>
          <w:tcPr>
            <w:tcW w:w="1440" w:type="dxa"/>
            <w:vAlign w:val="bottom"/>
          </w:tcPr>
          <w:p w14:paraId="25D91870" w14:textId="455CD63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932</w:t>
            </w:r>
          </w:p>
        </w:tc>
        <w:tc>
          <w:tcPr>
            <w:tcW w:w="1440" w:type="dxa"/>
            <w:vAlign w:val="bottom"/>
          </w:tcPr>
          <w:p w14:paraId="148B4E9E" w14:textId="4DCA0373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018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518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126</w:t>
            </w:r>
          </w:p>
        </w:tc>
        <w:tc>
          <w:tcPr>
            <w:tcW w:w="1440" w:type="dxa"/>
            <w:vAlign w:val="bottom"/>
          </w:tcPr>
          <w:p w14:paraId="3F53B347" w14:textId="358A8263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785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297</w:t>
            </w:r>
          </w:p>
        </w:tc>
      </w:tr>
      <w:tr w:rsidR="00C46BE4" w:rsidRPr="004769BC" w14:paraId="3D855FB0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007EA800" w14:textId="3F8399AE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รายได้ค่านายหน้าและบริหารงาน</w:t>
            </w:r>
          </w:p>
        </w:tc>
        <w:tc>
          <w:tcPr>
            <w:tcW w:w="1440" w:type="dxa"/>
            <w:vAlign w:val="bottom"/>
          </w:tcPr>
          <w:p w14:paraId="15FFC43F" w14:textId="2C2A17C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384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082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558</w:t>
            </w:r>
          </w:p>
        </w:tc>
        <w:tc>
          <w:tcPr>
            <w:tcW w:w="1440" w:type="dxa"/>
            <w:vAlign w:val="bottom"/>
          </w:tcPr>
          <w:p w14:paraId="101859DE" w14:textId="04E3893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889</w:t>
            </w:r>
          </w:p>
        </w:tc>
        <w:tc>
          <w:tcPr>
            <w:tcW w:w="1440" w:type="dxa"/>
            <w:vAlign w:val="bottom"/>
          </w:tcPr>
          <w:p w14:paraId="113C4260" w14:textId="29F4E13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245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918</w:t>
            </w:r>
          </w:p>
        </w:tc>
        <w:tc>
          <w:tcPr>
            <w:tcW w:w="1440" w:type="dxa"/>
            <w:vAlign w:val="bottom"/>
          </w:tcPr>
          <w:p w14:paraId="4FCB18DB" w14:textId="4CFAE4E2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772</w:t>
            </w:r>
          </w:p>
        </w:tc>
      </w:tr>
      <w:tr w:rsidR="00C46BE4" w:rsidRPr="004769BC" w14:paraId="09E4541C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40B4C817" w14:textId="07EAD559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40" w:type="dxa"/>
            <w:vAlign w:val="bottom"/>
          </w:tcPr>
          <w:p w14:paraId="726CFC6F" w14:textId="33F2B8F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117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328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743</w:t>
            </w:r>
          </w:p>
        </w:tc>
        <w:tc>
          <w:tcPr>
            <w:tcW w:w="1440" w:type="dxa"/>
            <w:vAlign w:val="bottom"/>
          </w:tcPr>
          <w:p w14:paraId="5A1D259C" w14:textId="0020E635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620</w:t>
            </w:r>
          </w:p>
        </w:tc>
        <w:tc>
          <w:tcPr>
            <w:tcW w:w="1440" w:type="dxa"/>
            <w:vAlign w:val="bottom"/>
          </w:tcPr>
          <w:p w14:paraId="2B38B21B" w14:textId="696E89CB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149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092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817</w:t>
            </w:r>
          </w:p>
        </w:tc>
        <w:tc>
          <w:tcPr>
            <w:tcW w:w="1440" w:type="dxa"/>
            <w:vAlign w:val="bottom"/>
          </w:tcPr>
          <w:p w14:paraId="391586E2" w14:textId="4C7F6974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124</w:t>
            </w:r>
          </w:p>
        </w:tc>
      </w:tr>
      <w:tr w:rsidR="00C46BE4" w:rsidRPr="004769BC" w14:paraId="5AB528C7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2CE27081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602C382" w14:textId="191EA83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137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186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130002" w14:textId="525FFD5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highlight w:val="yellow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720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936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AF425E3" w14:textId="28CB9165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876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5E7B84" w14:textId="0FA20BF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214</w:t>
            </w:r>
          </w:p>
        </w:tc>
      </w:tr>
      <w:tr w:rsidR="00C46BE4" w:rsidRPr="004769BC" w14:paraId="5CAD1988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72EA527A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6AF9A6" w14:textId="7687D3F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167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182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F81B5C" w14:textId="47B6539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091D7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281</w:t>
            </w:r>
            <w:r w:rsidR="00091D7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360</w:t>
            </w:r>
            <w:r w:rsidR="00091D7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377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3E9241" w14:textId="6EC32C5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422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843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DAEF0" w14:textId="412A0A9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211F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264</w:t>
            </w:r>
            <w:r w:rsidR="00211F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614</w:t>
            </w:r>
            <w:r w:rsidR="00211F8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407</w:t>
            </w:r>
          </w:p>
        </w:tc>
      </w:tr>
    </w:tbl>
    <w:p w14:paraId="358DB1B9" w14:textId="643F64F1" w:rsidR="009E17E7" w:rsidRPr="004769BC" w:rsidRDefault="009E17E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p w14:paraId="6F1068D6" w14:textId="6392BA2C" w:rsidR="0084538C" w:rsidRPr="004769BC" w:rsidRDefault="0084538C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p w14:paraId="0EFD2180" w14:textId="72C0CB94" w:rsidR="008A4785" w:rsidRPr="004769BC" w:rsidRDefault="008A4785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2E1C2A" w:rsidRPr="004769BC" w14:paraId="2AC89574" w14:textId="77777777">
        <w:trPr>
          <w:trHeight w:val="386"/>
        </w:trPr>
        <w:tc>
          <w:tcPr>
            <w:tcW w:w="9464" w:type="dxa"/>
            <w:vAlign w:val="center"/>
          </w:tcPr>
          <w:p w14:paraId="2C3FE889" w14:textId="02FE4B9C" w:rsidR="002E1C2A" w:rsidRPr="004769BC" w:rsidRDefault="002E1C2A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lastRenderedPageBreak/>
              <w:br w:type="page"/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27</w:t>
            </w: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กำไร (ขาดทุน) อื่น</w:t>
            </w:r>
            <w:r w:rsidR="006E08AD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 สุทธิ</w:t>
            </w:r>
          </w:p>
        </w:tc>
      </w:tr>
    </w:tbl>
    <w:p w14:paraId="6C1A5A21" w14:textId="77777777" w:rsidR="002E1C2A" w:rsidRPr="004769BC" w:rsidRDefault="002E1C2A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2E1C2A" w:rsidRPr="004769BC" w14:paraId="26433C99" w14:textId="77777777" w:rsidTr="006679CE">
        <w:trPr>
          <w:cantSplit/>
        </w:trPr>
        <w:tc>
          <w:tcPr>
            <w:tcW w:w="3672" w:type="dxa"/>
          </w:tcPr>
          <w:p w14:paraId="4A009FC5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4FE251B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4E23CCB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2E1C2A" w:rsidRPr="004769BC" w14:paraId="5284BB75" w14:textId="77777777" w:rsidTr="006679CE">
        <w:trPr>
          <w:cantSplit/>
        </w:trPr>
        <w:tc>
          <w:tcPr>
            <w:tcW w:w="3672" w:type="dxa"/>
          </w:tcPr>
          <w:p w14:paraId="7C786F01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34766C2" w14:textId="6246EF4C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553E01CF" w14:textId="5C3980FB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46D83A2A" w14:textId="66D0E9EB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703C4089" w14:textId="5850603A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2E1C2A" w:rsidRPr="004769BC" w14:paraId="231885D8" w14:textId="77777777" w:rsidTr="006679CE">
        <w:trPr>
          <w:cantSplit/>
        </w:trPr>
        <w:tc>
          <w:tcPr>
            <w:tcW w:w="3672" w:type="dxa"/>
          </w:tcPr>
          <w:p w14:paraId="491862BA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79050A3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72599B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BE4415C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EAC4D26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2E1C2A" w:rsidRPr="004769BC" w14:paraId="1F4F5F1C" w14:textId="77777777" w:rsidTr="006679CE">
        <w:trPr>
          <w:cantSplit/>
        </w:trPr>
        <w:tc>
          <w:tcPr>
            <w:tcW w:w="3672" w:type="dxa"/>
          </w:tcPr>
          <w:p w14:paraId="7ED37D8A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28421AE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20CBE24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DE7522D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488627" w14:textId="77777777" w:rsidR="002E1C2A" w:rsidRPr="004769BC" w:rsidRDefault="002E1C2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681C34" w:rsidRPr="004769BC" w14:paraId="6CA60696" w14:textId="77777777" w:rsidTr="006679CE">
        <w:trPr>
          <w:cantSplit/>
          <w:trHeight w:val="143"/>
        </w:trPr>
        <w:tc>
          <w:tcPr>
            <w:tcW w:w="3672" w:type="dxa"/>
            <w:vAlign w:val="bottom"/>
          </w:tcPr>
          <w:p w14:paraId="27F5A446" w14:textId="77777777" w:rsidR="00681C34" w:rsidRPr="004769BC" w:rsidRDefault="00681C3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ขาดทุนจากการวัดมูลค่ายุติธรรม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br/>
              <w:t xml:space="preserve">   ของสินทรัพย์ทางการเงินที่วัดมูลค่าด้วย</w:t>
            </w:r>
          </w:p>
          <w:p w14:paraId="43007FF3" w14:textId="15ABD804" w:rsidR="00681C34" w:rsidRPr="004769BC" w:rsidRDefault="00681C3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440" w:type="dxa"/>
            <w:vAlign w:val="bottom"/>
          </w:tcPr>
          <w:p w14:paraId="053971C3" w14:textId="2A383D1A" w:rsidR="00681C34" w:rsidRPr="004769BC" w:rsidRDefault="008B0F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195</w:t>
            </w:r>
            <w:r w:rsidR="002672A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620</w:t>
            </w:r>
            <w:r w:rsidR="002672A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07CDE936" w14:textId="1A6D4D8E" w:rsidR="00681C34" w:rsidRPr="004769BC" w:rsidRDefault="00681C3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</w:t>
            </w:r>
            <w:r w:rsidR="008C0B1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140</w:t>
            </w:r>
            <w:r w:rsidR="008C0B1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017865E8" w14:textId="7AD00F93" w:rsidR="00681C34" w:rsidRPr="004769BC" w:rsidRDefault="00ED436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02EA2BFC" w14:textId="734CE925" w:rsidR="00681C34" w:rsidRPr="004769BC" w:rsidRDefault="00681C3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F87DEF" w:rsidRPr="004769BC" w14:paraId="6A0787A0" w14:textId="77777777" w:rsidTr="006679CE">
        <w:trPr>
          <w:cantSplit/>
          <w:trHeight w:val="143"/>
        </w:trPr>
        <w:tc>
          <w:tcPr>
            <w:tcW w:w="3672" w:type="dxa"/>
            <w:vAlign w:val="bottom"/>
          </w:tcPr>
          <w:p w14:paraId="047BD618" w14:textId="77777777" w:rsidR="00F87DEF" w:rsidRPr="004769BC" w:rsidRDefault="00F87DEF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ขาดทุนจากการจำหน่าย</w:t>
            </w:r>
          </w:p>
          <w:p w14:paraId="39AE276E" w14:textId="75465FA7" w:rsidR="00F87DEF" w:rsidRPr="004769BC" w:rsidRDefault="00F87DEF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สินทรัพย์ทางการเงินที่วัดมูลค่าด้วย</w:t>
            </w:r>
          </w:p>
          <w:p w14:paraId="12F9D32F" w14:textId="692B8598" w:rsidR="00F87DEF" w:rsidRPr="004769BC" w:rsidRDefault="00F87DEF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440" w:type="dxa"/>
            <w:vAlign w:val="bottom"/>
          </w:tcPr>
          <w:p w14:paraId="15275B5D" w14:textId="2979BD53" w:rsidR="00F87DEF" w:rsidRPr="004769BC" w:rsidRDefault="00F87DE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21E8B57C" w14:textId="24F1AC1D" w:rsidR="00F87DEF" w:rsidRPr="004769BC" w:rsidRDefault="00F87DE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77872073" w14:textId="77777777" w:rsidR="00F87DEF" w:rsidRPr="004769BC" w:rsidRDefault="00F87DE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5F4C3C8" w14:textId="77777777" w:rsidR="00F87DEF" w:rsidRPr="004769BC" w:rsidRDefault="00F87DEF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681C34" w:rsidRPr="004769BC" w14:paraId="26D02AD5" w14:textId="77777777" w:rsidTr="006679CE">
        <w:trPr>
          <w:cantSplit/>
          <w:trHeight w:val="143"/>
        </w:trPr>
        <w:tc>
          <w:tcPr>
            <w:tcW w:w="3672" w:type="dxa"/>
            <w:vAlign w:val="bottom"/>
          </w:tcPr>
          <w:p w14:paraId="1A0CB518" w14:textId="2D3F58E1" w:rsidR="000753B6" w:rsidRPr="004769BC" w:rsidRDefault="00681C3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กำไรจากการจำหน่าย</w:t>
            </w:r>
          </w:p>
          <w:p w14:paraId="7DA70F9A" w14:textId="56563723" w:rsidR="00681C34" w:rsidRPr="004769BC" w:rsidRDefault="000753B6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</w:t>
            </w:r>
            <w:r w:rsidR="00681C3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ส่วนได้เสียในการร่วมค้า</w:t>
            </w:r>
          </w:p>
        </w:tc>
        <w:tc>
          <w:tcPr>
            <w:tcW w:w="1440" w:type="dxa"/>
            <w:vAlign w:val="bottom"/>
          </w:tcPr>
          <w:p w14:paraId="0D0E843B" w14:textId="3F35A3F4" w:rsidR="00681C34" w:rsidRPr="004769BC" w:rsidRDefault="0059050E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00F37386" w14:textId="79B3B029" w:rsidR="00681C3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34</w:t>
            </w:r>
            <w:r w:rsidR="00681C3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231</w:t>
            </w:r>
            <w:r w:rsidR="00681C3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</w:t>
            </w:r>
          </w:p>
        </w:tc>
        <w:tc>
          <w:tcPr>
            <w:tcW w:w="1440" w:type="dxa"/>
            <w:vAlign w:val="bottom"/>
          </w:tcPr>
          <w:p w14:paraId="16A395FA" w14:textId="5FCA06EC" w:rsidR="00681C34" w:rsidRPr="004769BC" w:rsidRDefault="00ED436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CBD5770" w14:textId="614C1973" w:rsidR="00681C34" w:rsidRPr="004769BC" w:rsidRDefault="00681C3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681C34" w:rsidRPr="004769BC" w14:paraId="33704B9D" w14:textId="77777777" w:rsidTr="006679CE">
        <w:trPr>
          <w:cantSplit/>
          <w:trHeight w:val="143"/>
        </w:trPr>
        <w:tc>
          <w:tcPr>
            <w:tcW w:w="3672" w:type="dxa"/>
            <w:vAlign w:val="bottom"/>
          </w:tcPr>
          <w:p w14:paraId="4B92ED25" w14:textId="77777777" w:rsidR="00681C34" w:rsidRPr="004769BC" w:rsidRDefault="00681C3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ขาดทุน)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จากการจำหน่าย</w:t>
            </w:r>
          </w:p>
          <w:p w14:paraId="6A64896C" w14:textId="5EA0931C" w:rsidR="00681C34" w:rsidRPr="004769BC" w:rsidRDefault="00681C3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ที่ดิน อาคารและ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อุปกรณ์</w:t>
            </w:r>
          </w:p>
        </w:tc>
        <w:tc>
          <w:tcPr>
            <w:tcW w:w="1440" w:type="dxa"/>
            <w:vAlign w:val="bottom"/>
          </w:tcPr>
          <w:p w14:paraId="2DF8F4BD" w14:textId="6AD1A7C0" w:rsidR="00681C3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</w:t>
            </w:r>
            <w:r w:rsidR="00A1666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931</w:t>
            </w:r>
            <w:r w:rsidR="00A1666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358</w:t>
            </w:r>
          </w:p>
        </w:tc>
        <w:tc>
          <w:tcPr>
            <w:tcW w:w="1440" w:type="dxa"/>
            <w:vAlign w:val="bottom"/>
          </w:tcPr>
          <w:p w14:paraId="42D1BDD8" w14:textId="6CA590D5" w:rsidR="00681C34" w:rsidRPr="004769BC" w:rsidRDefault="00681C3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036CD061" w14:textId="1DF53CD8" w:rsidR="00681C3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ED4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933</w:t>
            </w:r>
          </w:p>
        </w:tc>
        <w:tc>
          <w:tcPr>
            <w:tcW w:w="1440" w:type="dxa"/>
            <w:vAlign w:val="bottom"/>
          </w:tcPr>
          <w:p w14:paraId="0082C29A" w14:textId="016184ED" w:rsidR="00681C34" w:rsidRPr="004769BC" w:rsidRDefault="00681C3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1F1BB2" w:rsidRPr="004769BC" w14:paraId="4FD9B71F" w14:textId="77777777" w:rsidTr="006679CE">
        <w:trPr>
          <w:cantSplit/>
          <w:trHeight w:val="143"/>
        </w:trPr>
        <w:tc>
          <w:tcPr>
            <w:tcW w:w="3672" w:type="dxa"/>
            <w:vAlign w:val="bottom"/>
          </w:tcPr>
          <w:p w14:paraId="73279947" w14:textId="5A7DA22D" w:rsidR="001F1BB2" w:rsidRPr="004769BC" w:rsidRDefault="001F1BB2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ขาดทุนจากการตัดจำหน่ายสินทรัพย์</w:t>
            </w:r>
          </w:p>
        </w:tc>
        <w:tc>
          <w:tcPr>
            <w:tcW w:w="1440" w:type="dxa"/>
            <w:vAlign w:val="bottom"/>
          </w:tcPr>
          <w:p w14:paraId="513028F6" w14:textId="187ADA21" w:rsidR="001F1BB2" w:rsidRPr="004769BC" w:rsidRDefault="00C42CC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3FA03C0F" w14:textId="35484765" w:rsidR="001F1BB2" w:rsidRPr="004769BC" w:rsidRDefault="007C0B7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012CEB5D" w14:textId="58A7B4B2" w:rsidR="001F1BB2" w:rsidRPr="004769BC" w:rsidRDefault="00F279D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334DEF15" w14:textId="34CBEE66" w:rsidR="001F1BB2" w:rsidRPr="004769BC" w:rsidRDefault="00F279D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283029" w:rsidRPr="004769BC" w14:paraId="2F499858" w14:textId="77777777" w:rsidTr="006679CE">
        <w:trPr>
          <w:cantSplit/>
          <w:trHeight w:val="143"/>
        </w:trPr>
        <w:tc>
          <w:tcPr>
            <w:tcW w:w="3672" w:type="dxa"/>
            <w:vAlign w:val="bottom"/>
          </w:tcPr>
          <w:p w14:paraId="73D142A5" w14:textId="2BC8D106" w:rsidR="00283029" w:rsidRPr="004769BC" w:rsidRDefault="0028302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กำไร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ขาดทุน) จากอัตราแลกเปลี่ยน</w:t>
            </w:r>
          </w:p>
        </w:tc>
        <w:tc>
          <w:tcPr>
            <w:tcW w:w="1440" w:type="dxa"/>
            <w:vAlign w:val="bottom"/>
          </w:tcPr>
          <w:p w14:paraId="3DF6B771" w14:textId="439893C7" w:rsidR="00283029" w:rsidRPr="005A4B97" w:rsidRDefault="00C42CC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8"/>
              </w:rPr>
            </w:pPr>
            <w:r w:rsidRPr="004769BC">
              <w:rPr>
                <w:rFonts w:ascii="Browallia New" w:hAnsi="Browallia New" w:cs="Browallia New"/>
                <w:color w:val="000000"/>
                <w:sz w:val="28"/>
              </w:rPr>
              <w:t>(</w:t>
            </w:r>
            <w:r w:rsidR="004769BC" w:rsidRPr="004769BC">
              <w:rPr>
                <w:rFonts w:ascii="Browallia New" w:hAnsi="Browallia New" w:cs="Browallia New"/>
                <w:color w:val="000000"/>
                <w:sz w:val="28"/>
                <w:lang w:val="en-GB"/>
              </w:rPr>
              <w:t>293</w:t>
            </w:r>
            <w:r w:rsidRPr="004769BC">
              <w:rPr>
                <w:rFonts w:ascii="Browallia New" w:hAnsi="Browallia New" w:cs="Browallia New"/>
                <w:color w:val="000000"/>
                <w:sz w:val="28"/>
              </w:rPr>
              <w:t>,</w:t>
            </w:r>
            <w:r w:rsidR="004769BC" w:rsidRPr="004769BC">
              <w:rPr>
                <w:rFonts w:ascii="Browallia New" w:hAnsi="Browallia New" w:cs="Browallia New"/>
                <w:color w:val="000000"/>
                <w:sz w:val="28"/>
                <w:lang w:val="en-GB"/>
              </w:rPr>
              <w:t>865</w:t>
            </w:r>
            <w:r w:rsidRPr="004769BC">
              <w:rPr>
                <w:rFonts w:ascii="Browallia New" w:hAnsi="Browallia New" w:cs="Browallia New"/>
                <w:color w:val="000000"/>
                <w:sz w:val="28"/>
              </w:rPr>
              <w:t>,</w:t>
            </w:r>
            <w:r w:rsidR="004769BC" w:rsidRPr="004769BC">
              <w:rPr>
                <w:rFonts w:ascii="Browallia New" w:hAnsi="Browallia New" w:cs="Browallia New"/>
                <w:color w:val="000000"/>
                <w:sz w:val="28"/>
                <w:lang w:val="en-GB"/>
              </w:rPr>
              <w:t>328</w:t>
            </w:r>
            <w:r w:rsidRPr="004769BC">
              <w:rPr>
                <w:rFonts w:ascii="Browallia New" w:hAnsi="Browallia New" w:cs="Browallia New"/>
                <w:color w:val="000000"/>
                <w:sz w:val="28"/>
              </w:rPr>
              <w:t>)</w:t>
            </w:r>
          </w:p>
        </w:tc>
        <w:tc>
          <w:tcPr>
            <w:tcW w:w="1440" w:type="dxa"/>
            <w:vAlign w:val="bottom"/>
          </w:tcPr>
          <w:p w14:paraId="3CE83B80" w14:textId="32490E1D" w:rsidR="00283029" w:rsidRPr="005A4B97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8"/>
              </w:rPr>
            </w:pPr>
            <w:r w:rsidRPr="004769BC">
              <w:rPr>
                <w:rFonts w:ascii="Browallia New" w:hAnsi="Browallia New" w:cs="Browallia New"/>
                <w:color w:val="000000"/>
                <w:sz w:val="28"/>
                <w:lang w:val="en-GB"/>
              </w:rPr>
              <w:t>38</w:t>
            </w:r>
            <w:r w:rsidR="00080D42" w:rsidRPr="004769BC">
              <w:rPr>
                <w:rFonts w:ascii="Browallia New" w:hAnsi="Browallia New" w:cs="Browallia New"/>
                <w:color w:val="000000"/>
                <w:sz w:val="28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8"/>
                <w:lang w:val="en-GB"/>
              </w:rPr>
              <w:t>932</w:t>
            </w:r>
            <w:r w:rsidR="00080D42" w:rsidRPr="004769BC">
              <w:rPr>
                <w:rFonts w:ascii="Browallia New" w:hAnsi="Browallia New" w:cs="Browallia New"/>
                <w:color w:val="000000"/>
                <w:sz w:val="28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z w:val="28"/>
                <w:lang w:val="en-GB"/>
              </w:rPr>
              <w:t>370</w:t>
            </w:r>
          </w:p>
        </w:tc>
        <w:tc>
          <w:tcPr>
            <w:tcW w:w="1440" w:type="dxa"/>
            <w:vAlign w:val="bottom"/>
          </w:tcPr>
          <w:p w14:paraId="343F61FC" w14:textId="6D0AE520" w:rsidR="00283029" w:rsidRPr="004769BC" w:rsidRDefault="002830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vAlign w:val="bottom"/>
          </w:tcPr>
          <w:p w14:paraId="7E9EDB22" w14:textId="595329BD" w:rsidR="00283029" w:rsidRPr="004769BC" w:rsidRDefault="002830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283029" w:rsidRPr="004769BC" w14:paraId="32D9D240" w14:textId="77777777" w:rsidTr="00171AF1">
        <w:trPr>
          <w:cantSplit/>
          <w:trHeight w:val="143"/>
        </w:trPr>
        <w:tc>
          <w:tcPr>
            <w:tcW w:w="3672" w:type="dxa"/>
            <w:vAlign w:val="bottom"/>
          </w:tcPr>
          <w:p w14:paraId="0F97A539" w14:textId="710E87FB" w:rsidR="00283029" w:rsidRPr="004769BC" w:rsidRDefault="0028302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AA3FAB" w14:textId="7A0F0A2D" w:rsidR="00283029" w:rsidRPr="004769BC" w:rsidRDefault="008B0F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646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59534B" w14:textId="3D0B83C9" w:rsidR="00283029" w:rsidRPr="004769BC" w:rsidRDefault="002830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DD4BB9" w14:textId="33DCB0CB" w:rsidR="00283029" w:rsidRPr="004769BC" w:rsidRDefault="002830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292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AECC21" w14:textId="5C49CD6C" w:rsidR="00283029" w:rsidRPr="004769BC" w:rsidRDefault="0028302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</w:tbl>
    <w:p w14:paraId="41577B09" w14:textId="77777777" w:rsidR="0084538C" w:rsidRPr="004769BC" w:rsidRDefault="0084538C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1CF343BA" w14:textId="28D6227D" w:rsidR="007C5033" w:rsidRPr="004769BC" w:rsidRDefault="004769BC" w:rsidP="00B42BF5">
      <w:pPr>
        <w:spacing w:after="0" w:line="240" w:lineRule="auto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  <w:t>28</w:t>
      </w:r>
      <w:r w:rsidR="00A54DEA" w:rsidRPr="004769BC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bidi="th-TH"/>
        </w:rPr>
        <w:tab/>
        <w:t>ต้นทุนทางการเงิน</w:t>
      </w:r>
    </w:p>
    <w:p w14:paraId="64E6D378" w14:textId="77777777" w:rsidR="007C5033" w:rsidRPr="004769BC" w:rsidRDefault="007C5033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28D4CC00" w14:textId="77777777" w:rsidTr="00804CC5">
        <w:trPr>
          <w:cantSplit/>
        </w:trPr>
        <w:tc>
          <w:tcPr>
            <w:tcW w:w="3672" w:type="dxa"/>
          </w:tcPr>
          <w:p w14:paraId="17E7D449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3C7B256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F116177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5F1573E5" w14:textId="77777777" w:rsidTr="00804CC5">
        <w:trPr>
          <w:cantSplit/>
        </w:trPr>
        <w:tc>
          <w:tcPr>
            <w:tcW w:w="3672" w:type="dxa"/>
          </w:tcPr>
          <w:p w14:paraId="06A2F791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50027CE" w14:textId="259E58D6" w:rsidR="0083371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6203D12A" w14:textId="5E6831CB" w:rsidR="0083371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477C3576" w14:textId="3B3D5859" w:rsidR="0083371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31BDDB7" w14:textId="00993BBB" w:rsidR="0083371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42323514" w14:textId="77777777" w:rsidTr="00804CC5">
        <w:trPr>
          <w:cantSplit/>
        </w:trPr>
        <w:tc>
          <w:tcPr>
            <w:tcW w:w="3672" w:type="dxa"/>
          </w:tcPr>
          <w:p w14:paraId="550BFDCC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8145147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E7EE649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5556205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79E6269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5925825B" w14:textId="77777777" w:rsidTr="00C46BE4">
        <w:trPr>
          <w:cantSplit/>
          <w:trHeight w:val="70"/>
        </w:trPr>
        <w:tc>
          <w:tcPr>
            <w:tcW w:w="3672" w:type="dxa"/>
          </w:tcPr>
          <w:p w14:paraId="1B2B1F6D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061664C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39E5950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CD51486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58136F0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</w:tr>
      <w:tr w:rsidR="00C46BE4" w:rsidRPr="004769BC" w14:paraId="184017A7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0F06CFDA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ตั๋วแลกเงิน</w:t>
            </w:r>
          </w:p>
        </w:tc>
        <w:tc>
          <w:tcPr>
            <w:tcW w:w="1440" w:type="dxa"/>
            <w:vAlign w:val="bottom"/>
          </w:tcPr>
          <w:p w14:paraId="13609C2A" w14:textId="6C3A330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394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793</w:t>
            </w:r>
          </w:p>
        </w:tc>
        <w:tc>
          <w:tcPr>
            <w:tcW w:w="1440" w:type="dxa"/>
            <w:vAlign w:val="bottom"/>
          </w:tcPr>
          <w:p w14:paraId="7C53B30C" w14:textId="461A66E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136</w:t>
            </w:r>
          </w:p>
        </w:tc>
        <w:tc>
          <w:tcPr>
            <w:tcW w:w="1440" w:type="dxa"/>
            <w:vAlign w:val="bottom"/>
          </w:tcPr>
          <w:p w14:paraId="3208D19D" w14:textId="1EA55FD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394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793</w:t>
            </w:r>
          </w:p>
        </w:tc>
        <w:tc>
          <w:tcPr>
            <w:tcW w:w="1440" w:type="dxa"/>
            <w:vAlign w:val="bottom"/>
          </w:tcPr>
          <w:p w14:paraId="175E506D" w14:textId="7580161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136</w:t>
            </w:r>
          </w:p>
        </w:tc>
      </w:tr>
      <w:tr w:rsidR="00C46BE4" w:rsidRPr="004769BC" w14:paraId="2D624893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6DD82207" w14:textId="494B13F1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เงินกู้จากสถาบันการเงิน</w:t>
            </w:r>
          </w:p>
        </w:tc>
        <w:tc>
          <w:tcPr>
            <w:tcW w:w="1440" w:type="dxa"/>
            <w:vAlign w:val="bottom"/>
          </w:tcPr>
          <w:p w14:paraId="179E67DF" w14:textId="3D2B29F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223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074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260</w:t>
            </w:r>
          </w:p>
        </w:tc>
        <w:tc>
          <w:tcPr>
            <w:tcW w:w="1440" w:type="dxa"/>
            <w:vAlign w:val="bottom"/>
          </w:tcPr>
          <w:p w14:paraId="33039D45" w14:textId="6743047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653</w:t>
            </w:r>
          </w:p>
        </w:tc>
        <w:tc>
          <w:tcPr>
            <w:tcW w:w="1440" w:type="dxa"/>
            <w:vAlign w:val="bottom"/>
          </w:tcPr>
          <w:p w14:paraId="2CB52FF1" w14:textId="43C4CF6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51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118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542</w:t>
            </w:r>
          </w:p>
        </w:tc>
        <w:tc>
          <w:tcPr>
            <w:tcW w:w="1440" w:type="dxa"/>
            <w:vAlign w:val="bottom"/>
          </w:tcPr>
          <w:p w14:paraId="3DFCFC27" w14:textId="604A195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211</w:t>
            </w:r>
          </w:p>
        </w:tc>
      </w:tr>
      <w:tr w:rsidR="00C46BE4" w:rsidRPr="004769BC" w14:paraId="06448C39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2E86F22A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หุ้นกู้</w:t>
            </w:r>
          </w:p>
        </w:tc>
        <w:tc>
          <w:tcPr>
            <w:tcW w:w="1440" w:type="dxa"/>
            <w:vAlign w:val="bottom"/>
          </w:tcPr>
          <w:p w14:paraId="0A050908" w14:textId="4D8808C4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065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696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753</w:t>
            </w:r>
          </w:p>
        </w:tc>
        <w:tc>
          <w:tcPr>
            <w:tcW w:w="1440" w:type="dxa"/>
            <w:vAlign w:val="bottom"/>
          </w:tcPr>
          <w:p w14:paraId="7E382E3A" w14:textId="0F9E736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048</w:t>
            </w:r>
          </w:p>
        </w:tc>
        <w:tc>
          <w:tcPr>
            <w:tcW w:w="1440" w:type="dxa"/>
            <w:vAlign w:val="bottom"/>
          </w:tcPr>
          <w:p w14:paraId="4C525B5C" w14:textId="2B66F783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755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605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493</w:t>
            </w:r>
          </w:p>
        </w:tc>
        <w:tc>
          <w:tcPr>
            <w:tcW w:w="1440" w:type="dxa"/>
            <w:vAlign w:val="bottom"/>
          </w:tcPr>
          <w:p w14:paraId="0E87AEAB" w14:textId="1270CD2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065</w:t>
            </w:r>
          </w:p>
        </w:tc>
      </w:tr>
      <w:tr w:rsidR="00C46BE4" w:rsidRPr="004769BC" w14:paraId="34A40D98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0EC41FBB" w14:textId="50BD73F5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เงินกู้ระยะสั้นจากกิจการที่เกี่ยวข้องกัน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1502052E" w14:textId="7BD89812" w:rsidR="00C46BE4" w:rsidRPr="004769BC" w:rsidRDefault="008B0F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098D6AB0" w14:textId="6D230736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142A587" w14:textId="47420A54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893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897</w:t>
            </w:r>
          </w:p>
        </w:tc>
        <w:tc>
          <w:tcPr>
            <w:tcW w:w="1440" w:type="dxa"/>
            <w:vAlign w:val="bottom"/>
          </w:tcPr>
          <w:p w14:paraId="44D4D960" w14:textId="65C94C7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948</w:t>
            </w:r>
          </w:p>
        </w:tc>
      </w:tr>
      <w:tr w:rsidR="00C46BE4" w:rsidRPr="004769BC" w14:paraId="34DB2AB3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14AA5245" w14:textId="017ED5B9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6522D092" w14:textId="6C6CDBF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948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265</w:t>
            </w:r>
          </w:p>
        </w:tc>
        <w:tc>
          <w:tcPr>
            <w:tcW w:w="1440" w:type="dxa"/>
            <w:vAlign w:val="bottom"/>
          </w:tcPr>
          <w:p w14:paraId="03A85107" w14:textId="3A67DE2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802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621</w:t>
            </w:r>
          </w:p>
        </w:tc>
        <w:tc>
          <w:tcPr>
            <w:tcW w:w="1440" w:type="dxa"/>
            <w:vAlign w:val="bottom"/>
          </w:tcPr>
          <w:p w14:paraId="6B3920CE" w14:textId="4B2E810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466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009</w:t>
            </w:r>
          </w:p>
        </w:tc>
        <w:tc>
          <w:tcPr>
            <w:tcW w:w="1440" w:type="dxa"/>
            <w:vAlign w:val="bottom"/>
          </w:tcPr>
          <w:p w14:paraId="09AC5F92" w14:textId="00005772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724</w:t>
            </w:r>
          </w:p>
        </w:tc>
      </w:tr>
      <w:tr w:rsidR="00C46BE4" w:rsidRPr="004769BC" w14:paraId="54A7BBAD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5701D384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ค่าใช้จ่ายในการออกหุ้นกู้</w:t>
            </w:r>
          </w:p>
        </w:tc>
        <w:tc>
          <w:tcPr>
            <w:tcW w:w="1440" w:type="dxa"/>
            <w:vAlign w:val="bottom"/>
          </w:tcPr>
          <w:p w14:paraId="7C1C5B85" w14:textId="795FBC1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933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866</w:t>
            </w:r>
          </w:p>
        </w:tc>
        <w:tc>
          <w:tcPr>
            <w:tcW w:w="1440" w:type="dxa"/>
            <w:vAlign w:val="bottom"/>
          </w:tcPr>
          <w:p w14:paraId="66F00516" w14:textId="59E4036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513</w:t>
            </w:r>
          </w:p>
        </w:tc>
        <w:tc>
          <w:tcPr>
            <w:tcW w:w="1440" w:type="dxa"/>
            <w:vAlign w:val="bottom"/>
          </w:tcPr>
          <w:p w14:paraId="20FFFBEE" w14:textId="07EB4DA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355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264</w:t>
            </w:r>
          </w:p>
        </w:tc>
        <w:tc>
          <w:tcPr>
            <w:tcW w:w="1440" w:type="dxa"/>
            <w:vAlign w:val="bottom"/>
          </w:tcPr>
          <w:p w14:paraId="17709242" w14:textId="48140C9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771</w:t>
            </w:r>
          </w:p>
        </w:tc>
      </w:tr>
      <w:tr w:rsidR="00C46BE4" w:rsidRPr="004769BC" w14:paraId="3B05A281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41D7C38C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D75BAB0" w14:textId="55E25CC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239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887A9D5" w14:textId="1B2F0615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78B3D8E" w14:textId="78C50805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501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C516BA" w14:textId="7D20A0C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590</w:t>
            </w:r>
          </w:p>
        </w:tc>
      </w:tr>
      <w:tr w:rsidR="00C46BE4" w:rsidRPr="004769BC" w14:paraId="6656D667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62380CE6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53ABD3" w14:textId="5846FB42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337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287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F37014" w14:textId="511EE1B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378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345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1F9278" w14:textId="5BF98285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834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335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42F251" w14:textId="40020DE2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863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445</w:t>
            </w:r>
          </w:p>
        </w:tc>
      </w:tr>
    </w:tbl>
    <w:p w14:paraId="072712F7" w14:textId="2CA6896E" w:rsidR="00ED19E6" w:rsidRPr="004769BC" w:rsidRDefault="00ED19E6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p w14:paraId="0BF31449" w14:textId="77777777" w:rsidR="00ED19E6" w:rsidRPr="004769BC" w:rsidRDefault="00ED19E6">
      <w:pPr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3B762F31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2186624F" w14:textId="116E299E" w:rsidR="009E17E7" w:rsidRPr="004769BC" w:rsidRDefault="00833712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lastRenderedPageBreak/>
              <w:br w:type="page"/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29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ค่าใช้จ่ายตาม</w:t>
            </w:r>
            <w:r w:rsidR="00157862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ธรรมชาติ</w:t>
            </w:r>
          </w:p>
        </w:tc>
      </w:tr>
    </w:tbl>
    <w:p w14:paraId="3FFD3102" w14:textId="77777777" w:rsidR="009E17E7" w:rsidRPr="004769BC" w:rsidRDefault="009E17E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429DC9C8" w14:textId="77777777" w:rsidTr="00804CC5">
        <w:trPr>
          <w:cantSplit/>
        </w:trPr>
        <w:tc>
          <w:tcPr>
            <w:tcW w:w="3672" w:type="dxa"/>
          </w:tcPr>
          <w:p w14:paraId="6F4DFB21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DA8264A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6D19DC1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2D8EB37E" w14:textId="77777777" w:rsidTr="00804CC5">
        <w:trPr>
          <w:cantSplit/>
        </w:trPr>
        <w:tc>
          <w:tcPr>
            <w:tcW w:w="3672" w:type="dxa"/>
          </w:tcPr>
          <w:p w14:paraId="3A52E13D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897A400" w14:textId="5F7222C9" w:rsidR="0083371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C7B4861" w14:textId="1AEAB7AA" w:rsidR="0083371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70946370" w14:textId="6F5B908B" w:rsidR="0083371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7B7B45B" w14:textId="1BC9A0A3" w:rsidR="00833712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79E1011A" w14:textId="77777777" w:rsidTr="00804CC5">
        <w:trPr>
          <w:cantSplit/>
        </w:trPr>
        <w:tc>
          <w:tcPr>
            <w:tcW w:w="3672" w:type="dxa"/>
          </w:tcPr>
          <w:p w14:paraId="5688B799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5F845B8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977538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D78A2DC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0CB0A1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36759419" w14:textId="77777777" w:rsidTr="00804CC5">
        <w:trPr>
          <w:cantSplit/>
        </w:trPr>
        <w:tc>
          <w:tcPr>
            <w:tcW w:w="3672" w:type="dxa"/>
          </w:tcPr>
          <w:p w14:paraId="47F442DF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0B64BBE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C846C9F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F47FD3C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7CAB458" w14:textId="77777777" w:rsidR="00833712" w:rsidRPr="004769BC" w:rsidRDefault="008337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26460634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57BF4DEF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ค่าใช้จ่ายผลประโยชน์พนักงาน</w:t>
            </w:r>
          </w:p>
        </w:tc>
        <w:tc>
          <w:tcPr>
            <w:tcW w:w="1440" w:type="dxa"/>
          </w:tcPr>
          <w:p w14:paraId="611DB545" w14:textId="797F478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440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526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109</w:t>
            </w:r>
          </w:p>
        </w:tc>
        <w:tc>
          <w:tcPr>
            <w:tcW w:w="1440" w:type="dxa"/>
          </w:tcPr>
          <w:p w14:paraId="4BC0040A" w14:textId="3ACC531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962</w:t>
            </w:r>
          </w:p>
        </w:tc>
        <w:tc>
          <w:tcPr>
            <w:tcW w:w="1440" w:type="dxa"/>
          </w:tcPr>
          <w:p w14:paraId="2067C3A9" w14:textId="3AC15B9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556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630</w:t>
            </w:r>
            <w:r w:rsidR="008B0F8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035</w:t>
            </w:r>
          </w:p>
        </w:tc>
        <w:tc>
          <w:tcPr>
            <w:tcW w:w="1440" w:type="dxa"/>
          </w:tcPr>
          <w:p w14:paraId="47C9DD92" w14:textId="45E33D0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946</w:t>
            </w:r>
          </w:p>
        </w:tc>
      </w:tr>
      <w:tr w:rsidR="00C46BE4" w:rsidRPr="004769BC" w14:paraId="033E3DC0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6768BC66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1440" w:type="dxa"/>
          </w:tcPr>
          <w:p w14:paraId="38108825" w14:textId="2EDF681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029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115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493</w:t>
            </w:r>
          </w:p>
        </w:tc>
        <w:tc>
          <w:tcPr>
            <w:tcW w:w="1440" w:type="dxa"/>
          </w:tcPr>
          <w:p w14:paraId="6D43CD47" w14:textId="3A152522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914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056</w:t>
            </w:r>
          </w:p>
        </w:tc>
        <w:tc>
          <w:tcPr>
            <w:tcW w:w="1440" w:type="dxa"/>
          </w:tcPr>
          <w:p w14:paraId="5D2714D4" w14:textId="6CA3DE24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79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470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158</w:t>
            </w:r>
          </w:p>
        </w:tc>
        <w:tc>
          <w:tcPr>
            <w:tcW w:w="1440" w:type="dxa"/>
          </w:tcPr>
          <w:p w14:paraId="3F56E28E" w14:textId="15A4174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748</w:t>
            </w:r>
          </w:p>
        </w:tc>
      </w:tr>
      <w:tr w:rsidR="00C46BE4" w:rsidRPr="004769BC" w14:paraId="6562E671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7AB33E94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ค่าที่ปรึกษา</w:t>
            </w:r>
          </w:p>
        </w:tc>
        <w:tc>
          <w:tcPr>
            <w:tcW w:w="1440" w:type="dxa"/>
          </w:tcPr>
          <w:p w14:paraId="4974AFEC" w14:textId="41BAE393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108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298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756</w:t>
            </w:r>
          </w:p>
        </w:tc>
        <w:tc>
          <w:tcPr>
            <w:tcW w:w="1440" w:type="dxa"/>
          </w:tcPr>
          <w:p w14:paraId="1C8DC9D4" w14:textId="197B71E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813</w:t>
            </w:r>
          </w:p>
        </w:tc>
        <w:tc>
          <w:tcPr>
            <w:tcW w:w="1440" w:type="dxa"/>
          </w:tcPr>
          <w:p w14:paraId="06847C5F" w14:textId="63F9C60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431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005</w:t>
            </w:r>
          </w:p>
        </w:tc>
        <w:tc>
          <w:tcPr>
            <w:tcW w:w="1440" w:type="dxa"/>
          </w:tcPr>
          <w:p w14:paraId="23A3FE63" w14:textId="16E56F6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756</w:t>
            </w:r>
          </w:p>
        </w:tc>
      </w:tr>
      <w:tr w:rsidR="00C46BE4" w:rsidRPr="004769BC" w14:paraId="469C89B3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1E2F6C06" w14:textId="30A4104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ต้นทุนจากการขายอสังหาริมทรัพย์</w:t>
            </w:r>
          </w:p>
        </w:tc>
        <w:tc>
          <w:tcPr>
            <w:tcW w:w="1440" w:type="dxa"/>
          </w:tcPr>
          <w:p w14:paraId="1C4FD608" w14:textId="60DDFC5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062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439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856</w:t>
            </w:r>
          </w:p>
        </w:tc>
        <w:tc>
          <w:tcPr>
            <w:tcW w:w="1440" w:type="dxa"/>
          </w:tcPr>
          <w:p w14:paraId="3DD2BF0F" w14:textId="5504836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733</w:t>
            </w:r>
          </w:p>
        </w:tc>
        <w:tc>
          <w:tcPr>
            <w:tcW w:w="1440" w:type="dxa"/>
          </w:tcPr>
          <w:p w14:paraId="58F8673B" w14:textId="171C71B7" w:rsidR="00C46BE4" w:rsidRPr="004769BC" w:rsidRDefault="0098753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</w:tcPr>
          <w:p w14:paraId="4C9D38E5" w14:textId="19AEB9D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962</w:t>
            </w:r>
          </w:p>
        </w:tc>
      </w:tr>
      <w:tr w:rsidR="00C46BE4" w:rsidRPr="004769BC" w14:paraId="7F89D92E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7E5B7011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ภาษีธุรกิจเฉพาะและค่าธรรมเนียมโอนที่ดิน</w:t>
            </w:r>
          </w:p>
        </w:tc>
        <w:tc>
          <w:tcPr>
            <w:tcW w:w="1440" w:type="dxa"/>
          </w:tcPr>
          <w:p w14:paraId="14E7266D" w14:textId="31EFDAD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362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961</w:t>
            </w:r>
            <w:r w:rsidR="0098753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537</w:t>
            </w:r>
          </w:p>
        </w:tc>
        <w:tc>
          <w:tcPr>
            <w:tcW w:w="1440" w:type="dxa"/>
          </w:tcPr>
          <w:p w14:paraId="02B9ECF5" w14:textId="497EFBF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986</w:t>
            </w:r>
          </w:p>
        </w:tc>
        <w:tc>
          <w:tcPr>
            <w:tcW w:w="1440" w:type="dxa"/>
          </w:tcPr>
          <w:p w14:paraId="31C41FD0" w14:textId="39432F34" w:rsidR="00C46BE4" w:rsidRPr="004769BC" w:rsidRDefault="0098753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4C0539DE" w14:textId="53D29D96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E3236B" w:rsidRPr="004769BC" w14:paraId="40BAE911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4CEFA1E8" w14:textId="63F04750" w:rsidR="00E3236B" w:rsidRPr="004769BC" w:rsidRDefault="00E3236B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ต้นทุนน้ำดิบ</w:t>
            </w:r>
          </w:p>
        </w:tc>
        <w:tc>
          <w:tcPr>
            <w:tcW w:w="1440" w:type="dxa"/>
          </w:tcPr>
          <w:p w14:paraId="20232217" w14:textId="7CACE683" w:rsidR="00E3236B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704</w:t>
            </w:r>
            <w:r w:rsidR="00E3236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474</w:t>
            </w:r>
            <w:r w:rsidR="00E3236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063</w:t>
            </w:r>
          </w:p>
        </w:tc>
        <w:tc>
          <w:tcPr>
            <w:tcW w:w="1440" w:type="dxa"/>
          </w:tcPr>
          <w:p w14:paraId="7EDF99E7" w14:textId="1C015FA4" w:rsidR="00E3236B" w:rsidRPr="004769BC" w:rsidRDefault="00E3236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</w:tcPr>
          <w:p w14:paraId="6320330B" w14:textId="6C260BC6" w:rsidR="00E3236B" w:rsidRPr="004769BC" w:rsidRDefault="00E3236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65531E36" w14:textId="183609E3" w:rsidR="00E3236B" w:rsidRPr="004769BC" w:rsidRDefault="00E3236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</w:tbl>
    <w:p w14:paraId="54C81C9F" w14:textId="4CDB681D" w:rsidR="00E3236B" w:rsidRPr="004769BC" w:rsidRDefault="00E3236B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27CC9432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325952DC" w14:textId="0D23173F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30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ภาษีเงินได้</w:t>
            </w:r>
          </w:p>
        </w:tc>
      </w:tr>
    </w:tbl>
    <w:p w14:paraId="6E5E0692" w14:textId="77777777" w:rsidR="009E17E7" w:rsidRPr="004769BC" w:rsidRDefault="009E17E7" w:rsidP="00B42BF5">
      <w:pPr>
        <w:pStyle w:val="BodyText2"/>
        <w:ind w:right="0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495CF6FB" w14:textId="77777777" w:rsidTr="00804CC5">
        <w:trPr>
          <w:cantSplit/>
        </w:trPr>
        <w:tc>
          <w:tcPr>
            <w:tcW w:w="3672" w:type="dxa"/>
          </w:tcPr>
          <w:p w14:paraId="282F0906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F79F9EE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575F5A0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4A728D65" w14:textId="77777777" w:rsidTr="00804CC5">
        <w:trPr>
          <w:cantSplit/>
        </w:trPr>
        <w:tc>
          <w:tcPr>
            <w:tcW w:w="3672" w:type="dxa"/>
          </w:tcPr>
          <w:p w14:paraId="0E7BDEC4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11DC80A" w14:textId="30810C6F" w:rsidR="00AA445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2E90025F" w14:textId="6E4FB4F6" w:rsidR="00AA445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65B7CF13" w14:textId="2387FEA2" w:rsidR="00AA445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57900091" w14:textId="206FD347" w:rsidR="00AA445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358F7A77" w14:textId="77777777" w:rsidTr="00804CC5">
        <w:trPr>
          <w:cantSplit/>
        </w:trPr>
        <w:tc>
          <w:tcPr>
            <w:tcW w:w="3672" w:type="dxa"/>
          </w:tcPr>
          <w:p w14:paraId="27A749EA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CB50E6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DEB7EEB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70BE69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458F1A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45F85A84" w14:textId="77777777" w:rsidTr="00804CC5">
        <w:trPr>
          <w:cantSplit/>
        </w:trPr>
        <w:tc>
          <w:tcPr>
            <w:tcW w:w="3672" w:type="dxa"/>
          </w:tcPr>
          <w:p w14:paraId="5C59EC8A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0D444A6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A5A57F6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6ED7966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F56F4C0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10A3443D" w14:textId="77777777" w:rsidTr="00804CC5">
        <w:trPr>
          <w:cantSplit/>
          <w:trHeight w:val="143"/>
        </w:trPr>
        <w:tc>
          <w:tcPr>
            <w:tcW w:w="3672" w:type="dxa"/>
          </w:tcPr>
          <w:p w14:paraId="63B56207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ภาษีเงินได้ของปีปัจจุบัน</w:t>
            </w:r>
          </w:p>
        </w:tc>
        <w:tc>
          <w:tcPr>
            <w:tcW w:w="1440" w:type="dxa"/>
          </w:tcPr>
          <w:p w14:paraId="407E8BD9" w14:textId="2905397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577</w:t>
            </w:r>
            <w:r w:rsidR="00E26A2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449</w:t>
            </w:r>
            <w:r w:rsidR="00E26A2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166</w:t>
            </w:r>
          </w:p>
        </w:tc>
        <w:tc>
          <w:tcPr>
            <w:tcW w:w="1440" w:type="dxa"/>
          </w:tcPr>
          <w:p w14:paraId="51C7CD7C" w14:textId="20401472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972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828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760</w:t>
            </w:r>
          </w:p>
        </w:tc>
        <w:tc>
          <w:tcPr>
            <w:tcW w:w="1440" w:type="dxa"/>
          </w:tcPr>
          <w:p w14:paraId="7922FD16" w14:textId="18AC37EA" w:rsidR="00C46BE4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-</w:t>
            </w:r>
          </w:p>
        </w:tc>
        <w:tc>
          <w:tcPr>
            <w:tcW w:w="1440" w:type="dxa"/>
          </w:tcPr>
          <w:p w14:paraId="4E543C89" w14:textId="2D82FE00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</w:tr>
      <w:tr w:rsidR="00C46BE4" w:rsidRPr="004769BC" w14:paraId="155ACB00" w14:textId="77777777" w:rsidTr="00804CC5">
        <w:trPr>
          <w:cantSplit/>
          <w:trHeight w:val="143"/>
        </w:trPr>
        <w:tc>
          <w:tcPr>
            <w:tcW w:w="3672" w:type="dxa"/>
          </w:tcPr>
          <w:p w14:paraId="627DA449" w14:textId="0D5D359F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ภาษีเงินได้รอการตัดบัญชี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(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หมายเหตุ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9147358" w14:textId="43E7C899" w:rsidR="00C46BE4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24</w:t>
            </w:r>
            <w:r w:rsidR="00812B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041</w:t>
            </w:r>
            <w:r w:rsidR="00812B46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666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999CE1" w14:textId="0F119AB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604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632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024607E" w14:textId="4CE54F91" w:rsidR="00C46BE4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96AC40" w14:textId="71C96A33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451</w:t>
            </w:r>
          </w:p>
        </w:tc>
      </w:tr>
      <w:tr w:rsidR="00C46BE4" w:rsidRPr="004769BC" w14:paraId="61685936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572A77DF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457AAF" w14:textId="38537E9B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553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407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8048CA" w14:textId="0E384E7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977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433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392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755695" w14:textId="76C9F2A0" w:rsidR="00C46BE4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876CDE" w14:textId="061C21D3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451</w:t>
            </w:r>
          </w:p>
        </w:tc>
      </w:tr>
    </w:tbl>
    <w:p w14:paraId="3882F458" w14:textId="1EAF93EF" w:rsidR="00ED19E6" w:rsidRPr="004769BC" w:rsidRDefault="00ED19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p w14:paraId="50CAE8D4" w14:textId="77777777" w:rsidR="00ED19E6" w:rsidRPr="004769BC" w:rsidRDefault="00ED19E6">
      <w:pPr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7CDE5497" w14:textId="075DE766" w:rsidR="00AA4454" w:rsidRPr="004769BC" w:rsidRDefault="00AA4454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ภาษีเงินได้สำหรับกำไรก่อนหักภาษีของ</w:t>
      </w:r>
      <w:r w:rsidR="006A0371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กลุ่มกิจการและ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บริษัทมียอดจำนวนเงินที่แตกต่างจากการคำนวณกำไรทางบัญชี</w:t>
      </w:r>
      <w:r w:rsidR="004357E6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คูณกับอัตราภาษี โดยมีรายละเอียดดังนี้</w:t>
      </w:r>
    </w:p>
    <w:p w14:paraId="2117473B" w14:textId="77777777" w:rsidR="00761856" w:rsidRPr="004769BC" w:rsidRDefault="0076185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2F8273F0" w14:textId="77777777" w:rsidTr="00804CC5">
        <w:trPr>
          <w:cantSplit/>
        </w:trPr>
        <w:tc>
          <w:tcPr>
            <w:tcW w:w="3672" w:type="dxa"/>
          </w:tcPr>
          <w:p w14:paraId="1C99F544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962F5A9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4774AEE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456F31E0" w14:textId="77777777" w:rsidTr="00804CC5">
        <w:trPr>
          <w:cantSplit/>
        </w:trPr>
        <w:tc>
          <w:tcPr>
            <w:tcW w:w="3672" w:type="dxa"/>
          </w:tcPr>
          <w:p w14:paraId="3AA6921C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340006F" w14:textId="3E7AC966" w:rsidR="00AA445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695D6801" w14:textId="5BD23F3C" w:rsidR="00AA445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3F6BEBB8" w14:textId="4D574CD4" w:rsidR="00AA445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2A3EC743" w14:textId="02276A4C" w:rsidR="00AA445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43D5094C" w14:textId="77777777" w:rsidTr="00804CC5">
        <w:trPr>
          <w:cantSplit/>
        </w:trPr>
        <w:tc>
          <w:tcPr>
            <w:tcW w:w="3672" w:type="dxa"/>
          </w:tcPr>
          <w:p w14:paraId="55D944BA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2E720F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FDA5ECD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7739E89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995D339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0850644A" w14:textId="77777777" w:rsidTr="00804CC5">
        <w:trPr>
          <w:cantSplit/>
        </w:trPr>
        <w:tc>
          <w:tcPr>
            <w:tcW w:w="3672" w:type="dxa"/>
          </w:tcPr>
          <w:p w14:paraId="5ED28F69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ED49113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BCE6F40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98ED2ED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73E9E6D" w14:textId="77777777" w:rsidR="00AA4454" w:rsidRPr="004769BC" w:rsidRDefault="00AA445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73231ABA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0F241033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1440" w:type="dxa"/>
          </w:tcPr>
          <w:p w14:paraId="758E3989" w14:textId="7A38CAF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089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140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947</w:t>
            </w:r>
          </w:p>
        </w:tc>
        <w:tc>
          <w:tcPr>
            <w:tcW w:w="1440" w:type="dxa"/>
          </w:tcPr>
          <w:p w14:paraId="6C4221C5" w14:textId="0DC0D24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144</w:t>
            </w:r>
          </w:p>
        </w:tc>
        <w:tc>
          <w:tcPr>
            <w:tcW w:w="1440" w:type="dxa"/>
          </w:tcPr>
          <w:p w14:paraId="40167D13" w14:textId="1CE3D575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027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503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777</w:t>
            </w:r>
          </w:p>
        </w:tc>
        <w:tc>
          <w:tcPr>
            <w:tcW w:w="1440" w:type="dxa"/>
          </w:tcPr>
          <w:p w14:paraId="39C91B25" w14:textId="000D594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979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242</w:t>
            </w:r>
          </w:p>
        </w:tc>
      </w:tr>
      <w:tr w:rsidR="00C46BE4" w:rsidRPr="004769BC" w14:paraId="187EDA0B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5BD17555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D8F3565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A000C4D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EE4D10B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B34827E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00855BBE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557F894C" w14:textId="45787B55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ภาษีคำนวณจากอัตราภาษี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ร้อยละ 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</w:t>
            </w:r>
          </w:p>
        </w:tc>
        <w:tc>
          <w:tcPr>
            <w:tcW w:w="1440" w:type="dxa"/>
            <w:vAlign w:val="bottom"/>
          </w:tcPr>
          <w:p w14:paraId="18C31662" w14:textId="3D9EC92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217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828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189</w:t>
            </w:r>
          </w:p>
        </w:tc>
        <w:tc>
          <w:tcPr>
            <w:tcW w:w="1440" w:type="dxa"/>
            <w:vAlign w:val="bottom"/>
          </w:tcPr>
          <w:p w14:paraId="0F3E650D" w14:textId="6E7C78F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629</w:t>
            </w:r>
          </w:p>
        </w:tc>
        <w:tc>
          <w:tcPr>
            <w:tcW w:w="1440" w:type="dxa"/>
            <w:vAlign w:val="bottom"/>
          </w:tcPr>
          <w:p w14:paraId="67B76715" w14:textId="4583AA35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605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500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755</w:t>
            </w:r>
          </w:p>
        </w:tc>
        <w:tc>
          <w:tcPr>
            <w:tcW w:w="1440" w:type="dxa"/>
            <w:vAlign w:val="bottom"/>
          </w:tcPr>
          <w:p w14:paraId="01FA75C9" w14:textId="15A42BA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648</w:t>
            </w:r>
          </w:p>
        </w:tc>
      </w:tr>
      <w:tr w:rsidR="00C46BE4" w:rsidRPr="004769BC" w14:paraId="109171D3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171D3296" w14:textId="597345AE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ผลกระทบ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:</w:t>
            </w:r>
          </w:p>
        </w:tc>
        <w:tc>
          <w:tcPr>
            <w:tcW w:w="1440" w:type="dxa"/>
            <w:vAlign w:val="bottom"/>
          </w:tcPr>
          <w:p w14:paraId="562A758F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35ECCA32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5815A4A6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515A4EE4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5292C2AC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36C85BD5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รายได้ที่ไม่ต้องเสียภาษี</w:t>
            </w:r>
          </w:p>
        </w:tc>
        <w:tc>
          <w:tcPr>
            <w:tcW w:w="1440" w:type="dxa"/>
          </w:tcPr>
          <w:p w14:paraId="3F77CC5A" w14:textId="742E8BA0" w:rsidR="00C46BE4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469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767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71E76798" w14:textId="2660734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864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379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557E1652" w14:textId="30B0C0AF" w:rsidR="00C46BE4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612B3B67" w14:textId="39AAE91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C46BE4" w:rsidRPr="004769BC" w14:paraId="186AFC2A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63431BAC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ค่าใช้จ่ายที่ไม่สามารถหักภาษี</w:t>
            </w:r>
          </w:p>
        </w:tc>
        <w:tc>
          <w:tcPr>
            <w:tcW w:w="1440" w:type="dxa"/>
          </w:tcPr>
          <w:p w14:paraId="20897180" w14:textId="1B2BB41E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C76CE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666</w:t>
            </w:r>
            <w:r w:rsidR="00C76CE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507</w:t>
            </w:r>
          </w:p>
        </w:tc>
        <w:tc>
          <w:tcPr>
            <w:tcW w:w="1440" w:type="dxa"/>
          </w:tcPr>
          <w:p w14:paraId="53D3F113" w14:textId="064D9E3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443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029</w:t>
            </w:r>
          </w:p>
        </w:tc>
        <w:tc>
          <w:tcPr>
            <w:tcW w:w="1440" w:type="dxa"/>
          </w:tcPr>
          <w:p w14:paraId="04D43AE0" w14:textId="3FDABF9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823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098</w:t>
            </w:r>
          </w:p>
        </w:tc>
        <w:tc>
          <w:tcPr>
            <w:tcW w:w="1440" w:type="dxa"/>
          </w:tcPr>
          <w:p w14:paraId="5CE3561A" w14:textId="564438E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481</w:t>
            </w:r>
          </w:p>
        </w:tc>
      </w:tr>
      <w:tr w:rsidR="00C46BE4" w:rsidRPr="004769BC" w14:paraId="770D3BF2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5B588D21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รายจ่ายที่มีสิทธิหักได้เพิ่มขึ้น</w:t>
            </w:r>
          </w:p>
        </w:tc>
        <w:tc>
          <w:tcPr>
            <w:tcW w:w="1440" w:type="dxa"/>
          </w:tcPr>
          <w:p w14:paraId="6F2B1BD4" w14:textId="459B4304" w:rsidR="00C46BE4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63D782FC" w14:textId="70203591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5DC8D7D5" w14:textId="7862C909" w:rsidR="00C46BE4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7D0D01DB" w14:textId="7B0A3F14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C46BE4" w:rsidRPr="004769BC" w14:paraId="1EB53EC0" w14:textId="77777777" w:rsidTr="00804CC5">
        <w:trPr>
          <w:cantSplit/>
          <w:trHeight w:val="143"/>
        </w:trPr>
        <w:tc>
          <w:tcPr>
            <w:tcW w:w="3672" w:type="dxa"/>
          </w:tcPr>
          <w:p w14:paraId="51C1A9D3" w14:textId="7C36A95D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ผลต่างจากอัตราภาษี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ของกิจการในต่างประเทศ</w:t>
            </w:r>
          </w:p>
        </w:tc>
        <w:tc>
          <w:tcPr>
            <w:tcW w:w="1440" w:type="dxa"/>
          </w:tcPr>
          <w:p w14:paraId="0D9CE7AF" w14:textId="39C9F1E9" w:rsidR="00C46BE4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5770EADB" w14:textId="54C5A063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766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21EEBBF0" w14:textId="3DFEC981" w:rsidR="00C46BE4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</w:tcPr>
          <w:p w14:paraId="5EAC9AA3" w14:textId="35EB1F2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C46BE4" w:rsidRPr="004769BC" w14:paraId="3AAF02B9" w14:textId="77777777" w:rsidTr="00804CC5">
        <w:trPr>
          <w:cantSplit/>
          <w:trHeight w:val="143"/>
        </w:trPr>
        <w:tc>
          <w:tcPr>
            <w:tcW w:w="3672" w:type="dxa"/>
          </w:tcPr>
          <w:p w14:paraId="302686E9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การใช้ประโยชน์จากผลขาดทุนทางภาษี</w:t>
            </w:r>
          </w:p>
          <w:p w14:paraId="7AE5A587" w14:textId="4FA17EA8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  ที่ผ่านมาซึ่งยังไม่รับรู้</w:t>
            </w:r>
          </w:p>
        </w:tc>
        <w:tc>
          <w:tcPr>
            <w:tcW w:w="1440" w:type="dxa"/>
          </w:tcPr>
          <w:p w14:paraId="570C2533" w14:textId="210A5894" w:rsidR="00C46BE4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br/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924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</w:tcPr>
          <w:p w14:paraId="3219BB48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</w:p>
          <w:p w14:paraId="07FC0ACB" w14:textId="34A24E2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284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528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741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</w:tcPr>
          <w:p w14:paraId="6B36CB7C" w14:textId="235C5D20" w:rsidR="00C46BE4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br/>
              <w:t>-</w:t>
            </w:r>
          </w:p>
        </w:tc>
        <w:tc>
          <w:tcPr>
            <w:tcW w:w="1440" w:type="dxa"/>
          </w:tcPr>
          <w:p w14:paraId="302947AA" w14:textId="4423DB00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br/>
              <w:t>-</w:t>
            </w:r>
          </w:p>
        </w:tc>
      </w:tr>
      <w:tr w:rsidR="00C46BE4" w:rsidRPr="004769BC" w14:paraId="4050065A" w14:textId="77777777" w:rsidTr="00411F5D">
        <w:trPr>
          <w:cantSplit/>
          <w:trHeight w:val="143"/>
        </w:trPr>
        <w:tc>
          <w:tcPr>
            <w:tcW w:w="3672" w:type="dxa"/>
            <w:vAlign w:val="bottom"/>
          </w:tcPr>
          <w:p w14:paraId="3CC1FD0C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ขาดทุนทางภาษีที่ไม่ได้บันทึกเป็นสินทรัพย์</w:t>
            </w:r>
          </w:p>
          <w:p w14:paraId="2A3515EE" w14:textId="14C80BA4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51971E8E" w14:textId="103D86EB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316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877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171</w:t>
            </w:r>
          </w:p>
        </w:tc>
        <w:tc>
          <w:tcPr>
            <w:tcW w:w="1440" w:type="dxa"/>
            <w:vAlign w:val="bottom"/>
          </w:tcPr>
          <w:p w14:paraId="2D7C1849" w14:textId="1A4CAD2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618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391</w:t>
            </w:r>
          </w:p>
        </w:tc>
        <w:tc>
          <w:tcPr>
            <w:tcW w:w="1440" w:type="dxa"/>
            <w:vAlign w:val="bottom"/>
          </w:tcPr>
          <w:p w14:paraId="0CBC752D" w14:textId="0C32BC6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111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886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082</w:t>
            </w:r>
          </w:p>
        </w:tc>
        <w:tc>
          <w:tcPr>
            <w:tcW w:w="1440" w:type="dxa"/>
            <w:vAlign w:val="bottom"/>
          </w:tcPr>
          <w:p w14:paraId="34E7EBDB" w14:textId="05E6E5D3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063</w:t>
            </w:r>
          </w:p>
        </w:tc>
      </w:tr>
      <w:tr w:rsidR="00C46BE4" w:rsidRPr="004769BC" w14:paraId="34B463DE" w14:textId="77777777" w:rsidTr="00411F5D">
        <w:trPr>
          <w:cantSplit/>
          <w:trHeight w:val="143"/>
        </w:trPr>
        <w:tc>
          <w:tcPr>
            <w:tcW w:w="3672" w:type="dxa"/>
            <w:vAlign w:val="bottom"/>
          </w:tcPr>
          <w:p w14:paraId="591083B5" w14:textId="4E671B19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การปรับปรุงจากรอบระยะเวลาก่อน</w:t>
            </w:r>
          </w:p>
        </w:tc>
        <w:tc>
          <w:tcPr>
            <w:tcW w:w="1440" w:type="dxa"/>
          </w:tcPr>
          <w:p w14:paraId="6999AEDD" w14:textId="03871118" w:rsidR="00C46BE4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44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47D634A5" w14:textId="071AC241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7FAE680B" w14:textId="1C183D86" w:rsidR="00C46BE4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60DA607C" w14:textId="2D7B22AD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C46BE4" w:rsidRPr="004769BC" w14:paraId="134B1405" w14:textId="77777777" w:rsidTr="00411F5D">
        <w:trPr>
          <w:cantSplit/>
          <w:trHeight w:val="143"/>
        </w:trPr>
        <w:tc>
          <w:tcPr>
            <w:tcW w:w="3672" w:type="dxa"/>
            <w:vAlign w:val="bottom"/>
          </w:tcPr>
          <w:p w14:paraId="49A158D9" w14:textId="65E2580F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ส่วนแบ่งกำไรตามวิธีส่วนได้เสีย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DDA5027" w14:textId="78F9BAD3" w:rsidR="00C46BE4" w:rsidRPr="004769BC" w:rsidRDefault="0058294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359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41C168" w14:textId="7DF3F7B5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347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4A5996F" w14:textId="68FD0C5A" w:rsidR="00C46BE4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FFC0B51" w14:textId="3482DBF5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C46BE4" w:rsidRPr="004769BC" w14:paraId="502B3788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076807EE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04E57E" w14:textId="39AB2AB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553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407</w:t>
            </w:r>
            <w:r w:rsidR="00582940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E4D6CE" w14:textId="3111EF5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977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119A58" w14:textId="6CAC610E" w:rsidR="00C46BE4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5ADF0A" w14:textId="5986CF3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451</w:t>
            </w:r>
          </w:p>
        </w:tc>
      </w:tr>
    </w:tbl>
    <w:p w14:paraId="2ADB9E29" w14:textId="77777777" w:rsidR="00761856" w:rsidRPr="004769BC" w:rsidRDefault="0076185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10B21B04" w14:textId="3524E4EB" w:rsidR="005500A3" w:rsidRPr="004769BC" w:rsidRDefault="003710F3" w:rsidP="00B42BF5">
      <w:pPr>
        <w:spacing w:after="0" w:line="240" w:lineRule="auto"/>
        <w:contextualSpacing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อัตราภาษีเงินได้ที่แท้จริงถัวเฉลี่ยที่ใช้สำหรับกลุ่มกิจการและบริษัท คือ อัตราร้อยละ</w:t>
      </w:r>
      <w:r w:rsidR="00101841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9</w:t>
      </w:r>
      <w:r w:rsidR="00101841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09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และร้อยละ</w:t>
      </w:r>
      <w:r w:rsidR="00F53A5B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101841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(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</w:t>
      </w:r>
      <w:r w:rsidR="00101841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33</w:t>
      </w:r>
      <w:r w:rsidR="00101841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)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ตามลำดับ (</w:t>
      </w:r>
      <w:r w:rsidR="00793506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  <w:r w:rsidR="00A858F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: อัตราร้อยละ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16</w:t>
      </w:r>
      <w:r w:rsidR="00C46BE4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91</w:t>
      </w:r>
      <w:r w:rsidR="00C46BE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และร้อยละ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</w:t>
      </w:r>
      <w:r w:rsidR="00C46BE4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36</w:t>
      </w:r>
      <w:r w:rsidR="00C46BE4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ตามลำดับ)</w:t>
      </w:r>
      <w:r w:rsidR="006E1AAC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6E1AAC"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ทั้งนี้ </w:t>
      </w:r>
      <w:r w:rsidR="005500A3"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การเปลี่ยนแปลงอัตราภาษีเงินได้ที่แท้จริงถัวเฉลี่ยของกลุ่มกิจการ</w:t>
      </w:r>
      <w:r w:rsidR="006F57C0"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เกิดจากกลุ่มกิจการ</w:t>
      </w:r>
      <w:r w:rsidR="005500A3"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มีรายได้ที่ไม่ต้องเสียภาษีเงินได้เนื่องจากอยู่ภายใต้บัตรส่งเสริมการลงทุนเพิ่มขึ้น ส่งผลให้อัตราภาษีเงินได้ที่แท้จริงถัวเฉลี่ยลดลงอย่างมีนัยสำคัญ</w:t>
      </w:r>
    </w:p>
    <w:p w14:paraId="364CFCE3" w14:textId="3AB898CA" w:rsidR="00185319" w:rsidRPr="004769BC" w:rsidRDefault="0018531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48D290C8" w14:textId="71787C7F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ภาษีเงินได้ที่เกี่ยวข้องกับองค์ประกอบในกำไรขาดทุนเบ็ดเสร็จอื่นมีดังนี้</w:t>
      </w:r>
    </w:p>
    <w:p w14:paraId="51091E00" w14:textId="77777777" w:rsidR="002520E6" w:rsidRPr="004769BC" w:rsidRDefault="002520E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2259"/>
        <w:gridCol w:w="1276"/>
        <w:gridCol w:w="1134"/>
        <w:gridCol w:w="1247"/>
        <w:gridCol w:w="1275"/>
        <w:gridCol w:w="1044"/>
        <w:gridCol w:w="1224"/>
      </w:tblGrid>
      <w:tr w:rsidR="00804CC5" w:rsidRPr="004769BC" w14:paraId="2B1853EB" w14:textId="77777777" w:rsidTr="00804CC5">
        <w:tc>
          <w:tcPr>
            <w:tcW w:w="2259" w:type="dxa"/>
            <w:vAlign w:val="bottom"/>
          </w:tcPr>
          <w:p w14:paraId="65D0BB91" w14:textId="77777777" w:rsidR="002520E6" w:rsidRPr="004769BC" w:rsidRDefault="002520E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</w:pPr>
          </w:p>
        </w:tc>
        <w:tc>
          <w:tcPr>
            <w:tcW w:w="7200" w:type="dxa"/>
            <w:gridSpan w:val="6"/>
            <w:tcBorders>
              <w:bottom w:val="single" w:sz="4" w:space="0" w:color="auto"/>
            </w:tcBorders>
            <w:vAlign w:val="bottom"/>
          </w:tcPr>
          <w:p w14:paraId="13B89427" w14:textId="77777777" w:rsidR="002520E6" w:rsidRPr="004769BC" w:rsidRDefault="002520E6" w:rsidP="00B42BF5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804CC5" w:rsidRPr="004769BC" w14:paraId="5028AB70" w14:textId="77777777" w:rsidTr="00804CC5">
        <w:tc>
          <w:tcPr>
            <w:tcW w:w="2259" w:type="dxa"/>
            <w:vAlign w:val="bottom"/>
          </w:tcPr>
          <w:p w14:paraId="5F58173D" w14:textId="77777777" w:rsidR="002520E6" w:rsidRPr="004769BC" w:rsidRDefault="002520E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</w:pPr>
          </w:p>
        </w:tc>
        <w:tc>
          <w:tcPr>
            <w:tcW w:w="36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807A31" w14:textId="18973741" w:rsidR="002520E6" w:rsidRPr="004769BC" w:rsidRDefault="00793506" w:rsidP="00B42BF5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DC8D61" w14:textId="0CFAACFA" w:rsidR="002520E6" w:rsidRPr="004769BC" w:rsidRDefault="00793506" w:rsidP="00B42BF5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804CC5" w:rsidRPr="004769BC" w14:paraId="4C9DD18F" w14:textId="77777777" w:rsidTr="00804CC5">
        <w:tc>
          <w:tcPr>
            <w:tcW w:w="2259" w:type="dxa"/>
            <w:vAlign w:val="bottom"/>
          </w:tcPr>
          <w:p w14:paraId="4345C26D" w14:textId="77777777" w:rsidR="002520E6" w:rsidRPr="004769BC" w:rsidRDefault="002520E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640A829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980218F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ภาษี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14:paraId="23943DAC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หลังภาษี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090EB758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044" w:type="dxa"/>
            <w:tcBorders>
              <w:top w:val="single" w:sz="4" w:space="0" w:color="auto"/>
            </w:tcBorders>
            <w:vAlign w:val="bottom"/>
          </w:tcPr>
          <w:p w14:paraId="149C65DE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ภาษี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EFCA048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หลังภาษี</w:t>
            </w:r>
          </w:p>
        </w:tc>
      </w:tr>
      <w:tr w:rsidR="00804CC5" w:rsidRPr="004769BC" w14:paraId="78F7A933" w14:textId="77777777" w:rsidTr="00804CC5">
        <w:tc>
          <w:tcPr>
            <w:tcW w:w="2259" w:type="dxa"/>
            <w:vAlign w:val="bottom"/>
          </w:tcPr>
          <w:p w14:paraId="5D7D27E6" w14:textId="77777777" w:rsidR="002520E6" w:rsidRPr="004769BC" w:rsidRDefault="002520E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570914D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A82FC47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3E1530AC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4DF8FA25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vAlign w:val="bottom"/>
          </w:tcPr>
          <w:p w14:paraId="63A1381A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AF23568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804CC5" w:rsidRPr="004769BC" w14:paraId="399232CB" w14:textId="77777777" w:rsidTr="00804CC5">
        <w:tc>
          <w:tcPr>
            <w:tcW w:w="2259" w:type="dxa"/>
            <w:vAlign w:val="bottom"/>
          </w:tcPr>
          <w:p w14:paraId="5023023C" w14:textId="77777777" w:rsidR="002520E6" w:rsidRPr="004769BC" w:rsidRDefault="002520E6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A19A99C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58CC280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14:paraId="340E99DE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2F31ACBF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  <w:vAlign w:val="bottom"/>
          </w:tcPr>
          <w:p w14:paraId="1FBCDFB9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BDF88DC" w14:textId="77777777" w:rsidR="002520E6" w:rsidRPr="004769BC" w:rsidRDefault="002520E6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C46BE4" w:rsidRPr="004769BC" w14:paraId="4A0F8EC1" w14:textId="77777777" w:rsidTr="00804CC5">
        <w:tc>
          <w:tcPr>
            <w:tcW w:w="2259" w:type="dxa"/>
            <w:vAlign w:val="bottom"/>
          </w:tcPr>
          <w:p w14:paraId="1373E414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 w:hanging="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การเปลี่ยนแปลงในมูลค่าของ</w:t>
            </w:r>
          </w:p>
          <w:p w14:paraId="38B36B8A" w14:textId="7192379E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 w:hanging="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 สินทรัพย์ทางการเงิน</w:t>
            </w:r>
          </w:p>
        </w:tc>
        <w:tc>
          <w:tcPr>
            <w:tcW w:w="1276" w:type="dxa"/>
            <w:vAlign w:val="bottom"/>
          </w:tcPr>
          <w:p w14:paraId="56316626" w14:textId="2F4546D6" w:rsidR="00C46BE4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bidi="th-TH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 w:bidi="th-TH"/>
              </w:rPr>
              <w:t>163</w:t>
            </w:r>
            <w:r w:rsidR="008B455A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 w:bidi="th-TH"/>
              </w:rPr>
              <w:t>891</w:t>
            </w:r>
            <w:r w:rsidR="008B455A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bidi="th-TH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 w:bidi="th-TH"/>
              </w:rPr>
              <w:t>673</w:t>
            </w:r>
          </w:p>
        </w:tc>
        <w:tc>
          <w:tcPr>
            <w:tcW w:w="1134" w:type="dxa"/>
            <w:vAlign w:val="bottom"/>
          </w:tcPr>
          <w:p w14:paraId="4028918D" w14:textId="2B091999" w:rsidR="00C46BE4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32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778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335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247" w:type="dxa"/>
            <w:vAlign w:val="bottom"/>
          </w:tcPr>
          <w:p w14:paraId="6F64AE94" w14:textId="6F45ACA5" w:rsidR="00C46BE4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131</w:t>
            </w:r>
            <w:r w:rsidR="008B455A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113</w:t>
            </w:r>
            <w:r w:rsidR="008B455A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338</w:t>
            </w:r>
          </w:p>
        </w:tc>
        <w:tc>
          <w:tcPr>
            <w:tcW w:w="1275" w:type="dxa"/>
            <w:vAlign w:val="bottom"/>
          </w:tcPr>
          <w:p w14:paraId="048A543D" w14:textId="1F34D77D" w:rsidR="00C46BE4" w:rsidRPr="004769BC" w:rsidRDefault="00C46BE4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bidi="th-TH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 w:bidi="th-TH"/>
              </w:rPr>
              <w:t>10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 w:bidi="th-TH"/>
              </w:rPr>
              <w:t>273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bidi="th-TH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 w:bidi="th-TH"/>
              </w:rPr>
              <w:t>540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bidi="th-TH"/>
              </w:rPr>
              <w:t>)</w:t>
            </w:r>
          </w:p>
        </w:tc>
        <w:tc>
          <w:tcPr>
            <w:tcW w:w="1044" w:type="dxa"/>
            <w:vAlign w:val="bottom"/>
          </w:tcPr>
          <w:p w14:paraId="49CE4E00" w14:textId="31C58A31" w:rsidR="00C46BE4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C46BE4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054</w:t>
            </w:r>
            <w:r w:rsidR="00C46BE4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708</w:t>
            </w:r>
          </w:p>
        </w:tc>
        <w:tc>
          <w:tcPr>
            <w:tcW w:w="1224" w:type="dxa"/>
            <w:vAlign w:val="bottom"/>
          </w:tcPr>
          <w:p w14:paraId="0A93256D" w14:textId="7E566AF2" w:rsidR="00C46BE4" w:rsidRPr="004769BC" w:rsidRDefault="00C46BE4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8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218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832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C46BE4" w:rsidRPr="004769BC" w14:paraId="15D5A2C8" w14:textId="77777777" w:rsidTr="00804CC5">
        <w:tc>
          <w:tcPr>
            <w:tcW w:w="2259" w:type="dxa"/>
            <w:vAlign w:val="bottom"/>
          </w:tcPr>
          <w:p w14:paraId="1078CE87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 w:hanging="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ผลต่างของอัตราแลกเปลี่ยนจาก</w:t>
            </w:r>
          </w:p>
          <w:p w14:paraId="51E458E1" w14:textId="33BA06D8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 w:hanging="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 การแปลงค่างบการเงิน</w:t>
            </w:r>
          </w:p>
        </w:tc>
        <w:tc>
          <w:tcPr>
            <w:tcW w:w="1276" w:type="dxa"/>
            <w:vAlign w:val="bottom"/>
          </w:tcPr>
          <w:p w14:paraId="4032969D" w14:textId="1E0181FD" w:rsidR="00C46BE4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598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152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134" w:type="dxa"/>
            <w:vAlign w:val="bottom"/>
          </w:tcPr>
          <w:p w14:paraId="6FC8EDEF" w14:textId="3E866690" w:rsidR="00C46BE4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247" w:type="dxa"/>
            <w:vAlign w:val="bottom"/>
          </w:tcPr>
          <w:p w14:paraId="0A5CCF0E" w14:textId="6D4E7612" w:rsidR="00C46BE4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4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598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152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vAlign w:val="bottom"/>
          </w:tcPr>
          <w:p w14:paraId="25800ED9" w14:textId="3E4F127B" w:rsidR="00C46BE4" w:rsidRPr="004769BC" w:rsidRDefault="00C46BE4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132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737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036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044" w:type="dxa"/>
            <w:vAlign w:val="bottom"/>
          </w:tcPr>
          <w:p w14:paraId="3CC66E9A" w14:textId="67F4D338" w:rsidR="00C46BE4" w:rsidRPr="004769BC" w:rsidRDefault="00C46BE4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224" w:type="dxa"/>
            <w:vAlign w:val="bottom"/>
          </w:tcPr>
          <w:p w14:paraId="238DE6A2" w14:textId="20D2D574" w:rsidR="00C46BE4" w:rsidRPr="004769BC" w:rsidRDefault="00C46BE4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132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737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036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8B455A" w:rsidRPr="004769BC" w14:paraId="63F06B45" w14:textId="77777777" w:rsidTr="00804CC5">
        <w:tc>
          <w:tcPr>
            <w:tcW w:w="2259" w:type="dxa"/>
            <w:vAlign w:val="bottom"/>
          </w:tcPr>
          <w:p w14:paraId="1CCE9E8C" w14:textId="05029982" w:rsidR="008B455A" w:rsidRPr="004769BC" w:rsidRDefault="008B455A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 w:hanging="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การวัดมูลค่าใหม่ของภาระผูกพัน</w:t>
            </w:r>
          </w:p>
        </w:tc>
        <w:tc>
          <w:tcPr>
            <w:tcW w:w="1276" w:type="dxa"/>
            <w:vAlign w:val="bottom"/>
          </w:tcPr>
          <w:p w14:paraId="3DA51948" w14:textId="77777777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01C7B062" w14:textId="77777777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247" w:type="dxa"/>
            <w:vAlign w:val="bottom"/>
          </w:tcPr>
          <w:p w14:paraId="64C64F2E" w14:textId="77777777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vAlign w:val="bottom"/>
          </w:tcPr>
          <w:p w14:paraId="26D87EAB" w14:textId="77777777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044" w:type="dxa"/>
            <w:vAlign w:val="bottom"/>
          </w:tcPr>
          <w:p w14:paraId="5A802044" w14:textId="77777777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0062A8C0" w14:textId="77777777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</w:tr>
      <w:tr w:rsidR="008B455A" w:rsidRPr="004769BC" w14:paraId="69963A3D" w14:textId="77777777" w:rsidTr="00804CC5">
        <w:tc>
          <w:tcPr>
            <w:tcW w:w="2259" w:type="dxa"/>
            <w:vAlign w:val="bottom"/>
          </w:tcPr>
          <w:p w14:paraId="12847BB2" w14:textId="4FC7D529" w:rsidR="008B455A" w:rsidRPr="004769BC" w:rsidRDefault="008B455A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 w:hanging="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ผลประโยชน์พนักงาน</w:t>
            </w:r>
          </w:p>
        </w:tc>
        <w:tc>
          <w:tcPr>
            <w:tcW w:w="1276" w:type="dxa"/>
            <w:vAlign w:val="bottom"/>
          </w:tcPr>
          <w:p w14:paraId="7F8A16DB" w14:textId="1D20FADA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72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617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070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134" w:type="dxa"/>
            <w:vAlign w:val="bottom"/>
          </w:tcPr>
          <w:p w14:paraId="6F9BBC6D" w14:textId="5947F20F" w:rsidR="008B455A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14</w:t>
            </w:r>
            <w:r w:rsidR="008B455A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523</w:t>
            </w:r>
            <w:r w:rsidR="008B455A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415</w:t>
            </w:r>
          </w:p>
        </w:tc>
        <w:tc>
          <w:tcPr>
            <w:tcW w:w="1247" w:type="dxa"/>
            <w:vAlign w:val="bottom"/>
          </w:tcPr>
          <w:p w14:paraId="44989EF4" w14:textId="0AD41F4C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58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093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655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vAlign w:val="bottom"/>
          </w:tcPr>
          <w:p w14:paraId="2E16CC23" w14:textId="404963EE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044" w:type="dxa"/>
            <w:vAlign w:val="bottom"/>
          </w:tcPr>
          <w:p w14:paraId="3BA217DB" w14:textId="5A8B79BA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224" w:type="dxa"/>
            <w:vAlign w:val="bottom"/>
          </w:tcPr>
          <w:p w14:paraId="547A0ECA" w14:textId="33C9AD5D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</w:tr>
      <w:tr w:rsidR="008B455A" w:rsidRPr="004769BC" w14:paraId="6BFDEB3B" w14:textId="77777777" w:rsidTr="00804CC5">
        <w:tc>
          <w:tcPr>
            <w:tcW w:w="2259" w:type="dxa"/>
            <w:vAlign w:val="bottom"/>
          </w:tcPr>
          <w:p w14:paraId="1ADD5E35" w14:textId="77777777" w:rsidR="008B455A" w:rsidRPr="004769BC" w:rsidRDefault="008B455A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 w:hanging="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ส่วนแบ่งกำไรขาดทุนเบ็ดเสร็จอื่น</w:t>
            </w:r>
          </w:p>
          <w:p w14:paraId="6104B982" w14:textId="38D5F8D7" w:rsidR="008B455A" w:rsidRPr="004769BC" w:rsidRDefault="008B455A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 w:hanging="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 ของบริษัทร่วมและการร่วมค้า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D4DAC89" w14:textId="44E8B5CD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303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931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140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7E0C45B" w14:textId="15D03609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04D9C6EE" w14:textId="6215D695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303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931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140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1B15348" w14:textId="47DE33A6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170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953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900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vAlign w:val="bottom"/>
          </w:tcPr>
          <w:p w14:paraId="7AD4BB2F" w14:textId="54FA7026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E1DE599" w14:textId="4C9A4F5E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170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953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900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8B455A" w:rsidRPr="004769BC" w14:paraId="4A36A43D" w14:textId="77777777" w:rsidTr="00FF2949">
        <w:tc>
          <w:tcPr>
            <w:tcW w:w="2259" w:type="dxa"/>
            <w:vAlign w:val="bottom"/>
          </w:tcPr>
          <w:p w14:paraId="07362FAC" w14:textId="77777777" w:rsidR="008B455A" w:rsidRPr="004769BC" w:rsidRDefault="008B455A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 w:hanging="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CF8910" w14:textId="782407B2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217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254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689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CA11C3" w14:textId="00FEC3B6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18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254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920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1855B6" w14:textId="53C956AC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235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509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609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9CE1DC" w14:textId="4A3D75CB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313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964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476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919E59" w14:textId="1D991B03" w:rsidR="008B455A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8B455A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054</w:t>
            </w:r>
            <w:r w:rsidR="008B455A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708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74859E" w14:textId="5743225A" w:rsidR="008B455A" w:rsidRPr="004769BC" w:rsidRDefault="008B455A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311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909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768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</w:tbl>
    <w:p w14:paraId="12833E88" w14:textId="7C0D50DB" w:rsidR="00B67F40" w:rsidRPr="004769BC" w:rsidRDefault="00B67F40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268"/>
        <w:gridCol w:w="1276"/>
        <w:gridCol w:w="1134"/>
        <w:gridCol w:w="1276"/>
        <w:gridCol w:w="1156"/>
        <w:gridCol w:w="1134"/>
        <w:gridCol w:w="1206"/>
      </w:tblGrid>
      <w:tr w:rsidR="00804CC5" w:rsidRPr="004769BC" w14:paraId="00EF25A5" w14:textId="77777777" w:rsidTr="00804CC5">
        <w:tc>
          <w:tcPr>
            <w:tcW w:w="2268" w:type="dxa"/>
            <w:vAlign w:val="bottom"/>
          </w:tcPr>
          <w:p w14:paraId="7840BB29" w14:textId="16969DE3" w:rsidR="00775AE0" w:rsidRPr="004769BC" w:rsidRDefault="00775AE0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</w:pPr>
          </w:p>
        </w:tc>
        <w:tc>
          <w:tcPr>
            <w:tcW w:w="7182" w:type="dxa"/>
            <w:gridSpan w:val="6"/>
            <w:tcBorders>
              <w:bottom w:val="single" w:sz="4" w:space="0" w:color="auto"/>
            </w:tcBorders>
            <w:vAlign w:val="bottom"/>
          </w:tcPr>
          <w:p w14:paraId="66590A5B" w14:textId="6E9D4E34" w:rsidR="00775AE0" w:rsidRPr="004769BC" w:rsidRDefault="00775AE0" w:rsidP="00B42BF5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งบการเงิน</w:t>
            </w: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เฉพาะกิจการ</w:t>
            </w:r>
          </w:p>
        </w:tc>
      </w:tr>
      <w:tr w:rsidR="00804CC5" w:rsidRPr="004769BC" w14:paraId="4F0455B6" w14:textId="77777777" w:rsidTr="00804CC5">
        <w:tc>
          <w:tcPr>
            <w:tcW w:w="2268" w:type="dxa"/>
            <w:vAlign w:val="bottom"/>
          </w:tcPr>
          <w:p w14:paraId="7183E396" w14:textId="77777777" w:rsidR="00775AE0" w:rsidRPr="004769BC" w:rsidRDefault="00775AE0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BED79E" w14:textId="1A58D379" w:rsidR="00775AE0" w:rsidRPr="004769BC" w:rsidRDefault="00793506" w:rsidP="00B42BF5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62C3F5" w14:textId="1C21D417" w:rsidR="00775AE0" w:rsidRPr="004769BC" w:rsidRDefault="00793506" w:rsidP="00B42BF5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4769BC"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804CC5" w:rsidRPr="004769BC" w14:paraId="60B3FB81" w14:textId="77777777" w:rsidTr="00804CC5">
        <w:tc>
          <w:tcPr>
            <w:tcW w:w="2268" w:type="dxa"/>
            <w:vAlign w:val="bottom"/>
          </w:tcPr>
          <w:p w14:paraId="7458FA6F" w14:textId="77777777" w:rsidR="00775AE0" w:rsidRPr="004769BC" w:rsidRDefault="00775AE0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48C73EE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B4831D2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ภาษี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BAC469D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หลังภาษี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14:paraId="2B1DE2A8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48D16E8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ภาษี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bottom"/>
          </w:tcPr>
          <w:p w14:paraId="23B48DE3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หลังภาษี</w:t>
            </w:r>
          </w:p>
        </w:tc>
      </w:tr>
      <w:tr w:rsidR="00804CC5" w:rsidRPr="004769BC" w14:paraId="69560491" w14:textId="77777777" w:rsidTr="00804CC5">
        <w:tc>
          <w:tcPr>
            <w:tcW w:w="2268" w:type="dxa"/>
            <w:vAlign w:val="bottom"/>
          </w:tcPr>
          <w:p w14:paraId="73C46CFC" w14:textId="77777777" w:rsidR="00775AE0" w:rsidRPr="004769BC" w:rsidRDefault="00775AE0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195F9AE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198650D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E695939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bottom"/>
          </w:tcPr>
          <w:p w14:paraId="3A90ADB6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B64E16D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48290949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769BC">
              <w:rPr>
                <w:rFonts w:ascii="Browallia New" w:eastAsia="Angsan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804CC5" w:rsidRPr="004769BC" w14:paraId="10DACA66" w14:textId="77777777" w:rsidTr="00804CC5">
        <w:tc>
          <w:tcPr>
            <w:tcW w:w="2268" w:type="dxa"/>
            <w:vAlign w:val="bottom"/>
          </w:tcPr>
          <w:p w14:paraId="23FA20B8" w14:textId="77777777" w:rsidR="00775AE0" w:rsidRPr="004769BC" w:rsidRDefault="00775AE0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rtl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DC5F7DA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EC24B33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ECBB7AC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14:paraId="28521AA7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0D531FC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vAlign w:val="bottom"/>
          </w:tcPr>
          <w:p w14:paraId="3DEB8F07" w14:textId="77777777" w:rsidR="00775AE0" w:rsidRPr="004769BC" w:rsidRDefault="00775AE0" w:rsidP="00B42BF5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C46BE4" w:rsidRPr="004769BC" w14:paraId="67CBE9C5" w14:textId="77777777" w:rsidTr="00804CC5">
        <w:tc>
          <w:tcPr>
            <w:tcW w:w="2268" w:type="dxa"/>
            <w:vAlign w:val="bottom"/>
          </w:tcPr>
          <w:p w14:paraId="3A2469BF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14" w:right="-72" w:hanging="115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การเปลี่ยนแปลงในมูลค่าของ</w:t>
            </w:r>
          </w:p>
          <w:p w14:paraId="49E8128D" w14:textId="6C925CCB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14" w:right="-72" w:hanging="115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 สินทรัพย์ทางการเงิน</w:t>
            </w:r>
          </w:p>
        </w:tc>
        <w:tc>
          <w:tcPr>
            <w:tcW w:w="1276" w:type="dxa"/>
            <w:vAlign w:val="bottom"/>
          </w:tcPr>
          <w:p w14:paraId="671C76F9" w14:textId="245193DE" w:rsidR="00C46BE4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260</w:t>
            </w:r>
            <w:r w:rsidR="00101841" w:rsidRPr="004769BC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164</w:t>
            </w:r>
            <w:r w:rsidR="00101841" w:rsidRPr="004769BC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620</w:t>
            </w:r>
          </w:p>
        </w:tc>
        <w:tc>
          <w:tcPr>
            <w:tcW w:w="1134" w:type="dxa"/>
            <w:vAlign w:val="bottom"/>
          </w:tcPr>
          <w:p w14:paraId="4A0D20CC" w14:textId="52739955" w:rsidR="00C46BE4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52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032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924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bottom"/>
          </w:tcPr>
          <w:p w14:paraId="74B012FD" w14:textId="7B9841B4" w:rsidR="00C46BE4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208</w:t>
            </w:r>
            <w:r w:rsidR="00101841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131</w:t>
            </w:r>
            <w:r w:rsidR="00101841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696</w:t>
            </w:r>
          </w:p>
        </w:tc>
        <w:tc>
          <w:tcPr>
            <w:tcW w:w="1156" w:type="dxa"/>
            <w:vAlign w:val="bottom"/>
          </w:tcPr>
          <w:p w14:paraId="21D56ECB" w14:textId="5630391B" w:rsidR="00C46BE4" w:rsidRPr="004769BC" w:rsidRDefault="00C46BE4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85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365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189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1134" w:type="dxa"/>
            <w:vAlign w:val="bottom"/>
          </w:tcPr>
          <w:p w14:paraId="14083764" w14:textId="14513384" w:rsidR="00C46BE4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17</w:t>
            </w:r>
            <w:r w:rsidR="00C46BE4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073</w:t>
            </w:r>
            <w:r w:rsidR="00C46BE4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038</w:t>
            </w:r>
          </w:p>
        </w:tc>
        <w:tc>
          <w:tcPr>
            <w:tcW w:w="1206" w:type="dxa"/>
            <w:vAlign w:val="bottom"/>
          </w:tcPr>
          <w:p w14:paraId="1A41C269" w14:textId="4243A0EE" w:rsidR="00C46BE4" w:rsidRPr="004769BC" w:rsidRDefault="00C46BE4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68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292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151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)</w:t>
            </w:r>
          </w:p>
        </w:tc>
      </w:tr>
      <w:tr w:rsidR="00101841" w:rsidRPr="004769BC" w14:paraId="17A9BB56" w14:textId="77777777" w:rsidTr="00804CC5">
        <w:tc>
          <w:tcPr>
            <w:tcW w:w="2268" w:type="dxa"/>
            <w:vAlign w:val="bottom"/>
          </w:tcPr>
          <w:p w14:paraId="2DA2382E" w14:textId="0A31E33E" w:rsidR="00101841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left="14" w:right="-72" w:hanging="115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การวัดมูลค่าใหม่ของภาระผูกพัน</w:t>
            </w:r>
          </w:p>
        </w:tc>
        <w:tc>
          <w:tcPr>
            <w:tcW w:w="1276" w:type="dxa"/>
            <w:vAlign w:val="bottom"/>
          </w:tcPr>
          <w:p w14:paraId="43520E75" w14:textId="77777777" w:rsidR="00101841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3E017EDD" w14:textId="77777777" w:rsidR="00101841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A6CAE63" w14:textId="77777777" w:rsidR="00101841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  <w:vAlign w:val="bottom"/>
          </w:tcPr>
          <w:p w14:paraId="166AFE75" w14:textId="77777777" w:rsidR="00101841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21B096F6" w14:textId="77777777" w:rsidR="00101841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06" w:type="dxa"/>
            <w:vAlign w:val="bottom"/>
          </w:tcPr>
          <w:p w14:paraId="0E9C27A6" w14:textId="77777777" w:rsidR="00101841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</w:p>
        </w:tc>
      </w:tr>
      <w:tr w:rsidR="00101841" w:rsidRPr="004769BC" w14:paraId="677220C9" w14:textId="77777777" w:rsidTr="00804CC5">
        <w:tc>
          <w:tcPr>
            <w:tcW w:w="2268" w:type="dxa"/>
            <w:vAlign w:val="bottom"/>
          </w:tcPr>
          <w:p w14:paraId="5943D4D0" w14:textId="42A38E24" w:rsidR="00101841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left="14" w:right="-72" w:hanging="115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ผลประโยชน์พนักงาน</w:t>
            </w:r>
          </w:p>
        </w:tc>
        <w:tc>
          <w:tcPr>
            <w:tcW w:w="1276" w:type="dxa"/>
            <w:vAlign w:val="bottom"/>
          </w:tcPr>
          <w:p w14:paraId="1A481DA3" w14:textId="41AB1BCD" w:rsidR="00101841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7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225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473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1134" w:type="dxa"/>
            <w:vAlign w:val="bottom"/>
          </w:tcPr>
          <w:p w14:paraId="5BA5A32C" w14:textId="02D3D7CC" w:rsidR="00101841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1</w:t>
            </w:r>
            <w:r w:rsidR="00101841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445</w:t>
            </w:r>
            <w:r w:rsidR="00101841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095</w:t>
            </w:r>
          </w:p>
        </w:tc>
        <w:tc>
          <w:tcPr>
            <w:tcW w:w="1276" w:type="dxa"/>
            <w:vAlign w:val="bottom"/>
          </w:tcPr>
          <w:p w14:paraId="7C71A838" w14:textId="39C9DFA9" w:rsidR="00101841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5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780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378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)</w:t>
            </w:r>
          </w:p>
        </w:tc>
        <w:tc>
          <w:tcPr>
            <w:tcW w:w="1156" w:type="dxa"/>
            <w:vAlign w:val="bottom"/>
          </w:tcPr>
          <w:p w14:paraId="2F4F795C" w14:textId="1790D7C4" w:rsidR="00101841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vAlign w:val="bottom"/>
          </w:tcPr>
          <w:p w14:paraId="16EF9292" w14:textId="2AB24821" w:rsidR="00101841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206" w:type="dxa"/>
            <w:vAlign w:val="bottom"/>
          </w:tcPr>
          <w:p w14:paraId="7FD69DD6" w14:textId="1485F03C" w:rsidR="00101841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-</w:t>
            </w:r>
          </w:p>
        </w:tc>
      </w:tr>
      <w:tr w:rsidR="00C46BE4" w:rsidRPr="004769BC" w14:paraId="2A9DBD73" w14:textId="77777777" w:rsidTr="00FF2949">
        <w:tc>
          <w:tcPr>
            <w:tcW w:w="2268" w:type="dxa"/>
            <w:vAlign w:val="bottom"/>
          </w:tcPr>
          <w:p w14:paraId="1C202AE5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14" w:right="-72" w:hanging="115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1A556E" w14:textId="60A79D8E" w:rsidR="00C46BE4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252</w:t>
            </w:r>
            <w:r w:rsidR="00101841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939</w:t>
            </w:r>
            <w:r w:rsidR="00101841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4C2651" w14:textId="4EB574B5" w:rsidR="00C46BE4" w:rsidRPr="004769BC" w:rsidRDefault="00101841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50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587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829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66C498" w14:textId="56EF0DCC" w:rsidR="00C46BE4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202</w:t>
            </w:r>
            <w:r w:rsidR="00101841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351</w:t>
            </w:r>
            <w:r w:rsidR="00101841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318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0ECE3" w14:textId="363407F8" w:rsidR="00C46BE4" w:rsidRPr="004769BC" w:rsidRDefault="00C46BE4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85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365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189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DC88FE" w14:textId="77A7A95C" w:rsidR="00C46BE4" w:rsidRPr="004769BC" w:rsidRDefault="004769BC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17</w:t>
            </w:r>
            <w:r w:rsidR="00C46BE4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073</w:t>
            </w:r>
            <w:r w:rsidR="00C46BE4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038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8071E3" w14:textId="1A08D60B" w:rsidR="00C46BE4" w:rsidRPr="004769BC" w:rsidRDefault="00C46BE4" w:rsidP="00B42BF5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</w:pP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(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68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292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,</w:t>
            </w:r>
            <w:r w:rsidR="004769BC"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  <w:lang w:val="en-GB"/>
              </w:rPr>
              <w:t>151</w:t>
            </w:r>
            <w:r w:rsidRPr="004769BC">
              <w:rPr>
                <w:rFonts w:ascii="Browallia New" w:hAnsi="Browallia New" w:cs="Browallia New"/>
                <w:noProof/>
                <w:color w:val="000000"/>
                <w:spacing w:val="-4"/>
                <w:sz w:val="24"/>
                <w:szCs w:val="24"/>
              </w:rPr>
              <w:t>)</w:t>
            </w:r>
          </w:p>
        </w:tc>
      </w:tr>
    </w:tbl>
    <w:p w14:paraId="4958429A" w14:textId="62A27C42" w:rsidR="001E5C26" w:rsidRPr="004769BC" w:rsidRDefault="001E5C26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4A26B349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59FFECA7" w14:textId="765BDAED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31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กำไรต่อหุ้น</w:t>
            </w:r>
          </w:p>
        </w:tc>
      </w:tr>
    </w:tbl>
    <w:p w14:paraId="49B8D195" w14:textId="77777777" w:rsidR="009E17E7" w:rsidRPr="004769BC" w:rsidRDefault="009E17E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04CC5" w:rsidRPr="004769BC" w14:paraId="145260FB" w14:textId="77777777" w:rsidTr="00804CC5">
        <w:trPr>
          <w:cantSplit/>
        </w:trPr>
        <w:tc>
          <w:tcPr>
            <w:tcW w:w="3686" w:type="dxa"/>
          </w:tcPr>
          <w:p w14:paraId="5F2194B3" w14:textId="77777777" w:rsidR="008D6EF0" w:rsidRPr="004769BC" w:rsidRDefault="008D6EF0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58CB1A1" w14:textId="39A76E35" w:rsidR="008D6EF0" w:rsidRPr="004769BC" w:rsidRDefault="008D6EF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CA30060" w14:textId="0E14C71E" w:rsidR="008D6EF0" w:rsidRPr="004769BC" w:rsidRDefault="008D6EF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0B7A48E6" w14:textId="77777777" w:rsidTr="00ED0B49">
        <w:trPr>
          <w:cantSplit/>
        </w:trPr>
        <w:tc>
          <w:tcPr>
            <w:tcW w:w="3686" w:type="dxa"/>
          </w:tcPr>
          <w:p w14:paraId="58F2FFC4" w14:textId="77777777" w:rsidR="008D6EF0" w:rsidRPr="004769BC" w:rsidRDefault="008D6EF0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D4AE495" w14:textId="09C56CD5" w:rsidR="008D6EF0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D3014ED" w14:textId="114C6694" w:rsidR="008D6EF0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89F980B" w14:textId="1947643C" w:rsidR="008D6EF0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D98D6EF" w14:textId="3A27328F" w:rsidR="008D6EF0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2F5AB953" w14:textId="77777777" w:rsidTr="00ED0B49">
        <w:trPr>
          <w:cantSplit/>
          <w:trHeight w:val="187"/>
        </w:trPr>
        <w:tc>
          <w:tcPr>
            <w:tcW w:w="3686" w:type="dxa"/>
          </w:tcPr>
          <w:p w14:paraId="6D4B4A43" w14:textId="77777777" w:rsidR="008D6EF0" w:rsidRPr="004769BC" w:rsidRDefault="008D6EF0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C6CDAB5" w14:textId="77777777" w:rsidR="008D6EF0" w:rsidRPr="004769BC" w:rsidRDefault="008D6EF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70F4105" w14:textId="77777777" w:rsidR="008D6EF0" w:rsidRPr="004769BC" w:rsidRDefault="008D6EF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F3E52FB" w14:textId="77777777" w:rsidR="008D6EF0" w:rsidRPr="004769BC" w:rsidRDefault="008D6EF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5022BE5" w14:textId="77777777" w:rsidR="008D6EF0" w:rsidRPr="004769BC" w:rsidRDefault="008D6EF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2EEBE096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0FFFE590" w14:textId="77777777" w:rsidR="000753B6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142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cs/>
                <w:lang w:bidi="th-TH"/>
              </w:rPr>
              <w:t>กำไรส่วนที่เป็นของผู้เป็นเจ้าของ</w:t>
            </w:r>
          </w:p>
          <w:p w14:paraId="4684636B" w14:textId="2EC7A087" w:rsidR="00C46BE4" w:rsidRPr="004769BC" w:rsidRDefault="000753B6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142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cs/>
                <w:lang w:bidi="th-TH"/>
              </w:rPr>
              <w:t xml:space="preserve">   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cs/>
                <w:lang w:bidi="th-TH"/>
              </w:rPr>
              <w:t xml:space="preserve">ของบริษัทใหญ่  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rtl/>
                <w:cs/>
              </w:rPr>
              <w:t>(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>บาท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rtl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5FE6D789" w14:textId="345AC37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135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025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929</w:t>
            </w:r>
          </w:p>
        </w:tc>
        <w:tc>
          <w:tcPr>
            <w:tcW w:w="1440" w:type="dxa"/>
            <w:vAlign w:val="bottom"/>
          </w:tcPr>
          <w:p w14:paraId="35E7908A" w14:textId="408E5D6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374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641</w:t>
            </w:r>
          </w:p>
        </w:tc>
        <w:tc>
          <w:tcPr>
            <w:tcW w:w="1440" w:type="dxa"/>
            <w:vAlign w:val="bottom"/>
          </w:tcPr>
          <w:p w14:paraId="0FA0DBF2" w14:textId="56BB021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037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581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404</w:t>
            </w:r>
          </w:p>
        </w:tc>
        <w:tc>
          <w:tcPr>
            <w:tcW w:w="1440" w:type="dxa"/>
            <w:vAlign w:val="bottom"/>
          </w:tcPr>
          <w:p w14:paraId="29229647" w14:textId="6E2C54E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965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791</w:t>
            </w:r>
          </w:p>
        </w:tc>
      </w:tr>
      <w:tr w:rsidR="00101841" w:rsidRPr="004769BC" w14:paraId="4DD0CB18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4C67AA1B" w14:textId="77777777" w:rsidR="00101841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cs/>
                <w:lang w:bidi="th-TH"/>
              </w:rPr>
              <w:t xml:space="preserve">จำนวนหุ้นสามัญถัวเฉลี่ยถ่วงน้ำหนัก 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rtl/>
                <w:cs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>หุ้น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rtl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FF5B296" w14:textId="473B14F6" w:rsidR="0010184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946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834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D10A18" w14:textId="75DE58A1" w:rsidR="0010184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946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834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7D2040" w14:textId="67666F68" w:rsidR="0010184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946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834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84AEF72" w14:textId="24525101" w:rsidR="0010184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14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946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834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679</w:t>
            </w:r>
          </w:p>
        </w:tc>
      </w:tr>
      <w:tr w:rsidR="00101841" w:rsidRPr="004769BC" w14:paraId="0B9E0A53" w14:textId="77777777" w:rsidTr="00804CC5">
        <w:trPr>
          <w:cantSplit/>
          <w:trHeight w:val="143"/>
        </w:trPr>
        <w:tc>
          <w:tcPr>
            <w:tcW w:w="3686" w:type="dxa"/>
            <w:vAlign w:val="bottom"/>
          </w:tcPr>
          <w:p w14:paraId="11C60FEA" w14:textId="77777777" w:rsidR="00101841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5D41BF" w14:textId="77777777" w:rsidR="00101841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2B03000" w14:textId="77777777" w:rsidR="00101841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C2E5454" w14:textId="77777777" w:rsidR="00101841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865FCBF" w14:textId="77777777" w:rsidR="00101841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101841" w:rsidRPr="004769BC" w14:paraId="53289548" w14:textId="77777777" w:rsidTr="00FF2949">
        <w:trPr>
          <w:cantSplit/>
          <w:trHeight w:val="143"/>
        </w:trPr>
        <w:tc>
          <w:tcPr>
            <w:tcW w:w="3686" w:type="dxa"/>
            <w:vAlign w:val="bottom"/>
          </w:tcPr>
          <w:p w14:paraId="48FECAF3" w14:textId="77777777" w:rsidR="00101841" w:rsidRPr="004769BC" w:rsidRDefault="00101841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cs/>
                <w:lang w:bidi="th-TH"/>
              </w:rPr>
              <w:t xml:space="preserve">กำไรต่อหุ้นขั้นพื้นฐาน 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rtl/>
                <w:cs/>
              </w:rPr>
              <w:t>(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rtl/>
                <w:cs/>
                <w:lang w:bidi="th-TH"/>
              </w:rPr>
              <w:t>บาท</w:t>
            </w:r>
            <w:r w:rsidRPr="004769BC">
              <w:rPr>
                <w:rFonts w:ascii="Browallia New" w:eastAsia="Arial Unicode MS" w:hAnsi="Browallia New" w:cs="Browallia New"/>
                <w:color w:val="000000"/>
                <w:spacing w:val="-4"/>
                <w:sz w:val="28"/>
                <w:szCs w:val="28"/>
                <w:rtl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1BC99FA" w14:textId="67A83005" w:rsidR="0010184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3436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B6BF385" w14:textId="121A6528" w:rsidR="0010184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2917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76A1E25" w14:textId="3CFADF09" w:rsidR="0010184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2032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D13296A" w14:textId="56F8EDC6" w:rsidR="00101841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</w:t>
            </w:r>
            <w:r w:rsidR="00101841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.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2653</w:t>
            </w:r>
          </w:p>
        </w:tc>
      </w:tr>
    </w:tbl>
    <w:p w14:paraId="1CED8380" w14:textId="77777777" w:rsidR="005E3708" w:rsidRPr="004769BC" w:rsidRDefault="005E3708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381BDDA9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12A0A663" w14:textId="2E6585E9" w:rsidR="009E17E7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32</w:t>
            </w:r>
            <w:r w:rsidR="009E17E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รายการกับบุคคลหรือกิจการที่เกี่ยวข้องกัน</w:t>
            </w:r>
          </w:p>
        </w:tc>
      </w:tr>
    </w:tbl>
    <w:p w14:paraId="201370FE" w14:textId="77777777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bidi="th-TH"/>
        </w:rPr>
      </w:pPr>
    </w:p>
    <w:p w14:paraId="3349C94B" w14:textId="24DFEA8C" w:rsidR="00BC1495" w:rsidRPr="004769BC" w:rsidRDefault="0050275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ผู้ถือหุ้นรายใหญ่ของบริษัทประกอบด้วยตระกูลอนันตประยูร</w:t>
      </w:r>
      <w:r w:rsidR="00CF35A2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และตระกูลจารุกรสกุล</w:t>
      </w:r>
      <w:r w:rsidR="00CF35A2"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pacing w:val="-4"/>
          <w:sz w:val="28"/>
          <w:szCs w:val="28"/>
          <w:cs/>
          <w:lang w:bidi="th-TH"/>
        </w:rPr>
        <w:t>ในสัดส่วน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ร้อยละ</w:t>
      </w:r>
      <w:r w:rsidR="00793EC1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33</w:t>
      </w:r>
      <w:r w:rsidR="00B235A7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84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จำนวนหุ้นที่เหลือร้อยละ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66</w:t>
      </w:r>
      <w:r w:rsidR="00B235A7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16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ถือโดยบุคคลทั่วไป</w:t>
      </w:r>
    </w:p>
    <w:p w14:paraId="10C6EB74" w14:textId="77777777" w:rsidR="00421E23" w:rsidRPr="004769BC" w:rsidRDefault="00421E23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bidi="th-TH"/>
        </w:rPr>
      </w:pPr>
    </w:p>
    <w:p w14:paraId="159980A5" w14:textId="3709DF43" w:rsidR="00BC1495" w:rsidRPr="004769BC" w:rsidRDefault="00BC149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ข้อมูลเพิ่มเติมเกี่ยวกับรายการกับบุคคลหรือกิจการที่เกี่ยวข้องกัน มีดังนี้</w:t>
      </w:r>
    </w:p>
    <w:p w14:paraId="66974B1B" w14:textId="77777777" w:rsidR="00761856" w:rsidRPr="004769BC" w:rsidRDefault="00761856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cs/>
          <w:lang w:bidi="th-TH"/>
        </w:rPr>
      </w:pPr>
    </w:p>
    <w:p w14:paraId="51DFE867" w14:textId="77777777" w:rsidR="00BC1495" w:rsidRPr="004769BC" w:rsidRDefault="00BC1495" w:rsidP="00B42BF5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รายการระหว่างกัน</w:t>
      </w:r>
    </w:p>
    <w:tbl>
      <w:tblPr>
        <w:tblW w:w="0" w:type="auto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28209874" w14:textId="77777777" w:rsidTr="00804CC5">
        <w:trPr>
          <w:cantSplit/>
        </w:trPr>
        <w:tc>
          <w:tcPr>
            <w:tcW w:w="3672" w:type="dxa"/>
          </w:tcPr>
          <w:p w14:paraId="42A833A0" w14:textId="77777777" w:rsidR="007113FB" w:rsidRPr="004769BC" w:rsidRDefault="007113FB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9D15EA3" w14:textId="77777777" w:rsidR="007113FB" w:rsidRPr="004769BC" w:rsidRDefault="007113F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0286112" w14:textId="77777777" w:rsidR="007113FB" w:rsidRPr="004769BC" w:rsidRDefault="007113F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2ABDE4B5" w14:textId="77777777" w:rsidTr="00804CC5">
        <w:trPr>
          <w:cantSplit/>
        </w:trPr>
        <w:tc>
          <w:tcPr>
            <w:tcW w:w="3672" w:type="dxa"/>
          </w:tcPr>
          <w:p w14:paraId="0585545E" w14:textId="77777777" w:rsidR="007113FB" w:rsidRPr="004769BC" w:rsidRDefault="007113FB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7023AD1" w14:textId="5052FE0F" w:rsidR="007113FB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5B974542" w14:textId="6075C51E" w:rsidR="007113FB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5548CCF1" w14:textId="07AB7808" w:rsidR="007113FB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64EB1CD4" w14:textId="2DC50574" w:rsidR="007113FB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53EBBCEB" w14:textId="77777777" w:rsidTr="00804CC5">
        <w:trPr>
          <w:cantSplit/>
        </w:trPr>
        <w:tc>
          <w:tcPr>
            <w:tcW w:w="3672" w:type="dxa"/>
          </w:tcPr>
          <w:p w14:paraId="51FBB89D" w14:textId="77777777" w:rsidR="007113FB" w:rsidRPr="004769BC" w:rsidRDefault="007113FB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E6361A" w14:textId="77777777" w:rsidR="007113FB" w:rsidRPr="004769BC" w:rsidRDefault="007113F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AB65FD5" w14:textId="77777777" w:rsidR="007113FB" w:rsidRPr="004769BC" w:rsidRDefault="007113F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18746CC" w14:textId="77777777" w:rsidR="007113FB" w:rsidRPr="004769BC" w:rsidRDefault="007113F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DB3C079" w14:textId="77777777" w:rsidR="007113FB" w:rsidRPr="004769BC" w:rsidRDefault="007113F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460D0787" w14:textId="77777777" w:rsidTr="00804CC5">
        <w:trPr>
          <w:cantSplit/>
        </w:trPr>
        <w:tc>
          <w:tcPr>
            <w:tcW w:w="3672" w:type="dxa"/>
            <w:vAlign w:val="bottom"/>
          </w:tcPr>
          <w:p w14:paraId="4B8E8AF0" w14:textId="7394BB9A" w:rsidR="00BC1495" w:rsidRPr="004769BC" w:rsidRDefault="00BC1495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67508FB" w14:textId="77777777" w:rsidR="00BC1495" w:rsidRPr="004769BC" w:rsidRDefault="00BC149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2E65F53" w14:textId="77777777" w:rsidR="00BC1495" w:rsidRPr="004769BC" w:rsidRDefault="00BC149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AE3BA56" w14:textId="77777777" w:rsidR="00BC1495" w:rsidRPr="004769BC" w:rsidRDefault="00BC149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D703E26" w14:textId="77777777" w:rsidR="00BC1495" w:rsidRPr="004769BC" w:rsidRDefault="00BC1495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F959A9" w:rsidRPr="004769BC" w14:paraId="31BB4FA2" w14:textId="77777777" w:rsidTr="00804CC5">
        <w:trPr>
          <w:cantSplit/>
        </w:trPr>
        <w:tc>
          <w:tcPr>
            <w:tcW w:w="3672" w:type="dxa"/>
            <w:vAlign w:val="bottom"/>
          </w:tcPr>
          <w:p w14:paraId="7A981256" w14:textId="2BEE0672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รายได้จากการบริหาร</w:t>
            </w:r>
          </w:p>
        </w:tc>
        <w:tc>
          <w:tcPr>
            <w:tcW w:w="1440" w:type="dxa"/>
            <w:vAlign w:val="bottom"/>
          </w:tcPr>
          <w:p w14:paraId="3704559E" w14:textId="7FB0568D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3C556949" w14:textId="37671619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33B4FC06" w14:textId="488AB2FF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235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316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598</w:t>
            </w:r>
          </w:p>
        </w:tc>
        <w:tc>
          <w:tcPr>
            <w:tcW w:w="1440" w:type="dxa"/>
            <w:vAlign w:val="bottom"/>
          </w:tcPr>
          <w:p w14:paraId="4135383D" w14:textId="4E9B5330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109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929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097</w:t>
            </w:r>
          </w:p>
        </w:tc>
      </w:tr>
      <w:tr w:rsidR="00F959A9" w:rsidRPr="004769BC" w14:paraId="368BB9DB" w14:textId="77777777" w:rsidTr="00804CC5">
        <w:trPr>
          <w:cantSplit/>
        </w:trPr>
        <w:tc>
          <w:tcPr>
            <w:tcW w:w="3672" w:type="dxa"/>
            <w:vAlign w:val="bottom"/>
          </w:tcPr>
          <w:p w14:paraId="3D7ADB8F" w14:textId="150D1E71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รายได้ค่าเช่าและบริการ</w:t>
            </w:r>
          </w:p>
        </w:tc>
        <w:tc>
          <w:tcPr>
            <w:tcW w:w="1440" w:type="dxa"/>
            <w:vAlign w:val="bottom"/>
          </w:tcPr>
          <w:p w14:paraId="2D45C388" w14:textId="2AF5523D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686B164A" w14:textId="6A96FD2F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6F430593" w14:textId="6C00FB62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170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200</w:t>
            </w:r>
          </w:p>
        </w:tc>
        <w:tc>
          <w:tcPr>
            <w:tcW w:w="1440" w:type="dxa"/>
            <w:vAlign w:val="bottom"/>
          </w:tcPr>
          <w:p w14:paraId="7939B96E" w14:textId="58BBD3DD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665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282</w:t>
            </w:r>
          </w:p>
        </w:tc>
      </w:tr>
      <w:tr w:rsidR="00F959A9" w:rsidRPr="004769BC" w14:paraId="2CF4C9E9" w14:textId="77777777" w:rsidTr="00804CC5">
        <w:trPr>
          <w:cantSplit/>
        </w:trPr>
        <w:tc>
          <w:tcPr>
            <w:tcW w:w="3672" w:type="dxa"/>
            <w:vAlign w:val="bottom"/>
          </w:tcPr>
          <w:p w14:paraId="77517B97" w14:textId="3E22777C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เงินปันผลรับ</w:t>
            </w:r>
          </w:p>
        </w:tc>
        <w:tc>
          <w:tcPr>
            <w:tcW w:w="1440" w:type="dxa"/>
            <w:vAlign w:val="bottom"/>
          </w:tcPr>
          <w:p w14:paraId="0BFF34CA" w14:textId="2060C11C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5898D045" w14:textId="52215579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797ACB51" w14:textId="73DB639C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639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951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622</w:t>
            </w:r>
          </w:p>
        </w:tc>
        <w:tc>
          <w:tcPr>
            <w:tcW w:w="1440" w:type="dxa"/>
            <w:vAlign w:val="bottom"/>
          </w:tcPr>
          <w:p w14:paraId="76D6E3F9" w14:textId="0803059D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294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353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961</w:t>
            </w:r>
          </w:p>
        </w:tc>
      </w:tr>
      <w:tr w:rsidR="00F959A9" w:rsidRPr="004769BC" w14:paraId="3A953094" w14:textId="77777777" w:rsidTr="00804CC5">
        <w:trPr>
          <w:cantSplit/>
        </w:trPr>
        <w:tc>
          <w:tcPr>
            <w:tcW w:w="3672" w:type="dxa"/>
            <w:vAlign w:val="bottom"/>
          </w:tcPr>
          <w:p w14:paraId="368AFF63" w14:textId="0C2F1837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40" w:type="dxa"/>
            <w:vAlign w:val="bottom"/>
          </w:tcPr>
          <w:p w14:paraId="0D7454FB" w14:textId="3ADD0592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42ECD6C2" w14:textId="10A41AE8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2F7A573" w14:textId="1A7C4C29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122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031</w:t>
            </w:r>
          </w:p>
        </w:tc>
        <w:tc>
          <w:tcPr>
            <w:tcW w:w="1440" w:type="dxa"/>
            <w:vAlign w:val="bottom"/>
          </w:tcPr>
          <w:p w14:paraId="4192DF81" w14:textId="26C47E28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274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752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828</w:t>
            </w:r>
          </w:p>
        </w:tc>
      </w:tr>
      <w:tr w:rsidR="00F959A9" w:rsidRPr="004769BC" w14:paraId="24EDB1C8" w14:textId="77777777" w:rsidTr="00804CC5">
        <w:trPr>
          <w:cantSplit/>
        </w:trPr>
        <w:tc>
          <w:tcPr>
            <w:tcW w:w="3672" w:type="dxa"/>
            <w:vAlign w:val="bottom"/>
          </w:tcPr>
          <w:p w14:paraId="2622C74D" w14:textId="3D5F2467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ค่าใช้จ่ายในการบริการ</w:t>
            </w:r>
          </w:p>
        </w:tc>
        <w:tc>
          <w:tcPr>
            <w:tcW w:w="1440" w:type="dxa"/>
            <w:vAlign w:val="bottom"/>
          </w:tcPr>
          <w:p w14:paraId="1F44A214" w14:textId="4C2B86EF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270A8939" w14:textId="2669FA26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5A3F0CC6" w14:textId="405BF3AB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557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008</w:t>
            </w:r>
          </w:p>
        </w:tc>
        <w:tc>
          <w:tcPr>
            <w:tcW w:w="1440" w:type="dxa"/>
            <w:vAlign w:val="bottom"/>
          </w:tcPr>
          <w:p w14:paraId="3FD9E331" w14:textId="20690DCA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500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400</w:t>
            </w:r>
          </w:p>
        </w:tc>
      </w:tr>
      <w:tr w:rsidR="00F959A9" w:rsidRPr="004769BC" w14:paraId="291A8C54" w14:textId="77777777" w:rsidTr="00804CC5">
        <w:trPr>
          <w:cantSplit/>
        </w:trPr>
        <w:tc>
          <w:tcPr>
            <w:tcW w:w="3672" w:type="dxa"/>
            <w:vAlign w:val="bottom"/>
          </w:tcPr>
          <w:p w14:paraId="6D532E11" w14:textId="5B5A2B76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ดอกเบี้ยจ่าย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B1B235C" w14:textId="3CE450F2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284A87" w14:textId="1B93CAEA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3BFE92B" w14:textId="3F8ECCED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893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4610570" w14:textId="2DF50445" w:rsidR="00F959A9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782</w:t>
            </w:r>
            <w:r w:rsidR="00F959A9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948</w:t>
            </w:r>
          </w:p>
        </w:tc>
      </w:tr>
      <w:tr w:rsidR="00F959A9" w:rsidRPr="004769BC" w14:paraId="58CE370C" w14:textId="77777777" w:rsidTr="00804CC5">
        <w:trPr>
          <w:cantSplit/>
        </w:trPr>
        <w:tc>
          <w:tcPr>
            <w:tcW w:w="3672" w:type="dxa"/>
          </w:tcPr>
          <w:p w14:paraId="2B5ACEEE" w14:textId="77777777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5C143E5" w14:textId="77777777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256944F" w14:textId="77777777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E849F05" w14:textId="77777777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D57AA1" w14:textId="77777777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F959A9" w:rsidRPr="004769BC" w14:paraId="7AA959C4" w14:textId="77777777" w:rsidTr="00804CC5">
        <w:trPr>
          <w:cantSplit/>
        </w:trPr>
        <w:tc>
          <w:tcPr>
            <w:tcW w:w="3672" w:type="dxa"/>
            <w:vAlign w:val="bottom"/>
          </w:tcPr>
          <w:p w14:paraId="4B44863B" w14:textId="5B7D1361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vAlign w:val="bottom"/>
          </w:tcPr>
          <w:p w14:paraId="1EDE699D" w14:textId="77777777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55868041" w14:textId="77777777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23F31DC0" w14:textId="77777777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40C903F3" w14:textId="77777777" w:rsidR="00F959A9" w:rsidRPr="004769BC" w:rsidRDefault="00F959A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E2023" w:rsidRPr="004769BC" w14:paraId="37419DF7" w14:textId="77777777" w:rsidTr="00804CC5">
        <w:trPr>
          <w:cantSplit/>
        </w:trPr>
        <w:tc>
          <w:tcPr>
            <w:tcW w:w="3672" w:type="dxa"/>
            <w:vAlign w:val="bottom"/>
          </w:tcPr>
          <w:p w14:paraId="12BE8009" w14:textId="685D5B62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รายได้ธุรกิจน้ำ</w:t>
            </w:r>
          </w:p>
        </w:tc>
        <w:tc>
          <w:tcPr>
            <w:tcW w:w="1440" w:type="dxa"/>
            <w:vAlign w:val="bottom"/>
          </w:tcPr>
          <w:p w14:paraId="31428ED8" w14:textId="09EF8AB0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212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365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487</w:t>
            </w:r>
          </w:p>
        </w:tc>
        <w:tc>
          <w:tcPr>
            <w:tcW w:w="1440" w:type="dxa"/>
            <w:vAlign w:val="bottom"/>
          </w:tcPr>
          <w:p w14:paraId="616EC970" w14:textId="58721111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207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398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830</w:t>
            </w:r>
          </w:p>
        </w:tc>
        <w:tc>
          <w:tcPr>
            <w:tcW w:w="1440" w:type="dxa"/>
            <w:vAlign w:val="bottom"/>
          </w:tcPr>
          <w:p w14:paraId="7232A6C6" w14:textId="5879AB1F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C34F903" w14:textId="33BE438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E2023" w:rsidRPr="004769BC" w14:paraId="5A84FE1E" w14:textId="77777777" w:rsidTr="00804CC5">
        <w:trPr>
          <w:cantSplit/>
        </w:trPr>
        <w:tc>
          <w:tcPr>
            <w:tcW w:w="3672" w:type="dxa"/>
            <w:vAlign w:val="bottom"/>
          </w:tcPr>
          <w:p w14:paraId="205D1728" w14:textId="186DBBD0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รายได้ค่าเช่าและบริการ</w:t>
            </w:r>
          </w:p>
        </w:tc>
        <w:tc>
          <w:tcPr>
            <w:tcW w:w="1440" w:type="dxa"/>
            <w:vAlign w:val="bottom"/>
          </w:tcPr>
          <w:p w14:paraId="2E4E2EE0" w14:textId="1852C3DC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665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560</w:t>
            </w:r>
          </w:p>
        </w:tc>
        <w:tc>
          <w:tcPr>
            <w:tcW w:w="1440" w:type="dxa"/>
            <w:vAlign w:val="bottom"/>
          </w:tcPr>
          <w:p w14:paraId="08691CF2" w14:textId="1A03F3F2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082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843</w:t>
            </w:r>
          </w:p>
        </w:tc>
        <w:tc>
          <w:tcPr>
            <w:tcW w:w="1440" w:type="dxa"/>
            <w:vAlign w:val="bottom"/>
          </w:tcPr>
          <w:p w14:paraId="43883406" w14:textId="4EA6B1E2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5B40A84A" w14:textId="71E5473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E2023" w:rsidRPr="004769BC" w14:paraId="348120F7" w14:textId="77777777" w:rsidTr="00804CC5">
        <w:trPr>
          <w:cantSplit/>
        </w:trPr>
        <w:tc>
          <w:tcPr>
            <w:tcW w:w="3672" w:type="dxa"/>
            <w:vAlign w:val="bottom"/>
          </w:tcPr>
          <w:p w14:paraId="79D2509C" w14:textId="5F6CF988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รายได้อื่น</w:t>
            </w:r>
          </w:p>
        </w:tc>
        <w:tc>
          <w:tcPr>
            <w:tcW w:w="1440" w:type="dxa"/>
            <w:vAlign w:val="bottom"/>
          </w:tcPr>
          <w:p w14:paraId="146B79F2" w14:textId="0F4D78FC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703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677</w:t>
            </w:r>
          </w:p>
        </w:tc>
        <w:tc>
          <w:tcPr>
            <w:tcW w:w="1440" w:type="dxa"/>
            <w:vAlign w:val="bottom"/>
          </w:tcPr>
          <w:p w14:paraId="7A31E365" w14:textId="69630235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311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331</w:t>
            </w:r>
          </w:p>
        </w:tc>
        <w:tc>
          <w:tcPr>
            <w:tcW w:w="1440" w:type="dxa"/>
            <w:vAlign w:val="bottom"/>
          </w:tcPr>
          <w:p w14:paraId="66ED9984" w14:textId="6C02FAF9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442758A9" w14:textId="405BB0B1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E2023" w:rsidRPr="004769BC" w14:paraId="771CE749" w14:textId="77777777" w:rsidTr="00804CC5">
        <w:trPr>
          <w:cantSplit/>
        </w:trPr>
        <w:tc>
          <w:tcPr>
            <w:tcW w:w="3672" w:type="dxa"/>
            <w:vAlign w:val="bottom"/>
          </w:tcPr>
          <w:p w14:paraId="23DD96BD" w14:textId="16B34349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440" w:type="dxa"/>
            <w:vAlign w:val="bottom"/>
          </w:tcPr>
          <w:p w14:paraId="06EC8D48" w14:textId="3D0825AB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049</w:t>
            </w:r>
          </w:p>
        </w:tc>
        <w:tc>
          <w:tcPr>
            <w:tcW w:w="1440" w:type="dxa"/>
            <w:vAlign w:val="bottom"/>
          </w:tcPr>
          <w:p w14:paraId="3BF4B49C" w14:textId="3584ABCF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129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486</w:t>
            </w:r>
          </w:p>
        </w:tc>
        <w:tc>
          <w:tcPr>
            <w:tcW w:w="1440" w:type="dxa"/>
            <w:vAlign w:val="bottom"/>
          </w:tcPr>
          <w:p w14:paraId="35C19A04" w14:textId="4963146C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5F3E6105" w14:textId="597367EA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E2023" w:rsidRPr="004769BC" w14:paraId="588834E7" w14:textId="77777777" w:rsidTr="00804CC5">
        <w:trPr>
          <w:cantSplit/>
        </w:trPr>
        <w:tc>
          <w:tcPr>
            <w:tcW w:w="3672" w:type="dxa"/>
            <w:vAlign w:val="bottom"/>
          </w:tcPr>
          <w:p w14:paraId="518B2DA4" w14:textId="7F626CF3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40" w:type="dxa"/>
            <w:vAlign w:val="bottom"/>
          </w:tcPr>
          <w:p w14:paraId="6362CE82" w14:textId="62375951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931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293</w:t>
            </w:r>
          </w:p>
        </w:tc>
        <w:tc>
          <w:tcPr>
            <w:tcW w:w="1440" w:type="dxa"/>
            <w:vAlign w:val="bottom"/>
          </w:tcPr>
          <w:p w14:paraId="60993A93" w14:textId="190CAE8A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285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680</w:t>
            </w:r>
          </w:p>
        </w:tc>
        <w:tc>
          <w:tcPr>
            <w:tcW w:w="1440" w:type="dxa"/>
            <w:vAlign w:val="bottom"/>
          </w:tcPr>
          <w:p w14:paraId="71690213" w14:textId="791357B6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64818996" w14:textId="5FB61A7A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E2023" w:rsidRPr="004769BC" w14:paraId="621E86DB" w14:textId="77777777" w:rsidTr="00804CC5">
        <w:trPr>
          <w:cantSplit/>
        </w:trPr>
        <w:tc>
          <w:tcPr>
            <w:tcW w:w="3672" w:type="dxa"/>
            <w:vAlign w:val="bottom"/>
          </w:tcPr>
          <w:p w14:paraId="52446723" w14:textId="367400BA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ต้นทุนจากการให้เช่าและบริการ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5358D26" w14:textId="0257608C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632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343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2749FB5" w14:textId="09CBCD6A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947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F1F9F60" w14:textId="7618D135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B31D755" w14:textId="143E3C2E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E2023" w:rsidRPr="004769BC" w14:paraId="2E54C6F8" w14:textId="77777777" w:rsidTr="00804CC5">
        <w:trPr>
          <w:cantSplit/>
        </w:trPr>
        <w:tc>
          <w:tcPr>
            <w:tcW w:w="3672" w:type="dxa"/>
          </w:tcPr>
          <w:p w14:paraId="4BF1903D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D375BDE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FCBFE23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FE137D0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E27221F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8E2023" w:rsidRPr="004769BC" w14:paraId="3A8E47B0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7325AAFC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vAlign w:val="bottom"/>
          </w:tcPr>
          <w:p w14:paraId="071D76B1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05F2292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2CBDEC58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0D20B361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E2023" w:rsidRPr="004769BC" w14:paraId="7EB3BDB4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7F60EE4B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รายได้ธุรกิจน้ำ</w:t>
            </w:r>
          </w:p>
        </w:tc>
        <w:tc>
          <w:tcPr>
            <w:tcW w:w="1440" w:type="dxa"/>
            <w:vAlign w:val="bottom"/>
          </w:tcPr>
          <w:p w14:paraId="44A2BEC3" w14:textId="4C2F80CF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711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116</w:t>
            </w:r>
          </w:p>
        </w:tc>
        <w:tc>
          <w:tcPr>
            <w:tcW w:w="1440" w:type="dxa"/>
            <w:vAlign w:val="bottom"/>
          </w:tcPr>
          <w:p w14:paraId="327D2112" w14:textId="5E7104FC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825</w:t>
            </w:r>
          </w:p>
        </w:tc>
        <w:tc>
          <w:tcPr>
            <w:tcW w:w="1440" w:type="dxa"/>
            <w:vAlign w:val="bottom"/>
          </w:tcPr>
          <w:p w14:paraId="056A8E67" w14:textId="257B868B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63E5B73E" w14:textId="7372C80C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E2023" w:rsidRPr="004769BC" w14:paraId="229EFE41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5081B014" w14:textId="0322983A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รายได้จากการให้บริการ</w:t>
            </w:r>
          </w:p>
        </w:tc>
        <w:tc>
          <w:tcPr>
            <w:tcW w:w="1440" w:type="dxa"/>
            <w:vAlign w:val="bottom"/>
          </w:tcPr>
          <w:p w14:paraId="1A4CDBB1" w14:textId="6856EC25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916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936</w:t>
            </w:r>
          </w:p>
        </w:tc>
        <w:tc>
          <w:tcPr>
            <w:tcW w:w="1440" w:type="dxa"/>
            <w:vAlign w:val="bottom"/>
          </w:tcPr>
          <w:p w14:paraId="1194C269" w14:textId="65B473DE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759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876</w:t>
            </w:r>
          </w:p>
        </w:tc>
        <w:tc>
          <w:tcPr>
            <w:tcW w:w="1440" w:type="dxa"/>
            <w:vAlign w:val="bottom"/>
          </w:tcPr>
          <w:p w14:paraId="12F2F6F6" w14:textId="0EE54DCE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0DF8F36B" w14:textId="3CEAA620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E2023" w:rsidRPr="004769BC" w14:paraId="37CCA16F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488CC7CC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รายได้อื่น</w:t>
            </w:r>
          </w:p>
        </w:tc>
        <w:tc>
          <w:tcPr>
            <w:tcW w:w="1440" w:type="dxa"/>
            <w:vAlign w:val="bottom"/>
          </w:tcPr>
          <w:p w14:paraId="5BD9C230" w14:textId="0E764B72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008</w:t>
            </w:r>
          </w:p>
        </w:tc>
        <w:tc>
          <w:tcPr>
            <w:tcW w:w="1440" w:type="dxa"/>
            <w:vAlign w:val="bottom"/>
          </w:tcPr>
          <w:p w14:paraId="4BFB868D" w14:textId="35A74A0A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972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611</w:t>
            </w:r>
          </w:p>
        </w:tc>
        <w:tc>
          <w:tcPr>
            <w:tcW w:w="1440" w:type="dxa"/>
            <w:vAlign w:val="bottom"/>
          </w:tcPr>
          <w:p w14:paraId="0B65A445" w14:textId="0DE68865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555BA4C3" w14:textId="79EF8C7A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E2023" w:rsidRPr="004769BC" w14:paraId="7EF9044B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4059FBF0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440" w:type="dxa"/>
            <w:vAlign w:val="bottom"/>
          </w:tcPr>
          <w:p w14:paraId="5722ED25" w14:textId="64B7EE78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235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097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311</w:t>
            </w:r>
          </w:p>
        </w:tc>
        <w:tc>
          <w:tcPr>
            <w:tcW w:w="1440" w:type="dxa"/>
            <w:vAlign w:val="bottom"/>
          </w:tcPr>
          <w:p w14:paraId="71F07ECD" w14:textId="7C649818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232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692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732</w:t>
            </w:r>
          </w:p>
        </w:tc>
        <w:tc>
          <w:tcPr>
            <w:tcW w:w="1440" w:type="dxa"/>
            <w:vAlign w:val="bottom"/>
          </w:tcPr>
          <w:p w14:paraId="323D80ED" w14:textId="03F97E23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37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048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431</w:t>
            </w:r>
          </w:p>
        </w:tc>
        <w:tc>
          <w:tcPr>
            <w:tcW w:w="1440" w:type="dxa"/>
            <w:vAlign w:val="bottom"/>
          </w:tcPr>
          <w:p w14:paraId="7C87C0B6" w14:textId="6C388F70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377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282</w:t>
            </w:r>
          </w:p>
        </w:tc>
      </w:tr>
      <w:tr w:rsidR="008E2023" w:rsidRPr="004769BC" w14:paraId="1351D975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3226ACF4" w14:textId="22BF0A7C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เงินปันผลรับ</w:t>
            </w:r>
          </w:p>
        </w:tc>
        <w:tc>
          <w:tcPr>
            <w:tcW w:w="1440" w:type="dxa"/>
            <w:vAlign w:val="bottom"/>
          </w:tcPr>
          <w:p w14:paraId="10C5E249" w14:textId="495046BC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  <w:vAlign w:val="bottom"/>
          </w:tcPr>
          <w:p w14:paraId="1286D59A" w14:textId="7E962E8F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59BD2892" w14:textId="41D1F0CA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48CA48A6" w14:textId="1B104EEA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999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926</w:t>
            </w:r>
          </w:p>
        </w:tc>
      </w:tr>
      <w:tr w:rsidR="008E2023" w:rsidRPr="004769BC" w14:paraId="4A621BF1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4610061D" w14:textId="676E7039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40" w:type="dxa"/>
            <w:vAlign w:val="bottom"/>
          </w:tcPr>
          <w:p w14:paraId="6FC7719B" w14:textId="0B8AD23D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360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032</w:t>
            </w:r>
          </w:p>
        </w:tc>
        <w:tc>
          <w:tcPr>
            <w:tcW w:w="1440" w:type="dxa"/>
            <w:vAlign w:val="bottom"/>
          </w:tcPr>
          <w:p w14:paraId="515E36CD" w14:textId="2005A419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093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214</w:t>
            </w:r>
          </w:p>
        </w:tc>
        <w:tc>
          <w:tcPr>
            <w:tcW w:w="1440" w:type="dxa"/>
            <w:vAlign w:val="bottom"/>
          </w:tcPr>
          <w:p w14:paraId="26693B1A" w14:textId="2E0F4EA0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2E0D2C1D" w14:textId="0D8D9D8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E2023" w:rsidRPr="004769BC" w14:paraId="3203DCD6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75B7D8A0" w14:textId="31064F44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ค่าใช้จ่ายในการบริหาร</w:t>
            </w:r>
          </w:p>
        </w:tc>
        <w:tc>
          <w:tcPr>
            <w:tcW w:w="1440" w:type="dxa"/>
            <w:vAlign w:val="bottom"/>
          </w:tcPr>
          <w:p w14:paraId="28FE71F4" w14:textId="0EAB698B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966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061</w:t>
            </w:r>
          </w:p>
        </w:tc>
        <w:tc>
          <w:tcPr>
            <w:tcW w:w="1440" w:type="dxa"/>
            <w:vAlign w:val="bottom"/>
          </w:tcPr>
          <w:p w14:paraId="446672FC" w14:textId="589E7CF7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395</w:t>
            </w:r>
          </w:p>
        </w:tc>
        <w:tc>
          <w:tcPr>
            <w:tcW w:w="1440" w:type="dxa"/>
            <w:vAlign w:val="bottom"/>
          </w:tcPr>
          <w:p w14:paraId="2956031E" w14:textId="7D28F649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966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061</w:t>
            </w:r>
          </w:p>
        </w:tc>
        <w:tc>
          <w:tcPr>
            <w:tcW w:w="1440" w:type="dxa"/>
            <w:vAlign w:val="bottom"/>
          </w:tcPr>
          <w:p w14:paraId="63C25A02" w14:textId="0C254DB0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011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395</w:t>
            </w:r>
          </w:p>
        </w:tc>
      </w:tr>
      <w:tr w:rsidR="008E2023" w:rsidRPr="004769BC" w14:paraId="1620714D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251CC749" w14:textId="06193F02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ค่าบริการ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C1610C9" w14:textId="1C02A65E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364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580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58EE3FB" w14:textId="6D5FD289" w:rsidR="008E2023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290</w:t>
            </w:r>
            <w:r w:rsidR="008E2023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5CD02C7" w14:textId="7F6D80E3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4F06A08" w14:textId="49EA53F6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8E2023" w:rsidRPr="004769BC" w14:paraId="0706E9A1" w14:textId="77777777" w:rsidTr="00A858FC">
        <w:trPr>
          <w:cantSplit/>
          <w:trHeight w:val="60"/>
        </w:trPr>
        <w:tc>
          <w:tcPr>
            <w:tcW w:w="3672" w:type="dxa"/>
            <w:vAlign w:val="bottom"/>
          </w:tcPr>
          <w:p w14:paraId="30D6CA5D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B1E1525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C1E1199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895D64C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74B18E6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8E2023" w:rsidRPr="004769BC" w14:paraId="1642A17E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2F3D7033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440" w:type="dxa"/>
            <w:vAlign w:val="bottom"/>
          </w:tcPr>
          <w:p w14:paraId="63061C88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7C817C99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0E95E8B4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280D0341" w14:textId="77777777" w:rsidR="008E2023" w:rsidRPr="004769BC" w:rsidRDefault="008E202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625A4D" w:rsidRPr="004769BC" w14:paraId="2D87ED9C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1CCDB16B" w14:textId="36F71F48" w:rsidR="00625A4D" w:rsidRPr="004769BC" w:rsidRDefault="00625A4D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40" w:type="dxa"/>
            <w:vAlign w:val="bottom"/>
          </w:tcPr>
          <w:p w14:paraId="1A1C242C" w14:textId="57E31580" w:rsidR="00625A4D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573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110</w:t>
            </w:r>
          </w:p>
        </w:tc>
        <w:tc>
          <w:tcPr>
            <w:tcW w:w="1440" w:type="dxa"/>
            <w:vAlign w:val="bottom"/>
          </w:tcPr>
          <w:p w14:paraId="44A47EB5" w14:textId="22797352" w:rsidR="00625A4D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655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216</w:t>
            </w:r>
          </w:p>
        </w:tc>
        <w:tc>
          <w:tcPr>
            <w:tcW w:w="1440" w:type="dxa"/>
            <w:vAlign w:val="bottom"/>
          </w:tcPr>
          <w:p w14:paraId="759DAD9B" w14:textId="6A513645" w:rsidR="00625A4D" w:rsidRPr="004769BC" w:rsidRDefault="00625A4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3D1A1AEE" w14:textId="489BF33F" w:rsidR="00625A4D" w:rsidRPr="004769BC" w:rsidRDefault="00625A4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625A4D" w:rsidRPr="004769BC" w14:paraId="5BC413E8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18382522" w14:textId="43FFA244" w:rsidR="00625A4D" w:rsidRPr="004769BC" w:rsidRDefault="00625A4D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ค่าใช้จ่ายในการบริหารงาน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CF54DE9" w14:textId="21D2D96A" w:rsidR="00625A4D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451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9BAC534" w14:textId="5192CBAF" w:rsidR="00625A4D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887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535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D2C2265" w14:textId="4100D2B6" w:rsidR="00625A4D" w:rsidRPr="004769BC" w:rsidRDefault="00625A4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3079F9" w14:textId="57A058F2" w:rsidR="00625A4D" w:rsidRPr="004769BC" w:rsidRDefault="00625A4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</w:tr>
    </w:tbl>
    <w:p w14:paraId="67D80F68" w14:textId="77777777" w:rsidR="00802E2C" w:rsidRPr="004769BC" w:rsidRDefault="00802E2C" w:rsidP="00B42BF5">
      <w:pPr>
        <w:spacing w:after="0" w:line="240" w:lineRule="auto"/>
        <w:rPr>
          <w:rFonts w:ascii="Browallia New" w:eastAsia="Arial Unicode MS" w:hAnsi="Browallia New" w:cs="Browallia New"/>
          <w:i/>
          <w:iCs/>
          <w:color w:val="000000"/>
          <w:sz w:val="18"/>
          <w:szCs w:val="1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18"/>
          <w:szCs w:val="18"/>
          <w:lang w:bidi="th-TH"/>
        </w:rPr>
        <w:br w:type="page"/>
      </w:r>
    </w:p>
    <w:p w14:paraId="436EF96E" w14:textId="0D4BCB0C" w:rsidR="00AA18B4" w:rsidRPr="004769BC" w:rsidRDefault="00650709" w:rsidP="00B42BF5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lastRenderedPageBreak/>
        <w:t>ยอดคงค้าง</w:t>
      </w:r>
    </w:p>
    <w:p w14:paraId="1363D0B9" w14:textId="77777777" w:rsidR="00AA18B4" w:rsidRPr="004769BC" w:rsidRDefault="00AA18B4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0" w:type="auto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1F27D137" w14:textId="77777777" w:rsidTr="00804CC5">
        <w:trPr>
          <w:cantSplit/>
        </w:trPr>
        <w:tc>
          <w:tcPr>
            <w:tcW w:w="3672" w:type="dxa"/>
          </w:tcPr>
          <w:p w14:paraId="774B01ED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395CE32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514199F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286F0D38" w14:textId="77777777" w:rsidTr="00804CC5">
        <w:trPr>
          <w:cantSplit/>
        </w:trPr>
        <w:tc>
          <w:tcPr>
            <w:tcW w:w="3672" w:type="dxa"/>
          </w:tcPr>
          <w:p w14:paraId="5591E68C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9467235" w14:textId="263E1E50" w:rsidR="00AA18B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7E9843ED" w14:textId="1A414702" w:rsidR="00AA18B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3272D1C9" w14:textId="62B1D777" w:rsidR="00AA18B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79E6DB11" w14:textId="256AD0B3" w:rsidR="00AA18B4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1CCB2D57" w14:textId="77777777" w:rsidTr="00804CC5">
        <w:trPr>
          <w:cantSplit/>
        </w:trPr>
        <w:tc>
          <w:tcPr>
            <w:tcW w:w="3672" w:type="dxa"/>
          </w:tcPr>
          <w:p w14:paraId="475AE281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4B03B72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7E529F3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D874F8E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B03D33A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489CB857" w14:textId="77777777" w:rsidTr="00804CC5">
        <w:trPr>
          <w:cantSplit/>
        </w:trPr>
        <w:tc>
          <w:tcPr>
            <w:tcW w:w="3672" w:type="dxa"/>
          </w:tcPr>
          <w:p w14:paraId="39973135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847867B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AFF20C8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8997B7C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323345E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04CC5" w:rsidRPr="004769BC" w14:paraId="04E952F6" w14:textId="77777777" w:rsidTr="00804CC5">
        <w:trPr>
          <w:cantSplit/>
        </w:trPr>
        <w:tc>
          <w:tcPr>
            <w:tcW w:w="3672" w:type="dxa"/>
            <w:vAlign w:val="bottom"/>
          </w:tcPr>
          <w:p w14:paraId="3F58B24E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ลูกหนี้</w:t>
            </w:r>
          </w:p>
        </w:tc>
        <w:tc>
          <w:tcPr>
            <w:tcW w:w="1440" w:type="dxa"/>
            <w:vAlign w:val="bottom"/>
          </w:tcPr>
          <w:p w14:paraId="48BD25DD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1B626CB9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29F1BC17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39C991C0" w14:textId="77777777" w:rsidR="00AA18B4" w:rsidRPr="004769BC" w:rsidRDefault="00AA18B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312D001F" w14:textId="77777777" w:rsidTr="00804CC5">
        <w:trPr>
          <w:cantSplit/>
        </w:trPr>
        <w:tc>
          <w:tcPr>
            <w:tcW w:w="3672" w:type="dxa"/>
            <w:vAlign w:val="bottom"/>
          </w:tcPr>
          <w:p w14:paraId="0620638A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23975324" w14:textId="04C5AC1E" w:rsidR="00C46BE4" w:rsidRPr="004769BC" w:rsidRDefault="00625A4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7F5D53C8" w14:textId="263113FF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3A641957" w14:textId="794B5DB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155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192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229</w:t>
            </w:r>
          </w:p>
        </w:tc>
        <w:tc>
          <w:tcPr>
            <w:tcW w:w="1440" w:type="dxa"/>
            <w:vAlign w:val="bottom"/>
          </w:tcPr>
          <w:p w14:paraId="2D2CF7D9" w14:textId="415ECEB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460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859</w:t>
            </w:r>
          </w:p>
        </w:tc>
      </w:tr>
      <w:tr w:rsidR="00C46BE4" w:rsidRPr="004769BC" w14:paraId="11CE5560" w14:textId="77777777" w:rsidTr="00804CC5">
        <w:trPr>
          <w:cantSplit/>
        </w:trPr>
        <w:tc>
          <w:tcPr>
            <w:tcW w:w="3672" w:type="dxa"/>
            <w:vAlign w:val="bottom"/>
          </w:tcPr>
          <w:p w14:paraId="266A7942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vAlign w:val="bottom"/>
          </w:tcPr>
          <w:p w14:paraId="5DBAA434" w14:textId="485924A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37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133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152</w:t>
            </w:r>
          </w:p>
        </w:tc>
        <w:tc>
          <w:tcPr>
            <w:tcW w:w="1440" w:type="dxa"/>
            <w:vAlign w:val="bottom"/>
          </w:tcPr>
          <w:p w14:paraId="5C3A46D1" w14:textId="6170A292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392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471</w:t>
            </w:r>
          </w:p>
        </w:tc>
        <w:tc>
          <w:tcPr>
            <w:tcW w:w="1440" w:type="dxa"/>
            <w:vAlign w:val="bottom"/>
          </w:tcPr>
          <w:p w14:paraId="42BB974B" w14:textId="710BCFE2" w:rsidR="00C46BE4" w:rsidRPr="004769BC" w:rsidRDefault="00625A4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31A7EA25" w14:textId="57CBD3B8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C46BE4" w:rsidRPr="004769BC" w14:paraId="3CEE395D" w14:textId="77777777" w:rsidTr="00804CC5">
        <w:trPr>
          <w:cantSplit/>
        </w:trPr>
        <w:tc>
          <w:tcPr>
            <w:tcW w:w="3672" w:type="dxa"/>
            <w:vAlign w:val="bottom"/>
          </w:tcPr>
          <w:p w14:paraId="33AE05BD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61EF08A" w14:textId="2742F87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153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663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BFE9F8B" w14:textId="47BAACD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23B874A" w14:textId="001C850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742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C1FC05" w14:textId="26045C27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900</w:t>
            </w:r>
          </w:p>
        </w:tc>
      </w:tr>
      <w:tr w:rsidR="00C46BE4" w:rsidRPr="004769BC" w14:paraId="60D1DDB4" w14:textId="77777777" w:rsidTr="00804CC5">
        <w:trPr>
          <w:cantSplit/>
        </w:trPr>
        <w:tc>
          <w:tcPr>
            <w:tcW w:w="3672" w:type="dxa"/>
            <w:vAlign w:val="bottom"/>
          </w:tcPr>
          <w:p w14:paraId="3032C2F7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6E47EA" w14:textId="1884038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190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796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C99720" w14:textId="3FF2E8E5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112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611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573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B78C88" w14:textId="7B93F044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165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934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96F214" w14:textId="305BD553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612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759</w:t>
            </w:r>
          </w:p>
        </w:tc>
      </w:tr>
      <w:tr w:rsidR="00C46BE4" w:rsidRPr="004769BC" w14:paraId="1DA27CB8" w14:textId="77777777" w:rsidTr="00804CC5">
        <w:trPr>
          <w:cantSplit/>
        </w:trPr>
        <w:tc>
          <w:tcPr>
            <w:tcW w:w="3672" w:type="dxa"/>
            <w:vAlign w:val="bottom"/>
          </w:tcPr>
          <w:p w14:paraId="6E332691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B5B8342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0C75B1C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AFF1CBC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7FE30C9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3F474ECF" w14:textId="77777777" w:rsidTr="00804CC5">
        <w:trPr>
          <w:cantSplit/>
        </w:trPr>
        <w:tc>
          <w:tcPr>
            <w:tcW w:w="3672" w:type="dxa"/>
            <w:vAlign w:val="bottom"/>
          </w:tcPr>
          <w:p w14:paraId="7D974F52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เจ้าหนี้</w:t>
            </w:r>
          </w:p>
        </w:tc>
        <w:tc>
          <w:tcPr>
            <w:tcW w:w="1440" w:type="dxa"/>
            <w:vAlign w:val="bottom"/>
          </w:tcPr>
          <w:p w14:paraId="30CAEAA3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73982DC7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30211ED5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01A8AED2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2A201D10" w14:textId="77777777" w:rsidTr="00804CC5">
        <w:trPr>
          <w:cantSplit/>
        </w:trPr>
        <w:tc>
          <w:tcPr>
            <w:tcW w:w="3672" w:type="dxa"/>
            <w:vAlign w:val="bottom"/>
          </w:tcPr>
          <w:p w14:paraId="2DA72E99" w14:textId="68060E00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01B368E5" w14:textId="0885D3A6" w:rsidR="00C46BE4" w:rsidRPr="004769BC" w:rsidRDefault="00625A4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5ACBCD57" w14:textId="7E95A0FC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57916CA1" w14:textId="648AD8D2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881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837</w:t>
            </w:r>
          </w:p>
        </w:tc>
        <w:tc>
          <w:tcPr>
            <w:tcW w:w="1440" w:type="dxa"/>
            <w:vAlign w:val="bottom"/>
          </w:tcPr>
          <w:p w14:paraId="01014E29" w14:textId="0A3CD8F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465</w:t>
            </w:r>
          </w:p>
        </w:tc>
      </w:tr>
      <w:tr w:rsidR="00C46BE4" w:rsidRPr="004769BC" w14:paraId="3F6192BF" w14:textId="77777777" w:rsidTr="00804CC5">
        <w:trPr>
          <w:cantSplit/>
        </w:trPr>
        <w:tc>
          <w:tcPr>
            <w:tcW w:w="3672" w:type="dxa"/>
            <w:vAlign w:val="bottom"/>
          </w:tcPr>
          <w:p w14:paraId="342A472A" w14:textId="5D20071E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vAlign w:val="bottom"/>
          </w:tcPr>
          <w:p w14:paraId="54F8E681" w14:textId="2022441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981</w:t>
            </w:r>
            <w:r w:rsidR="00625A4D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924</w:t>
            </w:r>
          </w:p>
        </w:tc>
        <w:tc>
          <w:tcPr>
            <w:tcW w:w="1440" w:type="dxa"/>
            <w:vAlign w:val="bottom"/>
          </w:tcPr>
          <w:p w14:paraId="6BAFD14E" w14:textId="3795ADA1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469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054</w:t>
            </w:r>
          </w:p>
        </w:tc>
        <w:tc>
          <w:tcPr>
            <w:tcW w:w="1440" w:type="dxa"/>
            <w:vAlign w:val="bottom"/>
          </w:tcPr>
          <w:p w14:paraId="52FD937F" w14:textId="789EDA15" w:rsidR="00C46BE4" w:rsidRPr="004769BC" w:rsidRDefault="00625A4D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65105A35" w14:textId="3B7E4B28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C46BE4" w:rsidRPr="004769BC" w14:paraId="23B78A7D" w14:textId="77777777" w:rsidTr="00804CC5">
        <w:trPr>
          <w:cantSplit/>
        </w:trPr>
        <w:tc>
          <w:tcPr>
            <w:tcW w:w="3672" w:type="dxa"/>
            <w:vAlign w:val="bottom"/>
          </w:tcPr>
          <w:p w14:paraId="2D07C20F" w14:textId="28C8BD01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DAC9739" w14:textId="2C80539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127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395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13238C5" w14:textId="052A225F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EB88B3B" w14:textId="29BA7DF0" w:rsidR="00C46BE4" w:rsidRPr="004769BC" w:rsidRDefault="00B55D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8C25EB2" w14:textId="244697CD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C46BE4" w:rsidRPr="004769BC" w14:paraId="35B5597E" w14:textId="77777777" w:rsidTr="000753B6">
        <w:trPr>
          <w:cantSplit/>
        </w:trPr>
        <w:tc>
          <w:tcPr>
            <w:tcW w:w="3672" w:type="dxa"/>
            <w:vAlign w:val="bottom"/>
          </w:tcPr>
          <w:p w14:paraId="41F077F9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377136" w14:textId="6D1E66F3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109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FEF1B9" w14:textId="073D77F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470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797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8BF628" w14:textId="5B1AA66B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881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6F6652" w14:textId="61A5ED9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557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465</w:t>
            </w:r>
          </w:p>
        </w:tc>
      </w:tr>
    </w:tbl>
    <w:p w14:paraId="6B97F40C" w14:textId="77777777" w:rsidR="0081095D" w:rsidRPr="004769BC" w:rsidRDefault="0081095D" w:rsidP="00B42BF5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</w:p>
    <w:p w14:paraId="2E0D1182" w14:textId="3F7A4E05" w:rsidR="009E17E7" w:rsidRPr="004769BC" w:rsidRDefault="009E17E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เงินให้กู้</w:t>
      </w:r>
      <w:r w:rsidR="00AA18B4"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ระยะสั้น</w:t>
      </w: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แก่กิจการที่เกี่ยวข้องกัน</w:t>
      </w:r>
    </w:p>
    <w:p w14:paraId="46657AA6" w14:textId="77777777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0" w:type="auto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42F50C0C" w14:textId="77777777" w:rsidTr="00804CC5">
        <w:trPr>
          <w:cantSplit/>
        </w:trPr>
        <w:tc>
          <w:tcPr>
            <w:tcW w:w="3672" w:type="dxa"/>
          </w:tcPr>
          <w:p w14:paraId="3E1F04A7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702460C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D4609DC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4EF85B33" w14:textId="77777777" w:rsidTr="00804CC5">
        <w:trPr>
          <w:cantSplit/>
        </w:trPr>
        <w:tc>
          <w:tcPr>
            <w:tcW w:w="3672" w:type="dxa"/>
          </w:tcPr>
          <w:p w14:paraId="4DDBFB01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B393C9E" w14:textId="06826907" w:rsidR="00CA18C9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2DD7386A" w14:textId="10D55898" w:rsidR="00CA18C9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349C0B22" w14:textId="34648344" w:rsidR="00CA18C9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6163DBE9" w14:textId="1D39417C" w:rsidR="00CA18C9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5AAD3F56" w14:textId="77777777" w:rsidTr="00804CC5">
        <w:trPr>
          <w:cantSplit/>
        </w:trPr>
        <w:tc>
          <w:tcPr>
            <w:tcW w:w="3672" w:type="dxa"/>
          </w:tcPr>
          <w:p w14:paraId="28CFA066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493FF9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52801E8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ADE01EF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1FD3A2B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326C2AA0" w14:textId="77777777" w:rsidTr="00804CC5">
        <w:trPr>
          <w:cantSplit/>
        </w:trPr>
        <w:tc>
          <w:tcPr>
            <w:tcW w:w="3672" w:type="dxa"/>
          </w:tcPr>
          <w:p w14:paraId="4363BD87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46AC479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F004D64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9A5E3B2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C1D12EE" w14:textId="77777777" w:rsidR="00CA18C9" w:rsidRPr="004769BC" w:rsidRDefault="00CA18C9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330FBACC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7AAC00D5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33A8DAE0" w14:textId="62ADDE5A" w:rsidR="00C46BE4" w:rsidRPr="004769BC" w:rsidRDefault="00B55D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6FE181A3" w14:textId="6C9A3276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3937483F" w14:textId="1EDEA54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633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200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14:paraId="18DB6072" w14:textId="71ABF36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  <w:tr w:rsidR="00C46BE4" w:rsidRPr="004769BC" w14:paraId="4921FD6D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7AE463EA" w14:textId="292F9FB1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vAlign w:val="bottom"/>
          </w:tcPr>
          <w:p w14:paraId="26D9FF98" w14:textId="2463659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31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733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990</w:t>
            </w:r>
          </w:p>
        </w:tc>
        <w:tc>
          <w:tcPr>
            <w:tcW w:w="1440" w:type="dxa"/>
            <w:vAlign w:val="bottom"/>
          </w:tcPr>
          <w:p w14:paraId="142F402A" w14:textId="575433B3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152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403</w:t>
            </w:r>
          </w:p>
        </w:tc>
        <w:tc>
          <w:tcPr>
            <w:tcW w:w="1440" w:type="dxa"/>
            <w:vAlign w:val="bottom"/>
          </w:tcPr>
          <w:p w14:paraId="73BD4BD8" w14:textId="4D82E6F1" w:rsidR="00C46BE4" w:rsidRPr="004769BC" w:rsidRDefault="00B55D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vAlign w:val="bottom"/>
          </w:tcPr>
          <w:p w14:paraId="40138D56" w14:textId="53C0A55F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C46BE4" w:rsidRPr="004769BC" w14:paraId="01E846D6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68F9D4BA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vAlign w:val="bottom"/>
          </w:tcPr>
          <w:p w14:paraId="5362E57F" w14:textId="0BFB43B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526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745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797</w:t>
            </w:r>
          </w:p>
        </w:tc>
        <w:tc>
          <w:tcPr>
            <w:tcW w:w="1440" w:type="dxa"/>
            <w:vAlign w:val="bottom"/>
          </w:tcPr>
          <w:p w14:paraId="140B11A1" w14:textId="6FF9E3C6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471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475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350</w:t>
            </w:r>
          </w:p>
        </w:tc>
        <w:tc>
          <w:tcPr>
            <w:tcW w:w="1440" w:type="dxa"/>
            <w:vAlign w:val="bottom"/>
          </w:tcPr>
          <w:p w14:paraId="07B014D3" w14:textId="31E29474" w:rsidR="00C46BE4" w:rsidRPr="004769BC" w:rsidRDefault="00B55D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091B9322" w14:textId="13A63293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C46BE4" w:rsidRPr="004769BC" w14:paraId="3018D670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46F23E28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6476A23" w14:textId="6E3E2E39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94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CBF96E3" w14:textId="238E0CAA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122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D0C3199" w14:textId="5C65E501" w:rsidR="00C46BE4" w:rsidRPr="004769BC" w:rsidRDefault="00B55D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7D777B9" w14:textId="0B70AD31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C46BE4" w:rsidRPr="004769BC" w14:paraId="7AFBD896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43E7658C" w14:textId="77777777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2F840D" w14:textId="7081BB7B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652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480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E9B88A" w14:textId="057D3CC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616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5993D3" w14:textId="0E9B3265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633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200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88CBB5" w14:textId="3AD6D9AC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</w:tbl>
    <w:p w14:paraId="1F7F17EF" w14:textId="6B0C103C" w:rsidR="00802E2C" w:rsidRPr="004769BC" w:rsidRDefault="00802E2C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br w:type="page"/>
      </w:r>
    </w:p>
    <w:p w14:paraId="656AB8EB" w14:textId="105C200C" w:rsidR="002919F9" w:rsidRPr="004769BC" w:rsidRDefault="002919F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cs/>
          <w:lang w:val="en-GB" w:bidi="th-TH"/>
        </w:rPr>
        <w:lastRenderedPageBreak/>
        <w:t>งบการเงินรวม</w:t>
      </w:r>
    </w:p>
    <w:p w14:paraId="511AF39B" w14:textId="77777777" w:rsidR="002919F9" w:rsidRPr="004769BC" w:rsidRDefault="002919F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val="en-GB" w:bidi="th-TH"/>
        </w:rPr>
      </w:pPr>
    </w:p>
    <w:p w14:paraId="76FB56DD" w14:textId="6D56DE2A" w:rsidR="00137B71" w:rsidRPr="004769BC" w:rsidRDefault="00137B71" w:rsidP="00137B71">
      <w:pPr>
        <w:spacing w:after="0" w:line="240" w:lineRule="auto"/>
        <w:contextualSpacing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เงินให้กู้ระยะสั้นแก่กิจการที่เกี่ยวข้องกันมีกำหนดชำระคืนเมื่อทวงถามและไม่มีหลักประกัน โดยมีดอกเบี้ยในอัตราร้อย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ละ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</w:t>
      </w:r>
      <w:r w:rsidR="00265E4F"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ถึง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ร้อยละ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</w:t>
      </w:r>
      <w:r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ต่อปีและอัตราดอกเบี้ยเงินฝากประจำบวกร้อยละ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15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ต่อปี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(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2567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: ร้อยละ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65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ถึงร้อยละ 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</w:t>
      </w:r>
      <w:r w:rsidRPr="004769BC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</w:t>
      </w: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ต่อปี)</w:t>
      </w:r>
    </w:p>
    <w:p w14:paraId="3088BB92" w14:textId="77777777" w:rsidR="00096DAC" w:rsidRPr="004769BC" w:rsidRDefault="00096DAC" w:rsidP="00096DAC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4BE70179" w14:textId="1D9B7594" w:rsidR="00096DAC" w:rsidRPr="004769BC" w:rsidRDefault="00096DAC" w:rsidP="00096DAC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val="en-GB"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cs/>
          <w:lang w:val="en-GB" w:bidi="th-TH"/>
        </w:rPr>
        <w:t>งบการเงินเฉพาะกิจการ</w:t>
      </w:r>
    </w:p>
    <w:p w14:paraId="637410D4" w14:textId="77777777" w:rsidR="00CF664C" w:rsidRPr="004769BC" w:rsidRDefault="00CF664C" w:rsidP="00733BE4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</w:p>
    <w:p w14:paraId="002BA9CF" w14:textId="788C241A" w:rsidR="00F56450" w:rsidRPr="004769BC" w:rsidRDefault="002319B4" w:rsidP="00733BE4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เงินให้กู้ระยะสั้นแก่กิจการที่เกี่ยวข้องกัน</w:t>
      </w:r>
      <w:r w:rsidR="00CF664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มีกำหนดชำระคืนเมื่อทวงถามและไม่มีหลักประกัน โดยมีดอกเบี้ยในอัตราร้อยละ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</w:t>
      </w:r>
      <w:r w:rsidR="00E002D4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31</w:t>
      </w:r>
      <w:r w:rsidR="00E002D4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C96A9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ถึงร้อยละ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</w:t>
      </w:r>
      <w:r w:rsidR="00E002D4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40</w:t>
      </w:r>
      <w:r w:rsidR="00CF664C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CF664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ต่อปี (พ.ศ.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  <w:r w:rsidR="00CF664C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: </w:t>
      </w:r>
      <w:r w:rsidR="00CF664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ร้อยละ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</w:t>
      </w:r>
      <w:r w:rsidR="00E002D4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</w:t>
      </w:r>
      <w:r w:rsidR="00E002D4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C96A95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ถึงร้อยละ</w:t>
      </w:r>
      <w:r w:rsidR="00E002D4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</w:t>
      </w:r>
      <w:r w:rsidR="00E002D4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.</w:t>
      </w:r>
      <w:r w:rsidR="004769BC" w:rsidRPr="004769BC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33</w:t>
      </w:r>
      <w:r w:rsidR="00CF664C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="00CF664C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>ต่อปี)</w:t>
      </w:r>
    </w:p>
    <w:p w14:paraId="6B0AFB32" w14:textId="77777777" w:rsidR="00C85681" w:rsidRPr="004769BC" w:rsidRDefault="00C85681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</w:pPr>
    </w:p>
    <w:p w14:paraId="30D72BDF" w14:textId="68E31F68" w:rsidR="00B34F80" w:rsidRPr="004769BC" w:rsidRDefault="00B34F80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การเปลี่ยนแปลงของเงินให้กู้ระยะสั้นแก่กิจการที่เกี่ยวข้องกันสามารถวิเคราะห์ได้ดังนี้:</w:t>
      </w:r>
    </w:p>
    <w:p w14:paraId="6C38BDB5" w14:textId="77777777" w:rsidR="00802E2C" w:rsidRPr="004769BC" w:rsidRDefault="00802E2C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0" w:type="auto"/>
        <w:tblInd w:w="14" w:type="dxa"/>
        <w:tblLayout w:type="fixed"/>
        <w:tblLook w:val="0000" w:firstRow="0" w:lastRow="0" w:firstColumn="0" w:lastColumn="0" w:noHBand="0" w:noVBand="0"/>
      </w:tblPr>
      <w:tblGrid>
        <w:gridCol w:w="6556"/>
        <w:gridCol w:w="1440"/>
        <w:gridCol w:w="1440"/>
      </w:tblGrid>
      <w:tr w:rsidR="00804CC5" w:rsidRPr="004769BC" w14:paraId="12D55A26" w14:textId="77777777" w:rsidTr="00ED19E6">
        <w:trPr>
          <w:cantSplit/>
        </w:trPr>
        <w:tc>
          <w:tcPr>
            <w:tcW w:w="6556" w:type="dxa"/>
          </w:tcPr>
          <w:p w14:paraId="6086D584" w14:textId="77777777" w:rsidR="00B34F80" w:rsidRPr="004769BC" w:rsidRDefault="00B34F8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FBA16F4" w14:textId="4355CAD4" w:rsidR="00B34F80" w:rsidRPr="004769BC" w:rsidRDefault="00B34F80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</w:p>
        </w:tc>
        <w:tc>
          <w:tcPr>
            <w:tcW w:w="1440" w:type="dxa"/>
          </w:tcPr>
          <w:p w14:paraId="110F4BA3" w14:textId="6D8B0CEA" w:rsidR="00B34F80" w:rsidRPr="004769BC" w:rsidRDefault="002C2F7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งบการเงิน</w:t>
            </w:r>
          </w:p>
        </w:tc>
      </w:tr>
      <w:tr w:rsidR="00804CC5" w:rsidRPr="004769BC" w14:paraId="562963E5" w14:textId="77777777" w:rsidTr="00ED19E6">
        <w:trPr>
          <w:cantSplit/>
        </w:trPr>
        <w:tc>
          <w:tcPr>
            <w:tcW w:w="6556" w:type="dxa"/>
          </w:tcPr>
          <w:p w14:paraId="1DF0248C" w14:textId="77777777" w:rsidR="00B34F80" w:rsidRPr="004769BC" w:rsidRDefault="00B34F80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B6BFF1" w14:textId="44E9A3CA" w:rsidR="00B34F80" w:rsidRPr="004769BC" w:rsidRDefault="002C2F7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DEE330E" w14:textId="28684618" w:rsidR="00B34F80" w:rsidRPr="004769BC" w:rsidRDefault="002C2F7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804CC5" w:rsidRPr="004769BC" w14:paraId="77A7DDB3" w14:textId="77777777" w:rsidTr="00ED19E6">
        <w:trPr>
          <w:cantSplit/>
        </w:trPr>
        <w:tc>
          <w:tcPr>
            <w:tcW w:w="6556" w:type="dxa"/>
          </w:tcPr>
          <w:p w14:paraId="0CEA30CB" w14:textId="77777777" w:rsidR="00211CF6" w:rsidRPr="004769BC" w:rsidRDefault="00211CF6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F5EA51B" w14:textId="6B712CC8" w:rsidR="00211CF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CF0A99E" w14:textId="15A42842" w:rsidR="00211CF6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</w:tr>
      <w:tr w:rsidR="00804CC5" w:rsidRPr="004769BC" w14:paraId="6FA0F0CE" w14:textId="77777777" w:rsidTr="00ED19E6">
        <w:trPr>
          <w:cantSplit/>
        </w:trPr>
        <w:tc>
          <w:tcPr>
            <w:tcW w:w="6556" w:type="dxa"/>
          </w:tcPr>
          <w:p w14:paraId="05C3EBD6" w14:textId="77777777" w:rsidR="00211CF6" w:rsidRPr="004769BC" w:rsidRDefault="00211CF6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83B1947" w14:textId="1DAB8E74" w:rsidR="00211CF6" w:rsidRPr="004769BC" w:rsidRDefault="00211CF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459CE6" w14:textId="6B791FBE" w:rsidR="00211CF6" w:rsidRPr="004769BC" w:rsidRDefault="00211CF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3AC78D52" w14:textId="77777777" w:rsidTr="00ED19E6">
        <w:trPr>
          <w:cantSplit/>
          <w:trHeight w:val="143"/>
        </w:trPr>
        <w:tc>
          <w:tcPr>
            <w:tcW w:w="6556" w:type="dxa"/>
          </w:tcPr>
          <w:p w14:paraId="148C2BAC" w14:textId="2DBCCF07" w:rsidR="0032108B" w:rsidRPr="004769BC" w:rsidRDefault="0032108B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0741C2E" w14:textId="2EC372E5" w:rsidR="0032108B" w:rsidRPr="004769BC" w:rsidRDefault="003210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16A017A" w14:textId="500018C7" w:rsidR="0032108B" w:rsidRPr="004769BC" w:rsidRDefault="0032108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C46BE4" w:rsidRPr="004769BC" w14:paraId="5994D311" w14:textId="77777777" w:rsidTr="00ED19E6">
        <w:trPr>
          <w:cantSplit/>
          <w:trHeight w:val="143"/>
        </w:trPr>
        <w:tc>
          <w:tcPr>
            <w:tcW w:w="6556" w:type="dxa"/>
          </w:tcPr>
          <w:p w14:paraId="2FD97BEA" w14:textId="3F5F0766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ยอดต้นปี</w:t>
            </w:r>
          </w:p>
        </w:tc>
        <w:tc>
          <w:tcPr>
            <w:tcW w:w="1440" w:type="dxa"/>
            <w:vAlign w:val="bottom"/>
          </w:tcPr>
          <w:p w14:paraId="45739B58" w14:textId="641D2200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616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627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753</w:t>
            </w:r>
          </w:p>
        </w:tc>
        <w:tc>
          <w:tcPr>
            <w:tcW w:w="1440" w:type="dxa"/>
            <w:vAlign w:val="bottom"/>
          </w:tcPr>
          <w:p w14:paraId="7F1B68EA" w14:textId="400C5F0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164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990</w:t>
            </w:r>
            <w:r w:rsidR="00C46BE4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  <w:tr w:rsidR="00C46BE4" w:rsidRPr="004769BC" w14:paraId="17BB9EEA" w14:textId="77777777" w:rsidTr="00ED19E6">
        <w:trPr>
          <w:cantSplit/>
        </w:trPr>
        <w:tc>
          <w:tcPr>
            <w:tcW w:w="6556" w:type="dxa"/>
          </w:tcPr>
          <w:p w14:paraId="14856120" w14:textId="5F82B992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1440" w:type="dxa"/>
          </w:tcPr>
          <w:p w14:paraId="5BEBD666" w14:textId="6EB83814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266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794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837</w:t>
            </w:r>
          </w:p>
        </w:tc>
        <w:tc>
          <w:tcPr>
            <w:tcW w:w="1440" w:type="dxa"/>
          </w:tcPr>
          <w:p w14:paraId="018CF5BA" w14:textId="065A31AB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293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960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  <w:tr w:rsidR="00C46BE4" w:rsidRPr="004769BC" w14:paraId="65BFC437" w14:textId="77777777" w:rsidTr="00ED19E6">
        <w:trPr>
          <w:cantSplit/>
        </w:trPr>
        <w:tc>
          <w:tcPr>
            <w:tcW w:w="6556" w:type="dxa"/>
          </w:tcPr>
          <w:p w14:paraId="7F12D0A2" w14:textId="67DB4FCA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รับชำระ</w:t>
            </w:r>
          </w:p>
        </w:tc>
        <w:tc>
          <w:tcPr>
            <w:tcW w:w="1440" w:type="dxa"/>
          </w:tcPr>
          <w:p w14:paraId="0FDAC706" w14:textId="47A4DEAE" w:rsidR="00C46BE4" w:rsidRPr="004769BC" w:rsidRDefault="008B45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216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784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5711ED0C" w14:textId="7F917181" w:rsidR="00C46BE4" w:rsidRPr="004769BC" w:rsidRDefault="00B55D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825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C46BE4" w:rsidRPr="004769BC" w14:paraId="2D00A90B" w14:textId="77777777" w:rsidTr="00ED19E6">
        <w:trPr>
          <w:cantSplit/>
        </w:trPr>
        <w:tc>
          <w:tcPr>
            <w:tcW w:w="6556" w:type="dxa"/>
          </w:tcPr>
          <w:p w14:paraId="5B9B4A77" w14:textId="1C14B244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849736" w14:textId="5A404551" w:rsidR="00C46BE4" w:rsidRPr="004769BC" w:rsidRDefault="008B455A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987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="004769B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803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CA9E69B" w14:textId="71B38398" w:rsidR="00C46BE4" w:rsidRPr="004769BC" w:rsidRDefault="00B55D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C46BE4" w:rsidRPr="004769BC" w14:paraId="5BC54A0E" w14:textId="77777777" w:rsidTr="00ED19E6">
        <w:trPr>
          <w:cantSplit/>
        </w:trPr>
        <w:tc>
          <w:tcPr>
            <w:tcW w:w="6556" w:type="dxa"/>
          </w:tcPr>
          <w:p w14:paraId="08D7708A" w14:textId="6CB100B2" w:rsidR="00C46BE4" w:rsidRPr="004769BC" w:rsidRDefault="00C46BE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050997" w14:textId="217626ED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652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480</w:t>
            </w:r>
            <w:r w:rsidR="008B455A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4DCD2E" w14:textId="16A49D98" w:rsidR="00C46BE4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633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200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</w:tbl>
    <w:p w14:paraId="5497A02F" w14:textId="77777777" w:rsidR="00B901E9" w:rsidRPr="004769BC" w:rsidRDefault="00B901E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667285E" w14:textId="09065FD8" w:rsidR="005A296E" w:rsidRPr="004769BC" w:rsidRDefault="005A296E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hAnsi="Browallia New" w:cs="Browallia New"/>
          <w:i/>
          <w:iCs/>
          <w:color w:val="000000"/>
          <w:sz w:val="28"/>
          <w:szCs w:val="28"/>
          <w:cs/>
        </w:rPr>
        <w:t>เงินให้กู้ระยะยาวแก่กิจการที่เกี่ยวข้องกัน</w:t>
      </w:r>
    </w:p>
    <w:p w14:paraId="0A432C09" w14:textId="77777777" w:rsidR="00DC4023" w:rsidRPr="004769BC" w:rsidRDefault="00DC4023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E4609C" w:rsidRPr="004769BC" w14:paraId="15076287" w14:textId="77777777" w:rsidTr="00ED19E6">
        <w:tc>
          <w:tcPr>
            <w:tcW w:w="6570" w:type="dxa"/>
            <w:vAlign w:val="bottom"/>
          </w:tcPr>
          <w:p w14:paraId="7516DA7A" w14:textId="77777777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08C862ED" w14:textId="77777777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E4609C" w:rsidRPr="004769BC" w14:paraId="62116A24" w14:textId="77777777" w:rsidTr="00ED19E6">
        <w:tc>
          <w:tcPr>
            <w:tcW w:w="6570" w:type="dxa"/>
            <w:vAlign w:val="bottom"/>
          </w:tcPr>
          <w:p w14:paraId="575BA058" w14:textId="77777777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1233EDC" w14:textId="012C2157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02F7787" w14:textId="08DAB699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E4609C" w:rsidRPr="004769BC" w14:paraId="5B70332F" w14:textId="77777777" w:rsidTr="00ED19E6">
        <w:tc>
          <w:tcPr>
            <w:tcW w:w="6570" w:type="dxa"/>
            <w:vAlign w:val="bottom"/>
          </w:tcPr>
          <w:p w14:paraId="5121D872" w14:textId="77777777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796070" w14:textId="77777777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D75660E" w14:textId="77777777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E4609C" w:rsidRPr="004769BC" w14:paraId="52615458" w14:textId="77777777" w:rsidTr="00ED19E6">
        <w:tc>
          <w:tcPr>
            <w:tcW w:w="6570" w:type="dxa"/>
            <w:vAlign w:val="bottom"/>
          </w:tcPr>
          <w:p w14:paraId="7A687FB1" w14:textId="77777777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5F79F8A" w14:textId="77777777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7B03CE2" w14:textId="77777777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</w:p>
        </w:tc>
      </w:tr>
      <w:tr w:rsidR="00E4609C" w:rsidRPr="004769BC" w14:paraId="415DFF07" w14:textId="77777777" w:rsidTr="00ED19E6">
        <w:tc>
          <w:tcPr>
            <w:tcW w:w="6570" w:type="dxa"/>
            <w:vAlign w:val="bottom"/>
          </w:tcPr>
          <w:p w14:paraId="7AED899C" w14:textId="77777777" w:rsidR="00E4609C" w:rsidRPr="004769BC" w:rsidRDefault="00E4609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5C5171E" w14:textId="72C6FC62" w:rsidR="00E4609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254</w:t>
            </w:r>
            <w:r w:rsidR="00E4609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092</w:t>
            </w:r>
            <w:r w:rsidR="00E4609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5148DAC" w14:textId="3B69396D" w:rsidR="00E4609C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265</w:t>
            </w:r>
            <w:r w:rsidR="00E4609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604</w:t>
            </w:r>
            <w:r w:rsidR="00E4609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564</w:t>
            </w:r>
          </w:p>
        </w:tc>
      </w:tr>
    </w:tbl>
    <w:p w14:paraId="21DF1AF6" w14:textId="77777777" w:rsidR="006945B5" w:rsidRPr="004769BC" w:rsidRDefault="006945B5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8F70D13" w14:textId="56D8CC08" w:rsidR="006945B5" w:rsidRPr="004769BC" w:rsidRDefault="006945B5" w:rsidP="006945B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  <w:u w:val="single"/>
          <w:lang w:bidi="th-TH"/>
        </w:rPr>
      </w:pP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u w:val="single"/>
          <w:cs/>
          <w:lang w:bidi="th-TH"/>
        </w:rPr>
        <w:t>งบการเงินรวม</w:t>
      </w:r>
    </w:p>
    <w:p w14:paraId="361D46B9" w14:textId="77777777" w:rsidR="006945B5" w:rsidRPr="004769BC" w:rsidRDefault="006945B5" w:rsidP="006945B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bidi="th-TH"/>
        </w:rPr>
      </w:pPr>
    </w:p>
    <w:p w14:paraId="11013105" w14:textId="7822A6ED" w:rsidR="006945B5" w:rsidRPr="004769BC" w:rsidRDefault="006945B5" w:rsidP="006945B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</w:pP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</w:rPr>
        <w:t>เงิน</w:t>
      </w:r>
      <w:r w:rsidRPr="004769BC">
        <w:rPr>
          <w:rFonts w:ascii="Browallia New" w:eastAsia="Cordia New" w:hAnsi="Browallia New" w:cs="Browallia New"/>
          <w:color w:val="000000"/>
          <w:sz w:val="28"/>
          <w:szCs w:val="28"/>
          <w:cs/>
        </w:rPr>
        <w:t>ให้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</w:rPr>
        <w:t>กู้ระยะยาวแก่กิจการที่เกี่ยวข้องกันเป็นไปตามข้อกำหนดและเงื่อนไขการกู้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ยืม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</w:rPr>
        <w:t>ปกติ เงินให้กู้ดังกล่าวมีกำหนดชำระคืน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</w:rPr>
        <w:t>ภายใน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</w:rPr>
        <w:t xml:space="preserve"> </w:t>
      </w:r>
      <w:r w:rsidR="004769BC"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/>
        </w:rPr>
        <w:t>10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</w:rPr>
        <w:t xml:space="preserve">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  <w:lang w:bidi="th-TH"/>
        </w:rPr>
        <w:t>ปี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</w:rPr>
        <w:t xml:space="preserve"> และไม่มีหลักประกัน โดยมีอัตราดอกเบี้ย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  <w:lang w:bidi="th-TH"/>
        </w:rPr>
        <w:t xml:space="preserve">ร้อยละ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</w:rPr>
        <w:t xml:space="preserve">MLR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  <w:lang w:bidi="th-TH"/>
        </w:rPr>
        <w:t xml:space="preserve">ลบ </w:t>
      </w:r>
      <w:r w:rsidR="004769BC"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/>
        </w:rPr>
        <w:t>1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/>
        </w:rPr>
        <w:t>.</w:t>
      </w:r>
      <w:r w:rsidR="004769BC"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/>
        </w:rPr>
        <w:t>25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/>
        </w:rPr>
        <w:t xml:space="preserve">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  <w:lang w:bidi="th-TH"/>
        </w:rPr>
        <w:t>ต่อปี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</w:rPr>
        <w:t xml:space="preserve">,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  <w:lang w:bidi="th-TH"/>
        </w:rPr>
        <w:t xml:space="preserve">และ ร้อยละ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</w:rPr>
        <w:t xml:space="preserve">MLR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  <w:lang w:bidi="th-TH"/>
        </w:rPr>
        <w:t xml:space="preserve">เฉลี่ย ลบ </w:t>
      </w:r>
      <w:r w:rsidR="004769BC"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/>
        </w:rPr>
        <w:t>1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/>
        </w:rPr>
        <w:t>.</w:t>
      </w:r>
      <w:r w:rsidR="004769BC"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/>
        </w:rPr>
        <w:t>00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/>
        </w:rPr>
        <w:t xml:space="preserve">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  <w:lang w:bidi="th-TH"/>
        </w:rPr>
        <w:t xml:space="preserve">ถึง </w:t>
      </w:r>
      <w:r w:rsidR="004769BC"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 w:bidi="th-TH"/>
        </w:rPr>
        <w:t>2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 w:bidi="th-TH"/>
        </w:rPr>
        <w:t>.</w:t>
      </w:r>
      <w:r w:rsidR="004769BC"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 w:bidi="th-TH"/>
        </w:rPr>
        <w:t>00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lang w:val="en-GB" w:bidi="th-TH"/>
        </w:rPr>
        <w:t xml:space="preserve">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  <w:lang w:bidi="th-TH"/>
        </w:rPr>
        <w:t>ต่อปี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</w:rPr>
        <w:t xml:space="preserve">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>(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2567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 :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ร้อยละ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MLR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ลบ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/>
        </w:rPr>
        <w:t>1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/>
        </w:rPr>
        <w:t>.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/>
        </w:rPr>
        <w:t>25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/>
        </w:rPr>
        <w:t xml:space="preserve">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ต่อปี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,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และ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ร้อยละ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MLR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เฉลี่ย ลบ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/>
        </w:rPr>
        <w:t>1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/>
        </w:rPr>
        <w:t>.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/>
        </w:rPr>
        <w:t>00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/>
        </w:rPr>
        <w:t xml:space="preserve">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ถึง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00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 xml:space="preserve">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>ต่อปี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>)</w:t>
      </w:r>
    </w:p>
    <w:p w14:paraId="11036B2A" w14:textId="4866A4D6" w:rsidR="00266C09" w:rsidRPr="004769BC" w:rsidRDefault="00266C0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147ABCC0" w14:textId="33BDBCDE" w:rsidR="007C4461" w:rsidRPr="00733BE4" w:rsidRDefault="007C4461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lastRenderedPageBreak/>
        <w:t>การเปลี่ยนแปลงของเงินให้กู้ระยะ</w:t>
      </w:r>
      <w:r w:rsidR="0039586A"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ยาว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แก่กิจการที่เกี่ยวข้องกันสามารถวิเคราะห์ได้ดังนี้:</w:t>
      </w:r>
    </w:p>
    <w:p w14:paraId="3AD3E32B" w14:textId="77777777" w:rsidR="007C4461" w:rsidRPr="00733BE4" w:rsidRDefault="007C446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7996"/>
        <w:gridCol w:w="1440"/>
      </w:tblGrid>
      <w:tr w:rsidR="00AA2564" w:rsidRPr="00733BE4" w14:paraId="3997B19A" w14:textId="77777777" w:rsidTr="00ED19E6">
        <w:trPr>
          <w:cantSplit/>
        </w:trPr>
        <w:tc>
          <w:tcPr>
            <w:tcW w:w="7996" w:type="dxa"/>
          </w:tcPr>
          <w:p w14:paraId="19104567" w14:textId="77777777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433A1D" w14:textId="77777777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AA2564" w:rsidRPr="00733BE4" w14:paraId="4640766E" w14:textId="77777777" w:rsidTr="00ED19E6">
        <w:trPr>
          <w:cantSplit/>
        </w:trPr>
        <w:tc>
          <w:tcPr>
            <w:tcW w:w="7996" w:type="dxa"/>
          </w:tcPr>
          <w:p w14:paraId="0B8527E8" w14:textId="77777777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E58A349" w14:textId="6557DF58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</w:tr>
      <w:tr w:rsidR="00AA2564" w:rsidRPr="00733BE4" w14:paraId="1B13CE46" w14:textId="77777777" w:rsidTr="00ED19E6">
        <w:trPr>
          <w:cantSplit/>
        </w:trPr>
        <w:tc>
          <w:tcPr>
            <w:tcW w:w="7996" w:type="dxa"/>
          </w:tcPr>
          <w:p w14:paraId="320C2ACF" w14:textId="77777777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7D320AB" w14:textId="77777777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AA2564" w:rsidRPr="00733BE4" w14:paraId="4513A186" w14:textId="77777777" w:rsidTr="00ED19E6">
        <w:trPr>
          <w:cantSplit/>
          <w:trHeight w:val="143"/>
        </w:trPr>
        <w:tc>
          <w:tcPr>
            <w:tcW w:w="7996" w:type="dxa"/>
          </w:tcPr>
          <w:p w14:paraId="61DD1FC8" w14:textId="77777777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B191903" w14:textId="77777777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</w:pPr>
          </w:p>
        </w:tc>
      </w:tr>
      <w:tr w:rsidR="00AA2564" w:rsidRPr="00733BE4" w14:paraId="11287048" w14:textId="77777777" w:rsidTr="00ED19E6">
        <w:trPr>
          <w:cantSplit/>
          <w:trHeight w:val="143"/>
        </w:trPr>
        <w:tc>
          <w:tcPr>
            <w:tcW w:w="7996" w:type="dxa"/>
          </w:tcPr>
          <w:p w14:paraId="1D28787C" w14:textId="77777777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ยอดต้นปี</w:t>
            </w:r>
          </w:p>
        </w:tc>
        <w:tc>
          <w:tcPr>
            <w:tcW w:w="1440" w:type="dxa"/>
            <w:vAlign w:val="bottom"/>
          </w:tcPr>
          <w:p w14:paraId="34A2E89E" w14:textId="0CB26BD1" w:rsidR="00AA2564" w:rsidRPr="00733BE4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265</w:t>
            </w:r>
            <w:r w:rsidR="00AA2564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604</w:t>
            </w:r>
            <w:r w:rsidR="00AA2564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564</w:t>
            </w:r>
          </w:p>
        </w:tc>
      </w:tr>
      <w:tr w:rsidR="00AA2564" w:rsidRPr="00733BE4" w14:paraId="0086E604" w14:textId="77777777" w:rsidTr="00ED19E6">
        <w:trPr>
          <w:cantSplit/>
        </w:trPr>
        <w:tc>
          <w:tcPr>
            <w:tcW w:w="7996" w:type="dxa"/>
          </w:tcPr>
          <w:p w14:paraId="5768241D" w14:textId="77777777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1440" w:type="dxa"/>
          </w:tcPr>
          <w:p w14:paraId="513E61F2" w14:textId="7140A3A6" w:rsidR="00AA2564" w:rsidRPr="00733BE4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26</w:t>
            </w:r>
            <w:r w:rsidR="00AA2564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027</w:t>
            </w:r>
            <w:r w:rsidR="00AA2564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  <w:tr w:rsidR="00AA2564" w:rsidRPr="00733BE4" w14:paraId="02340AC4" w14:textId="77777777" w:rsidTr="00ED19E6">
        <w:trPr>
          <w:cantSplit/>
        </w:trPr>
        <w:tc>
          <w:tcPr>
            <w:tcW w:w="7996" w:type="dxa"/>
          </w:tcPr>
          <w:p w14:paraId="34F5DB9D" w14:textId="6F9D5C20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รับชำระ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6F6E6F5" w14:textId="1693CC97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37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539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441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AA2564" w:rsidRPr="00733BE4" w14:paraId="39039B0A" w14:textId="77777777" w:rsidTr="00ED19E6">
        <w:trPr>
          <w:cantSplit/>
        </w:trPr>
        <w:tc>
          <w:tcPr>
            <w:tcW w:w="7996" w:type="dxa"/>
          </w:tcPr>
          <w:p w14:paraId="218DA2D9" w14:textId="77777777" w:rsidR="00AA2564" w:rsidRPr="00733BE4" w:rsidRDefault="00AA2564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AD27AA" w14:textId="443BB9F4" w:rsidR="00AA2564" w:rsidRPr="00733BE4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254</w:t>
            </w:r>
            <w:r w:rsidR="00AA2564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092</w:t>
            </w:r>
            <w:r w:rsidR="00AA2564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123</w:t>
            </w:r>
          </w:p>
        </w:tc>
      </w:tr>
    </w:tbl>
    <w:p w14:paraId="1098B90E" w14:textId="4B32EDEB" w:rsidR="00802E2C" w:rsidRPr="00733BE4" w:rsidRDefault="00802E2C" w:rsidP="00B42BF5">
      <w:pPr>
        <w:spacing w:after="0" w:line="240" w:lineRule="auto"/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bidi="th-TH"/>
        </w:rPr>
      </w:pPr>
    </w:p>
    <w:p w14:paraId="6AA8CF3E" w14:textId="1B1758D7" w:rsidR="00CA18C9" w:rsidRPr="00733BE4" w:rsidRDefault="00CA18C9" w:rsidP="00B42BF5">
      <w:pPr>
        <w:spacing w:after="0" w:line="240" w:lineRule="auto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733BE4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เงินกู้</w:t>
      </w:r>
      <w:r w:rsidRPr="00733BE4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val="en-GB" w:bidi="th-TH"/>
        </w:rPr>
        <w:t>ระยะสั้นจา</w:t>
      </w:r>
      <w:r w:rsidRPr="00733BE4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กกิจการที่เกี่ยวข้องกัน</w:t>
      </w:r>
    </w:p>
    <w:p w14:paraId="692362F9" w14:textId="77777777" w:rsidR="00CA18C9" w:rsidRPr="00733BE4" w:rsidRDefault="00CA18C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556"/>
        <w:gridCol w:w="1440"/>
        <w:gridCol w:w="1440"/>
      </w:tblGrid>
      <w:tr w:rsidR="00175728" w:rsidRPr="00733BE4" w14:paraId="03D772D2" w14:textId="77777777" w:rsidTr="00ED19E6">
        <w:trPr>
          <w:cantSplit/>
        </w:trPr>
        <w:tc>
          <w:tcPr>
            <w:tcW w:w="6556" w:type="dxa"/>
          </w:tcPr>
          <w:p w14:paraId="0D98E86A" w14:textId="77777777" w:rsidR="00175728" w:rsidRPr="00733BE4" w:rsidRDefault="00175728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CFA27D8" w14:textId="77777777" w:rsidR="00175728" w:rsidRPr="00733BE4" w:rsidRDefault="0017572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175728" w:rsidRPr="00733BE4" w14:paraId="1E5E4AEF" w14:textId="77777777" w:rsidTr="00ED19E6">
        <w:trPr>
          <w:cantSplit/>
        </w:trPr>
        <w:tc>
          <w:tcPr>
            <w:tcW w:w="6556" w:type="dxa"/>
          </w:tcPr>
          <w:p w14:paraId="7B5CA499" w14:textId="77777777" w:rsidR="00175728" w:rsidRPr="00733BE4" w:rsidRDefault="00175728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18F5094" w14:textId="23B0A1BD" w:rsidR="00175728" w:rsidRPr="00733BE4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21302C7" w14:textId="2D990BF2" w:rsidR="00175728" w:rsidRPr="00733BE4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175728" w:rsidRPr="00733BE4" w14:paraId="7744297F" w14:textId="77777777" w:rsidTr="00ED19E6">
        <w:trPr>
          <w:cantSplit/>
        </w:trPr>
        <w:tc>
          <w:tcPr>
            <w:tcW w:w="6556" w:type="dxa"/>
          </w:tcPr>
          <w:p w14:paraId="226D86F9" w14:textId="77777777" w:rsidR="00175728" w:rsidRPr="00733BE4" w:rsidRDefault="00175728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5ABFB84" w14:textId="77777777" w:rsidR="00175728" w:rsidRPr="00733BE4" w:rsidRDefault="0017572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1DC9B72" w14:textId="77777777" w:rsidR="00175728" w:rsidRPr="00733BE4" w:rsidRDefault="0017572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175728" w:rsidRPr="00733BE4" w14:paraId="4103D92E" w14:textId="77777777" w:rsidTr="00ED19E6">
        <w:trPr>
          <w:cantSplit/>
        </w:trPr>
        <w:tc>
          <w:tcPr>
            <w:tcW w:w="6556" w:type="dxa"/>
          </w:tcPr>
          <w:p w14:paraId="0CF8D91D" w14:textId="77777777" w:rsidR="00175728" w:rsidRPr="00733BE4" w:rsidRDefault="00175728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6F4A972" w14:textId="77777777" w:rsidR="00175728" w:rsidRPr="00733BE4" w:rsidRDefault="0017572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3153E4C" w14:textId="77777777" w:rsidR="00175728" w:rsidRPr="00733BE4" w:rsidRDefault="0017572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175728" w:rsidRPr="00733BE4" w14:paraId="303F3B45" w14:textId="77777777" w:rsidTr="00ED19E6">
        <w:trPr>
          <w:cantSplit/>
          <w:trHeight w:val="143"/>
        </w:trPr>
        <w:tc>
          <w:tcPr>
            <w:tcW w:w="6556" w:type="dxa"/>
            <w:vAlign w:val="bottom"/>
          </w:tcPr>
          <w:p w14:paraId="4BAF7EF2" w14:textId="77777777" w:rsidR="00175728" w:rsidRPr="00733BE4" w:rsidRDefault="00175728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1E1D98" w14:textId="00E97EA6" w:rsidR="00175728" w:rsidRPr="00733BE4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759</w:t>
            </w:r>
            <w:r w:rsidR="00B55D6C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500</w:t>
            </w:r>
            <w:r w:rsidR="00B55D6C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0622556" w14:textId="50B25928" w:rsidR="00175728" w:rsidRPr="00733BE4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770</w:t>
            </w:r>
            <w:r w:rsidR="00C46BE4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  <w:r w:rsidR="00C46BE4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000</w:t>
            </w:r>
          </w:p>
        </w:tc>
      </w:tr>
    </w:tbl>
    <w:p w14:paraId="04D1968B" w14:textId="77777777" w:rsidR="00CA18C9" w:rsidRPr="00733BE4" w:rsidRDefault="00CA18C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A48C2B2" w14:textId="45F58592" w:rsidR="00D36121" w:rsidRPr="00733BE4" w:rsidRDefault="00D3612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cs/>
          <w:lang w:bidi="th-TH"/>
        </w:rPr>
        <w:t>งบการเงินเฉพาะกิจการ</w:t>
      </w:r>
    </w:p>
    <w:p w14:paraId="25B63F49" w14:textId="77777777" w:rsidR="00D36121" w:rsidRPr="00733BE4" w:rsidRDefault="00D36121" w:rsidP="00D36121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</w:p>
    <w:p w14:paraId="7351B950" w14:textId="0D0AEC60" w:rsidR="00D36121" w:rsidRPr="00733BE4" w:rsidRDefault="00D36121" w:rsidP="00D36121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เงินกู้ระยะสั้นจากกิจการที่เกี่ยวข้องกันมีกำหนดชำระคืนเมื่อทวงถามและไม่มีหลักประกัน โดยมีดอกเบี้ยในอัตราร้อยละ </w:t>
      </w:r>
      <w:r w:rsidR="004769BC" w:rsidRPr="00733BE4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.</w:t>
      </w:r>
      <w:r w:rsidR="004769BC" w:rsidRPr="00733BE4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75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ถึง </w:t>
      </w:r>
      <w:r w:rsidR="004769BC" w:rsidRPr="00733BE4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.</w:t>
      </w:r>
      <w:r w:rsidR="004769BC" w:rsidRPr="00733BE4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05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ต่อปี (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733BE4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2567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 : ร้อยละ </w:t>
      </w:r>
      <w:r w:rsidR="004769BC" w:rsidRPr="00733BE4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1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>.</w:t>
      </w:r>
      <w:r w:rsidR="004769BC" w:rsidRPr="00733BE4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>30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ต่อปี)</w:t>
      </w:r>
    </w:p>
    <w:p w14:paraId="07B2D994" w14:textId="77777777" w:rsidR="00D36121" w:rsidRPr="00733BE4" w:rsidRDefault="00D3612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u w:val="single"/>
          <w:lang w:bidi="th-TH"/>
        </w:rPr>
      </w:pPr>
    </w:p>
    <w:p w14:paraId="1FBFCF96" w14:textId="2703E512" w:rsidR="00D920D8" w:rsidRPr="00733BE4" w:rsidRDefault="00D920D8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การเปลี่ยนแปลงของเงินกู้ระยะสั้น</w:t>
      </w:r>
      <w:r w:rsidR="002F7EBD"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จาก</w:t>
      </w:r>
      <w:r w:rsidRPr="00733BE4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กิจการที่เกี่ยวข้องกันสามารถวิเคราะห์ได้ดังนี้:</w:t>
      </w:r>
    </w:p>
    <w:p w14:paraId="5B77AA58" w14:textId="77777777" w:rsidR="00802E2C" w:rsidRPr="00733BE4" w:rsidRDefault="00802E2C" w:rsidP="00B42BF5">
      <w:pPr>
        <w:spacing w:after="0" w:line="240" w:lineRule="auto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0" w:type="auto"/>
        <w:tblInd w:w="14" w:type="dxa"/>
        <w:tblLayout w:type="fixed"/>
        <w:tblLook w:val="0000" w:firstRow="0" w:lastRow="0" w:firstColumn="0" w:lastColumn="0" w:noHBand="0" w:noVBand="0"/>
      </w:tblPr>
      <w:tblGrid>
        <w:gridCol w:w="7996"/>
        <w:gridCol w:w="1440"/>
      </w:tblGrid>
      <w:tr w:rsidR="00804CC5" w:rsidRPr="00733BE4" w14:paraId="2577D521" w14:textId="77777777" w:rsidTr="00ED19E6">
        <w:trPr>
          <w:cantSplit/>
        </w:trPr>
        <w:tc>
          <w:tcPr>
            <w:tcW w:w="7996" w:type="dxa"/>
          </w:tcPr>
          <w:p w14:paraId="1C8B689D" w14:textId="77777777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6F0F871" w14:textId="4B6DBD8B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งบการเงิน</w:t>
            </w:r>
          </w:p>
        </w:tc>
      </w:tr>
      <w:tr w:rsidR="00804CC5" w:rsidRPr="00733BE4" w14:paraId="508A9B5F" w14:textId="77777777" w:rsidTr="00ED19E6">
        <w:trPr>
          <w:cantSplit/>
        </w:trPr>
        <w:tc>
          <w:tcPr>
            <w:tcW w:w="7996" w:type="dxa"/>
          </w:tcPr>
          <w:p w14:paraId="013810CF" w14:textId="77777777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F559038" w14:textId="38E49882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804CC5" w:rsidRPr="00733BE4" w14:paraId="130A6112" w14:textId="77777777" w:rsidTr="00ED19E6">
        <w:trPr>
          <w:cantSplit/>
        </w:trPr>
        <w:tc>
          <w:tcPr>
            <w:tcW w:w="7996" w:type="dxa"/>
          </w:tcPr>
          <w:p w14:paraId="70775BFB" w14:textId="77777777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718F20A" w14:textId="1B51A86D" w:rsidR="00802E2C" w:rsidRPr="00733BE4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</w:tr>
      <w:tr w:rsidR="00804CC5" w:rsidRPr="00733BE4" w14:paraId="114002A5" w14:textId="77777777" w:rsidTr="00ED19E6">
        <w:trPr>
          <w:cantSplit/>
        </w:trPr>
        <w:tc>
          <w:tcPr>
            <w:tcW w:w="7996" w:type="dxa"/>
          </w:tcPr>
          <w:p w14:paraId="103AB7B3" w14:textId="77777777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1EA8D6" w14:textId="458AF319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733BE4" w14:paraId="59F43782" w14:textId="77777777" w:rsidTr="00ED19E6">
        <w:trPr>
          <w:cantSplit/>
          <w:trHeight w:val="143"/>
        </w:trPr>
        <w:tc>
          <w:tcPr>
            <w:tcW w:w="7996" w:type="dxa"/>
          </w:tcPr>
          <w:p w14:paraId="5FB232CE" w14:textId="73B5ED3D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9735E43" w14:textId="3C932317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804CC5" w:rsidRPr="00733BE4" w14:paraId="59B951C5" w14:textId="77777777" w:rsidTr="00ED19E6">
        <w:trPr>
          <w:cantSplit/>
          <w:trHeight w:val="143"/>
        </w:trPr>
        <w:tc>
          <w:tcPr>
            <w:tcW w:w="7996" w:type="dxa"/>
          </w:tcPr>
          <w:p w14:paraId="732D3828" w14:textId="2B735EFC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ยอดต้นปี</w:t>
            </w:r>
          </w:p>
        </w:tc>
        <w:tc>
          <w:tcPr>
            <w:tcW w:w="1440" w:type="dxa"/>
          </w:tcPr>
          <w:p w14:paraId="28D04A26" w14:textId="4A7967B1" w:rsidR="00802E2C" w:rsidRPr="00733BE4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770</w:t>
            </w:r>
            <w:r w:rsidR="00C46BE4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C46BE4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  <w:tr w:rsidR="00804CC5" w:rsidRPr="00733BE4" w14:paraId="18A50F0B" w14:textId="77777777" w:rsidTr="00ED19E6">
        <w:trPr>
          <w:cantSplit/>
        </w:trPr>
        <w:tc>
          <w:tcPr>
            <w:tcW w:w="7996" w:type="dxa"/>
          </w:tcPr>
          <w:p w14:paraId="0EB347FE" w14:textId="77777777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รับชำระ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324DFA8" w14:textId="65C51B3E" w:rsidR="00802E2C" w:rsidRPr="00733BE4" w:rsidRDefault="00B55D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4769BC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500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="004769BC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</w:tr>
      <w:tr w:rsidR="00804CC5" w:rsidRPr="00733BE4" w14:paraId="02C4234C" w14:textId="77777777" w:rsidTr="00ED19E6">
        <w:trPr>
          <w:cantSplit/>
        </w:trPr>
        <w:tc>
          <w:tcPr>
            <w:tcW w:w="7996" w:type="dxa"/>
          </w:tcPr>
          <w:p w14:paraId="0F3ED8C3" w14:textId="77777777" w:rsidR="00802E2C" w:rsidRPr="00733BE4" w:rsidRDefault="00802E2C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ยอดสิ้นปี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7B42F2" w14:textId="25005639" w:rsidR="00802E2C" w:rsidRPr="00733BE4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759</w:t>
            </w:r>
            <w:r w:rsidR="00B55D6C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500</w:t>
            </w:r>
            <w:r w:rsidR="00B55D6C"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733BE4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</w:tbl>
    <w:p w14:paraId="323DAFE7" w14:textId="77777777" w:rsidR="00D920D8" w:rsidRPr="004769BC" w:rsidRDefault="00D920D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</w:pPr>
    </w:p>
    <w:p w14:paraId="55E0F657" w14:textId="77777777" w:rsidR="00AA5EC1" w:rsidRPr="004769BC" w:rsidRDefault="00AA5EC1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5B4509FA" w14:textId="58E84BB5" w:rsidR="009E17E7" w:rsidRPr="004769BC" w:rsidRDefault="009E17E7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lastRenderedPageBreak/>
        <w:t>ค่าตอบแทนผู้บริหารสำคัญ</w:t>
      </w:r>
    </w:p>
    <w:p w14:paraId="3C38E24D" w14:textId="77777777" w:rsidR="00AA5EC1" w:rsidRPr="004769BC" w:rsidRDefault="00AA5EC1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29CB37C" w14:textId="3624C8D2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ผู้บริหารสำคัญของบริษัท</w:t>
      </w:r>
      <w:r w:rsidR="00A52F41" w:rsidRPr="004769BC"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  <w:t xml:space="preserve"> 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 xml:space="preserve">รวมถึงกรรมการ (ไม่ว่าจะทำหน้าที่ในระดับบริหารหรือไม่) </w:t>
      </w:r>
      <w:r w:rsidR="00F63113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และ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คณะผู้บริหารระดับสูง ค่าตอบแทนที่จ่ายหรือค้างจ่ายสำหรับผู้บริหารสำคัญมีดังนี้</w:t>
      </w:r>
    </w:p>
    <w:p w14:paraId="509E5298" w14:textId="77777777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6"/>
        <w:gridCol w:w="1440"/>
        <w:gridCol w:w="1440"/>
        <w:gridCol w:w="1440"/>
        <w:gridCol w:w="1440"/>
      </w:tblGrid>
      <w:tr w:rsidR="00804CC5" w:rsidRPr="004769BC" w14:paraId="35859FA9" w14:textId="77777777" w:rsidTr="00ED19E6">
        <w:trPr>
          <w:cantSplit/>
        </w:trPr>
        <w:tc>
          <w:tcPr>
            <w:tcW w:w="3676" w:type="dxa"/>
          </w:tcPr>
          <w:p w14:paraId="64D3740D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1F17F79B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582C9D3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69EB9CC7" w14:textId="77777777" w:rsidTr="00ED19E6">
        <w:trPr>
          <w:cantSplit/>
        </w:trPr>
        <w:tc>
          <w:tcPr>
            <w:tcW w:w="3676" w:type="dxa"/>
          </w:tcPr>
          <w:p w14:paraId="624AE18C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DBB98D0" w14:textId="5736A1A9" w:rsidR="00F6311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50E2656A" w14:textId="5915E851" w:rsidR="00F6311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1859651C" w14:textId="127FF929" w:rsidR="00F6311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8888F3B" w14:textId="5FBE0D2A" w:rsidR="00F6311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0591E3A4" w14:textId="77777777" w:rsidTr="00ED19E6">
        <w:trPr>
          <w:cantSplit/>
        </w:trPr>
        <w:tc>
          <w:tcPr>
            <w:tcW w:w="3676" w:type="dxa"/>
          </w:tcPr>
          <w:p w14:paraId="0EEA700A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2D8D8C5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400CCB0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DB974F3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C84F2B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4EAADE41" w14:textId="77777777" w:rsidTr="00ED19E6">
        <w:trPr>
          <w:cantSplit/>
        </w:trPr>
        <w:tc>
          <w:tcPr>
            <w:tcW w:w="3676" w:type="dxa"/>
          </w:tcPr>
          <w:p w14:paraId="48D6B4D6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FE460AA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75D3B51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EB95915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79B5F7B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D63A12" w:rsidRPr="004769BC" w14:paraId="56BF6EF2" w14:textId="77777777" w:rsidTr="00ED19E6">
        <w:trPr>
          <w:cantSplit/>
          <w:trHeight w:val="143"/>
        </w:trPr>
        <w:tc>
          <w:tcPr>
            <w:tcW w:w="3676" w:type="dxa"/>
          </w:tcPr>
          <w:p w14:paraId="0C1D4506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vAlign w:val="center"/>
          </w:tcPr>
          <w:p w14:paraId="59EDAFC0" w14:textId="7AE58E0D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177</w:t>
            </w:r>
            <w:r w:rsidR="00C95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710</w:t>
            </w:r>
            <w:r w:rsidR="00C95365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041</w:t>
            </w:r>
          </w:p>
        </w:tc>
        <w:tc>
          <w:tcPr>
            <w:tcW w:w="1440" w:type="dxa"/>
            <w:vAlign w:val="center"/>
          </w:tcPr>
          <w:p w14:paraId="0E7C37EA" w14:textId="4057C7D9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170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309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529</w:t>
            </w:r>
          </w:p>
        </w:tc>
        <w:tc>
          <w:tcPr>
            <w:tcW w:w="1440" w:type="dxa"/>
            <w:vAlign w:val="center"/>
          </w:tcPr>
          <w:p w14:paraId="4E79B358" w14:textId="7F42D185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97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182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408</w:t>
            </w:r>
          </w:p>
        </w:tc>
        <w:tc>
          <w:tcPr>
            <w:tcW w:w="1440" w:type="dxa"/>
            <w:vAlign w:val="center"/>
          </w:tcPr>
          <w:p w14:paraId="2DE21EAC" w14:textId="1FBDA5E0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77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381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013</w:t>
            </w:r>
          </w:p>
        </w:tc>
      </w:tr>
      <w:tr w:rsidR="00D63A12" w:rsidRPr="004769BC" w14:paraId="2D7F6629" w14:textId="77777777" w:rsidTr="00ED19E6">
        <w:trPr>
          <w:cantSplit/>
          <w:trHeight w:val="143"/>
        </w:trPr>
        <w:tc>
          <w:tcPr>
            <w:tcW w:w="3676" w:type="dxa"/>
            <w:vAlign w:val="bottom"/>
          </w:tcPr>
          <w:p w14:paraId="0910182D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97C3D28" w14:textId="62D73D59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</w:t>
            </w:r>
            <w:r w:rsidR="0025097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801</w:t>
            </w:r>
            <w:r w:rsidR="00250977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526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E42F3F5" w14:textId="08F79CF1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983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486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995E256" w14:textId="78BB57D2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954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618B908" w14:textId="7F47F259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128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989</w:t>
            </w:r>
          </w:p>
        </w:tc>
      </w:tr>
      <w:tr w:rsidR="00D63A12" w:rsidRPr="004769BC" w14:paraId="50B7719C" w14:textId="77777777" w:rsidTr="00ED19E6">
        <w:trPr>
          <w:cantSplit/>
          <w:trHeight w:val="143"/>
        </w:trPr>
        <w:tc>
          <w:tcPr>
            <w:tcW w:w="3676" w:type="dxa"/>
            <w:vAlign w:val="bottom"/>
          </w:tcPr>
          <w:p w14:paraId="0B7F0F49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7A1593" w14:textId="249F5221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185</w:t>
            </w:r>
            <w:r w:rsidR="0045330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511</w:t>
            </w:r>
            <w:r w:rsidR="0045330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9A68C3" w14:textId="426C95D1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179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293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B2022B" w14:textId="06695AE7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101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136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595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09F2E1" w14:textId="233B99A1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510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002</w:t>
            </w:r>
          </w:p>
        </w:tc>
      </w:tr>
    </w:tbl>
    <w:p w14:paraId="450CA5C3" w14:textId="65BE1C24" w:rsidR="001E5C26" w:rsidRPr="004769BC" w:rsidRDefault="001E5C26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5D5618DA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113FF2E6" w14:textId="2B851285" w:rsidR="001E5C26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33</w:t>
            </w:r>
            <w:r w:rsidR="001E5C26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ภาระผูกพันและหนี้สินที่อาจเกิดขึ้น</w:t>
            </w:r>
          </w:p>
        </w:tc>
      </w:tr>
    </w:tbl>
    <w:p w14:paraId="31ADE66D" w14:textId="77777777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03C8DA87" w14:textId="77777777" w:rsidR="009E17E7" w:rsidRPr="004769BC" w:rsidRDefault="009E17E7" w:rsidP="00B42BF5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t>ภาระผูกพันรายจ่ายฝ่ายทุน</w:t>
      </w:r>
    </w:p>
    <w:p w14:paraId="4B742A55" w14:textId="77777777" w:rsidR="009E17E7" w:rsidRPr="004769BC" w:rsidRDefault="009E17E7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4288EF0C" w14:textId="77777777" w:rsidR="00F63113" w:rsidRPr="004769BC" w:rsidRDefault="00F63113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ภาระผูกพันรายจ่ายฝ่ายทุน ซึ่งไม่ได้รับรู้ในงบการเงินมีดังนี้</w:t>
      </w:r>
    </w:p>
    <w:p w14:paraId="1A4775FB" w14:textId="77777777" w:rsidR="00F63113" w:rsidRPr="004769BC" w:rsidRDefault="00F63113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414D9978" w14:textId="77777777" w:rsidTr="00804CC5">
        <w:trPr>
          <w:cantSplit/>
        </w:trPr>
        <w:tc>
          <w:tcPr>
            <w:tcW w:w="3672" w:type="dxa"/>
          </w:tcPr>
          <w:p w14:paraId="4285D0C3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2A6939F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6B79F8E0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51A77691" w14:textId="77777777" w:rsidTr="00804CC5">
        <w:trPr>
          <w:cantSplit/>
        </w:trPr>
        <w:tc>
          <w:tcPr>
            <w:tcW w:w="3672" w:type="dxa"/>
          </w:tcPr>
          <w:p w14:paraId="5905603E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E4A0796" w14:textId="431715B3" w:rsidR="00F6311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911CFE6" w14:textId="54E956D3" w:rsidR="00F6311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7B616C30" w14:textId="3ECE6EAD" w:rsidR="00F6311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63807222" w14:textId="31B50450" w:rsidR="00F63113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4E12EF58" w14:textId="77777777" w:rsidTr="00804CC5">
        <w:trPr>
          <w:cantSplit/>
        </w:trPr>
        <w:tc>
          <w:tcPr>
            <w:tcW w:w="3672" w:type="dxa"/>
          </w:tcPr>
          <w:p w14:paraId="207C67F4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ACB5DC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FC997ED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D66B96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3EA4984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7EB24FC5" w14:textId="77777777" w:rsidTr="00804CC5">
        <w:trPr>
          <w:cantSplit/>
        </w:trPr>
        <w:tc>
          <w:tcPr>
            <w:tcW w:w="3672" w:type="dxa"/>
          </w:tcPr>
          <w:p w14:paraId="4774EB1E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6CCA2B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794BF85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0841A5F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6F48C2C" w14:textId="77777777" w:rsidR="00F63113" w:rsidRPr="004769BC" w:rsidRDefault="00F63113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D63A12" w:rsidRPr="004769BC" w14:paraId="7D3575BC" w14:textId="77777777" w:rsidTr="00804CC5">
        <w:trPr>
          <w:cantSplit/>
          <w:trHeight w:val="143"/>
        </w:trPr>
        <w:tc>
          <w:tcPr>
            <w:tcW w:w="3672" w:type="dxa"/>
          </w:tcPr>
          <w:p w14:paraId="19AB25F7" w14:textId="379290F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ซื้อที่ดิน</w:t>
            </w:r>
          </w:p>
        </w:tc>
        <w:tc>
          <w:tcPr>
            <w:tcW w:w="1440" w:type="dxa"/>
          </w:tcPr>
          <w:p w14:paraId="55DC2FB3" w14:textId="77CF679C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357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400</w:t>
            </w:r>
          </w:p>
        </w:tc>
        <w:tc>
          <w:tcPr>
            <w:tcW w:w="1440" w:type="dxa"/>
          </w:tcPr>
          <w:p w14:paraId="7B1EBDFD" w14:textId="66CD4A9A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19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357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400</w:t>
            </w:r>
          </w:p>
        </w:tc>
        <w:tc>
          <w:tcPr>
            <w:tcW w:w="1440" w:type="dxa"/>
          </w:tcPr>
          <w:p w14:paraId="656B9C8D" w14:textId="52FE0811" w:rsidR="00D63A12" w:rsidRPr="004769BC" w:rsidRDefault="00B55D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</w:tcPr>
          <w:p w14:paraId="6C61C0FC" w14:textId="133CBECA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D63A12" w:rsidRPr="004769BC" w14:paraId="7251607A" w14:textId="77777777" w:rsidTr="00804CC5">
        <w:trPr>
          <w:cantSplit/>
          <w:trHeight w:val="143"/>
        </w:trPr>
        <w:tc>
          <w:tcPr>
            <w:tcW w:w="3672" w:type="dxa"/>
          </w:tcPr>
          <w:p w14:paraId="06F2A69C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ก่อสร้างคลังสินค้าและอาคารสำนักงาน</w:t>
            </w:r>
          </w:p>
        </w:tc>
        <w:tc>
          <w:tcPr>
            <w:tcW w:w="1440" w:type="dxa"/>
          </w:tcPr>
          <w:p w14:paraId="25EE6526" w14:textId="4B258D72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435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711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291</w:t>
            </w:r>
          </w:p>
        </w:tc>
        <w:tc>
          <w:tcPr>
            <w:tcW w:w="1440" w:type="dxa"/>
          </w:tcPr>
          <w:p w14:paraId="45AB184E" w14:textId="55FBF524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363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698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768</w:t>
            </w:r>
          </w:p>
        </w:tc>
        <w:tc>
          <w:tcPr>
            <w:tcW w:w="1440" w:type="dxa"/>
          </w:tcPr>
          <w:p w14:paraId="4FD03656" w14:textId="3F14733C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32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011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842</w:t>
            </w:r>
          </w:p>
        </w:tc>
        <w:tc>
          <w:tcPr>
            <w:tcW w:w="1440" w:type="dxa"/>
          </w:tcPr>
          <w:p w14:paraId="01C15E75" w14:textId="7B5C4223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31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620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093</w:t>
            </w:r>
          </w:p>
        </w:tc>
      </w:tr>
      <w:tr w:rsidR="00D63A12" w:rsidRPr="004769BC" w14:paraId="3CAF8431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66B78C15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14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ก่อสร้างโรงงานสำเร็จรูปและ</w:t>
            </w:r>
          </w:p>
          <w:p w14:paraId="36EF2E72" w14:textId="6EBB2366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22" w:right="-72" w:hanging="14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 xml:space="preserve">   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ระบบสาธารณูปโภค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0D59B37" w14:textId="56E9F60B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534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156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DB0519D" w14:textId="5D3C94F6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507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704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37DC90" w14:textId="67FF7395" w:rsidR="00D63A12" w:rsidRPr="004769BC" w:rsidRDefault="00B55D6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1542C7" w14:textId="3FF5C4F0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D63A12" w:rsidRPr="004769BC" w14:paraId="6BED9B56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346F129C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429B71A" w14:textId="2A018303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989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224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755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F621E69" w14:textId="3931ECD0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890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760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235844E" w14:textId="02D3BBED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32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011</w:t>
            </w:r>
            <w:r w:rsidR="00B55D6C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A215603" w14:textId="59B0E4D0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31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620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093</w:t>
            </w:r>
          </w:p>
        </w:tc>
      </w:tr>
    </w:tbl>
    <w:p w14:paraId="4CA029BC" w14:textId="77777777" w:rsidR="00266C09" w:rsidRPr="004769BC" w:rsidRDefault="00266C0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p w14:paraId="513D168C" w14:textId="494A90C1" w:rsidR="003C2C18" w:rsidRPr="004769BC" w:rsidRDefault="003C2C18" w:rsidP="00B42BF5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i/>
          <w:iCs/>
          <w:color w:val="000000"/>
          <w:sz w:val="28"/>
          <w:szCs w:val="28"/>
          <w:cs/>
          <w:lang w:bidi="th-TH"/>
        </w:rPr>
        <w:lastRenderedPageBreak/>
        <w:t>หนังสือค้ำประกันจากธนาคาร</w:t>
      </w:r>
    </w:p>
    <w:p w14:paraId="2F96DF5D" w14:textId="77777777" w:rsidR="003C2C18" w:rsidRPr="004769BC" w:rsidRDefault="003C2C1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4A03B8D8" w14:textId="77777777" w:rsidR="003C2C18" w:rsidRPr="004769BC" w:rsidRDefault="003C2C1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ธนาคารได้ออกหนังสือค้ำประกันในนาม</w:t>
      </w:r>
      <w:r w:rsidR="00B03A30"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กลุ่มกิจการและ</w:t>
      </w: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t>บริษัทดังนี้</w:t>
      </w:r>
    </w:p>
    <w:p w14:paraId="0BD709F1" w14:textId="77777777" w:rsidR="003C2C18" w:rsidRPr="004769BC" w:rsidRDefault="003C2C1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04CC5" w:rsidRPr="004769BC" w14:paraId="3870E5D5" w14:textId="77777777" w:rsidTr="00804CC5">
        <w:trPr>
          <w:cantSplit/>
        </w:trPr>
        <w:tc>
          <w:tcPr>
            <w:tcW w:w="3672" w:type="dxa"/>
          </w:tcPr>
          <w:p w14:paraId="53A5235D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14A8533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2E4A3E9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4CC5" w:rsidRPr="004769BC" w14:paraId="6CD0F49D" w14:textId="77777777" w:rsidTr="00804CC5">
        <w:trPr>
          <w:cantSplit/>
        </w:trPr>
        <w:tc>
          <w:tcPr>
            <w:tcW w:w="3672" w:type="dxa"/>
          </w:tcPr>
          <w:p w14:paraId="5E2DE698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1F43F05" w14:textId="3481EB88" w:rsidR="003C2C18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32226893" w14:textId="6FF75FDB" w:rsidR="003C2C18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  <w:tc>
          <w:tcPr>
            <w:tcW w:w="1440" w:type="dxa"/>
          </w:tcPr>
          <w:p w14:paraId="6D12AD5C" w14:textId="5CBC07F5" w:rsidR="003C2C18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2568</w:t>
            </w:r>
          </w:p>
        </w:tc>
        <w:tc>
          <w:tcPr>
            <w:tcW w:w="1440" w:type="dxa"/>
          </w:tcPr>
          <w:p w14:paraId="00919A16" w14:textId="31266620" w:rsidR="003C2C18" w:rsidRPr="004769BC" w:rsidRDefault="0079350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พ.ศ. </w:t>
            </w:r>
            <w:r w:rsidR="004769BC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2567</w:t>
            </w:r>
          </w:p>
        </w:tc>
      </w:tr>
      <w:tr w:rsidR="00804CC5" w:rsidRPr="004769BC" w14:paraId="51ED3247" w14:textId="77777777" w:rsidTr="00804CC5">
        <w:trPr>
          <w:cantSplit/>
        </w:trPr>
        <w:tc>
          <w:tcPr>
            <w:tcW w:w="3672" w:type="dxa"/>
          </w:tcPr>
          <w:p w14:paraId="274514D6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3D270B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0F878B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CFC254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5EDA66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4CC5" w:rsidRPr="004769BC" w14:paraId="71222218" w14:textId="77777777" w:rsidTr="00804CC5">
        <w:trPr>
          <w:cantSplit/>
        </w:trPr>
        <w:tc>
          <w:tcPr>
            <w:tcW w:w="3672" w:type="dxa"/>
          </w:tcPr>
          <w:p w14:paraId="13AEA29E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DA13A93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D50F591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5E97F30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9C1212A" w14:textId="77777777" w:rsidR="003C2C18" w:rsidRPr="004769BC" w:rsidRDefault="003C2C18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</w:tr>
      <w:tr w:rsidR="00D63A12" w:rsidRPr="004769BC" w14:paraId="137832D1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36D5A029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ระบบสาธารณูปโภค</w:t>
            </w:r>
          </w:p>
        </w:tc>
        <w:tc>
          <w:tcPr>
            <w:tcW w:w="1440" w:type="dxa"/>
            <w:vAlign w:val="bottom"/>
          </w:tcPr>
          <w:p w14:paraId="3C6E1EA9" w14:textId="6326C444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21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241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400</w:t>
            </w:r>
          </w:p>
        </w:tc>
        <w:tc>
          <w:tcPr>
            <w:tcW w:w="1440" w:type="dxa"/>
            <w:vAlign w:val="bottom"/>
          </w:tcPr>
          <w:p w14:paraId="679B0419" w14:textId="265C3012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18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738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900</w:t>
            </w:r>
          </w:p>
        </w:tc>
        <w:tc>
          <w:tcPr>
            <w:tcW w:w="1440" w:type="dxa"/>
            <w:vAlign w:val="bottom"/>
          </w:tcPr>
          <w:p w14:paraId="40F91098" w14:textId="66BB3D99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056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400</w:t>
            </w:r>
          </w:p>
        </w:tc>
        <w:tc>
          <w:tcPr>
            <w:tcW w:w="1440" w:type="dxa"/>
            <w:vAlign w:val="bottom"/>
          </w:tcPr>
          <w:p w14:paraId="2DFE6512" w14:textId="673FF31B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628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400</w:t>
            </w:r>
          </w:p>
        </w:tc>
      </w:tr>
      <w:tr w:rsidR="00D63A12" w:rsidRPr="004769BC" w14:paraId="296CC0AF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05423626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การนิคมอุตสาหกรรมแห่งประเทศไทย</w:t>
            </w:r>
          </w:p>
        </w:tc>
        <w:tc>
          <w:tcPr>
            <w:tcW w:w="1440" w:type="dxa"/>
            <w:vAlign w:val="bottom"/>
          </w:tcPr>
          <w:p w14:paraId="58240873" w14:textId="6B976FE3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854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368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827</w:t>
            </w:r>
          </w:p>
        </w:tc>
        <w:tc>
          <w:tcPr>
            <w:tcW w:w="1440" w:type="dxa"/>
            <w:vAlign w:val="bottom"/>
          </w:tcPr>
          <w:p w14:paraId="796509E7" w14:textId="410DB3DB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672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598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779</w:t>
            </w:r>
          </w:p>
        </w:tc>
        <w:tc>
          <w:tcPr>
            <w:tcW w:w="1440" w:type="dxa"/>
            <w:vAlign w:val="bottom"/>
          </w:tcPr>
          <w:p w14:paraId="3439D2DD" w14:textId="047FAADF" w:rsidR="00D63A12" w:rsidRPr="004769BC" w:rsidRDefault="00720601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295B2A26" w14:textId="61AC3165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128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  <w:tr w:rsidR="00D63A12" w:rsidRPr="004769BC" w14:paraId="443C52A3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4C28BAFC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การปฏิบัติตามสัญญากับกลุ่มพลังงาน</w:t>
            </w:r>
          </w:p>
        </w:tc>
        <w:tc>
          <w:tcPr>
            <w:tcW w:w="1440" w:type="dxa"/>
            <w:vAlign w:val="bottom"/>
          </w:tcPr>
          <w:p w14:paraId="519A4557" w14:textId="7F5D46AC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237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372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853</w:t>
            </w:r>
          </w:p>
        </w:tc>
        <w:tc>
          <w:tcPr>
            <w:tcW w:w="1440" w:type="dxa"/>
            <w:vAlign w:val="bottom"/>
          </w:tcPr>
          <w:p w14:paraId="2662F4BF" w14:textId="7D57633E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240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767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491</w:t>
            </w:r>
          </w:p>
        </w:tc>
        <w:tc>
          <w:tcPr>
            <w:tcW w:w="1440" w:type="dxa"/>
            <w:vAlign w:val="bottom"/>
          </w:tcPr>
          <w:p w14:paraId="3D540A92" w14:textId="3B796D58" w:rsidR="00D63A12" w:rsidRPr="004769BC" w:rsidRDefault="00CB4CF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5C264BF1" w14:textId="49D59EDB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D63A12" w:rsidRPr="004769BC" w14:paraId="15E4CDFB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5FC11991" w14:textId="31C806CE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การไฟฟ้าฝ่ายผลิตแห่งประเทศไทย</w:t>
            </w:r>
          </w:p>
        </w:tc>
        <w:tc>
          <w:tcPr>
            <w:tcW w:w="1440" w:type="dxa"/>
            <w:vAlign w:val="bottom"/>
          </w:tcPr>
          <w:p w14:paraId="0DFEAD44" w14:textId="12577388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120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14:paraId="7E49CF28" w14:textId="05CF7E82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135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14:paraId="709D4058" w14:textId="3C64AAD3" w:rsidR="00D63A12" w:rsidRPr="004769BC" w:rsidRDefault="00CB4CFB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5BBA51E6" w14:textId="513815F4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-</w:t>
            </w:r>
          </w:p>
        </w:tc>
      </w:tr>
      <w:tr w:rsidR="00D63A12" w:rsidRPr="004769BC" w14:paraId="7568923D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593B1B3E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การขอรับเงินคืนภาษีก่อนการตรวจแล้วเสร็จ</w:t>
            </w:r>
          </w:p>
        </w:tc>
        <w:tc>
          <w:tcPr>
            <w:tcW w:w="1440" w:type="dxa"/>
            <w:vAlign w:val="bottom"/>
          </w:tcPr>
          <w:p w14:paraId="4B91062B" w14:textId="6B47B949" w:rsidR="00D63A12" w:rsidRPr="004769BC" w:rsidRDefault="003B6B5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15A68800" w14:textId="0DE577D1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157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913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064</w:t>
            </w:r>
          </w:p>
        </w:tc>
        <w:tc>
          <w:tcPr>
            <w:tcW w:w="1440" w:type="dxa"/>
            <w:vAlign w:val="bottom"/>
          </w:tcPr>
          <w:p w14:paraId="30BC1C73" w14:textId="54AEB8D6" w:rsidR="00D63A12" w:rsidRPr="004769BC" w:rsidRDefault="003B6B56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3B9C4750" w14:textId="209DC168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157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913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064</w:t>
            </w:r>
          </w:p>
        </w:tc>
      </w:tr>
      <w:tr w:rsidR="00D63A12" w:rsidRPr="004769BC" w14:paraId="624C5ED6" w14:textId="77777777" w:rsidTr="00804CC5">
        <w:trPr>
          <w:cantSplit/>
          <w:trHeight w:val="143"/>
        </w:trPr>
        <w:tc>
          <w:tcPr>
            <w:tcW w:w="3672" w:type="dxa"/>
            <w:vAlign w:val="bottom"/>
          </w:tcPr>
          <w:p w14:paraId="47BF279E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5FC32D" w14:textId="504618CA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122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514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3CF429A" w14:textId="5D0BF8A3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126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433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603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13B030E" w14:textId="78F47069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315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517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FF12CB0" w14:textId="08BF574F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000</w:t>
            </w:r>
          </w:p>
        </w:tc>
      </w:tr>
      <w:tr w:rsidR="00D63A12" w:rsidRPr="004769BC" w14:paraId="762A903A" w14:textId="77777777" w:rsidTr="00FF2949">
        <w:trPr>
          <w:cantSplit/>
          <w:trHeight w:val="143"/>
        </w:trPr>
        <w:tc>
          <w:tcPr>
            <w:tcW w:w="3672" w:type="dxa"/>
            <w:vAlign w:val="bottom"/>
          </w:tcPr>
          <w:p w14:paraId="26DF1E2C" w14:textId="77777777" w:rsidR="00D63A12" w:rsidRPr="004769BC" w:rsidRDefault="00D63A12" w:rsidP="00B42BF5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953D13" w14:textId="3D66B74A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355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497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54D97E" w14:textId="27C739B7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351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451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837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289D94" w14:textId="150D4071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8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371</w:t>
            </w:r>
            <w:r w:rsidR="00CB4CFB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31F255" w14:textId="6B6FBD03" w:rsidR="00D63A12" w:rsidRPr="004769BC" w:rsidRDefault="004769BC" w:rsidP="00B42BF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163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669</w:t>
            </w:r>
            <w:r w:rsidR="00D63A12"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,</w:t>
            </w:r>
            <w:r w:rsidRPr="004769BC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>464</w:t>
            </w:r>
          </w:p>
        </w:tc>
      </w:tr>
    </w:tbl>
    <w:p w14:paraId="31D77870" w14:textId="77777777" w:rsidR="00687F79" w:rsidRPr="004769BC" w:rsidRDefault="00687F7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37AB6F07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606FAF78" w14:textId="549D50DC" w:rsidR="00687F79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34</w:t>
            </w:r>
            <w:r w:rsidR="00687F79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</w:r>
            <w:r w:rsidR="00134DA9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สำรองตามกฎหมาย</w:t>
            </w:r>
          </w:p>
        </w:tc>
      </w:tr>
    </w:tbl>
    <w:p w14:paraId="46CF309E" w14:textId="77777777" w:rsidR="00687F79" w:rsidRPr="004769BC" w:rsidRDefault="00687F79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DC2FF56" w14:textId="2721C522" w:rsidR="00687F79" w:rsidRPr="004769BC" w:rsidRDefault="00106C28" w:rsidP="00B42BF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bidi="th-TH"/>
        </w:rPr>
      </w:pP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ตามพระราชบัญญัติบริษัทมหาชนจำกัด 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2535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 บริษัทต้องกันเงินสำรองตามกฎหมายอย่างน้อยร้อยละ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5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 ของกำไรสุทธิประจำปี จนกว่าสำรองนี้จะมีมูลค่าไม่น้อยกว่าร้อยละ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10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 ของทุนจดทะเบียน สำรองนี้ไม่สามารถนำไปจ่ายเงินปันผลได้ ทั้งนี้บริษัทได้จัดสรรทุนสำรองตามกฎหมายครบร้อยละ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10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 ของทุนจดทะเบียนตามที่กฎหมายกำหนดแล้ว</w:t>
      </w:r>
    </w:p>
    <w:p w14:paraId="0265F6A3" w14:textId="77777777" w:rsidR="00106C28" w:rsidRPr="004769BC" w:rsidRDefault="00106C28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79942D16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0CF3A1D5" w14:textId="3A8002BF" w:rsidR="0071764B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35</w:t>
            </w:r>
            <w:r w:rsidR="0071764B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</w:r>
            <w:r w:rsidR="001070D7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>การส่งเสริมการลงทุน</w:t>
            </w:r>
          </w:p>
        </w:tc>
      </w:tr>
    </w:tbl>
    <w:p w14:paraId="4492947C" w14:textId="77777777" w:rsidR="0071764B" w:rsidRPr="004769BC" w:rsidRDefault="0071764B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03331CD0" w14:textId="3B9F81CA" w:rsidR="0071764B" w:rsidRPr="004769BC" w:rsidRDefault="001070D7" w:rsidP="00B42BF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val="en-GB" w:bidi="th-TH"/>
        </w:rPr>
      </w:pPr>
      <w:r w:rsidRPr="004769BC">
        <w:rPr>
          <w:rFonts w:ascii="Browallia New" w:eastAsia="Cordia New" w:hAnsi="Browallia New" w:cs="Browallia New"/>
          <w:snapToGrid w:val="0"/>
          <w:color w:val="000000"/>
          <w:spacing w:val="-10"/>
          <w:sz w:val="28"/>
          <w:szCs w:val="28"/>
          <w:cs/>
          <w:lang w:bidi="th-TH"/>
        </w:rPr>
        <w:t>กลุ่มกิจการได้รับบัตรส่งเสริมการลงทุนจากสำนักงานคณะกรรมการส่งเสริมการลงทุนสำหรับกิจการ</w:t>
      </w:r>
      <w:r w:rsidR="00F5587A" w:rsidRPr="004769BC">
        <w:rPr>
          <w:rFonts w:ascii="Browallia New" w:eastAsia="Cordia New" w:hAnsi="Browallia New" w:cs="Browallia New"/>
          <w:snapToGrid w:val="0"/>
          <w:color w:val="000000"/>
          <w:spacing w:val="-10"/>
          <w:sz w:val="28"/>
          <w:szCs w:val="28"/>
          <w:cs/>
          <w:lang w:bidi="th-TH"/>
        </w:rPr>
        <w:t>เขตอุตสาหกรรม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10"/>
          <w:sz w:val="28"/>
          <w:szCs w:val="28"/>
        </w:rPr>
        <w:t xml:space="preserve">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10"/>
          <w:sz w:val="28"/>
          <w:szCs w:val="28"/>
          <w:cs/>
          <w:lang w:bidi="th-TH"/>
        </w:rPr>
        <w:t>โดยกลุ่มกิจการ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ได้รับสิทธิและประโยชน์จากการได้รับยกเว้นภาษีอากรต่าง ๆ หลายประการ รวมทั้ง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เป็นระยะเวลา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/>
        </w:rPr>
        <w:t>5</w:t>
      </w:r>
      <w:r w:rsidR="001851C8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</w:rPr>
        <w:t xml:space="preserve"> </w:t>
      </w:r>
      <w:r w:rsidR="001851C8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ปี ถึง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8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</w:rPr>
        <w:t xml:space="preserve">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>ปีนับแต่วันที่เริ่มมีรายได้จากการประกอบกิจการ</w:t>
      </w:r>
      <w:r w:rsidR="00AD4E03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bidi="th-TH"/>
        </w:rPr>
        <w:t xml:space="preserve"> </w:t>
      </w:r>
      <w:r w:rsidR="00AD4E03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และหลังจากนั้นจะได้รับลดหย่อนภาษีเงินได้นิติบุคคลสำหรับกำไรสุทธิที่ได้จากการลงทุนในอัตราร้อยละ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50</w:t>
      </w:r>
      <w:r w:rsidR="005D50EE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 xml:space="preserve"> </w:t>
      </w:r>
      <w:r w:rsidR="00AD4E03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ต่อไปอีก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5</w:t>
      </w:r>
      <w:r w:rsidR="00AD4E03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 ปี สำหรับบางบัตรส่งเสริมการลงทุน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 ในฐานะที่เป็นบริษัทได้รับการส่งเสริมการลงทุนเพื่อการอุตสาหกรรม กลุ่มกิจการจะต้องปฏิบัติตามเงื่อนไข และข้อกำหนดต่างๆ ตามที่ระบุไว้ในบัตรส่งเสริมการลงทุน บัตรส่งเสริมการลงทุนดังกล่าวจะครบกำหนดในระหว่างปี 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2568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</w:rPr>
        <w:t xml:space="preserve">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>ถึง พ</w:t>
      </w:r>
      <w:r w:rsidR="00572843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2578</w:t>
      </w:r>
    </w:p>
    <w:p w14:paraId="6F417837" w14:textId="0D642097" w:rsidR="00266C09" w:rsidRPr="004769BC" w:rsidRDefault="00266C09" w:rsidP="00B42BF5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769BC"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804CC5" w:rsidRPr="004769BC" w14:paraId="7EA01E65" w14:textId="77777777" w:rsidTr="00804CC5">
        <w:trPr>
          <w:trHeight w:val="386"/>
        </w:trPr>
        <w:tc>
          <w:tcPr>
            <w:tcW w:w="9464" w:type="dxa"/>
            <w:vAlign w:val="center"/>
          </w:tcPr>
          <w:p w14:paraId="3F280DA4" w14:textId="72C81279" w:rsidR="00E87231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36</w:t>
            </w:r>
            <w:r w:rsidR="00E87231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เหตุการณ์สําคัญ</w:t>
            </w:r>
          </w:p>
        </w:tc>
      </w:tr>
    </w:tbl>
    <w:p w14:paraId="4E983CD7" w14:textId="16102A61" w:rsidR="00CF35A2" w:rsidRPr="004769BC" w:rsidRDefault="00CF35A2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6FFF6A18" w14:textId="77777777" w:rsidR="009A2FFD" w:rsidRPr="004769BC" w:rsidRDefault="009A2FFD" w:rsidP="00B42BF5">
      <w:p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noProof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Browallia New" w:hAnsi="Browallia New" w:cs="Browallia New"/>
          <w:noProof/>
          <w:color w:val="000000"/>
          <w:sz w:val="28"/>
          <w:szCs w:val="28"/>
          <w:cs/>
          <w:lang w:val="en-GB" w:bidi="th-TH"/>
        </w:rPr>
        <w:t>ข้อพิพาทในประเทศเวียดนาม</w:t>
      </w:r>
    </w:p>
    <w:p w14:paraId="3495FCBA" w14:textId="77777777" w:rsidR="009A2FFD" w:rsidRPr="004769BC" w:rsidRDefault="009A2FFD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58F7EB73" w14:textId="23460992" w:rsidR="00832D47" w:rsidRPr="004769BC" w:rsidRDefault="00832D47" w:rsidP="00ED19E6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</w:pP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เมื่อวันที่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30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กันยายน 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2564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บริษัท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DR PTE. LTD. (WHAUP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DR)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ซึ่งเป็นบริษัทย่อยทางอ้อม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  <w:lang w:bidi="th-TH"/>
        </w:rPr>
        <w:t xml:space="preserve">ของกลุ่มกิจการ ได้ยื่นหนังสือต่อ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</w:rPr>
        <w:t xml:space="preserve">Vietnam International Arbitration Center (VIAC)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8"/>
          <w:sz w:val="28"/>
          <w:szCs w:val="28"/>
          <w:cs/>
          <w:lang w:bidi="th-TH"/>
        </w:rPr>
        <w:t>ในประเทศเวียดนามเพื่อเริ่มกระบวนการ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อนุญาโตตุลาการกับบริษัท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Aqua One Water Corporation (Aqua One)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ในฐานะที่เป็นผู้ถือหุ้นใหญ่ของบริษัท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Duong River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2"/>
          <w:sz w:val="28"/>
          <w:szCs w:val="28"/>
        </w:rPr>
        <w:t xml:space="preserve">Surface Water Plant Joint Stock Company (SDWTP)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2"/>
          <w:sz w:val="28"/>
          <w:szCs w:val="28"/>
          <w:cs/>
          <w:lang w:bidi="th-TH"/>
        </w:rPr>
        <w:t xml:space="preserve">และ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2"/>
          <w:sz w:val="28"/>
          <w:szCs w:val="28"/>
        </w:rPr>
        <w:t xml:space="preserve">Mr. Do Tat Thang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2"/>
          <w:sz w:val="28"/>
          <w:szCs w:val="28"/>
          <w:cs/>
          <w:lang w:bidi="th-TH"/>
        </w:rPr>
        <w:t xml:space="preserve">ในฐานะผู้ถือหุ้นเดิม เพื่อให้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2"/>
          <w:sz w:val="28"/>
          <w:szCs w:val="28"/>
        </w:rPr>
        <w:t xml:space="preserve">Aqua One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2"/>
          <w:sz w:val="28"/>
          <w:szCs w:val="28"/>
          <w:cs/>
          <w:lang w:bidi="th-TH"/>
        </w:rPr>
        <w:t>แล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ะ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Mr. Do Tat Thang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ปฏิบัติหน้าที่ตามที่ระบุในสัญญาซื้อขายหุ้น เนื่องจาก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SDWTP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ไม่สามารถนําใบรับรองการจดทะเบียนการลงทุน (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Investment Registration </w:t>
      </w:r>
      <w:proofErr w:type="gramStart"/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>Certificate :</w:t>
      </w:r>
      <w:proofErr w:type="gramEnd"/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 IRC)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ที่ได้มีการแก้ไขเพิ่มเติม (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Amended IRC)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ซึ่งรวมถึงการแก้ไข</w:t>
      </w:r>
      <w:r w:rsidR="00733BE4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กําลังการผลิตของโครงการ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SDWTP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มามอบให้แก่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ได้ภายในระยะเวลาที่กําหนดในสัญญาซื้อขายหุ้น ทั้งนี้ภายใต้สัญญาซื้อขายหุ้นดังกล่าว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มีสิทธิขายหุ้น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SDWTP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ที่ถืออยู่ทั้งหมดคืนให้แก่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</w:rPr>
        <w:t xml:space="preserve">Aqua One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และ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</w:rPr>
        <w:t xml:space="preserve">Mr. Do Tat Thang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ในราคาที่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</w:rPr>
        <w:t xml:space="preserve">WHAUP (SG) </w:t>
      </w:r>
      <w:r w:rsidR="004769BC" w:rsidRPr="00733BE4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2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</w:rPr>
        <w:t xml:space="preserve">DR 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>ได้ชําระค่าหุ้นไปพร้อมกับต้นทุนการถือครอง (</w:t>
      </w:r>
      <w:r w:rsidRPr="00733BE4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</w:rPr>
        <w:t>Carrying Cost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)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นับจากวันที่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ได้จ่ายเงินค่าหุ้น จนถึงวันที่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ได้รับชำระเงินค่าหุ้นคืนครบตามจำนวน หาก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SDWTP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ไม่สามารถนํา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Amended IRC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มามอบให้แก่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>ได้ภายในระยะเวลาที่กําหนด</w:t>
      </w:r>
    </w:p>
    <w:p w14:paraId="3A10869A" w14:textId="77777777" w:rsidR="00832D47" w:rsidRPr="004769BC" w:rsidRDefault="00832D47" w:rsidP="00B42BF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</w:pPr>
    </w:p>
    <w:p w14:paraId="27088409" w14:textId="422969F8" w:rsidR="00832D47" w:rsidRPr="004769BC" w:rsidRDefault="00832D47" w:rsidP="00B42BF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</w:pP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เมื่อวันที่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19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 ธันวาคม 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2565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</w:rPr>
        <w:t xml:space="preserve"> 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ได้รับสำเนาคำชี้ขาดของอนุญาโตตุลาการ ลงวันที่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16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cs/>
          <w:lang w:bidi="th-TH"/>
        </w:rPr>
        <w:t xml:space="preserve"> ธันวาคม 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6"/>
          <w:sz w:val="28"/>
          <w:szCs w:val="28"/>
          <w:lang w:val="en-GB" w:bidi="th-TH"/>
        </w:rPr>
        <w:t>2565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โดยให้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Aqua One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และ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Mr. Do Tat Thang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ซื้อหุ้นจาก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เป็นจำนวนเงินรวมทั้งหมด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1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,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886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,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265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,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957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,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000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ดองเวียดนาม บวกกับต้นทุนการถือครอง นับจากวันที่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ได้จ่ายเงินค่าหุ้นจนถึงวันที่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ได้รับชำระเงินค่าหุ้นคืนครบทั้งหมด ต่อมาเมื่อวันที่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11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มกราคม 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2566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 Aqua One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และ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Mr. Do Tat Thang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ได้ยื่น</w:t>
      </w:r>
      <w:r w:rsidR="00AA5EC1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bidi="th-TH"/>
        </w:rPr>
        <w:br/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คําร้องต่อศาลกรุงฮานอย เพื่อให้ศาลพิจารณายกเลิกคําตัดสินของอนุญาโตตุลาการ และเมื่อวันที่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4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กรกฎาคม 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2566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ศาลได้มีคําพิพากษายกเลิกคําตัดสินของอนุญาโตตุลาการดังกล่าว</w:t>
      </w:r>
    </w:p>
    <w:p w14:paraId="0CBE08B1" w14:textId="77777777" w:rsidR="00832D47" w:rsidRPr="004769BC" w:rsidRDefault="00832D47" w:rsidP="00B42BF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</w:pPr>
    </w:p>
    <w:p w14:paraId="1038FE41" w14:textId="66C4C1BB" w:rsidR="00832D47" w:rsidRPr="004769BC" w:rsidRDefault="00832D47" w:rsidP="00B42BF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</w:pP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เพื่อเป็นการรักษาสิทธิของ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ภายใต้สัญญาซื้อขายหุ้น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>ได้ยื่นคำร้องต่อศาลกรุงโฮจิมินห์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(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HCMC People’s Court)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เพื่อให้ตัดสินข้อพิพาทดังกล่าว และบังคับให้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Aqua One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และ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Mr. Do Tat Thang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ปฏิบัติตามข้อกำหนดและเงื่อนไขที่ระบุไว้ในสัญญาซื้อขายหุ้น โดยเมื่อวันที่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6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มีนาคม 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2567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 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ได้รับหนังสือจากศาลกรุงโฮจิมินห์เกี่ยวกับการรับคำร้องของ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และแจ้งการเริ่มต้นกระบวนพิจารณาคดี (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Notice on Lawsuit Commencement)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ให้กับทุกฝ่ายที่เกี่ยวข้อง</w:t>
      </w:r>
    </w:p>
    <w:p w14:paraId="757EACE5" w14:textId="77777777" w:rsidR="00832D47" w:rsidRPr="004769BC" w:rsidRDefault="00832D47" w:rsidP="00B42BF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</w:pPr>
    </w:p>
    <w:p w14:paraId="5C20EB37" w14:textId="40D1F4FD" w:rsidR="00832D47" w:rsidRPr="004769BC" w:rsidRDefault="00832D47" w:rsidP="00B42BF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bidi="th-TH"/>
        </w:rPr>
      </w:pP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เมื่อวันที่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6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 พฤศจิกายน 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2568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ได้รับคำพิพากษาของศาลกรุงโฮจิมินห์ ลงวันที่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21</w:t>
      </w:r>
      <w:r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 xml:space="preserve"> ตุลาคม 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2568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โดยศาลกรุงโฮจิมินห์ได้มีคำพิพากษาให้ยกคำร้องของ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WHAUP (SG)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DR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อย่างไรก็ตาม คู่กรณีฝ่ายที่ไม่เห็นด้วยกับ</w:t>
      </w:r>
      <w:r w:rsidR="00AA5EC1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br/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คำพิพากษาสามารถอุทธรณ์คำพิพากษาของศาลกรุงโฮจิมินห์ต่อศาลอุทธรณ์ในสังกัดศาลประชาชนสูงสุด (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</w:rPr>
        <w:t xml:space="preserve">Appellate Court of the People's Supreme Court) 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ของประเทศเวียดนามได้ภายใน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15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วัน นับแต่วันที่ทราบผลแห่งคำพิพากษา </w:t>
      </w:r>
      <w:r w:rsidR="00962735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ต่อมาบริษัทย่อยได้ดำเนินการยื่นอุทธรณ์คำพิพากษาของศาลกรุงโฮจิมินห์ต่อศาลอุทธรณ์ในสังกัดศาลประชาชนสูงสุดของประเทศเวียดนาม ทั้งนี้คดีดังกล่าวอยู่ในระหว่างรอคำพิพากษาของศาลอุทธรณ์</w:t>
      </w:r>
    </w:p>
    <w:p w14:paraId="6341C074" w14:textId="77777777" w:rsidR="00962735" w:rsidRPr="004769BC" w:rsidRDefault="00962735" w:rsidP="00B42BF5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8"/>
          <w:szCs w:val="28"/>
          <w:lang w:bidi="th-TH"/>
        </w:rPr>
      </w:pPr>
    </w:p>
    <w:p w14:paraId="33C8F307" w14:textId="754CFC28" w:rsidR="00AA5EC1" w:rsidRPr="004769BC" w:rsidRDefault="009A2FFD" w:rsidP="00B42BF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</w:pP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อย่างไรก็ตามเหตุการณ์ข้างต้นไม่ส่งผลกระทบต่อการจัดประเภทเงินลงทุนในบริษัทร่วมที่แสดงอยู่ใน</w:t>
      </w:r>
      <w:r w:rsidR="006D34B9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>งบ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การเงินรวม ณ วันที่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31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bidi="th-TH"/>
        </w:rPr>
        <w:t xml:space="preserve"> ธันวาคม </w:t>
      </w:r>
      <w:r w:rsidR="00C236F9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val="en-GB" w:bidi="th-TH"/>
        </w:rPr>
        <w:t xml:space="preserve">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2568</w:t>
      </w:r>
      <w:r w:rsidR="00AA5EC1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AA5EC1" w:rsidRPr="004769BC" w14:paraId="5987D4E1" w14:textId="77777777">
        <w:trPr>
          <w:trHeight w:val="386"/>
        </w:trPr>
        <w:tc>
          <w:tcPr>
            <w:tcW w:w="9464" w:type="dxa"/>
            <w:vAlign w:val="center"/>
          </w:tcPr>
          <w:p w14:paraId="19D34842" w14:textId="018DEAA0" w:rsidR="00AA5EC1" w:rsidRPr="004769BC" w:rsidRDefault="004769BC" w:rsidP="00B42BF5">
            <w:pPr>
              <w:tabs>
                <w:tab w:val="left" w:pos="427"/>
              </w:tabs>
              <w:ind w:left="432" w:hanging="533"/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</w:pPr>
            <w:r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lastRenderedPageBreak/>
              <w:t>37</w:t>
            </w:r>
            <w:r w:rsidR="00AA5EC1" w:rsidRPr="004769BC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ab/>
              <w:t>เหตุการณ์ภายหลังวันที่ในรายงาน</w:t>
            </w:r>
          </w:p>
        </w:tc>
      </w:tr>
    </w:tbl>
    <w:p w14:paraId="26C116D1" w14:textId="77777777" w:rsidR="00AA5EC1" w:rsidRPr="004769BC" w:rsidRDefault="00AA5EC1" w:rsidP="00B42BF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</w:pPr>
    </w:p>
    <w:p w14:paraId="39AD8570" w14:textId="2BB80040" w:rsidR="00AA5EC1" w:rsidRPr="004769BC" w:rsidRDefault="00636AFF" w:rsidP="00636AFF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/>
        </w:rPr>
      </w:pP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val="en-GB" w:bidi="th-TH"/>
        </w:rPr>
        <w:t xml:space="preserve">เมื่อวันที่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5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val="en-GB" w:bidi="th-TH"/>
        </w:rPr>
        <w:t xml:space="preserve"> กุมภาพันธ์ พ.ศ.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2569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val="en-GB" w:bidi="th-TH"/>
        </w:rPr>
        <w:t xml:space="preserve"> กลุ่มกิจการได้ลงทุนเพิ่มเติมโดยซื้อหุ้นสามัญของบริษัท ดับบลิวเอชเอ อินดัสเตรียล เอสเตท ระยอง จํากัด จากผู้ถือหุ้นเดิม เป็นจำนวนทั้งสิ้น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896</w:t>
      </w:r>
      <w:r w:rsidR="007658D4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.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00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val="en-GB" w:bidi="th-TH"/>
        </w:rPr>
        <w:t xml:space="preserve"> ล้านบาท ทำให้สัดส่วนการถือหุ้นเพิ่มขึ้นจากร้อยละ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60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val="en-GB" w:bidi="th-TH"/>
        </w:rPr>
        <w:t xml:space="preserve"> เป็นร้อยละ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100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val="en-GB" w:bidi="th-TH"/>
        </w:rPr>
        <w:t xml:space="preserve"> ของหุ้นทั้งหมด ทั้งนี้กลุ่มกิจการได้จ่ายชำระค่าหุ้นดังกล่าวเต็มจำนวนแล้วเสร็จในวันเดียวกัน จากเหตุการณ์ดังกล่าวส่งผลกระทบต่อการจัดประเภทเงินลงทุนจากเดิมส่วนได้เสียในการร่วมค้าเป็นเงินลงทุนในบริษัทย่อย ทั้งนี้กลุ่มกิจการอยู่ระหว่างการประเมินมูลค่ายุติธรรมของสินทรัพย์สุทธิที่ได้มา ประมาณการมูลค่ายุติธรรมข้างต้นอาจจำเป็นต้องปรับปรุงให้ถูกต้องต่อไปตามมูลค่ายุติธรรมของสินทรัพย์สุทธิที่ได้มา โดยกลุ่มกิจการจะต้องทำการประเมินให้เสร็จสิ้นภายใน </w:t>
      </w:r>
      <w:r w:rsidR="004769BC"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  <w:t>12</w:t>
      </w:r>
      <w:r w:rsidRPr="004769BC">
        <w:rPr>
          <w:rFonts w:ascii="Browallia New" w:eastAsia="Cordia New" w:hAnsi="Browallia New" w:cs="Browallia New"/>
          <w:snapToGrid w:val="0"/>
          <w:color w:val="000000"/>
          <w:sz w:val="28"/>
          <w:szCs w:val="28"/>
          <w:cs/>
          <w:lang w:val="en-GB" w:bidi="th-TH"/>
        </w:rPr>
        <w:t xml:space="preserve"> เดือน นับตั้งแต่วันที่ซื้อธุรกิจ</w:t>
      </w:r>
    </w:p>
    <w:p w14:paraId="767FA054" w14:textId="77777777" w:rsidR="00AA5EC1" w:rsidRPr="004769BC" w:rsidRDefault="00AA5EC1" w:rsidP="00B42BF5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color w:val="000000"/>
          <w:sz w:val="28"/>
          <w:szCs w:val="28"/>
          <w:lang w:val="en-GB" w:bidi="th-TH"/>
        </w:rPr>
      </w:pPr>
    </w:p>
    <w:sectPr w:rsidR="00AA5EC1" w:rsidRPr="004769BC" w:rsidSect="006639AE">
      <w:pgSz w:w="11907" w:h="16840" w:code="9"/>
      <w:pgMar w:top="1440" w:right="720" w:bottom="720" w:left="1728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9DB80" w14:textId="77777777" w:rsidR="008E14E6" w:rsidRDefault="008E14E6" w:rsidP="00481735">
      <w:pPr>
        <w:spacing w:after="0" w:line="240" w:lineRule="auto"/>
      </w:pPr>
      <w:r>
        <w:separator/>
      </w:r>
    </w:p>
  </w:endnote>
  <w:endnote w:type="continuationSeparator" w:id="0">
    <w:p w14:paraId="1B56423C" w14:textId="77777777" w:rsidR="008E14E6" w:rsidRDefault="008E14E6" w:rsidP="0048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Unicode MS" w:eastAsia="Arial Unicode MS" w:hAnsi="Arial Unicode MS" w:cs="Arial Unicode MS"/>
        <w:sz w:val="20"/>
        <w:szCs w:val="20"/>
      </w:rPr>
      <w:id w:val="301118836"/>
      <w:docPartObj>
        <w:docPartGallery w:val="Page Numbers (Bottom of Page)"/>
        <w:docPartUnique/>
      </w:docPartObj>
    </w:sdtPr>
    <w:sdtEndPr>
      <w:rPr>
        <w:rFonts w:ascii="Browallia New" w:hAnsi="Browallia New" w:cs="Browallia New"/>
        <w:noProof/>
        <w:sz w:val="28"/>
        <w:szCs w:val="28"/>
        <w:lang w:val="en-GB"/>
      </w:rPr>
    </w:sdtEndPr>
    <w:sdtContent>
      <w:p w14:paraId="596426D9" w14:textId="15EA732C" w:rsidR="00AE6A8C" w:rsidRPr="00C6613E" w:rsidRDefault="00AE6A8C" w:rsidP="00C50AC8">
        <w:pPr>
          <w:pStyle w:val="Footer"/>
          <w:pBdr>
            <w:top w:val="single" w:sz="8" w:space="1" w:color="auto"/>
          </w:pBdr>
          <w:jc w:val="right"/>
          <w:rPr>
            <w:rFonts w:ascii="Browallia New" w:eastAsia="Arial Unicode MS" w:hAnsi="Browallia New" w:cs="Browallia New"/>
            <w:sz w:val="28"/>
            <w:szCs w:val="28"/>
            <w:lang w:val="en-GB"/>
          </w:rPr>
        </w:pPr>
        <w:r w:rsidRPr="00C6613E">
          <w:rPr>
            <w:rFonts w:ascii="Browallia New" w:eastAsia="Arial Unicode MS" w:hAnsi="Browallia New" w:cs="Browallia New"/>
            <w:sz w:val="28"/>
            <w:szCs w:val="28"/>
            <w:lang w:val="en-GB"/>
          </w:rPr>
          <w:fldChar w:fldCharType="begin"/>
        </w:r>
        <w:r w:rsidRPr="00C6613E">
          <w:rPr>
            <w:rFonts w:ascii="Browallia New" w:eastAsia="Arial Unicode MS" w:hAnsi="Browallia New" w:cs="Browallia New"/>
            <w:sz w:val="28"/>
            <w:szCs w:val="28"/>
            <w:lang w:val="en-GB"/>
          </w:rPr>
          <w:instrText xml:space="preserve"> PAGE   \* MERGEFORMAT </w:instrText>
        </w:r>
        <w:r w:rsidRPr="00C6613E">
          <w:rPr>
            <w:rFonts w:ascii="Browallia New" w:eastAsia="Arial Unicode MS" w:hAnsi="Browallia New" w:cs="Browallia New"/>
            <w:sz w:val="28"/>
            <w:szCs w:val="28"/>
            <w:lang w:val="en-GB"/>
          </w:rPr>
          <w:fldChar w:fldCharType="separate"/>
        </w:r>
        <w:r w:rsidRPr="00C6613E">
          <w:rPr>
            <w:rFonts w:ascii="Browallia New" w:eastAsia="Arial Unicode MS" w:hAnsi="Browallia New" w:cs="Browallia New"/>
            <w:noProof/>
            <w:sz w:val="28"/>
            <w:szCs w:val="28"/>
            <w:lang w:val="en-GB"/>
          </w:rPr>
          <w:t>10</w:t>
        </w:r>
        <w:r w:rsidR="00D63A12" w:rsidRPr="00D63A12">
          <w:rPr>
            <w:rFonts w:ascii="Browallia New" w:eastAsia="Arial Unicode MS" w:hAnsi="Browallia New" w:cs="Browallia New"/>
            <w:noProof/>
            <w:sz w:val="28"/>
            <w:szCs w:val="28"/>
            <w:lang w:val="en-GB"/>
          </w:rPr>
          <w:t>4</w:t>
        </w:r>
        <w:r w:rsidRPr="00C6613E">
          <w:rPr>
            <w:rFonts w:ascii="Browallia New" w:eastAsia="Arial Unicode MS" w:hAnsi="Browallia New" w:cs="Browallia New"/>
            <w:noProof/>
            <w:sz w:val="28"/>
            <w:szCs w:val="28"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00427" w14:textId="77777777" w:rsidR="008E14E6" w:rsidRDefault="008E14E6" w:rsidP="00481735">
      <w:pPr>
        <w:spacing w:after="0" w:line="240" w:lineRule="auto"/>
      </w:pPr>
      <w:r>
        <w:separator/>
      </w:r>
    </w:p>
  </w:footnote>
  <w:footnote w:type="continuationSeparator" w:id="0">
    <w:p w14:paraId="47BAF6CD" w14:textId="77777777" w:rsidR="008E14E6" w:rsidRDefault="008E14E6" w:rsidP="0048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716AA" w14:textId="77777777" w:rsidR="00AE6A8C" w:rsidRPr="00751A6D" w:rsidRDefault="00AE6A8C" w:rsidP="00407E3C">
    <w:pPr>
      <w:pStyle w:val="Header"/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</w:pPr>
    <w:r w:rsidRPr="00751A6D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 xml:space="preserve">บริษัท ดับบลิวเอชเอ </w:t>
    </w:r>
    <w:r w:rsidRPr="00751A6D">
      <w:rPr>
        <w:rFonts w:ascii="Browallia New" w:eastAsia="Arial Unicode MS" w:hAnsi="Browallia New" w:cs="Browallia New" w:hint="cs"/>
        <w:b/>
        <w:bCs/>
        <w:sz w:val="28"/>
        <w:szCs w:val="28"/>
        <w:cs/>
        <w:lang w:val="en-GB" w:bidi="th-TH"/>
      </w:rPr>
      <w:t>คอร์ปอเรชั่น</w:t>
    </w:r>
    <w:r w:rsidRPr="00751A6D">
      <w:rPr>
        <w:rFonts w:ascii="Browallia New" w:eastAsia="Arial Unicode MS" w:hAnsi="Browallia New" w:cs="Browallia New"/>
        <w:b/>
        <w:bCs/>
        <w:sz w:val="28"/>
        <w:szCs w:val="28"/>
        <w:rtl/>
        <w:cs/>
        <w:lang w:val="en-GB"/>
      </w:rPr>
      <w:t xml:space="preserve"> </w:t>
    </w:r>
    <w:r w:rsidRPr="00751A6D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จำกัด (มหาชน)</w:t>
    </w:r>
  </w:p>
  <w:p w14:paraId="5E6D5C9C" w14:textId="77777777" w:rsidR="00AE6A8C" w:rsidRPr="0089782F" w:rsidRDefault="00AE6A8C" w:rsidP="00407E3C">
    <w:pPr>
      <w:pStyle w:val="Header"/>
      <w:rPr>
        <w:rFonts w:ascii="Browallia New" w:eastAsia="Arial Unicode MS" w:hAnsi="Browallia New" w:cs="Browallia New"/>
        <w:b/>
        <w:bCs/>
        <w:sz w:val="28"/>
        <w:szCs w:val="28"/>
        <w:lang w:val="en-GB"/>
      </w:rPr>
    </w:pPr>
    <w:r w:rsidRPr="0089782F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หมายเหตุประกอบงบการเงินรวมและงบการเงินเฉพาะกิจการ</w:t>
    </w:r>
  </w:p>
  <w:p w14:paraId="2486B93F" w14:textId="5BEF321D" w:rsidR="00AE6A8C" w:rsidRPr="0089782F" w:rsidRDefault="00AE6A8C" w:rsidP="00407E3C">
    <w:pPr>
      <w:pStyle w:val="Header"/>
      <w:pBdr>
        <w:bottom w:val="single" w:sz="8" w:space="1" w:color="auto"/>
      </w:pBdr>
      <w:tabs>
        <w:tab w:val="clear" w:pos="4680"/>
        <w:tab w:val="clear" w:pos="9360"/>
        <w:tab w:val="left" w:pos="5205"/>
      </w:tabs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</w:pPr>
    <w:r w:rsidRPr="0089782F">
      <w:rPr>
        <w:rFonts w:ascii="Browallia New" w:eastAsia="Arial Unicode MS" w:hAnsi="Browallia New" w:cs="Browallia New"/>
        <w:b/>
        <w:bCs/>
        <w:noProof/>
        <w:sz w:val="28"/>
        <w:szCs w:val="28"/>
        <w:cs/>
        <w:lang w:bidi="th-TH"/>
      </w:rPr>
      <w:t>สำหรับปีสิ้นสุดวันที่</w:t>
    </w:r>
    <w:r>
      <w:rPr>
        <w:rFonts w:ascii="Browallia New" w:eastAsia="Arial Unicode MS" w:hAnsi="Browallia New" w:cs="Browallia New"/>
        <w:b/>
        <w:bCs/>
        <w:noProof/>
        <w:sz w:val="28"/>
        <w:szCs w:val="28"/>
        <w:lang w:bidi="th-TH"/>
      </w:rPr>
      <w:t xml:space="preserve"> </w:t>
    </w:r>
    <w:r w:rsidR="00D63A12" w:rsidRPr="00D63A12">
      <w:rPr>
        <w:rFonts w:ascii="Browallia New" w:eastAsia="Arial Unicode MS" w:hAnsi="Browallia New" w:cs="Browallia New"/>
        <w:b/>
        <w:bCs/>
        <w:noProof/>
        <w:sz w:val="28"/>
        <w:szCs w:val="28"/>
        <w:lang w:val="en-GB" w:bidi="th-TH"/>
      </w:rPr>
      <w:t>31</w:t>
    </w:r>
    <w:r>
      <w:rPr>
        <w:rFonts w:ascii="Browallia New" w:eastAsia="Arial Unicode MS" w:hAnsi="Browallia New" w:cs="Browallia New"/>
        <w:b/>
        <w:bCs/>
        <w:noProof/>
        <w:sz w:val="28"/>
        <w:szCs w:val="28"/>
        <w:lang w:bidi="th-TH"/>
      </w:rPr>
      <w:t xml:space="preserve"> </w:t>
    </w:r>
    <w:r>
      <w:rPr>
        <w:rFonts w:ascii="Browallia New" w:eastAsia="Arial Unicode MS" w:hAnsi="Browallia New" w:cs="Browallia New" w:hint="cs"/>
        <w:b/>
        <w:bCs/>
        <w:noProof/>
        <w:sz w:val="28"/>
        <w:szCs w:val="28"/>
        <w:cs/>
        <w:lang w:bidi="th-TH"/>
      </w:rPr>
      <w:t xml:space="preserve">ธันวาคม </w:t>
    </w:r>
    <w:r w:rsidR="00C236F9" w:rsidRPr="00C236F9">
      <w:rPr>
        <w:rFonts w:ascii="Browallia New" w:eastAsia="Arial Unicode MS" w:hAnsi="Browallia New" w:cs="Browallia New" w:hint="cs"/>
        <w:b/>
        <w:bCs/>
        <w:noProof/>
        <w:sz w:val="28"/>
        <w:szCs w:val="28"/>
        <w:cs/>
        <w:lang w:val="en-GB" w:bidi="th-TH"/>
      </w:rPr>
      <w:t xml:space="preserve">พ.ศ. </w:t>
    </w:r>
    <w:r w:rsidR="00D63A12" w:rsidRPr="00D63A12">
      <w:rPr>
        <w:rFonts w:ascii="Browallia New" w:eastAsia="Arial Unicode MS" w:hAnsi="Browallia New" w:cs="Browallia New" w:hint="cs"/>
        <w:b/>
        <w:bCs/>
        <w:noProof/>
        <w:sz w:val="28"/>
        <w:szCs w:val="28"/>
        <w:lang w:val="en-GB" w:bidi="th-TH"/>
      </w:rPr>
      <w:t>2568</w:t>
    </w:r>
  </w:p>
  <w:p w14:paraId="5F7D60EE" w14:textId="77777777" w:rsidR="00AE6A8C" w:rsidRPr="0089782F" w:rsidRDefault="00AE6A8C" w:rsidP="00407E3C">
    <w:pPr>
      <w:pStyle w:val="Header"/>
      <w:rPr>
        <w:rFonts w:ascii="Browallia New" w:hAnsi="Browallia New" w:cs="Browallia New"/>
        <w:sz w:val="28"/>
        <w:szCs w:val="28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0642"/>
    <w:multiLevelType w:val="hybridMultilevel"/>
    <w:tmpl w:val="0122B972"/>
    <w:lvl w:ilvl="0" w:tplc="C8BC859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12084E"/>
    <w:multiLevelType w:val="hybridMultilevel"/>
    <w:tmpl w:val="650C1E74"/>
    <w:lvl w:ilvl="0" w:tplc="B8AAE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D49E6"/>
    <w:multiLevelType w:val="hybridMultilevel"/>
    <w:tmpl w:val="6D667B8A"/>
    <w:lvl w:ilvl="0" w:tplc="E626E7E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A0C31A2"/>
    <w:multiLevelType w:val="hybridMultilevel"/>
    <w:tmpl w:val="912CEECE"/>
    <w:lvl w:ilvl="0" w:tplc="08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6" w15:restartNumberingAfterBreak="0">
    <w:nsid w:val="0C4D1ED4"/>
    <w:multiLevelType w:val="hybridMultilevel"/>
    <w:tmpl w:val="B1266F64"/>
    <w:lvl w:ilvl="0" w:tplc="C736ECF2">
      <w:start w:val="4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color w:val="000000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243B2"/>
    <w:multiLevelType w:val="hybridMultilevel"/>
    <w:tmpl w:val="A0B262B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4855C75"/>
    <w:multiLevelType w:val="hybridMultilevel"/>
    <w:tmpl w:val="627CAE32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59A5962"/>
    <w:multiLevelType w:val="hybridMultilevel"/>
    <w:tmpl w:val="BA586C5A"/>
    <w:lvl w:ilvl="0" w:tplc="57607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2C0CA9"/>
    <w:multiLevelType w:val="hybridMultilevel"/>
    <w:tmpl w:val="D440403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1CE527E1"/>
    <w:multiLevelType w:val="hybridMultilevel"/>
    <w:tmpl w:val="18328C7C"/>
    <w:lvl w:ilvl="0" w:tplc="FA1CBFE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1FDC0476"/>
    <w:multiLevelType w:val="hybridMultilevel"/>
    <w:tmpl w:val="179AEB32"/>
    <w:lvl w:ilvl="0" w:tplc="A1AE3556">
      <w:start w:val="1"/>
      <w:numFmt w:val="bullet"/>
      <w:lvlText w:val=""/>
      <w:lvlJc w:val="left"/>
      <w:pPr>
        <w:ind w:left="288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13" w15:restartNumberingAfterBreak="0">
    <w:nsid w:val="22751855"/>
    <w:multiLevelType w:val="hybridMultilevel"/>
    <w:tmpl w:val="76AE5456"/>
    <w:lvl w:ilvl="0" w:tplc="CE44957E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29776F71"/>
    <w:multiLevelType w:val="hybridMultilevel"/>
    <w:tmpl w:val="BEDC8A80"/>
    <w:lvl w:ilvl="0" w:tplc="F7EA9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7D466A"/>
    <w:multiLevelType w:val="hybridMultilevel"/>
    <w:tmpl w:val="47D2D000"/>
    <w:lvl w:ilvl="0" w:tplc="D2E2E08A">
      <w:numFmt w:val="bullet"/>
      <w:lvlText w:val="•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3D64C67"/>
    <w:multiLevelType w:val="hybridMultilevel"/>
    <w:tmpl w:val="9B32367E"/>
    <w:lvl w:ilvl="0" w:tplc="D2E2E08A">
      <w:numFmt w:val="bullet"/>
      <w:lvlText w:val="•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7E32BC8"/>
    <w:multiLevelType w:val="hybridMultilevel"/>
    <w:tmpl w:val="93047786"/>
    <w:lvl w:ilvl="0" w:tplc="E0F84B02">
      <w:start w:val="1"/>
      <w:numFmt w:val="thaiLetters"/>
      <w:lvlText w:val="%1)"/>
      <w:lvlJc w:val="left"/>
      <w:pPr>
        <w:ind w:left="8156" w:hanging="360"/>
      </w:pPr>
      <w:rPr>
        <w:rFonts w:eastAsia="Arial Unicode MS" w:hint="default"/>
        <w:b w:val="0"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8876" w:hanging="360"/>
      </w:pPr>
    </w:lvl>
    <w:lvl w:ilvl="2" w:tplc="0409001B" w:tentative="1">
      <w:start w:val="1"/>
      <w:numFmt w:val="lowerRoman"/>
      <w:lvlText w:val="%3."/>
      <w:lvlJc w:val="right"/>
      <w:pPr>
        <w:ind w:left="9596" w:hanging="180"/>
      </w:pPr>
    </w:lvl>
    <w:lvl w:ilvl="3" w:tplc="0409000F" w:tentative="1">
      <w:start w:val="1"/>
      <w:numFmt w:val="decimal"/>
      <w:lvlText w:val="%4."/>
      <w:lvlJc w:val="left"/>
      <w:pPr>
        <w:ind w:left="10316" w:hanging="360"/>
      </w:pPr>
    </w:lvl>
    <w:lvl w:ilvl="4" w:tplc="04090019" w:tentative="1">
      <w:start w:val="1"/>
      <w:numFmt w:val="lowerLetter"/>
      <w:lvlText w:val="%5."/>
      <w:lvlJc w:val="left"/>
      <w:pPr>
        <w:ind w:left="11036" w:hanging="360"/>
      </w:pPr>
    </w:lvl>
    <w:lvl w:ilvl="5" w:tplc="0409001B" w:tentative="1">
      <w:start w:val="1"/>
      <w:numFmt w:val="lowerRoman"/>
      <w:lvlText w:val="%6."/>
      <w:lvlJc w:val="right"/>
      <w:pPr>
        <w:ind w:left="11756" w:hanging="180"/>
      </w:pPr>
    </w:lvl>
    <w:lvl w:ilvl="6" w:tplc="0409000F" w:tentative="1">
      <w:start w:val="1"/>
      <w:numFmt w:val="decimal"/>
      <w:lvlText w:val="%7."/>
      <w:lvlJc w:val="left"/>
      <w:pPr>
        <w:ind w:left="12476" w:hanging="360"/>
      </w:pPr>
    </w:lvl>
    <w:lvl w:ilvl="7" w:tplc="04090019" w:tentative="1">
      <w:start w:val="1"/>
      <w:numFmt w:val="lowerLetter"/>
      <w:lvlText w:val="%8."/>
      <w:lvlJc w:val="left"/>
      <w:pPr>
        <w:ind w:left="13196" w:hanging="360"/>
      </w:pPr>
    </w:lvl>
    <w:lvl w:ilvl="8" w:tplc="0409001B" w:tentative="1">
      <w:start w:val="1"/>
      <w:numFmt w:val="lowerRoman"/>
      <w:lvlText w:val="%9."/>
      <w:lvlJc w:val="right"/>
      <w:pPr>
        <w:ind w:left="13916" w:hanging="180"/>
      </w:pPr>
    </w:lvl>
  </w:abstractNum>
  <w:abstractNum w:abstractNumId="20" w15:restartNumberingAfterBreak="0">
    <w:nsid w:val="391518DF"/>
    <w:multiLevelType w:val="hybridMultilevel"/>
    <w:tmpl w:val="6E0C4320"/>
    <w:lvl w:ilvl="0" w:tplc="FFFFFFFF">
      <w:start w:val="1"/>
      <w:numFmt w:val="thaiLetters"/>
      <w:lvlText w:val="%1)"/>
      <w:lvlJc w:val="left"/>
      <w:pPr>
        <w:ind w:left="36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DB475BF"/>
    <w:multiLevelType w:val="hybridMultilevel"/>
    <w:tmpl w:val="F800A17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3D213B6"/>
    <w:multiLevelType w:val="hybridMultilevel"/>
    <w:tmpl w:val="65B68BFE"/>
    <w:lvl w:ilvl="0" w:tplc="0DF856F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5CA2BA8"/>
    <w:multiLevelType w:val="hybridMultilevel"/>
    <w:tmpl w:val="FA704170"/>
    <w:lvl w:ilvl="0" w:tplc="CA664C70">
      <w:start w:val="13"/>
      <w:numFmt w:val="bullet"/>
      <w:lvlText w:val="-"/>
      <w:lvlJc w:val="left"/>
      <w:pPr>
        <w:ind w:left="288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46F73ED4"/>
    <w:multiLevelType w:val="hybridMultilevel"/>
    <w:tmpl w:val="D8EEBDCE"/>
    <w:lvl w:ilvl="0" w:tplc="1A0ED062">
      <w:start w:val="1"/>
      <w:numFmt w:val="thaiLetters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45EDC"/>
    <w:multiLevelType w:val="hybridMultilevel"/>
    <w:tmpl w:val="B0B22398"/>
    <w:lvl w:ilvl="0" w:tplc="A6164A38">
      <w:start w:val="27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97444"/>
    <w:multiLevelType w:val="hybridMultilevel"/>
    <w:tmpl w:val="4A8E9830"/>
    <w:lvl w:ilvl="0" w:tplc="109A60B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DAE6349"/>
    <w:multiLevelType w:val="hybridMultilevel"/>
    <w:tmpl w:val="3B940A36"/>
    <w:lvl w:ilvl="0" w:tplc="FAAADB48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827B9D"/>
    <w:multiLevelType w:val="hybridMultilevel"/>
    <w:tmpl w:val="24788442"/>
    <w:lvl w:ilvl="0" w:tplc="7E8ADE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493428F"/>
    <w:multiLevelType w:val="hybridMultilevel"/>
    <w:tmpl w:val="87822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803FA3"/>
    <w:multiLevelType w:val="hybridMultilevel"/>
    <w:tmpl w:val="6E0C4320"/>
    <w:lvl w:ilvl="0" w:tplc="783AE432">
      <w:start w:val="1"/>
      <w:numFmt w:val="thaiLetters"/>
      <w:lvlText w:val="%1)"/>
      <w:lvlJc w:val="left"/>
      <w:pPr>
        <w:ind w:left="36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C72F55"/>
    <w:multiLevelType w:val="hybridMultilevel"/>
    <w:tmpl w:val="C45CAB20"/>
    <w:lvl w:ilvl="0" w:tplc="7E2263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70A3A4D"/>
    <w:multiLevelType w:val="hybridMultilevel"/>
    <w:tmpl w:val="0D5003E0"/>
    <w:lvl w:ilvl="0" w:tplc="E6A263D4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68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40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9126" w:hanging="360"/>
      </w:pPr>
      <w:rPr>
        <w:rFonts w:ascii="Wingdings" w:hAnsi="Wingdings" w:hint="default"/>
      </w:rPr>
    </w:lvl>
  </w:abstractNum>
  <w:abstractNum w:abstractNumId="34" w15:restartNumberingAfterBreak="0">
    <w:nsid w:val="6B1D0F3C"/>
    <w:multiLevelType w:val="hybridMultilevel"/>
    <w:tmpl w:val="83D0465C"/>
    <w:lvl w:ilvl="0" w:tplc="99108FA6">
      <w:start w:val="1"/>
      <w:numFmt w:val="thaiLetters"/>
      <w:lvlText w:val="%1)"/>
      <w:lvlJc w:val="left"/>
      <w:pPr>
        <w:ind w:left="90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E32441E"/>
    <w:multiLevelType w:val="hybridMultilevel"/>
    <w:tmpl w:val="1C7893A8"/>
    <w:lvl w:ilvl="0" w:tplc="235A928A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031587F"/>
    <w:multiLevelType w:val="hybridMultilevel"/>
    <w:tmpl w:val="39B428E0"/>
    <w:lvl w:ilvl="0" w:tplc="9F4007BE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925C3B"/>
    <w:multiLevelType w:val="hybridMultilevel"/>
    <w:tmpl w:val="07DE3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53926"/>
    <w:multiLevelType w:val="hybridMultilevel"/>
    <w:tmpl w:val="1F5ECD1A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CB58F9"/>
    <w:multiLevelType w:val="hybridMultilevel"/>
    <w:tmpl w:val="233AC02E"/>
    <w:lvl w:ilvl="0" w:tplc="CE44957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811092621">
    <w:abstractNumId w:val="4"/>
  </w:num>
  <w:num w:numId="2" w16cid:durableId="801190597">
    <w:abstractNumId w:val="29"/>
  </w:num>
  <w:num w:numId="3" w16cid:durableId="1049649713">
    <w:abstractNumId w:val="3"/>
  </w:num>
  <w:num w:numId="4" w16cid:durableId="802384962">
    <w:abstractNumId w:val="23"/>
  </w:num>
  <w:num w:numId="5" w16cid:durableId="296186308">
    <w:abstractNumId w:val="9"/>
  </w:num>
  <w:num w:numId="6" w16cid:durableId="1864395736">
    <w:abstractNumId w:val="10"/>
  </w:num>
  <w:num w:numId="7" w16cid:durableId="246502741">
    <w:abstractNumId w:val="27"/>
  </w:num>
  <w:num w:numId="8" w16cid:durableId="259460027">
    <w:abstractNumId w:val="33"/>
  </w:num>
  <w:num w:numId="9" w16cid:durableId="1740398191">
    <w:abstractNumId w:val="28"/>
  </w:num>
  <w:num w:numId="10" w16cid:durableId="227962447">
    <w:abstractNumId w:val="7"/>
  </w:num>
  <w:num w:numId="11" w16cid:durableId="1137335121">
    <w:abstractNumId w:val="22"/>
  </w:num>
  <w:num w:numId="12" w16cid:durableId="730152699">
    <w:abstractNumId w:val="39"/>
  </w:num>
  <w:num w:numId="13" w16cid:durableId="1597134893">
    <w:abstractNumId w:val="13"/>
  </w:num>
  <w:num w:numId="14" w16cid:durableId="245773416">
    <w:abstractNumId w:val="2"/>
  </w:num>
  <w:num w:numId="15" w16cid:durableId="1049914456">
    <w:abstractNumId w:val="31"/>
  </w:num>
  <w:num w:numId="16" w16cid:durableId="1236629246">
    <w:abstractNumId w:val="21"/>
  </w:num>
  <w:num w:numId="17" w16cid:durableId="1242791853">
    <w:abstractNumId w:val="1"/>
  </w:num>
  <w:num w:numId="18" w16cid:durableId="1692879910">
    <w:abstractNumId w:val="38"/>
  </w:num>
  <w:num w:numId="19" w16cid:durableId="2083982444">
    <w:abstractNumId w:val="37"/>
  </w:num>
  <w:num w:numId="20" w16cid:durableId="1012147849">
    <w:abstractNumId w:val="19"/>
  </w:num>
  <w:num w:numId="21" w16cid:durableId="751589816">
    <w:abstractNumId w:val="12"/>
  </w:num>
  <w:num w:numId="22" w16cid:durableId="1587568114">
    <w:abstractNumId w:val="24"/>
  </w:num>
  <w:num w:numId="23" w16cid:durableId="779763249">
    <w:abstractNumId w:val="31"/>
  </w:num>
  <w:num w:numId="24" w16cid:durableId="641227671">
    <w:abstractNumId w:val="21"/>
  </w:num>
  <w:num w:numId="25" w16cid:durableId="1910000639">
    <w:abstractNumId w:val="17"/>
  </w:num>
  <w:num w:numId="26" w16cid:durableId="1132940143">
    <w:abstractNumId w:val="32"/>
  </w:num>
  <w:num w:numId="27" w16cid:durableId="968248212">
    <w:abstractNumId w:val="34"/>
  </w:num>
  <w:num w:numId="28" w16cid:durableId="530266406">
    <w:abstractNumId w:val="8"/>
  </w:num>
  <w:num w:numId="29" w16cid:durableId="876237371">
    <w:abstractNumId w:val="18"/>
  </w:num>
  <w:num w:numId="30" w16cid:durableId="1111126231">
    <w:abstractNumId w:val="16"/>
  </w:num>
  <w:num w:numId="31" w16cid:durableId="1577863822">
    <w:abstractNumId w:val="36"/>
  </w:num>
  <w:num w:numId="32" w16cid:durableId="2096243953">
    <w:abstractNumId w:val="35"/>
  </w:num>
  <w:num w:numId="33" w16cid:durableId="880050031">
    <w:abstractNumId w:val="25"/>
  </w:num>
  <w:num w:numId="34" w16cid:durableId="515192987">
    <w:abstractNumId w:val="15"/>
  </w:num>
  <w:num w:numId="35" w16cid:durableId="669411501">
    <w:abstractNumId w:val="0"/>
  </w:num>
  <w:num w:numId="36" w16cid:durableId="1711295861">
    <w:abstractNumId w:val="20"/>
  </w:num>
  <w:num w:numId="37" w16cid:durableId="920598283">
    <w:abstractNumId w:val="26"/>
  </w:num>
  <w:num w:numId="38" w16cid:durableId="2042588336">
    <w:abstractNumId w:val="14"/>
  </w:num>
  <w:num w:numId="39" w16cid:durableId="1173298818">
    <w:abstractNumId w:val="5"/>
  </w:num>
  <w:num w:numId="40" w16cid:durableId="1665350308">
    <w:abstractNumId w:val="30"/>
  </w:num>
  <w:num w:numId="41" w16cid:durableId="1793741858">
    <w:abstractNumId w:val="6"/>
  </w:num>
  <w:num w:numId="42" w16cid:durableId="149784387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35"/>
    <w:rsid w:val="000002F5"/>
    <w:rsid w:val="00000438"/>
    <w:rsid w:val="00001251"/>
    <w:rsid w:val="0000129B"/>
    <w:rsid w:val="00002177"/>
    <w:rsid w:val="000022FD"/>
    <w:rsid w:val="00003516"/>
    <w:rsid w:val="00003A7E"/>
    <w:rsid w:val="00003E98"/>
    <w:rsid w:val="00004321"/>
    <w:rsid w:val="000048B3"/>
    <w:rsid w:val="00004942"/>
    <w:rsid w:val="00004EFD"/>
    <w:rsid w:val="00005391"/>
    <w:rsid w:val="00005443"/>
    <w:rsid w:val="00005659"/>
    <w:rsid w:val="00005986"/>
    <w:rsid w:val="0000729C"/>
    <w:rsid w:val="00007993"/>
    <w:rsid w:val="00007C03"/>
    <w:rsid w:val="00007EB6"/>
    <w:rsid w:val="00010115"/>
    <w:rsid w:val="0001033D"/>
    <w:rsid w:val="000109F0"/>
    <w:rsid w:val="00010A22"/>
    <w:rsid w:val="00010DDB"/>
    <w:rsid w:val="0001100A"/>
    <w:rsid w:val="00011317"/>
    <w:rsid w:val="000113BE"/>
    <w:rsid w:val="000114CD"/>
    <w:rsid w:val="000116D8"/>
    <w:rsid w:val="00011B9D"/>
    <w:rsid w:val="00011D88"/>
    <w:rsid w:val="00011F31"/>
    <w:rsid w:val="0001274A"/>
    <w:rsid w:val="00012B2D"/>
    <w:rsid w:val="00012C00"/>
    <w:rsid w:val="00012CDC"/>
    <w:rsid w:val="000147AA"/>
    <w:rsid w:val="000147DA"/>
    <w:rsid w:val="000149A0"/>
    <w:rsid w:val="00014E64"/>
    <w:rsid w:val="0001523B"/>
    <w:rsid w:val="00015602"/>
    <w:rsid w:val="00015F37"/>
    <w:rsid w:val="00015FE3"/>
    <w:rsid w:val="00016301"/>
    <w:rsid w:val="000163EE"/>
    <w:rsid w:val="00016823"/>
    <w:rsid w:val="000171A1"/>
    <w:rsid w:val="00017AB7"/>
    <w:rsid w:val="00017BB2"/>
    <w:rsid w:val="000202E6"/>
    <w:rsid w:val="00020524"/>
    <w:rsid w:val="00020660"/>
    <w:rsid w:val="00020729"/>
    <w:rsid w:val="0002082F"/>
    <w:rsid w:val="00020837"/>
    <w:rsid w:val="00020925"/>
    <w:rsid w:val="00020A90"/>
    <w:rsid w:val="00020D47"/>
    <w:rsid w:val="00021763"/>
    <w:rsid w:val="00021781"/>
    <w:rsid w:val="000218CC"/>
    <w:rsid w:val="00021D4F"/>
    <w:rsid w:val="00021DC4"/>
    <w:rsid w:val="00021FD4"/>
    <w:rsid w:val="00022177"/>
    <w:rsid w:val="00022438"/>
    <w:rsid w:val="000226DD"/>
    <w:rsid w:val="0002297E"/>
    <w:rsid w:val="00022D92"/>
    <w:rsid w:val="000238B4"/>
    <w:rsid w:val="0002393A"/>
    <w:rsid w:val="000239FB"/>
    <w:rsid w:val="00024615"/>
    <w:rsid w:val="00024847"/>
    <w:rsid w:val="000252E4"/>
    <w:rsid w:val="00025856"/>
    <w:rsid w:val="00026156"/>
    <w:rsid w:val="000268A0"/>
    <w:rsid w:val="00026A65"/>
    <w:rsid w:val="00026DCD"/>
    <w:rsid w:val="0002728B"/>
    <w:rsid w:val="0002739E"/>
    <w:rsid w:val="00027AD4"/>
    <w:rsid w:val="00027BA3"/>
    <w:rsid w:val="00031176"/>
    <w:rsid w:val="0003145A"/>
    <w:rsid w:val="00031DBA"/>
    <w:rsid w:val="00031F64"/>
    <w:rsid w:val="00032FAA"/>
    <w:rsid w:val="000331EA"/>
    <w:rsid w:val="00034100"/>
    <w:rsid w:val="00034399"/>
    <w:rsid w:val="000346FE"/>
    <w:rsid w:val="000347EC"/>
    <w:rsid w:val="00034B94"/>
    <w:rsid w:val="00034BE6"/>
    <w:rsid w:val="00034DCB"/>
    <w:rsid w:val="000350A9"/>
    <w:rsid w:val="000359F7"/>
    <w:rsid w:val="00036167"/>
    <w:rsid w:val="00036679"/>
    <w:rsid w:val="00036690"/>
    <w:rsid w:val="00037C0C"/>
    <w:rsid w:val="00040445"/>
    <w:rsid w:val="000405B6"/>
    <w:rsid w:val="00040948"/>
    <w:rsid w:val="00040A24"/>
    <w:rsid w:val="00040ED8"/>
    <w:rsid w:val="00042A10"/>
    <w:rsid w:val="00043A15"/>
    <w:rsid w:val="00044361"/>
    <w:rsid w:val="000444D5"/>
    <w:rsid w:val="000448A7"/>
    <w:rsid w:val="00044F63"/>
    <w:rsid w:val="000453C7"/>
    <w:rsid w:val="0004592A"/>
    <w:rsid w:val="00045ABF"/>
    <w:rsid w:val="000466A2"/>
    <w:rsid w:val="000472DC"/>
    <w:rsid w:val="0004748F"/>
    <w:rsid w:val="000475BD"/>
    <w:rsid w:val="00047758"/>
    <w:rsid w:val="00050164"/>
    <w:rsid w:val="000503C1"/>
    <w:rsid w:val="00050616"/>
    <w:rsid w:val="0005098D"/>
    <w:rsid w:val="00051351"/>
    <w:rsid w:val="00051BB8"/>
    <w:rsid w:val="00051C1E"/>
    <w:rsid w:val="00051E99"/>
    <w:rsid w:val="000520DD"/>
    <w:rsid w:val="00052240"/>
    <w:rsid w:val="000526E9"/>
    <w:rsid w:val="000527E7"/>
    <w:rsid w:val="00052988"/>
    <w:rsid w:val="0005301D"/>
    <w:rsid w:val="000531F3"/>
    <w:rsid w:val="00053329"/>
    <w:rsid w:val="000538EE"/>
    <w:rsid w:val="00053926"/>
    <w:rsid w:val="00054359"/>
    <w:rsid w:val="00054476"/>
    <w:rsid w:val="000546A5"/>
    <w:rsid w:val="000546B0"/>
    <w:rsid w:val="00054747"/>
    <w:rsid w:val="00054A8E"/>
    <w:rsid w:val="00054D9C"/>
    <w:rsid w:val="00055017"/>
    <w:rsid w:val="000551AE"/>
    <w:rsid w:val="00055352"/>
    <w:rsid w:val="0005614C"/>
    <w:rsid w:val="00056AC3"/>
    <w:rsid w:val="00056FDF"/>
    <w:rsid w:val="00057459"/>
    <w:rsid w:val="0005790F"/>
    <w:rsid w:val="00057975"/>
    <w:rsid w:val="00057BF3"/>
    <w:rsid w:val="00060061"/>
    <w:rsid w:val="00060172"/>
    <w:rsid w:val="00060DE2"/>
    <w:rsid w:val="00061139"/>
    <w:rsid w:val="0006133D"/>
    <w:rsid w:val="0006141B"/>
    <w:rsid w:val="000615FA"/>
    <w:rsid w:val="00061789"/>
    <w:rsid w:val="00061DD9"/>
    <w:rsid w:val="00063B32"/>
    <w:rsid w:val="00063D62"/>
    <w:rsid w:val="00064421"/>
    <w:rsid w:val="00064568"/>
    <w:rsid w:val="00065320"/>
    <w:rsid w:val="00065793"/>
    <w:rsid w:val="000658A4"/>
    <w:rsid w:val="00065EC1"/>
    <w:rsid w:val="00067D44"/>
    <w:rsid w:val="00067F7D"/>
    <w:rsid w:val="00070B9E"/>
    <w:rsid w:val="00070EF0"/>
    <w:rsid w:val="0007112E"/>
    <w:rsid w:val="00071569"/>
    <w:rsid w:val="00071965"/>
    <w:rsid w:val="00071F2D"/>
    <w:rsid w:val="000723FE"/>
    <w:rsid w:val="00072B67"/>
    <w:rsid w:val="0007330D"/>
    <w:rsid w:val="00073330"/>
    <w:rsid w:val="00073D55"/>
    <w:rsid w:val="0007405C"/>
    <w:rsid w:val="00074769"/>
    <w:rsid w:val="000753B6"/>
    <w:rsid w:val="00075AF9"/>
    <w:rsid w:val="00075E54"/>
    <w:rsid w:val="0007622A"/>
    <w:rsid w:val="0007685C"/>
    <w:rsid w:val="000770D8"/>
    <w:rsid w:val="00077795"/>
    <w:rsid w:val="00077C36"/>
    <w:rsid w:val="00080389"/>
    <w:rsid w:val="000809FB"/>
    <w:rsid w:val="00080D42"/>
    <w:rsid w:val="00080EA4"/>
    <w:rsid w:val="00081111"/>
    <w:rsid w:val="00081D8B"/>
    <w:rsid w:val="000820C1"/>
    <w:rsid w:val="00082243"/>
    <w:rsid w:val="0008225E"/>
    <w:rsid w:val="00082D34"/>
    <w:rsid w:val="0008357B"/>
    <w:rsid w:val="0008369D"/>
    <w:rsid w:val="00083A9E"/>
    <w:rsid w:val="00084043"/>
    <w:rsid w:val="000840FF"/>
    <w:rsid w:val="000843B7"/>
    <w:rsid w:val="000853BC"/>
    <w:rsid w:val="00085896"/>
    <w:rsid w:val="000859CC"/>
    <w:rsid w:val="00085D7F"/>
    <w:rsid w:val="0008638C"/>
    <w:rsid w:val="000866EB"/>
    <w:rsid w:val="00086B05"/>
    <w:rsid w:val="00086C46"/>
    <w:rsid w:val="000877C9"/>
    <w:rsid w:val="00087FF6"/>
    <w:rsid w:val="00091106"/>
    <w:rsid w:val="00091D70"/>
    <w:rsid w:val="00091E80"/>
    <w:rsid w:val="000920D1"/>
    <w:rsid w:val="0009357D"/>
    <w:rsid w:val="0009358E"/>
    <w:rsid w:val="00093731"/>
    <w:rsid w:val="000946A1"/>
    <w:rsid w:val="00094AE7"/>
    <w:rsid w:val="00095D47"/>
    <w:rsid w:val="00095D9E"/>
    <w:rsid w:val="00095F5B"/>
    <w:rsid w:val="0009614B"/>
    <w:rsid w:val="000963D5"/>
    <w:rsid w:val="00096414"/>
    <w:rsid w:val="00096DAC"/>
    <w:rsid w:val="00097257"/>
    <w:rsid w:val="00097DB4"/>
    <w:rsid w:val="000A01F3"/>
    <w:rsid w:val="000A025C"/>
    <w:rsid w:val="000A0687"/>
    <w:rsid w:val="000A1383"/>
    <w:rsid w:val="000A1A6F"/>
    <w:rsid w:val="000A1D37"/>
    <w:rsid w:val="000A2B46"/>
    <w:rsid w:val="000A2DB5"/>
    <w:rsid w:val="000A3F50"/>
    <w:rsid w:val="000A3FB2"/>
    <w:rsid w:val="000A58AB"/>
    <w:rsid w:val="000A5BAD"/>
    <w:rsid w:val="000A6122"/>
    <w:rsid w:val="000A690A"/>
    <w:rsid w:val="000A6F32"/>
    <w:rsid w:val="000A79C1"/>
    <w:rsid w:val="000A7A7D"/>
    <w:rsid w:val="000A7BC4"/>
    <w:rsid w:val="000B0151"/>
    <w:rsid w:val="000B0755"/>
    <w:rsid w:val="000B0836"/>
    <w:rsid w:val="000B09B4"/>
    <w:rsid w:val="000B0CAD"/>
    <w:rsid w:val="000B0E71"/>
    <w:rsid w:val="000B15FB"/>
    <w:rsid w:val="000B191E"/>
    <w:rsid w:val="000B27B6"/>
    <w:rsid w:val="000B37BF"/>
    <w:rsid w:val="000B4099"/>
    <w:rsid w:val="000B46C3"/>
    <w:rsid w:val="000B482F"/>
    <w:rsid w:val="000B506E"/>
    <w:rsid w:val="000B5143"/>
    <w:rsid w:val="000B5804"/>
    <w:rsid w:val="000B5BC3"/>
    <w:rsid w:val="000B5E42"/>
    <w:rsid w:val="000B67B6"/>
    <w:rsid w:val="000B6998"/>
    <w:rsid w:val="000B7186"/>
    <w:rsid w:val="000B7648"/>
    <w:rsid w:val="000B7B7B"/>
    <w:rsid w:val="000B7D83"/>
    <w:rsid w:val="000C01BF"/>
    <w:rsid w:val="000C0269"/>
    <w:rsid w:val="000C053E"/>
    <w:rsid w:val="000C0975"/>
    <w:rsid w:val="000C0F97"/>
    <w:rsid w:val="000C25B0"/>
    <w:rsid w:val="000C36FC"/>
    <w:rsid w:val="000C3C7A"/>
    <w:rsid w:val="000C3E2E"/>
    <w:rsid w:val="000C4C13"/>
    <w:rsid w:val="000C4D6B"/>
    <w:rsid w:val="000C52D3"/>
    <w:rsid w:val="000C53E9"/>
    <w:rsid w:val="000C5528"/>
    <w:rsid w:val="000C5F1B"/>
    <w:rsid w:val="000C61AE"/>
    <w:rsid w:val="000C63F9"/>
    <w:rsid w:val="000C66B1"/>
    <w:rsid w:val="000C67E1"/>
    <w:rsid w:val="000C6BAD"/>
    <w:rsid w:val="000C70A0"/>
    <w:rsid w:val="000C727C"/>
    <w:rsid w:val="000C754D"/>
    <w:rsid w:val="000C79EB"/>
    <w:rsid w:val="000C7B70"/>
    <w:rsid w:val="000D0BA7"/>
    <w:rsid w:val="000D142E"/>
    <w:rsid w:val="000D1522"/>
    <w:rsid w:val="000D1A6C"/>
    <w:rsid w:val="000D24B5"/>
    <w:rsid w:val="000D2524"/>
    <w:rsid w:val="000D288B"/>
    <w:rsid w:val="000D29CB"/>
    <w:rsid w:val="000D29DF"/>
    <w:rsid w:val="000D2A15"/>
    <w:rsid w:val="000D3108"/>
    <w:rsid w:val="000D3469"/>
    <w:rsid w:val="000D36C8"/>
    <w:rsid w:val="000D3F7F"/>
    <w:rsid w:val="000D5084"/>
    <w:rsid w:val="000D5574"/>
    <w:rsid w:val="000D55D2"/>
    <w:rsid w:val="000D56F6"/>
    <w:rsid w:val="000D5AD0"/>
    <w:rsid w:val="000D5BFE"/>
    <w:rsid w:val="000D5F54"/>
    <w:rsid w:val="000D5FBA"/>
    <w:rsid w:val="000D646A"/>
    <w:rsid w:val="000D6CAC"/>
    <w:rsid w:val="000D6DE2"/>
    <w:rsid w:val="000E00C3"/>
    <w:rsid w:val="000E0F80"/>
    <w:rsid w:val="000E1711"/>
    <w:rsid w:val="000E19E9"/>
    <w:rsid w:val="000E2437"/>
    <w:rsid w:val="000E2444"/>
    <w:rsid w:val="000E35B0"/>
    <w:rsid w:val="000E37D7"/>
    <w:rsid w:val="000E3A10"/>
    <w:rsid w:val="000E3A30"/>
    <w:rsid w:val="000E4B92"/>
    <w:rsid w:val="000E57C9"/>
    <w:rsid w:val="000E60AE"/>
    <w:rsid w:val="000E6487"/>
    <w:rsid w:val="000E6B08"/>
    <w:rsid w:val="000E6E7A"/>
    <w:rsid w:val="000E6F04"/>
    <w:rsid w:val="000E77D8"/>
    <w:rsid w:val="000F01A7"/>
    <w:rsid w:val="000F01DA"/>
    <w:rsid w:val="000F0704"/>
    <w:rsid w:val="000F0A27"/>
    <w:rsid w:val="000F171F"/>
    <w:rsid w:val="000F1763"/>
    <w:rsid w:val="000F1B5A"/>
    <w:rsid w:val="000F1D32"/>
    <w:rsid w:val="000F1E9A"/>
    <w:rsid w:val="000F21F5"/>
    <w:rsid w:val="000F3290"/>
    <w:rsid w:val="000F34ED"/>
    <w:rsid w:val="000F3CB2"/>
    <w:rsid w:val="000F3E84"/>
    <w:rsid w:val="000F4125"/>
    <w:rsid w:val="000F4409"/>
    <w:rsid w:val="000F4EA3"/>
    <w:rsid w:val="000F5735"/>
    <w:rsid w:val="000F7922"/>
    <w:rsid w:val="000F7B2F"/>
    <w:rsid w:val="00100044"/>
    <w:rsid w:val="001004FA"/>
    <w:rsid w:val="00101841"/>
    <w:rsid w:val="001022DF"/>
    <w:rsid w:val="0010296D"/>
    <w:rsid w:val="00102D0A"/>
    <w:rsid w:val="00103140"/>
    <w:rsid w:val="00103501"/>
    <w:rsid w:val="00104066"/>
    <w:rsid w:val="001044E2"/>
    <w:rsid w:val="00104801"/>
    <w:rsid w:val="00104CE4"/>
    <w:rsid w:val="0010528F"/>
    <w:rsid w:val="001056DA"/>
    <w:rsid w:val="001058C6"/>
    <w:rsid w:val="0010591D"/>
    <w:rsid w:val="001066A5"/>
    <w:rsid w:val="00106C28"/>
    <w:rsid w:val="00106E95"/>
    <w:rsid w:val="00106F90"/>
    <w:rsid w:val="001070D7"/>
    <w:rsid w:val="00107110"/>
    <w:rsid w:val="001071ED"/>
    <w:rsid w:val="00107741"/>
    <w:rsid w:val="0010774D"/>
    <w:rsid w:val="001077C3"/>
    <w:rsid w:val="00107E12"/>
    <w:rsid w:val="00110203"/>
    <w:rsid w:val="001104B7"/>
    <w:rsid w:val="00110AAF"/>
    <w:rsid w:val="00110FF4"/>
    <w:rsid w:val="00111394"/>
    <w:rsid w:val="00111887"/>
    <w:rsid w:val="00111CB4"/>
    <w:rsid w:val="0011203B"/>
    <w:rsid w:val="0011209F"/>
    <w:rsid w:val="001124A0"/>
    <w:rsid w:val="001131DC"/>
    <w:rsid w:val="00113421"/>
    <w:rsid w:val="001136DD"/>
    <w:rsid w:val="00113A39"/>
    <w:rsid w:val="001145B9"/>
    <w:rsid w:val="00114A15"/>
    <w:rsid w:val="00115191"/>
    <w:rsid w:val="0011541D"/>
    <w:rsid w:val="00115458"/>
    <w:rsid w:val="0011579D"/>
    <w:rsid w:val="001163A9"/>
    <w:rsid w:val="00117A5A"/>
    <w:rsid w:val="00120402"/>
    <w:rsid w:val="001209EB"/>
    <w:rsid w:val="00121792"/>
    <w:rsid w:val="00121889"/>
    <w:rsid w:val="00122D89"/>
    <w:rsid w:val="00123016"/>
    <w:rsid w:val="001233F2"/>
    <w:rsid w:val="001241A7"/>
    <w:rsid w:val="00124262"/>
    <w:rsid w:val="001242F5"/>
    <w:rsid w:val="00124F37"/>
    <w:rsid w:val="001261B6"/>
    <w:rsid w:val="001264EE"/>
    <w:rsid w:val="0012672A"/>
    <w:rsid w:val="0012672C"/>
    <w:rsid w:val="001269E0"/>
    <w:rsid w:val="00127507"/>
    <w:rsid w:val="00127664"/>
    <w:rsid w:val="0012776F"/>
    <w:rsid w:val="00127C3A"/>
    <w:rsid w:val="00130C74"/>
    <w:rsid w:val="001312A2"/>
    <w:rsid w:val="0013193A"/>
    <w:rsid w:val="00131BCB"/>
    <w:rsid w:val="001320B0"/>
    <w:rsid w:val="0013250F"/>
    <w:rsid w:val="00132EBF"/>
    <w:rsid w:val="001347E4"/>
    <w:rsid w:val="00134916"/>
    <w:rsid w:val="00134DA9"/>
    <w:rsid w:val="001350EF"/>
    <w:rsid w:val="001356C3"/>
    <w:rsid w:val="001356D9"/>
    <w:rsid w:val="001367EF"/>
    <w:rsid w:val="00136A1F"/>
    <w:rsid w:val="00136EC4"/>
    <w:rsid w:val="0013710A"/>
    <w:rsid w:val="001376D0"/>
    <w:rsid w:val="00137AE2"/>
    <w:rsid w:val="00137B71"/>
    <w:rsid w:val="00137FAC"/>
    <w:rsid w:val="001410DB"/>
    <w:rsid w:val="001418B8"/>
    <w:rsid w:val="00141BC7"/>
    <w:rsid w:val="00141D62"/>
    <w:rsid w:val="00141E87"/>
    <w:rsid w:val="00141EAF"/>
    <w:rsid w:val="00141FFB"/>
    <w:rsid w:val="00142003"/>
    <w:rsid w:val="001426A7"/>
    <w:rsid w:val="001428B4"/>
    <w:rsid w:val="001428CB"/>
    <w:rsid w:val="00142B12"/>
    <w:rsid w:val="00142B7A"/>
    <w:rsid w:val="00142D35"/>
    <w:rsid w:val="0014336F"/>
    <w:rsid w:val="001434E8"/>
    <w:rsid w:val="00143F7D"/>
    <w:rsid w:val="00144144"/>
    <w:rsid w:val="001446DE"/>
    <w:rsid w:val="0014489E"/>
    <w:rsid w:val="00144CAB"/>
    <w:rsid w:val="00145195"/>
    <w:rsid w:val="0014584E"/>
    <w:rsid w:val="00145D95"/>
    <w:rsid w:val="0014640B"/>
    <w:rsid w:val="0014698A"/>
    <w:rsid w:val="00146BC6"/>
    <w:rsid w:val="001473FF"/>
    <w:rsid w:val="0014767F"/>
    <w:rsid w:val="001477C8"/>
    <w:rsid w:val="001478C1"/>
    <w:rsid w:val="00147C1C"/>
    <w:rsid w:val="00147F48"/>
    <w:rsid w:val="001505D5"/>
    <w:rsid w:val="001509A1"/>
    <w:rsid w:val="00150D6A"/>
    <w:rsid w:val="00150E3E"/>
    <w:rsid w:val="0015156F"/>
    <w:rsid w:val="001516BC"/>
    <w:rsid w:val="0015172B"/>
    <w:rsid w:val="001517C7"/>
    <w:rsid w:val="00152177"/>
    <w:rsid w:val="00152952"/>
    <w:rsid w:val="001539E1"/>
    <w:rsid w:val="00154B18"/>
    <w:rsid w:val="00154CC4"/>
    <w:rsid w:val="00154D88"/>
    <w:rsid w:val="0015501D"/>
    <w:rsid w:val="00155A42"/>
    <w:rsid w:val="00155E14"/>
    <w:rsid w:val="001569D9"/>
    <w:rsid w:val="00156C6D"/>
    <w:rsid w:val="00156E42"/>
    <w:rsid w:val="0015716B"/>
    <w:rsid w:val="0015726B"/>
    <w:rsid w:val="00157380"/>
    <w:rsid w:val="001576F8"/>
    <w:rsid w:val="00157862"/>
    <w:rsid w:val="001600F8"/>
    <w:rsid w:val="0016038D"/>
    <w:rsid w:val="00160FAB"/>
    <w:rsid w:val="001610A6"/>
    <w:rsid w:val="0016143F"/>
    <w:rsid w:val="001614CA"/>
    <w:rsid w:val="0016210D"/>
    <w:rsid w:val="0016220B"/>
    <w:rsid w:val="00162521"/>
    <w:rsid w:val="001628A2"/>
    <w:rsid w:val="00163019"/>
    <w:rsid w:val="0016324E"/>
    <w:rsid w:val="00163517"/>
    <w:rsid w:val="00163534"/>
    <w:rsid w:val="001635D7"/>
    <w:rsid w:val="00163927"/>
    <w:rsid w:val="00163D16"/>
    <w:rsid w:val="00164CB1"/>
    <w:rsid w:val="0016525D"/>
    <w:rsid w:val="0016543E"/>
    <w:rsid w:val="00165496"/>
    <w:rsid w:val="001662E8"/>
    <w:rsid w:val="001667C2"/>
    <w:rsid w:val="001669FE"/>
    <w:rsid w:val="00166BEA"/>
    <w:rsid w:val="00167224"/>
    <w:rsid w:val="0017051D"/>
    <w:rsid w:val="001705F9"/>
    <w:rsid w:val="0017084E"/>
    <w:rsid w:val="00170B9B"/>
    <w:rsid w:val="001719D5"/>
    <w:rsid w:val="00171AF1"/>
    <w:rsid w:val="00173166"/>
    <w:rsid w:val="00173D61"/>
    <w:rsid w:val="00174414"/>
    <w:rsid w:val="00174750"/>
    <w:rsid w:val="00175491"/>
    <w:rsid w:val="00175728"/>
    <w:rsid w:val="0017572A"/>
    <w:rsid w:val="001760F9"/>
    <w:rsid w:val="001761E4"/>
    <w:rsid w:val="0017684D"/>
    <w:rsid w:val="001769C4"/>
    <w:rsid w:val="00176B36"/>
    <w:rsid w:val="00176E32"/>
    <w:rsid w:val="00177395"/>
    <w:rsid w:val="00177F58"/>
    <w:rsid w:val="0018067D"/>
    <w:rsid w:val="00180866"/>
    <w:rsid w:val="00180C97"/>
    <w:rsid w:val="0018122A"/>
    <w:rsid w:val="00181F4F"/>
    <w:rsid w:val="0018291F"/>
    <w:rsid w:val="0018297C"/>
    <w:rsid w:val="00183011"/>
    <w:rsid w:val="0018335D"/>
    <w:rsid w:val="0018344A"/>
    <w:rsid w:val="00183620"/>
    <w:rsid w:val="001842FC"/>
    <w:rsid w:val="00184FC0"/>
    <w:rsid w:val="001850C9"/>
    <w:rsid w:val="001851AE"/>
    <w:rsid w:val="001851C8"/>
    <w:rsid w:val="00185319"/>
    <w:rsid w:val="001857DE"/>
    <w:rsid w:val="00186188"/>
    <w:rsid w:val="00186590"/>
    <w:rsid w:val="00186D0A"/>
    <w:rsid w:val="001877A2"/>
    <w:rsid w:val="001902C7"/>
    <w:rsid w:val="00190954"/>
    <w:rsid w:val="00190C61"/>
    <w:rsid w:val="001912C3"/>
    <w:rsid w:val="0019194B"/>
    <w:rsid w:val="00191B61"/>
    <w:rsid w:val="00191EC4"/>
    <w:rsid w:val="001921C5"/>
    <w:rsid w:val="00192281"/>
    <w:rsid w:val="00192F2A"/>
    <w:rsid w:val="00192FE3"/>
    <w:rsid w:val="00193005"/>
    <w:rsid w:val="0019301E"/>
    <w:rsid w:val="001933B9"/>
    <w:rsid w:val="00193781"/>
    <w:rsid w:val="001941B7"/>
    <w:rsid w:val="001947C8"/>
    <w:rsid w:val="001948EF"/>
    <w:rsid w:val="00194A99"/>
    <w:rsid w:val="00194B03"/>
    <w:rsid w:val="00194DAD"/>
    <w:rsid w:val="00195FB2"/>
    <w:rsid w:val="00196B7C"/>
    <w:rsid w:val="00197B71"/>
    <w:rsid w:val="00197EDE"/>
    <w:rsid w:val="001A17AA"/>
    <w:rsid w:val="001A26EE"/>
    <w:rsid w:val="001A2E48"/>
    <w:rsid w:val="001A2FE0"/>
    <w:rsid w:val="001A3395"/>
    <w:rsid w:val="001A39E0"/>
    <w:rsid w:val="001A3B70"/>
    <w:rsid w:val="001A3D24"/>
    <w:rsid w:val="001A3D3F"/>
    <w:rsid w:val="001A3D85"/>
    <w:rsid w:val="001A3E65"/>
    <w:rsid w:val="001A4324"/>
    <w:rsid w:val="001A4629"/>
    <w:rsid w:val="001A46AF"/>
    <w:rsid w:val="001A4805"/>
    <w:rsid w:val="001A4D47"/>
    <w:rsid w:val="001A5236"/>
    <w:rsid w:val="001A5316"/>
    <w:rsid w:val="001A5F3F"/>
    <w:rsid w:val="001A631B"/>
    <w:rsid w:val="001A66E7"/>
    <w:rsid w:val="001A73F4"/>
    <w:rsid w:val="001A781D"/>
    <w:rsid w:val="001A7880"/>
    <w:rsid w:val="001A7A71"/>
    <w:rsid w:val="001A7F57"/>
    <w:rsid w:val="001B09CB"/>
    <w:rsid w:val="001B11EC"/>
    <w:rsid w:val="001B1BBC"/>
    <w:rsid w:val="001B20D3"/>
    <w:rsid w:val="001B2453"/>
    <w:rsid w:val="001B29B4"/>
    <w:rsid w:val="001B2A43"/>
    <w:rsid w:val="001B2E77"/>
    <w:rsid w:val="001B2F36"/>
    <w:rsid w:val="001B3003"/>
    <w:rsid w:val="001B34A3"/>
    <w:rsid w:val="001B4073"/>
    <w:rsid w:val="001B445C"/>
    <w:rsid w:val="001B4B36"/>
    <w:rsid w:val="001B519A"/>
    <w:rsid w:val="001B51CD"/>
    <w:rsid w:val="001B5585"/>
    <w:rsid w:val="001B5A75"/>
    <w:rsid w:val="001B5D7F"/>
    <w:rsid w:val="001B5ED9"/>
    <w:rsid w:val="001B6021"/>
    <w:rsid w:val="001B69E0"/>
    <w:rsid w:val="001B73A2"/>
    <w:rsid w:val="001B792E"/>
    <w:rsid w:val="001B7D68"/>
    <w:rsid w:val="001B7E36"/>
    <w:rsid w:val="001C0338"/>
    <w:rsid w:val="001C046E"/>
    <w:rsid w:val="001C0826"/>
    <w:rsid w:val="001C160B"/>
    <w:rsid w:val="001C17E5"/>
    <w:rsid w:val="001C19F0"/>
    <w:rsid w:val="001C1E6C"/>
    <w:rsid w:val="001C2978"/>
    <w:rsid w:val="001C355B"/>
    <w:rsid w:val="001C3A61"/>
    <w:rsid w:val="001C3EC4"/>
    <w:rsid w:val="001C4456"/>
    <w:rsid w:val="001C4558"/>
    <w:rsid w:val="001C496A"/>
    <w:rsid w:val="001C49CD"/>
    <w:rsid w:val="001C4AD2"/>
    <w:rsid w:val="001C570D"/>
    <w:rsid w:val="001C5925"/>
    <w:rsid w:val="001C646C"/>
    <w:rsid w:val="001C65F3"/>
    <w:rsid w:val="001C6AEE"/>
    <w:rsid w:val="001C6D66"/>
    <w:rsid w:val="001C7146"/>
    <w:rsid w:val="001C73EA"/>
    <w:rsid w:val="001C7EA9"/>
    <w:rsid w:val="001C7FE3"/>
    <w:rsid w:val="001D0272"/>
    <w:rsid w:val="001D03D7"/>
    <w:rsid w:val="001D0473"/>
    <w:rsid w:val="001D0521"/>
    <w:rsid w:val="001D107E"/>
    <w:rsid w:val="001D1BF8"/>
    <w:rsid w:val="001D2C8F"/>
    <w:rsid w:val="001D3508"/>
    <w:rsid w:val="001D3827"/>
    <w:rsid w:val="001D3933"/>
    <w:rsid w:val="001D39A0"/>
    <w:rsid w:val="001D3E38"/>
    <w:rsid w:val="001D406D"/>
    <w:rsid w:val="001D4319"/>
    <w:rsid w:val="001D43F0"/>
    <w:rsid w:val="001D45B6"/>
    <w:rsid w:val="001D4636"/>
    <w:rsid w:val="001D498E"/>
    <w:rsid w:val="001D4A71"/>
    <w:rsid w:val="001D4E14"/>
    <w:rsid w:val="001D513E"/>
    <w:rsid w:val="001D5BF3"/>
    <w:rsid w:val="001D5CBC"/>
    <w:rsid w:val="001D5F13"/>
    <w:rsid w:val="001D6325"/>
    <w:rsid w:val="001D6608"/>
    <w:rsid w:val="001D6BF9"/>
    <w:rsid w:val="001D7262"/>
    <w:rsid w:val="001D7614"/>
    <w:rsid w:val="001D76BA"/>
    <w:rsid w:val="001D773E"/>
    <w:rsid w:val="001E0207"/>
    <w:rsid w:val="001E0450"/>
    <w:rsid w:val="001E09A6"/>
    <w:rsid w:val="001E0AD2"/>
    <w:rsid w:val="001E1215"/>
    <w:rsid w:val="001E1480"/>
    <w:rsid w:val="001E2CFE"/>
    <w:rsid w:val="001E300C"/>
    <w:rsid w:val="001E3902"/>
    <w:rsid w:val="001E4046"/>
    <w:rsid w:val="001E4A83"/>
    <w:rsid w:val="001E4FD2"/>
    <w:rsid w:val="001E5139"/>
    <w:rsid w:val="001E592D"/>
    <w:rsid w:val="001E5ACD"/>
    <w:rsid w:val="001E5C26"/>
    <w:rsid w:val="001E5CDE"/>
    <w:rsid w:val="001E6EFA"/>
    <w:rsid w:val="001E73DD"/>
    <w:rsid w:val="001E76EA"/>
    <w:rsid w:val="001E784F"/>
    <w:rsid w:val="001E7A74"/>
    <w:rsid w:val="001E7B4E"/>
    <w:rsid w:val="001E7BAA"/>
    <w:rsid w:val="001E7C9A"/>
    <w:rsid w:val="001F07B0"/>
    <w:rsid w:val="001F1139"/>
    <w:rsid w:val="001F133A"/>
    <w:rsid w:val="001F1BB2"/>
    <w:rsid w:val="001F243D"/>
    <w:rsid w:val="001F25AB"/>
    <w:rsid w:val="001F29AC"/>
    <w:rsid w:val="001F2E25"/>
    <w:rsid w:val="001F3795"/>
    <w:rsid w:val="001F3C8F"/>
    <w:rsid w:val="001F3D59"/>
    <w:rsid w:val="001F4513"/>
    <w:rsid w:val="001F4661"/>
    <w:rsid w:val="001F4762"/>
    <w:rsid w:val="001F5337"/>
    <w:rsid w:val="001F5477"/>
    <w:rsid w:val="001F55CA"/>
    <w:rsid w:val="001F5675"/>
    <w:rsid w:val="001F5C76"/>
    <w:rsid w:val="001F6121"/>
    <w:rsid w:val="001F61FB"/>
    <w:rsid w:val="00200615"/>
    <w:rsid w:val="00200F38"/>
    <w:rsid w:val="00201602"/>
    <w:rsid w:val="0020164D"/>
    <w:rsid w:val="002019CE"/>
    <w:rsid w:val="00201B31"/>
    <w:rsid w:val="0020240A"/>
    <w:rsid w:val="0020258F"/>
    <w:rsid w:val="00203BA6"/>
    <w:rsid w:val="002040D8"/>
    <w:rsid w:val="0020428B"/>
    <w:rsid w:val="0020430D"/>
    <w:rsid w:val="002043E0"/>
    <w:rsid w:val="002047EB"/>
    <w:rsid w:val="00204E08"/>
    <w:rsid w:val="00205353"/>
    <w:rsid w:val="0020596C"/>
    <w:rsid w:val="00206092"/>
    <w:rsid w:val="00206AB7"/>
    <w:rsid w:val="00206AF3"/>
    <w:rsid w:val="0020754C"/>
    <w:rsid w:val="00207B74"/>
    <w:rsid w:val="00210393"/>
    <w:rsid w:val="0021099E"/>
    <w:rsid w:val="00210FAB"/>
    <w:rsid w:val="00211324"/>
    <w:rsid w:val="002113F2"/>
    <w:rsid w:val="002118B1"/>
    <w:rsid w:val="002118FF"/>
    <w:rsid w:val="00211CF6"/>
    <w:rsid w:val="00211F8A"/>
    <w:rsid w:val="00212614"/>
    <w:rsid w:val="002126AE"/>
    <w:rsid w:val="00212C7A"/>
    <w:rsid w:val="00212F06"/>
    <w:rsid w:val="00213131"/>
    <w:rsid w:val="00213264"/>
    <w:rsid w:val="00213A4D"/>
    <w:rsid w:val="002144DC"/>
    <w:rsid w:val="00214705"/>
    <w:rsid w:val="00214798"/>
    <w:rsid w:val="00214A97"/>
    <w:rsid w:val="00214F9A"/>
    <w:rsid w:val="002151E0"/>
    <w:rsid w:val="0021544E"/>
    <w:rsid w:val="002154F1"/>
    <w:rsid w:val="00215692"/>
    <w:rsid w:val="00215D77"/>
    <w:rsid w:val="00215E5D"/>
    <w:rsid w:val="0021635F"/>
    <w:rsid w:val="00216385"/>
    <w:rsid w:val="0021681A"/>
    <w:rsid w:val="00216A4D"/>
    <w:rsid w:val="002207A2"/>
    <w:rsid w:val="0022092B"/>
    <w:rsid w:val="00220AA3"/>
    <w:rsid w:val="00220EE5"/>
    <w:rsid w:val="002218ED"/>
    <w:rsid w:val="002221FF"/>
    <w:rsid w:val="002222AF"/>
    <w:rsid w:val="00222901"/>
    <w:rsid w:val="00222B6B"/>
    <w:rsid w:val="00222CD4"/>
    <w:rsid w:val="00223436"/>
    <w:rsid w:val="002239DE"/>
    <w:rsid w:val="00223C51"/>
    <w:rsid w:val="00223E74"/>
    <w:rsid w:val="00224528"/>
    <w:rsid w:val="00224C1C"/>
    <w:rsid w:val="00225024"/>
    <w:rsid w:val="002252D7"/>
    <w:rsid w:val="0022579C"/>
    <w:rsid w:val="00225975"/>
    <w:rsid w:val="002263E3"/>
    <w:rsid w:val="00226815"/>
    <w:rsid w:val="00226EA0"/>
    <w:rsid w:val="00226F3A"/>
    <w:rsid w:val="00227E66"/>
    <w:rsid w:val="00227F66"/>
    <w:rsid w:val="002304F9"/>
    <w:rsid w:val="002313C3"/>
    <w:rsid w:val="00231495"/>
    <w:rsid w:val="00231965"/>
    <w:rsid w:val="002319B4"/>
    <w:rsid w:val="00232061"/>
    <w:rsid w:val="002320FE"/>
    <w:rsid w:val="00232B5C"/>
    <w:rsid w:val="00232F64"/>
    <w:rsid w:val="00233BBF"/>
    <w:rsid w:val="00233F4C"/>
    <w:rsid w:val="00234333"/>
    <w:rsid w:val="0023456C"/>
    <w:rsid w:val="00234623"/>
    <w:rsid w:val="00234B68"/>
    <w:rsid w:val="00234E4D"/>
    <w:rsid w:val="00235808"/>
    <w:rsid w:val="00235DCE"/>
    <w:rsid w:val="0023619F"/>
    <w:rsid w:val="002364EE"/>
    <w:rsid w:val="0023652A"/>
    <w:rsid w:val="00237E1F"/>
    <w:rsid w:val="002401B6"/>
    <w:rsid w:val="002408E0"/>
    <w:rsid w:val="00240B6E"/>
    <w:rsid w:val="00241960"/>
    <w:rsid w:val="00241A98"/>
    <w:rsid w:val="0024242B"/>
    <w:rsid w:val="00242A1C"/>
    <w:rsid w:val="002432B5"/>
    <w:rsid w:val="002435D7"/>
    <w:rsid w:val="00243685"/>
    <w:rsid w:val="0024395F"/>
    <w:rsid w:val="002442F2"/>
    <w:rsid w:val="002449C1"/>
    <w:rsid w:val="00244A4A"/>
    <w:rsid w:val="00244EDB"/>
    <w:rsid w:val="00244F36"/>
    <w:rsid w:val="002450B3"/>
    <w:rsid w:val="002457BD"/>
    <w:rsid w:val="00245A74"/>
    <w:rsid w:val="00245F06"/>
    <w:rsid w:val="002461FD"/>
    <w:rsid w:val="00246478"/>
    <w:rsid w:val="00246746"/>
    <w:rsid w:val="00246A53"/>
    <w:rsid w:val="00246B97"/>
    <w:rsid w:val="002475B5"/>
    <w:rsid w:val="0024773B"/>
    <w:rsid w:val="00247D26"/>
    <w:rsid w:val="00247DAE"/>
    <w:rsid w:val="00250078"/>
    <w:rsid w:val="00250647"/>
    <w:rsid w:val="00250977"/>
    <w:rsid w:val="00250F47"/>
    <w:rsid w:val="002513ED"/>
    <w:rsid w:val="002517AB"/>
    <w:rsid w:val="00251918"/>
    <w:rsid w:val="002520E6"/>
    <w:rsid w:val="0025213D"/>
    <w:rsid w:val="0025266F"/>
    <w:rsid w:val="00252ACE"/>
    <w:rsid w:val="00252ADD"/>
    <w:rsid w:val="00252E1F"/>
    <w:rsid w:val="0025337C"/>
    <w:rsid w:val="002533C9"/>
    <w:rsid w:val="00253BCC"/>
    <w:rsid w:val="00253DA8"/>
    <w:rsid w:val="002540AF"/>
    <w:rsid w:val="002542BF"/>
    <w:rsid w:val="0025482B"/>
    <w:rsid w:val="00255109"/>
    <w:rsid w:val="00255D15"/>
    <w:rsid w:val="00256026"/>
    <w:rsid w:val="00256348"/>
    <w:rsid w:val="002563AF"/>
    <w:rsid w:val="002564A3"/>
    <w:rsid w:val="00256581"/>
    <w:rsid w:val="00256FB3"/>
    <w:rsid w:val="0025785E"/>
    <w:rsid w:val="00257EAF"/>
    <w:rsid w:val="00257EF1"/>
    <w:rsid w:val="00257EF8"/>
    <w:rsid w:val="002603C0"/>
    <w:rsid w:val="002605E5"/>
    <w:rsid w:val="0026066E"/>
    <w:rsid w:val="002608C5"/>
    <w:rsid w:val="0026114E"/>
    <w:rsid w:val="00261A47"/>
    <w:rsid w:val="00261CA4"/>
    <w:rsid w:val="00261D8C"/>
    <w:rsid w:val="00261DF3"/>
    <w:rsid w:val="00261ED4"/>
    <w:rsid w:val="00262B0E"/>
    <w:rsid w:val="002631D2"/>
    <w:rsid w:val="002646A1"/>
    <w:rsid w:val="00264C61"/>
    <w:rsid w:val="00265742"/>
    <w:rsid w:val="00265CCF"/>
    <w:rsid w:val="00265E4F"/>
    <w:rsid w:val="002660E2"/>
    <w:rsid w:val="00266511"/>
    <w:rsid w:val="00266B57"/>
    <w:rsid w:val="00266C09"/>
    <w:rsid w:val="002672A2"/>
    <w:rsid w:val="0026765E"/>
    <w:rsid w:val="00267E12"/>
    <w:rsid w:val="00270D66"/>
    <w:rsid w:val="00271B6C"/>
    <w:rsid w:val="00271F6B"/>
    <w:rsid w:val="00271FF5"/>
    <w:rsid w:val="00272347"/>
    <w:rsid w:val="0027264E"/>
    <w:rsid w:val="00272CEC"/>
    <w:rsid w:val="002730F9"/>
    <w:rsid w:val="00273270"/>
    <w:rsid w:val="00273709"/>
    <w:rsid w:val="00273CDF"/>
    <w:rsid w:val="00274126"/>
    <w:rsid w:val="002741D3"/>
    <w:rsid w:val="00274358"/>
    <w:rsid w:val="002744B8"/>
    <w:rsid w:val="00274837"/>
    <w:rsid w:val="00274926"/>
    <w:rsid w:val="0027498E"/>
    <w:rsid w:val="00274A1C"/>
    <w:rsid w:val="00274AF8"/>
    <w:rsid w:val="00274CC2"/>
    <w:rsid w:val="00275189"/>
    <w:rsid w:val="00275823"/>
    <w:rsid w:val="002759CD"/>
    <w:rsid w:val="0027628C"/>
    <w:rsid w:val="0027672D"/>
    <w:rsid w:val="0027680F"/>
    <w:rsid w:val="00276AD1"/>
    <w:rsid w:val="00276EFD"/>
    <w:rsid w:val="002773FC"/>
    <w:rsid w:val="0027774D"/>
    <w:rsid w:val="002777DE"/>
    <w:rsid w:val="0027797D"/>
    <w:rsid w:val="00280A55"/>
    <w:rsid w:val="00280B34"/>
    <w:rsid w:val="00280F86"/>
    <w:rsid w:val="002819B6"/>
    <w:rsid w:val="00281DCE"/>
    <w:rsid w:val="00282370"/>
    <w:rsid w:val="00282C00"/>
    <w:rsid w:val="00283029"/>
    <w:rsid w:val="002833B8"/>
    <w:rsid w:val="002839F8"/>
    <w:rsid w:val="00283AF5"/>
    <w:rsid w:val="002841FD"/>
    <w:rsid w:val="00284602"/>
    <w:rsid w:val="00285643"/>
    <w:rsid w:val="002857C6"/>
    <w:rsid w:val="00285994"/>
    <w:rsid w:val="00285A08"/>
    <w:rsid w:val="0028608E"/>
    <w:rsid w:val="00287554"/>
    <w:rsid w:val="0029101B"/>
    <w:rsid w:val="002913AC"/>
    <w:rsid w:val="00291902"/>
    <w:rsid w:val="002919F9"/>
    <w:rsid w:val="00291BFE"/>
    <w:rsid w:val="00291EE7"/>
    <w:rsid w:val="00292215"/>
    <w:rsid w:val="00292495"/>
    <w:rsid w:val="002924B7"/>
    <w:rsid w:val="00292761"/>
    <w:rsid w:val="00292818"/>
    <w:rsid w:val="00292BE6"/>
    <w:rsid w:val="00292D6A"/>
    <w:rsid w:val="002933FD"/>
    <w:rsid w:val="0029347F"/>
    <w:rsid w:val="00294D0F"/>
    <w:rsid w:val="00294D34"/>
    <w:rsid w:val="0029527D"/>
    <w:rsid w:val="00295397"/>
    <w:rsid w:val="00295804"/>
    <w:rsid w:val="00295F0A"/>
    <w:rsid w:val="00296DC9"/>
    <w:rsid w:val="00297393"/>
    <w:rsid w:val="002976DA"/>
    <w:rsid w:val="002979A0"/>
    <w:rsid w:val="00297AC5"/>
    <w:rsid w:val="00297C16"/>
    <w:rsid w:val="00297E5C"/>
    <w:rsid w:val="00297F76"/>
    <w:rsid w:val="002A0F8A"/>
    <w:rsid w:val="002A1A34"/>
    <w:rsid w:val="002A1D96"/>
    <w:rsid w:val="002A237E"/>
    <w:rsid w:val="002A33CD"/>
    <w:rsid w:val="002A3B8F"/>
    <w:rsid w:val="002A3B9A"/>
    <w:rsid w:val="002A4743"/>
    <w:rsid w:val="002A4863"/>
    <w:rsid w:val="002A51C4"/>
    <w:rsid w:val="002A569D"/>
    <w:rsid w:val="002A5A10"/>
    <w:rsid w:val="002A5DFA"/>
    <w:rsid w:val="002A5E13"/>
    <w:rsid w:val="002A6CCB"/>
    <w:rsid w:val="002A7059"/>
    <w:rsid w:val="002A719B"/>
    <w:rsid w:val="002A71FD"/>
    <w:rsid w:val="002B0CE0"/>
    <w:rsid w:val="002B1301"/>
    <w:rsid w:val="002B1AE0"/>
    <w:rsid w:val="002B1CDF"/>
    <w:rsid w:val="002B1CF0"/>
    <w:rsid w:val="002B1E09"/>
    <w:rsid w:val="002B25A4"/>
    <w:rsid w:val="002B27FF"/>
    <w:rsid w:val="002B32FD"/>
    <w:rsid w:val="002B3E38"/>
    <w:rsid w:val="002B3F53"/>
    <w:rsid w:val="002B4030"/>
    <w:rsid w:val="002B4671"/>
    <w:rsid w:val="002B4763"/>
    <w:rsid w:val="002B53BF"/>
    <w:rsid w:val="002B56B1"/>
    <w:rsid w:val="002B592E"/>
    <w:rsid w:val="002B5D41"/>
    <w:rsid w:val="002B6097"/>
    <w:rsid w:val="002B66B2"/>
    <w:rsid w:val="002B68A3"/>
    <w:rsid w:val="002B6E18"/>
    <w:rsid w:val="002B728B"/>
    <w:rsid w:val="002B793B"/>
    <w:rsid w:val="002B79F8"/>
    <w:rsid w:val="002C0185"/>
    <w:rsid w:val="002C0474"/>
    <w:rsid w:val="002C13CF"/>
    <w:rsid w:val="002C1685"/>
    <w:rsid w:val="002C1998"/>
    <w:rsid w:val="002C2048"/>
    <w:rsid w:val="002C2104"/>
    <w:rsid w:val="002C2EA5"/>
    <w:rsid w:val="002C2F7C"/>
    <w:rsid w:val="002C31D3"/>
    <w:rsid w:val="002C3E20"/>
    <w:rsid w:val="002C432E"/>
    <w:rsid w:val="002C46C6"/>
    <w:rsid w:val="002C4F7B"/>
    <w:rsid w:val="002C56DD"/>
    <w:rsid w:val="002C58D6"/>
    <w:rsid w:val="002C5B4D"/>
    <w:rsid w:val="002C5C4F"/>
    <w:rsid w:val="002C6003"/>
    <w:rsid w:val="002C6848"/>
    <w:rsid w:val="002C6CAC"/>
    <w:rsid w:val="002C6E1F"/>
    <w:rsid w:val="002C71D9"/>
    <w:rsid w:val="002C7AD4"/>
    <w:rsid w:val="002C7B7B"/>
    <w:rsid w:val="002C7BD1"/>
    <w:rsid w:val="002C7D08"/>
    <w:rsid w:val="002D0087"/>
    <w:rsid w:val="002D02C0"/>
    <w:rsid w:val="002D04B3"/>
    <w:rsid w:val="002D0684"/>
    <w:rsid w:val="002D06AA"/>
    <w:rsid w:val="002D0C37"/>
    <w:rsid w:val="002D0F62"/>
    <w:rsid w:val="002D135E"/>
    <w:rsid w:val="002D1670"/>
    <w:rsid w:val="002D16F8"/>
    <w:rsid w:val="002D1FF3"/>
    <w:rsid w:val="002D2277"/>
    <w:rsid w:val="002D2A04"/>
    <w:rsid w:val="002D2A12"/>
    <w:rsid w:val="002D345A"/>
    <w:rsid w:val="002D4558"/>
    <w:rsid w:val="002D4743"/>
    <w:rsid w:val="002D50D3"/>
    <w:rsid w:val="002D56A9"/>
    <w:rsid w:val="002D57A1"/>
    <w:rsid w:val="002D57C8"/>
    <w:rsid w:val="002D59FF"/>
    <w:rsid w:val="002D5C49"/>
    <w:rsid w:val="002D66CA"/>
    <w:rsid w:val="002D701E"/>
    <w:rsid w:val="002D7264"/>
    <w:rsid w:val="002D75B8"/>
    <w:rsid w:val="002D7B64"/>
    <w:rsid w:val="002E0362"/>
    <w:rsid w:val="002E0C48"/>
    <w:rsid w:val="002E0D87"/>
    <w:rsid w:val="002E1480"/>
    <w:rsid w:val="002E15ED"/>
    <w:rsid w:val="002E15FD"/>
    <w:rsid w:val="002E174E"/>
    <w:rsid w:val="002E1C2A"/>
    <w:rsid w:val="002E1FE3"/>
    <w:rsid w:val="002E24F7"/>
    <w:rsid w:val="002E28B4"/>
    <w:rsid w:val="002E2AB0"/>
    <w:rsid w:val="002E3209"/>
    <w:rsid w:val="002E3C98"/>
    <w:rsid w:val="002E411A"/>
    <w:rsid w:val="002E42DB"/>
    <w:rsid w:val="002E440D"/>
    <w:rsid w:val="002E4562"/>
    <w:rsid w:val="002E45B5"/>
    <w:rsid w:val="002E45F8"/>
    <w:rsid w:val="002E497D"/>
    <w:rsid w:val="002E5A12"/>
    <w:rsid w:val="002E5B07"/>
    <w:rsid w:val="002E6077"/>
    <w:rsid w:val="002E62F0"/>
    <w:rsid w:val="002E63CC"/>
    <w:rsid w:val="002E6A96"/>
    <w:rsid w:val="002E71A6"/>
    <w:rsid w:val="002E745D"/>
    <w:rsid w:val="002E7BAE"/>
    <w:rsid w:val="002E7CF9"/>
    <w:rsid w:val="002F0028"/>
    <w:rsid w:val="002F0453"/>
    <w:rsid w:val="002F0583"/>
    <w:rsid w:val="002F0DF3"/>
    <w:rsid w:val="002F0EB2"/>
    <w:rsid w:val="002F0FA4"/>
    <w:rsid w:val="002F1A09"/>
    <w:rsid w:val="002F1E21"/>
    <w:rsid w:val="002F2003"/>
    <w:rsid w:val="002F2456"/>
    <w:rsid w:val="002F2762"/>
    <w:rsid w:val="002F293C"/>
    <w:rsid w:val="002F39C2"/>
    <w:rsid w:val="002F3B04"/>
    <w:rsid w:val="002F3FC1"/>
    <w:rsid w:val="002F41BB"/>
    <w:rsid w:val="002F4257"/>
    <w:rsid w:val="002F522E"/>
    <w:rsid w:val="002F53B9"/>
    <w:rsid w:val="002F55BE"/>
    <w:rsid w:val="002F56AC"/>
    <w:rsid w:val="002F6B21"/>
    <w:rsid w:val="002F6CF0"/>
    <w:rsid w:val="002F6D89"/>
    <w:rsid w:val="002F7612"/>
    <w:rsid w:val="002F7AC6"/>
    <w:rsid w:val="002F7C5D"/>
    <w:rsid w:val="002F7C8D"/>
    <w:rsid w:val="002F7EBD"/>
    <w:rsid w:val="0030041C"/>
    <w:rsid w:val="00300B83"/>
    <w:rsid w:val="00300C96"/>
    <w:rsid w:val="00301926"/>
    <w:rsid w:val="00301941"/>
    <w:rsid w:val="003019A7"/>
    <w:rsid w:val="00302017"/>
    <w:rsid w:val="003022FA"/>
    <w:rsid w:val="00302BD1"/>
    <w:rsid w:val="003037A9"/>
    <w:rsid w:val="00304673"/>
    <w:rsid w:val="00304DAA"/>
    <w:rsid w:val="00304EEB"/>
    <w:rsid w:val="00304FD3"/>
    <w:rsid w:val="00305019"/>
    <w:rsid w:val="003050AF"/>
    <w:rsid w:val="003055AB"/>
    <w:rsid w:val="00305B03"/>
    <w:rsid w:val="003066BE"/>
    <w:rsid w:val="00306D10"/>
    <w:rsid w:val="00306ED6"/>
    <w:rsid w:val="00306FA9"/>
    <w:rsid w:val="00306FD0"/>
    <w:rsid w:val="003077B6"/>
    <w:rsid w:val="003079F9"/>
    <w:rsid w:val="00310596"/>
    <w:rsid w:val="00310714"/>
    <w:rsid w:val="003109F2"/>
    <w:rsid w:val="00311545"/>
    <w:rsid w:val="0031162A"/>
    <w:rsid w:val="003116A9"/>
    <w:rsid w:val="00311872"/>
    <w:rsid w:val="00311880"/>
    <w:rsid w:val="00311886"/>
    <w:rsid w:val="00312483"/>
    <w:rsid w:val="00312619"/>
    <w:rsid w:val="00312687"/>
    <w:rsid w:val="0031290D"/>
    <w:rsid w:val="003133A5"/>
    <w:rsid w:val="0031376A"/>
    <w:rsid w:val="00313AB4"/>
    <w:rsid w:val="00313B30"/>
    <w:rsid w:val="003140EE"/>
    <w:rsid w:val="0031468F"/>
    <w:rsid w:val="00314D58"/>
    <w:rsid w:val="003150D0"/>
    <w:rsid w:val="003154D0"/>
    <w:rsid w:val="00315A93"/>
    <w:rsid w:val="00315EDF"/>
    <w:rsid w:val="003163B4"/>
    <w:rsid w:val="003164E2"/>
    <w:rsid w:val="003167B2"/>
    <w:rsid w:val="00317302"/>
    <w:rsid w:val="0031792C"/>
    <w:rsid w:val="00317A65"/>
    <w:rsid w:val="00317D64"/>
    <w:rsid w:val="00320105"/>
    <w:rsid w:val="00320129"/>
    <w:rsid w:val="0032108B"/>
    <w:rsid w:val="00321E3E"/>
    <w:rsid w:val="00322657"/>
    <w:rsid w:val="003229E1"/>
    <w:rsid w:val="0032323E"/>
    <w:rsid w:val="00323B4A"/>
    <w:rsid w:val="00323B61"/>
    <w:rsid w:val="00323D6A"/>
    <w:rsid w:val="00323E8A"/>
    <w:rsid w:val="00324CF0"/>
    <w:rsid w:val="00325018"/>
    <w:rsid w:val="00325E62"/>
    <w:rsid w:val="003264BA"/>
    <w:rsid w:val="00326F05"/>
    <w:rsid w:val="00327255"/>
    <w:rsid w:val="003277BE"/>
    <w:rsid w:val="00327B8C"/>
    <w:rsid w:val="00327CC0"/>
    <w:rsid w:val="003301E4"/>
    <w:rsid w:val="00330444"/>
    <w:rsid w:val="0033088C"/>
    <w:rsid w:val="003309F3"/>
    <w:rsid w:val="003316DE"/>
    <w:rsid w:val="00331A3E"/>
    <w:rsid w:val="00331B27"/>
    <w:rsid w:val="00331CF1"/>
    <w:rsid w:val="0033207F"/>
    <w:rsid w:val="00332150"/>
    <w:rsid w:val="00332D89"/>
    <w:rsid w:val="00333B1F"/>
    <w:rsid w:val="00334289"/>
    <w:rsid w:val="003345BC"/>
    <w:rsid w:val="00334B6F"/>
    <w:rsid w:val="0033525B"/>
    <w:rsid w:val="00335A14"/>
    <w:rsid w:val="00335C16"/>
    <w:rsid w:val="00335EF0"/>
    <w:rsid w:val="00335F04"/>
    <w:rsid w:val="0033618F"/>
    <w:rsid w:val="00336364"/>
    <w:rsid w:val="003365DB"/>
    <w:rsid w:val="0033666C"/>
    <w:rsid w:val="00336B37"/>
    <w:rsid w:val="00336BE3"/>
    <w:rsid w:val="00336DDF"/>
    <w:rsid w:val="003375FA"/>
    <w:rsid w:val="00337D66"/>
    <w:rsid w:val="00337F4A"/>
    <w:rsid w:val="0034000F"/>
    <w:rsid w:val="00341069"/>
    <w:rsid w:val="003413AE"/>
    <w:rsid w:val="003418B2"/>
    <w:rsid w:val="00341AC9"/>
    <w:rsid w:val="00342083"/>
    <w:rsid w:val="003420CC"/>
    <w:rsid w:val="0034282B"/>
    <w:rsid w:val="00342943"/>
    <w:rsid w:val="003431AF"/>
    <w:rsid w:val="00343294"/>
    <w:rsid w:val="0034374E"/>
    <w:rsid w:val="00343FF2"/>
    <w:rsid w:val="00344619"/>
    <w:rsid w:val="003449DB"/>
    <w:rsid w:val="00344AFA"/>
    <w:rsid w:val="00344F5E"/>
    <w:rsid w:val="00345026"/>
    <w:rsid w:val="003450BB"/>
    <w:rsid w:val="00345221"/>
    <w:rsid w:val="00345C23"/>
    <w:rsid w:val="00345F33"/>
    <w:rsid w:val="00346646"/>
    <w:rsid w:val="003469EA"/>
    <w:rsid w:val="00346EFC"/>
    <w:rsid w:val="00347DCC"/>
    <w:rsid w:val="00347EDF"/>
    <w:rsid w:val="00350841"/>
    <w:rsid w:val="0035109B"/>
    <w:rsid w:val="00351239"/>
    <w:rsid w:val="00351266"/>
    <w:rsid w:val="003516BC"/>
    <w:rsid w:val="00351969"/>
    <w:rsid w:val="003524F7"/>
    <w:rsid w:val="00352828"/>
    <w:rsid w:val="00352867"/>
    <w:rsid w:val="00352AAA"/>
    <w:rsid w:val="00352C20"/>
    <w:rsid w:val="00352DB7"/>
    <w:rsid w:val="00353312"/>
    <w:rsid w:val="00353A37"/>
    <w:rsid w:val="00353C53"/>
    <w:rsid w:val="00354624"/>
    <w:rsid w:val="0035464F"/>
    <w:rsid w:val="003546FD"/>
    <w:rsid w:val="003547F3"/>
    <w:rsid w:val="00354E6F"/>
    <w:rsid w:val="00355056"/>
    <w:rsid w:val="003552A1"/>
    <w:rsid w:val="0035583C"/>
    <w:rsid w:val="0035617F"/>
    <w:rsid w:val="00356389"/>
    <w:rsid w:val="003566B4"/>
    <w:rsid w:val="00356891"/>
    <w:rsid w:val="00356926"/>
    <w:rsid w:val="00356AD2"/>
    <w:rsid w:val="00356E74"/>
    <w:rsid w:val="0035705F"/>
    <w:rsid w:val="003572B1"/>
    <w:rsid w:val="003575E6"/>
    <w:rsid w:val="0035763E"/>
    <w:rsid w:val="00357D80"/>
    <w:rsid w:val="0036023E"/>
    <w:rsid w:val="0036130D"/>
    <w:rsid w:val="00361663"/>
    <w:rsid w:val="00361DC3"/>
    <w:rsid w:val="003620E4"/>
    <w:rsid w:val="003623C9"/>
    <w:rsid w:val="003623E5"/>
    <w:rsid w:val="0036263A"/>
    <w:rsid w:val="00362F70"/>
    <w:rsid w:val="00363241"/>
    <w:rsid w:val="00363C98"/>
    <w:rsid w:val="003641F6"/>
    <w:rsid w:val="003643A9"/>
    <w:rsid w:val="00364505"/>
    <w:rsid w:val="003648C0"/>
    <w:rsid w:val="00364B8F"/>
    <w:rsid w:val="00364C4B"/>
    <w:rsid w:val="00364E25"/>
    <w:rsid w:val="00365230"/>
    <w:rsid w:val="0036560C"/>
    <w:rsid w:val="003656AD"/>
    <w:rsid w:val="00365781"/>
    <w:rsid w:val="00365F96"/>
    <w:rsid w:val="00366160"/>
    <w:rsid w:val="00366E32"/>
    <w:rsid w:val="00367690"/>
    <w:rsid w:val="0036790C"/>
    <w:rsid w:val="00367B78"/>
    <w:rsid w:val="0037006E"/>
    <w:rsid w:val="00370DA6"/>
    <w:rsid w:val="003710F3"/>
    <w:rsid w:val="00371651"/>
    <w:rsid w:val="003716D7"/>
    <w:rsid w:val="003725DA"/>
    <w:rsid w:val="00372C1A"/>
    <w:rsid w:val="00373873"/>
    <w:rsid w:val="00373BE2"/>
    <w:rsid w:val="00373D17"/>
    <w:rsid w:val="00373D6A"/>
    <w:rsid w:val="0037585D"/>
    <w:rsid w:val="00375ED1"/>
    <w:rsid w:val="00376682"/>
    <w:rsid w:val="00376696"/>
    <w:rsid w:val="003767AB"/>
    <w:rsid w:val="00376A66"/>
    <w:rsid w:val="00376B88"/>
    <w:rsid w:val="00376D82"/>
    <w:rsid w:val="003772FA"/>
    <w:rsid w:val="00377BD7"/>
    <w:rsid w:val="003802B9"/>
    <w:rsid w:val="003803C4"/>
    <w:rsid w:val="00380693"/>
    <w:rsid w:val="003807DB"/>
    <w:rsid w:val="00380B65"/>
    <w:rsid w:val="00381406"/>
    <w:rsid w:val="0038156F"/>
    <w:rsid w:val="003825CD"/>
    <w:rsid w:val="00382B64"/>
    <w:rsid w:val="00382D2C"/>
    <w:rsid w:val="00382DF2"/>
    <w:rsid w:val="00382E89"/>
    <w:rsid w:val="00383772"/>
    <w:rsid w:val="003846A7"/>
    <w:rsid w:val="00385377"/>
    <w:rsid w:val="003853F7"/>
    <w:rsid w:val="003855A6"/>
    <w:rsid w:val="00385B59"/>
    <w:rsid w:val="00386A07"/>
    <w:rsid w:val="00386BB6"/>
    <w:rsid w:val="00386C43"/>
    <w:rsid w:val="003870A7"/>
    <w:rsid w:val="003874D5"/>
    <w:rsid w:val="00387848"/>
    <w:rsid w:val="00387B1A"/>
    <w:rsid w:val="00387DCF"/>
    <w:rsid w:val="0039015B"/>
    <w:rsid w:val="00390355"/>
    <w:rsid w:val="003903D8"/>
    <w:rsid w:val="00391320"/>
    <w:rsid w:val="003915AA"/>
    <w:rsid w:val="003923EF"/>
    <w:rsid w:val="00392E16"/>
    <w:rsid w:val="00392F1A"/>
    <w:rsid w:val="00393153"/>
    <w:rsid w:val="0039398B"/>
    <w:rsid w:val="00393A39"/>
    <w:rsid w:val="00394054"/>
    <w:rsid w:val="00394071"/>
    <w:rsid w:val="0039478D"/>
    <w:rsid w:val="00394AC4"/>
    <w:rsid w:val="00394F9E"/>
    <w:rsid w:val="00395193"/>
    <w:rsid w:val="003951CB"/>
    <w:rsid w:val="00395599"/>
    <w:rsid w:val="003957BB"/>
    <w:rsid w:val="0039586A"/>
    <w:rsid w:val="00395AA4"/>
    <w:rsid w:val="00395B0B"/>
    <w:rsid w:val="003960E9"/>
    <w:rsid w:val="00396305"/>
    <w:rsid w:val="00396C4B"/>
    <w:rsid w:val="00397209"/>
    <w:rsid w:val="00397522"/>
    <w:rsid w:val="00397F37"/>
    <w:rsid w:val="00397FD5"/>
    <w:rsid w:val="003A0090"/>
    <w:rsid w:val="003A03DC"/>
    <w:rsid w:val="003A067C"/>
    <w:rsid w:val="003A08A6"/>
    <w:rsid w:val="003A0C9C"/>
    <w:rsid w:val="003A10D5"/>
    <w:rsid w:val="003A10DD"/>
    <w:rsid w:val="003A1278"/>
    <w:rsid w:val="003A171E"/>
    <w:rsid w:val="003A1843"/>
    <w:rsid w:val="003A1D17"/>
    <w:rsid w:val="003A212A"/>
    <w:rsid w:val="003A21A2"/>
    <w:rsid w:val="003A2504"/>
    <w:rsid w:val="003A262A"/>
    <w:rsid w:val="003A270E"/>
    <w:rsid w:val="003A2A13"/>
    <w:rsid w:val="003A2A27"/>
    <w:rsid w:val="003A2D05"/>
    <w:rsid w:val="003A2D7F"/>
    <w:rsid w:val="003A34B9"/>
    <w:rsid w:val="003A3740"/>
    <w:rsid w:val="003A3883"/>
    <w:rsid w:val="003A3B70"/>
    <w:rsid w:val="003A413A"/>
    <w:rsid w:val="003A4453"/>
    <w:rsid w:val="003A48F3"/>
    <w:rsid w:val="003A576E"/>
    <w:rsid w:val="003A5A90"/>
    <w:rsid w:val="003A7048"/>
    <w:rsid w:val="003A7984"/>
    <w:rsid w:val="003B00D9"/>
    <w:rsid w:val="003B035B"/>
    <w:rsid w:val="003B035D"/>
    <w:rsid w:val="003B0CC1"/>
    <w:rsid w:val="003B0CD2"/>
    <w:rsid w:val="003B0D14"/>
    <w:rsid w:val="003B1457"/>
    <w:rsid w:val="003B1A38"/>
    <w:rsid w:val="003B1E6D"/>
    <w:rsid w:val="003B216D"/>
    <w:rsid w:val="003B2578"/>
    <w:rsid w:val="003B2CF0"/>
    <w:rsid w:val="003B3723"/>
    <w:rsid w:val="003B3943"/>
    <w:rsid w:val="003B3977"/>
    <w:rsid w:val="003B3F9E"/>
    <w:rsid w:val="003B44BC"/>
    <w:rsid w:val="003B4558"/>
    <w:rsid w:val="003B4E81"/>
    <w:rsid w:val="003B5522"/>
    <w:rsid w:val="003B58F3"/>
    <w:rsid w:val="003B6117"/>
    <w:rsid w:val="003B678F"/>
    <w:rsid w:val="003B6890"/>
    <w:rsid w:val="003B6B56"/>
    <w:rsid w:val="003B7238"/>
    <w:rsid w:val="003B787B"/>
    <w:rsid w:val="003C0054"/>
    <w:rsid w:val="003C087A"/>
    <w:rsid w:val="003C0DF6"/>
    <w:rsid w:val="003C15E8"/>
    <w:rsid w:val="003C1702"/>
    <w:rsid w:val="003C17FC"/>
    <w:rsid w:val="003C1B6B"/>
    <w:rsid w:val="003C1BE4"/>
    <w:rsid w:val="003C1DAE"/>
    <w:rsid w:val="003C1E78"/>
    <w:rsid w:val="003C2593"/>
    <w:rsid w:val="003C25E2"/>
    <w:rsid w:val="003C2A38"/>
    <w:rsid w:val="003C2C18"/>
    <w:rsid w:val="003C436E"/>
    <w:rsid w:val="003C43E0"/>
    <w:rsid w:val="003C5004"/>
    <w:rsid w:val="003C51C2"/>
    <w:rsid w:val="003C531A"/>
    <w:rsid w:val="003C5D93"/>
    <w:rsid w:val="003C5F4B"/>
    <w:rsid w:val="003C70B0"/>
    <w:rsid w:val="003C72AD"/>
    <w:rsid w:val="003C73E1"/>
    <w:rsid w:val="003C7761"/>
    <w:rsid w:val="003C7764"/>
    <w:rsid w:val="003C7C22"/>
    <w:rsid w:val="003C7F38"/>
    <w:rsid w:val="003D0BF4"/>
    <w:rsid w:val="003D101B"/>
    <w:rsid w:val="003D1065"/>
    <w:rsid w:val="003D1264"/>
    <w:rsid w:val="003D186E"/>
    <w:rsid w:val="003D20E5"/>
    <w:rsid w:val="003D2A44"/>
    <w:rsid w:val="003D2B2A"/>
    <w:rsid w:val="003D2E82"/>
    <w:rsid w:val="003D2FE0"/>
    <w:rsid w:val="003D45A1"/>
    <w:rsid w:val="003D48DF"/>
    <w:rsid w:val="003D4F70"/>
    <w:rsid w:val="003D51FD"/>
    <w:rsid w:val="003D65E3"/>
    <w:rsid w:val="003D66C9"/>
    <w:rsid w:val="003D6E96"/>
    <w:rsid w:val="003D7274"/>
    <w:rsid w:val="003D7426"/>
    <w:rsid w:val="003D7849"/>
    <w:rsid w:val="003E0C19"/>
    <w:rsid w:val="003E0F30"/>
    <w:rsid w:val="003E13B3"/>
    <w:rsid w:val="003E1D89"/>
    <w:rsid w:val="003E2373"/>
    <w:rsid w:val="003E251A"/>
    <w:rsid w:val="003E2A84"/>
    <w:rsid w:val="003E2B96"/>
    <w:rsid w:val="003E2CEA"/>
    <w:rsid w:val="003E2E6B"/>
    <w:rsid w:val="003E32B2"/>
    <w:rsid w:val="003E33C7"/>
    <w:rsid w:val="003E3E85"/>
    <w:rsid w:val="003E46EE"/>
    <w:rsid w:val="003E47BA"/>
    <w:rsid w:val="003E47C8"/>
    <w:rsid w:val="003E4C51"/>
    <w:rsid w:val="003E5412"/>
    <w:rsid w:val="003E56AE"/>
    <w:rsid w:val="003E665A"/>
    <w:rsid w:val="003E66C7"/>
    <w:rsid w:val="003E6987"/>
    <w:rsid w:val="003E6A24"/>
    <w:rsid w:val="003E6D7B"/>
    <w:rsid w:val="003E7EAF"/>
    <w:rsid w:val="003F0095"/>
    <w:rsid w:val="003F07EB"/>
    <w:rsid w:val="003F0D53"/>
    <w:rsid w:val="003F0E89"/>
    <w:rsid w:val="003F0FA1"/>
    <w:rsid w:val="003F1A4F"/>
    <w:rsid w:val="003F1E3F"/>
    <w:rsid w:val="003F1F8B"/>
    <w:rsid w:val="003F219F"/>
    <w:rsid w:val="003F2C68"/>
    <w:rsid w:val="003F2EE6"/>
    <w:rsid w:val="003F3222"/>
    <w:rsid w:val="003F43D9"/>
    <w:rsid w:val="003F4A26"/>
    <w:rsid w:val="003F4A62"/>
    <w:rsid w:val="003F4F2C"/>
    <w:rsid w:val="003F5192"/>
    <w:rsid w:val="003F5B1C"/>
    <w:rsid w:val="003F5FA5"/>
    <w:rsid w:val="003F6166"/>
    <w:rsid w:val="003F61E1"/>
    <w:rsid w:val="003F6A60"/>
    <w:rsid w:val="003F6EF3"/>
    <w:rsid w:val="003F70FF"/>
    <w:rsid w:val="003F71C9"/>
    <w:rsid w:val="004009AE"/>
    <w:rsid w:val="00400AEE"/>
    <w:rsid w:val="00401168"/>
    <w:rsid w:val="0040156C"/>
    <w:rsid w:val="00401A30"/>
    <w:rsid w:val="00401A46"/>
    <w:rsid w:val="0040228E"/>
    <w:rsid w:val="004027D3"/>
    <w:rsid w:val="00402B09"/>
    <w:rsid w:val="00402CDF"/>
    <w:rsid w:val="00404067"/>
    <w:rsid w:val="004041E3"/>
    <w:rsid w:val="00404217"/>
    <w:rsid w:val="00404305"/>
    <w:rsid w:val="004051F8"/>
    <w:rsid w:val="00405471"/>
    <w:rsid w:val="00406379"/>
    <w:rsid w:val="0040718E"/>
    <w:rsid w:val="00407AC6"/>
    <w:rsid w:val="00407E3C"/>
    <w:rsid w:val="00407F07"/>
    <w:rsid w:val="0041041C"/>
    <w:rsid w:val="00410849"/>
    <w:rsid w:val="00410880"/>
    <w:rsid w:val="0041091C"/>
    <w:rsid w:val="00410B97"/>
    <w:rsid w:val="0041169E"/>
    <w:rsid w:val="00411C9D"/>
    <w:rsid w:val="00411D5A"/>
    <w:rsid w:val="00411F5D"/>
    <w:rsid w:val="004122D0"/>
    <w:rsid w:val="004126B0"/>
    <w:rsid w:val="004126F9"/>
    <w:rsid w:val="00412E8B"/>
    <w:rsid w:val="00413010"/>
    <w:rsid w:val="004134E1"/>
    <w:rsid w:val="0041351D"/>
    <w:rsid w:val="0041369F"/>
    <w:rsid w:val="00413E69"/>
    <w:rsid w:val="00414210"/>
    <w:rsid w:val="004144A5"/>
    <w:rsid w:val="00414559"/>
    <w:rsid w:val="00414684"/>
    <w:rsid w:val="004148B7"/>
    <w:rsid w:val="00414BB5"/>
    <w:rsid w:val="00414C57"/>
    <w:rsid w:val="00414F2D"/>
    <w:rsid w:val="004150A9"/>
    <w:rsid w:val="00415610"/>
    <w:rsid w:val="00415773"/>
    <w:rsid w:val="00415786"/>
    <w:rsid w:val="004159DD"/>
    <w:rsid w:val="00416199"/>
    <w:rsid w:val="00416A2A"/>
    <w:rsid w:val="00416CCD"/>
    <w:rsid w:val="004173BB"/>
    <w:rsid w:val="00417424"/>
    <w:rsid w:val="00417769"/>
    <w:rsid w:val="00417AB5"/>
    <w:rsid w:val="00417DC7"/>
    <w:rsid w:val="004203E5"/>
    <w:rsid w:val="00420695"/>
    <w:rsid w:val="0042110C"/>
    <w:rsid w:val="004211C9"/>
    <w:rsid w:val="004217F8"/>
    <w:rsid w:val="00421E23"/>
    <w:rsid w:val="00422622"/>
    <w:rsid w:val="00422FCF"/>
    <w:rsid w:val="00423298"/>
    <w:rsid w:val="004238E6"/>
    <w:rsid w:val="00423A1F"/>
    <w:rsid w:val="00423F99"/>
    <w:rsid w:val="00425B77"/>
    <w:rsid w:val="0042617C"/>
    <w:rsid w:val="004268E1"/>
    <w:rsid w:val="004279B8"/>
    <w:rsid w:val="00427D2D"/>
    <w:rsid w:val="00430379"/>
    <w:rsid w:val="0043195A"/>
    <w:rsid w:val="00431BC5"/>
    <w:rsid w:val="00431D03"/>
    <w:rsid w:val="00431DEF"/>
    <w:rsid w:val="0043324F"/>
    <w:rsid w:val="00434FF2"/>
    <w:rsid w:val="004357E6"/>
    <w:rsid w:val="00435D9C"/>
    <w:rsid w:val="00435EC4"/>
    <w:rsid w:val="004377DB"/>
    <w:rsid w:val="004377FF"/>
    <w:rsid w:val="00437A13"/>
    <w:rsid w:val="00437A92"/>
    <w:rsid w:val="00437E19"/>
    <w:rsid w:val="00440500"/>
    <w:rsid w:val="00440695"/>
    <w:rsid w:val="004417B9"/>
    <w:rsid w:val="00441A36"/>
    <w:rsid w:val="00441BA1"/>
    <w:rsid w:val="00441D46"/>
    <w:rsid w:val="00441F60"/>
    <w:rsid w:val="0044225F"/>
    <w:rsid w:val="00442D97"/>
    <w:rsid w:val="004433F6"/>
    <w:rsid w:val="00444414"/>
    <w:rsid w:val="004444FE"/>
    <w:rsid w:val="0044480F"/>
    <w:rsid w:val="00444A77"/>
    <w:rsid w:val="00444F9B"/>
    <w:rsid w:val="004459F2"/>
    <w:rsid w:val="00445EEF"/>
    <w:rsid w:val="004465EF"/>
    <w:rsid w:val="00446925"/>
    <w:rsid w:val="00446AA1"/>
    <w:rsid w:val="00446CDC"/>
    <w:rsid w:val="00447C79"/>
    <w:rsid w:val="00450231"/>
    <w:rsid w:val="004508AA"/>
    <w:rsid w:val="00450B19"/>
    <w:rsid w:val="0045113D"/>
    <w:rsid w:val="0045196C"/>
    <w:rsid w:val="00451E48"/>
    <w:rsid w:val="004523D4"/>
    <w:rsid w:val="00452A49"/>
    <w:rsid w:val="00452B32"/>
    <w:rsid w:val="004531DC"/>
    <w:rsid w:val="0045330B"/>
    <w:rsid w:val="004533BD"/>
    <w:rsid w:val="00453E80"/>
    <w:rsid w:val="00453F0A"/>
    <w:rsid w:val="00454428"/>
    <w:rsid w:val="004546D6"/>
    <w:rsid w:val="0045511B"/>
    <w:rsid w:val="004554F1"/>
    <w:rsid w:val="004559FF"/>
    <w:rsid w:val="00455D76"/>
    <w:rsid w:val="0045615E"/>
    <w:rsid w:val="00456178"/>
    <w:rsid w:val="0045641B"/>
    <w:rsid w:val="00457A39"/>
    <w:rsid w:val="00457FB5"/>
    <w:rsid w:val="0046034C"/>
    <w:rsid w:val="00460752"/>
    <w:rsid w:val="004613CE"/>
    <w:rsid w:val="004617C5"/>
    <w:rsid w:val="00461A41"/>
    <w:rsid w:val="00461C94"/>
    <w:rsid w:val="00461F82"/>
    <w:rsid w:val="004625F1"/>
    <w:rsid w:val="0046276F"/>
    <w:rsid w:val="00462BC5"/>
    <w:rsid w:val="00462D36"/>
    <w:rsid w:val="00462F48"/>
    <w:rsid w:val="00463E76"/>
    <w:rsid w:val="00464231"/>
    <w:rsid w:val="00464323"/>
    <w:rsid w:val="00464567"/>
    <w:rsid w:val="004645C5"/>
    <w:rsid w:val="00464F95"/>
    <w:rsid w:val="0046542B"/>
    <w:rsid w:val="0046546F"/>
    <w:rsid w:val="004661EB"/>
    <w:rsid w:val="004665B2"/>
    <w:rsid w:val="00466CE6"/>
    <w:rsid w:val="00466EB8"/>
    <w:rsid w:val="00467022"/>
    <w:rsid w:val="00467183"/>
    <w:rsid w:val="00467502"/>
    <w:rsid w:val="00470FED"/>
    <w:rsid w:val="004716C7"/>
    <w:rsid w:val="00471E1D"/>
    <w:rsid w:val="004722D6"/>
    <w:rsid w:val="00472B72"/>
    <w:rsid w:val="00472D09"/>
    <w:rsid w:val="00473066"/>
    <w:rsid w:val="00473079"/>
    <w:rsid w:val="00473453"/>
    <w:rsid w:val="0047358B"/>
    <w:rsid w:val="00473784"/>
    <w:rsid w:val="00473AB8"/>
    <w:rsid w:val="00473FD7"/>
    <w:rsid w:val="00474367"/>
    <w:rsid w:val="004746E3"/>
    <w:rsid w:val="004756D7"/>
    <w:rsid w:val="00475806"/>
    <w:rsid w:val="004759AC"/>
    <w:rsid w:val="004759AD"/>
    <w:rsid w:val="004760C1"/>
    <w:rsid w:val="00476255"/>
    <w:rsid w:val="00476704"/>
    <w:rsid w:val="004768C6"/>
    <w:rsid w:val="004769BC"/>
    <w:rsid w:val="00476DD9"/>
    <w:rsid w:val="00477647"/>
    <w:rsid w:val="0047775D"/>
    <w:rsid w:val="00477C17"/>
    <w:rsid w:val="0048148C"/>
    <w:rsid w:val="00481592"/>
    <w:rsid w:val="004816DB"/>
    <w:rsid w:val="00481735"/>
    <w:rsid w:val="00481C5A"/>
    <w:rsid w:val="00482D43"/>
    <w:rsid w:val="00482EDD"/>
    <w:rsid w:val="00482FD1"/>
    <w:rsid w:val="00483097"/>
    <w:rsid w:val="00483468"/>
    <w:rsid w:val="0048353A"/>
    <w:rsid w:val="00483729"/>
    <w:rsid w:val="0048384C"/>
    <w:rsid w:val="00483979"/>
    <w:rsid w:val="00483FFD"/>
    <w:rsid w:val="00484659"/>
    <w:rsid w:val="00484816"/>
    <w:rsid w:val="00484875"/>
    <w:rsid w:val="004852DC"/>
    <w:rsid w:val="0048557E"/>
    <w:rsid w:val="00485809"/>
    <w:rsid w:val="0048611D"/>
    <w:rsid w:val="004864D8"/>
    <w:rsid w:val="004866B1"/>
    <w:rsid w:val="00486AF7"/>
    <w:rsid w:val="00486F0A"/>
    <w:rsid w:val="004871BB"/>
    <w:rsid w:val="00487206"/>
    <w:rsid w:val="00487548"/>
    <w:rsid w:val="0048757C"/>
    <w:rsid w:val="0048792A"/>
    <w:rsid w:val="00487978"/>
    <w:rsid w:val="0048798D"/>
    <w:rsid w:val="00487E96"/>
    <w:rsid w:val="004901D6"/>
    <w:rsid w:val="0049086B"/>
    <w:rsid w:val="00490AC0"/>
    <w:rsid w:val="004913D2"/>
    <w:rsid w:val="004919BC"/>
    <w:rsid w:val="00491FF3"/>
    <w:rsid w:val="0049207D"/>
    <w:rsid w:val="004920D9"/>
    <w:rsid w:val="00492AB0"/>
    <w:rsid w:val="00492B32"/>
    <w:rsid w:val="00492F01"/>
    <w:rsid w:val="00493072"/>
    <w:rsid w:val="00493C7C"/>
    <w:rsid w:val="00493D22"/>
    <w:rsid w:val="004940C2"/>
    <w:rsid w:val="004942BC"/>
    <w:rsid w:val="004948B4"/>
    <w:rsid w:val="004948EC"/>
    <w:rsid w:val="00494F23"/>
    <w:rsid w:val="00495C3F"/>
    <w:rsid w:val="00495D78"/>
    <w:rsid w:val="00496863"/>
    <w:rsid w:val="0049693F"/>
    <w:rsid w:val="00496A16"/>
    <w:rsid w:val="004972EB"/>
    <w:rsid w:val="004974A4"/>
    <w:rsid w:val="00497900"/>
    <w:rsid w:val="004A02DE"/>
    <w:rsid w:val="004A0318"/>
    <w:rsid w:val="004A038F"/>
    <w:rsid w:val="004A0C11"/>
    <w:rsid w:val="004A0CAC"/>
    <w:rsid w:val="004A15F9"/>
    <w:rsid w:val="004A1DFE"/>
    <w:rsid w:val="004A20FC"/>
    <w:rsid w:val="004A216B"/>
    <w:rsid w:val="004A2288"/>
    <w:rsid w:val="004A23CB"/>
    <w:rsid w:val="004A24B0"/>
    <w:rsid w:val="004A31DC"/>
    <w:rsid w:val="004A34F0"/>
    <w:rsid w:val="004A4404"/>
    <w:rsid w:val="004A4C4D"/>
    <w:rsid w:val="004A5451"/>
    <w:rsid w:val="004A5531"/>
    <w:rsid w:val="004A553E"/>
    <w:rsid w:val="004A5B5A"/>
    <w:rsid w:val="004A608F"/>
    <w:rsid w:val="004A6729"/>
    <w:rsid w:val="004A6C4B"/>
    <w:rsid w:val="004A6EB0"/>
    <w:rsid w:val="004B0093"/>
    <w:rsid w:val="004B0E48"/>
    <w:rsid w:val="004B0F37"/>
    <w:rsid w:val="004B18B8"/>
    <w:rsid w:val="004B23B3"/>
    <w:rsid w:val="004B257D"/>
    <w:rsid w:val="004B25E9"/>
    <w:rsid w:val="004B3814"/>
    <w:rsid w:val="004B3917"/>
    <w:rsid w:val="004B3EC9"/>
    <w:rsid w:val="004B4264"/>
    <w:rsid w:val="004B43B9"/>
    <w:rsid w:val="004B4A56"/>
    <w:rsid w:val="004B4BAE"/>
    <w:rsid w:val="004B4C55"/>
    <w:rsid w:val="004B4CEE"/>
    <w:rsid w:val="004B54A1"/>
    <w:rsid w:val="004B54D7"/>
    <w:rsid w:val="004B5837"/>
    <w:rsid w:val="004B6051"/>
    <w:rsid w:val="004B632D"/>
    <w:rsid w:val="004B6AEB"/>
    <w:rsid w:val="004B6CDA"/>
    <w:rsid w:val="004B6D27"/>
    <w:rsid w:val="004B739E"/>
    <w:rsid w:val="004B7A5E"/>
    <w:rsid w:val="004B7E82"/>
    <w:rsid w:val="004C0152"/>
    <w:rsid w:val="004C03F9"/>
    <w:rsid w:val="004C0AAD"/>
    <w:rsid w:val="004C0ADE"/>
    <w:rsid w:val="004C0B3C"/>
    <w:rsid w:val="004C0B3F"/>
    <w:rsid w:val="004C10DF"/>
    <w:rsid w:val="004C1E9F"/>
    <w:rsid w:val="004C21F8"/>
    <w:rsid w:val="004C2481"/>
    <w:rsid w:val="004C29D0"/>
    <w:rsid w:val="004C2BDD"/>
    <w:rsid w:val="004C324B"/>
    <w:rsid w:val="004C3664"/>
    <w:rsid w:val="004C36F0"/>
    <w:rsid w:val="004C4417"/>
    <w:rsid w:val="004C44C6"/>
    <w:rsid w:val="004C453F"/>
    <w:rsid w:val="004C4B26"/>
    <w:rsid w:val="004C51B9"/>
    <w:rsid w:val="004C640A"/>
    <w:rsid w:val="004C7149"/>
    <w:rsid w:val="004D007D"/>
    <w:rsid w:val="004D06E8"/>
    <w:rsid w:val="004D0D26"/>
    <w:rsid w:val="004D0DD0"/>
    <w:rsid w:val="004D0FAD"/>
    <w:rsid w:val="004D11DB"/>
    <w:rsid w:val="004D152F"/>
    <w:rsid w:val="004D2190"/>
    <w:rsid w:val="004D2469"/>
    <w:rsid w:val="004D24EF"/>
    <w:rsid w:val="004D270F"/>
    <w:rsid w:val="004D3017"/>
    <w:rsid w:val="004D32A1"/>
    <w:rsid w:val="004D3372"/>
    <w:rsid w:val="004D35F5"/>
    <w:rsid w:val="004D40D2"/>
    <w:rsid w:val="004D41BE"/>
    <w:rsid w:val="004D4BA5"/>
    <w:rsid w:val="004D5DB0"/>
    <w:rsid w:val="004D7017"/>
    <w:rsid w:val="004D7068"/>
    <w:rsid w:val="004D7A8D"/>
    <w:rsid w:val="004E0A29"/>
    <w:rsid w:val="004E0D94"/>
    <w:rsid w:val="004E0ED1"/>
    <w:rsid w:val="004E107F"/>
    <w:rsid w:val="004E1B33"/>
    <w:rsid w:val="004E1D27"/>
    <w:rsid w:val="004E1F53"/>
    <w:rsid w:val="004E2496"/>
    <w:rsid w:val="004E2F7D"/>
    <w:rsid w:val="004E3008"/>
    <w:rsid w:val="004E30F3"/>
    <w:rsid w:val="004E3100"/>
    <w:rsid w:val="004E313E"/>
    <w:rsid w:val="004E3345"/>
    <w:rsid w:val="004E35DB"/>
    <w:rsid w:val="004E3EC3"/>
    <w:rsid w:val="004E4360"/>
    <w:rsid w:val="004E4732"/>
    <w:rsid w:val="004E4A38"/>
    <w:rsid w:val="004E53D7"/>
    <w:rsid w:val="004E584A"/>
    <w:rsid w:val="004E5AAF"/>
    <w:rsid w:val="004E5E26"/>
    <w:rsid w:val="004E5E60"/>
    <w:rsid w:val="004E6966"/>
    <w:rsid w:val="004E7115"/>
    <w:rsid w:val="004E71D5"/>
    <w:rsid w:val="004E72B2"/>
    <w:rsid w:val="004E7499"/>
    <w:rsid w:val="004F02D3"/>
    <w:rsid w:val="004F086E"/>
    <w:rsid w:val="004F0C56"/>
    <w:rsid w:val="004F0F48"/>
    <w:rsid w:val="004F10D8"/>
    <w:rsid w:val="004F1169"/>
    <w:rsid w:val="004F1368"/>
    <w:rsid w:val="004F15AE"/>
    <w:rsid w:val="004F20CD"/>
    <w:rsid w:val="004F20D4"/>
    <w:rsid w:val="004F21C9"/>
    <w:rsid w:val="004F290B"/>
    <w:rsid w:val="004F29C0"/>
    <w:rsid w:val="004F2D91"/>
    <w:rsid w:val="004F2EE0"/>
    <w:rsid w:val="004F3236"/>
    <w:rsid w:val="004F33FF"/>
    <w:rsid w:val="004F3987"/>
    <w:rsid w:val="004F4552"/>
    <w:rsid w:val="004F5451"/>
    <w:rsid w:val="004F566C"/>
    <w:rsid w:val="004F58CB"/>
    <w:rsid w:val="004F66B7"/>
    <w:rsid w:val="004F6D7C"/>
    <w:rsid w:val="004F793A"/>
    <w:rsid w:val="004F79B2"/>
    <w:rsid w:val="00500ADB"/>
    <w:rsid w:val="00500DC7"/>
    <w:rsid w:val="00501264"/>
    <w:rsid w:val="00501350"/>
    <w:rsid w:val="00501DB2"/>
    <w:rsid w:val="00502751"/>
    <w:rsid w:val="00502D21"/>
    <w:rsid w:val="00503363"/>
    <w:rsid w:val="00503377"/>
    <w:rsid w:val="00503450"/>
    <w:rsid w:val="005035C2"/>
    <w:rsid w:val="005036C0"/>
    <w:rsid w:val="00504473"/>
    <w:rsid w:val="00504AA3"/>
    <w:rsid w:val="00505342"/>
    <w:rsid w:val="0050544E"/>
    <w:rsid w:val="00505700"/>
    <w:rsid w:val="00505A68"/>
    <w:rsid w:val="00505B3B"/>
    <w:rsid w:val="00505F02"/>
    <w:rsid w:val="0050617D"/>
    <w:rsid w:val="00506608"/>
    <w:rsid w:val="00506813"/>
    <w:rsid w:val="00506DF4"/>
    <w:rsid w:val="005076CB"/>
    <w:rsid w:val="0050774C"/>
    <w:rsid w:val="00507D58"/>
    <w:rsid w:val="00507DF2"/>
    <w:rsid w:val="00507FC8"/>
    <w:rsid w:val="00510767"/>
    <w:rsid w:val="00510BAB"/>
    <w:rsid w:val="00511472"/>
    <w:rsid w:val="005117B7"/>
    <w:rsid w:val="00511827"/>
    <w:rsid w:val="005120C8"/>
    <w:rsid w:val="005125DF"/>
    <w:rsid w:val="00512874"/>
    <w:rsid w:val="00512A2B"/>
    <w:rsid w:val="005130F7"/>
    <w:rsid w:val="005131CD"/>
    <w:rsid w:val="0051387C"/>
    <w:rsid w:val="005146DA"/>
    <w:rsid w:val="0051564B"/>
    <w:rsid w:val="00515849"/>
    <w:rsid w:val="005159B5"/>
    <w:rsid w:val="00515DE9"/>
    <w:rsid w:val="00515FBF"/>
    <w:rsid w:val="00516460"/>
    <w:rsid w:val="005165CA"/>
    <w:rsid w:val="00516C0C"/>
    <w:rsid w:val="00520D33"/>
    <w:rsid w:val="00520E30"/>
    <w:rsid w:val="00520F96"/>
    <w:rsid w:val="005213ED"/>
    <w:rsid w:val="005214B5"/>
    <w:rsid w:val="00521791"/>
    <w:rsid w:val="005218EE"/>
    <w:rsid w:val="005219E2"/>
    <w:rsid w:val="00521AD3"/>
    <w:rsid w:val="0052266E"/>
    <w:rsid w:val="0052327A"/>
    <w:rsid w:val="00523690"/>
    <w:rsid w:val="00523A81"/>
    <w:rsid w:val="00523B08"/>
    <w:rsid w:val="00523B9F"/>
    <w:rsid w:val="0052401D"/>
    <w:rsid w:val="00524876"/>
    <w:rsid w:val="005248ED"/>
    <w:rsid w:val="00524CCD"/>
    <w:rsid w:val="00525038"/>
    <w:rsid w:val="00525FE6"/>
    <w:rsid w:val="0052604F"/>
    <w:rsid w:val="00526115"/>
    <w:rsid w:val="00526E89"/>
    <w:rsid w:val="00530342"/>
    <w:rsid w:val="005303C8"/>
    <w:rsid w:val="00530748"/>
    <w:rsid w:val="00530C08"/>
    <w:rsid w:val="00530EA8"/>
    <w:rsid w:val="00531528"/>
    <w:rsid w:val="00531C8F"/>
    <w:rsid w:val="00532065"/>
    <w:rsid w:val="005321F7"/>
    <w:rsid w:val="00532B78"/>
    <w:rsid w:val="00532E43"/>
    <w:rsid w:val="0053336D"/>
    <w:rsid w:val="0053351D"/>
    <w:rsid w:val="005338CF"/>
    <w:rsid w:val="005339B4"/>
    <w:rsid w:val="00533A02"/>
    <w:rsid w:val="00533E80"/>
    <w:rsid w:val="00533EF4"/>
    <w:rsid w:val="00534018"/>
    <w:rsid w:val="00534A83"/>
    <w:rsid w:val="00534AE4"/>
    <w:rsid w:val="00535068"/>
    <w:rsid w:val="00535216"/>
    <w:rsid w:val="0053551F"/>
    <w:rsid w:val="00535C01"/>
    <w:rsid w:val="00536169"/>
    <w:rsid w:val="0053645B"/>
    <w:rsid w:val="005367E7"/>
    <w:rsid w:val="00536C36"/>
    <w:rsid w:val="00536F03"/>
    <w:rsid w:val="005404C4"/>
    <w:rsid w:val="0054082B"/>
    <w:rsid w:val="005408D3"/>
    <w:rsid w:val="00540DAD"/>
    <w:rsid w:val="005417C0"/>
    <w:rsid w:val="00541918"/>
    <w:rsid w:val="00541A67"/>
    <w:rsid w:val="00541BDB"/>
    <w:rsid w:val="00541EC9"/>
    <w:rsid w:val="00542306"/>
    <w:rsid w:val="0054247F"/>
    <w:rsid w:val="00542614"/>
    <w:rsid w:val="00542844"/>
    <w:rsid w:val="00542879"/>
    <w:rsid w:val="00542FAA"/>
    <w:rsid w:val="00543909"/>
    <w:rsid w:val="00543E28"/>
    <w:rsid w:val="00544E15"/>
    <w:rsid w:val="0054532A"/>
    <w:rsid w:val="00545CF1"/>
    <w:rsid w:val="005467F8"/>
    <w:rsid w:val="00546D5F"/>
    <w:rsid w:val="0054702F"/>
    <w:rsid w:val="0054712D"/>
    <w:rsid w:val="00547374"/>
    <w:rsid w:val="0054774B"/>
    <w:rsid w:val="00547BE5"/>
    <w:rsid w:val="00547EF1"/>
    <w:rsid w:val="005500A3"/>
    <w:rsid w:val="00550298"/>
    <w:rsid w:val="005506F5"/>
    <w:rsid w:val="005508AA"/>
    <w:rsid w:val="00550C65"/>
    <w:rsid w:val="0055145A"/>
    <w:rsid w:val="005518FE"/>
    <w:rsid w:val="00552B90"/>
    <w:rsid w:val="00552CEF"/>
    <w:rsid w:val="00552EEE"/>
    <w:rsid w:val="00554150"/>
    <w:rsid w:val="005542A9"/>
    <w:rsid w:val="005549B2"/>
    <w:rsid w:val="0055542E"/>
    <w:rsid w:val="005559ED"/>
    <w:rsid w:val="00555C30"/>
    <w:rsid w:val="00555CCB"/>
    <w:rsid w:val="005560FD"/>
    <w:rsid w:val="0055638C"/>
    <w:rsid w:val="00556716"/>
    <w:rsid w:val="005567CE"/>
    <w:rsid w:val="00557210"/>
    <w:rsid w:val="00557463"/>
    <w:rsid w:val="00560593"/>
    <w:rsid w:val="00561526"/>
    <w:rsid w:val="005615E6"/>
    <w:rsid w:val="005617BA"/>
    <w:rsid w:val="00561900"/>
    <w:rsid w:val="005620B7"/>
    <w:rsid w:val="0056220F"/>
    <w:rsid w:val="005633D7"/>
    <w:rsid w:val="0056369B"/>
    <w:rsid w:val="00563833"/>
    <w:rsid w:val="00563938"/>
    <w:rsid w:val="00564175"/>
    <w:rsid w:val="00564258"/>
    <w:rsid w:val="005644A6"/>
    <w:rsid w:val="00564D28"/>
    <w:rsid w:val="00564D7D"/>
    <w:rsid w:val="005650E3"/>
    <w:rsid w:val="00566809"/>
    <w:rsid w:val="00566A5B"/>
    <w:rsid w:val="00566AB1"/>
    <w:rsid w:val="00566CF4"/>
    <w:rsid w:val="00566D2A"/>
    <w:rsid w:val="00567817"/>
    <w:rsid w:val="00567F1C"/>
    <w:rsid w:val="005701C8"/>
    <w:rsid w:val="0057077F"/>
    <w:rsid w:val="00571D6C"/>
    <w:rsid w:val="00572843"/>
    <w:rsid w:val="00572DFE"/>
    <w:rsid w:val="0057353A"/>
    <w:rsid w:val="00573BCB"/>
    <w:rsid w:val="00573D49"/>
    <w:rsid w:val="0057419C"/>
    <w:rsid w:val="00574620"/>
    <w:rsid w:val="005748C5"/>
    <w:rsid w:val="00574F08"/>
    <w:rsid w:val="00574F7B"/>
    <w:rsid w:val="0057523D"/>
    <w:rsid w:val="005754D9"/>
    <w:rsid w:val="00575547"/>
    <w:rsid w:val="005764EC"/>
    <w:rsid w:val="005776D6"/>
    <w:rsid w:val="005778D3"/>
    <w:rsid w:val="005804AA"/>
    <w:rsid w:val="005807BA"/>
    <w:rsid w:val="00580A84"/>
    <w:rsid w:val="00580EC6"/>
    <w:rsid w:val="00580ECC"/>
    <w:rsid w:val="00581744"/>
    <w:rsid w:val="005817AB"/>
    <w:rsid w:val="00581AC9"/>
    <w:rsid w:val="005820AC"/>
    <w:rsid w:val="00582545"/>
    <w:rsid w:val="0058280D"/>
    <w:rsid w:val="00582940"/>
    <w:rsid w:val="00582D9B"/>
    <w:rsid w:val="00583187"/>
    <w:rsid w:val="00583447"/>
    <w:rsid w:val="00583A0F"/>
    <w:rsid w:val="00583A40"/>
    <w:rsid w:val="00584860"/>
    <w:rsid w:val="00584F75"/>
    <w:rsid w:val="00585614"/>
    <w:rsid w:val="00585628"/>
    <w:rsid w:val="0058593D"/>
    <w:rsid w:val="00585C51"/>
    <w:rsid w:val="005868EC"/>
    <w:rsid w:val="00586C63"/>
    <w:rsid w:val="00586F9A"/>
    <w:rsid w:val="0058715F"/>
    <w:rsid w:val="00587F78"/>
    <w:rsid w:val="00587F9E"/>
    <w:rsid w:val="0059050E"/>
    <w:rsid w:val="00591194"/>
    <w:rsid w:val="00591201"/>
    <w:rsid w:val="00591448"/>
    <w:rsid w:val="0059163C"/>
    <w:rsid w:val="00591A02"/>
    <w:rsid w:val="00591AD3"/>
    <w:rsid w:val="00591B3E"/>
    <w:rsid w:val="00591C42"/>
    <w:rsid w:val="00591CEE"/>
    <w:rsid w:val="0059222F"/>
    <w:rsid w:val="0059280C"/>
    <w:rsid w:val="00592EDB"/>
    <w:rsid w:val="005933D1"/>
    <w:rsid w:val="00593F3A"/>
    <w:rsid w:val="00593FC2"/>
    <w:rsid w:val="00594799"/>
    <w:rsid w:val="0059489B"/>
    <w:rsid w:val="00594BE4"/>
    <w:rsid w:val="0059504B"/>
    <w:rsid w:val="005952C0"/>
    <w:rsid w:val="00595308"/>
    <w:rsid w:val="00595794"/>
    <w:rsid w:val="00595960"/>
    <w:rsid w:val="00595AED"/>
    <w:rsid w:val="00595B54"/>
    <w:rsid w:val="00596169"/>
    <w:rsid w:val="005961B4"/>
    <w:rsid w:val="00596678"/>
    <w:rsid w:val="00596E9A"/>
    <w:rsid w:val="00597468"/>
    <w:rsid w:val="00597D64"/>
    <w:rsid w:val="005A04B4"/>
    <w:rsid w:val="005A09CA"/>
    <w:rsid w:val="005A0BF4"/>
    <w:rsid w:val="005A1F6C"/>
    <w:rsid w:val="005A2545"/>
    <w:rsid w:val="005A296E"/>
    <w:rsid w:val="005A2F92"/>
    <w:rsid w:val="005A310E"/>
    <w:rsid w:val="005A3D8A"/>
    <w:rsid w:val="005A3E2F"/>
    <w:rsid w:val="005A4ADD"/>
    <w:rsid w:val="005A4B97"/>
    <w:rsid w:val="005A4FA0"/>
    <w:rsid w:val="005A50FD"/>
    <w:rsid w:val="005A5103"/>
    <w:rsid w:val="005A513D"/>
    <w:rsid w:val="005A5B7C"/>
    <w:rsid w:val="005A5F53"/>
    <w:rsid w:val="005A6677"/>
    <w:rsid w:val="005A75D2"/>
    <w:rsid w:val="005A778E"/>
    <w:rsid w:val="005A7D84"/>
    <w:rsid w:val="005B0BC5"/>
    <w:rsid w:val="005B1999"/>
    <w:rsid w:val="005B1B8E"/>
    <w:rsid w:val="005B2928"/>
    <w:rsid w:val="005B2C0E"/>
    <w:rsid w:val="005B2D60"/>
    <w:rsid w:val="005B34C9"/>
    <w:rsid w:val="005B376A"/>
    <w:rsid w:val="005B4079"/>
    <w:rsid w:val="005B4422"/>
    <w:rsid w:val="005B4B26"/>
    <w:rsid w:val="005B5C55"/>
    <w:rsid w:val="005B5DA3"/>
    <w:rsid w:val="005B5E28"/>
    <w:rsid w:val="005B61B5"/>
    <w:rsid w:val="005B6341"/>
    <w:rsid w:val="005B6472"/>
    <w:rsid w:val="005B73E8"/>
    <w:rsid w:val="005B7621"/>
    <w:rsid w:val="005B7E24"/>
    <w:rsid w:val="005B7E7D"/>
    <w:rsid w:val="005B7EFA"/>
    <w:rsid w:val="005C001D"/>
    <w:rsid w:val="005C015F"/>
    <w:rsid w:val="005C1237"/>
    <w:rsid w:val="005C15F7"/>
    <w:rsid w:val="005C24A8"/>
    <w:rsid w:val="005C265A"/>
    <w:rsid w:val="005C274E"/>
    <w:rsid w:val="005C2875"/>
    <w:rsid w:val="005C2C40"/>
    <w:rsid w:val="005C2F78"/>
    <w:rsid w:val="005C3242"/>
    <w:rsid w:val="005C38BE"/>
    <w:rsid w:val="005C3A1E"/>
    <w:rsid w:val="005C4B5A"/>
    <w:rsid w:val="005C4F28"/>
    <w:rsid w:val="005C509E"/>
    <w:rsid w:val="005C55AF"/>
    <w:rsid w:val="005C58FB"/>
    <w:rsid w:val="005C69FA"/>
    <w:rsid w:val="005C7468"/>
    <w:rsid w:val="005C798E"/>
    <w:rsid w:val="005C7D37"/>
    <w:rsid w:val="005D0056"/>
    <w:rsid w:val="005D0313"/>
    <w:rsid w:val="005D057A"/>
    <w:rsid w:val="005D07B0"/>
    <w:rsid w:val="005D0D8F"/>
    <w:rsid w:val="005D1318"/>
    <w:rsid w:val="005D1583"/>
    <w:rsid w:val="005D1826"/>
    <w:rsid w:val="005D1D9F"/>
    <w:rsid w:val="005D22A5"/>
    <w:rsid w:val="005D2651"/>
    <w:rsid w:val="005D2706"/>
    <w:rsid w:val="005D2AF0"/>
    <w:rsid w:val="005D2C69"/>
    <w:rsid w:val="005D2E09"/>
    <w:rsid w:val="005D2F24"/>
    <w:rsid w:val="005D3A6F"/>
    <w:rsid w:val="005D3ADC"/>
    <w:rsid w:val="005D4352"/>
    <w:rsid w:val="005D474A"/>
    <w:rsid w:val="005D50EE"/>
    <w:rsid w:val="005D54EA"/>
    <w:rsid w:val="005D56FE"/>
    <w:rsid w:val="005D5894"/>
    <w:rsid w:val="005D67D0"/>
    <w:rsid w:val="005D6BAD"/>
    <w:rsid w:val="005D6DC6"/>
    <w:rsid w:val="005D70D1"/>
    <w:rsid w:val="005D712D"/>
    <w:rsid w:val="005D732A"/>
    <w:rsid w:val="005E02B3"/>
    <w:rsid w:val="005E0352"/>
    <w:rsid w:val="005E0441"/>
    <w:rsid w:val="005E1304"/>
    <w:rsid w:val="005E14A4"/>
    <w:rsid w:val="005E2295"/>
    <w:rsid w:val="005E24AA"/>
    <w:rsid w:val="005E3267"/>
    <w:rsid w:val="005E330E"/>
    <w:rsid w:val="005E33BC"/>
    <w:rsid w:val="005E3708"/>
    <w:rsid w:val="005E37C4"/>
    <w:rsid w:val="005E389D"/>
    <w:rsid w:val="005E3BFE"/>
    <w:rsid w:val="005E3FAC"/>
    <w:rsid w:val="005E44F5"/>
    <w:rsid w:val="005E4502"/>
    <w:rsid w:val="005E4ACD"/>
    <w:rsid w:val="005E53E6"/>
    <w:rsid w:val="005E576F"/>
    <w:rsid w:val="005E597B"/>
    <w:rsid w:val="005E5FB4"/>
    <w:rsid w:val="005E6082"/>
    <w:rsid w:val="005E6C7D"/>
    <w:rsid w:val="005E7210"/>
    <w:rsid w:val="005F0002"/>
    <w:rsid w:val="005F02BD"/>
    <w:rsid w:val="005F0A6A"/>
    <w:rsid w:val="005F0FAD"/>
    <w:rsid w:val="005F0FF5"/>
    <w:rsid w:val="005F12CB"/>
    <w:rsid w:val="005F1AE4"/>
    <w:rsid w:val="005F1F02"/>
    <w:rsid w:val="005F1FD9"/>
    <w:rsid w:val="005F326A"/>
    <w:rsid w:val="005F33D5"/>
    <w:rsid w:val="005F341A"/>
    <w:rsid w:val="005F3438"/>
    <w:rsid w:val="005F3844"/>
    <w:rsid w:val="005F3F0C"/>
    <w:rsid w:val="005F4B26"/>
    <w:rsid w:val="005F4B8A"/>
    <w:rsid w:val="005F4FA3"/>
    <w:rsid w:val="005F5936"/>
    <w:rsid w:val="005F59D6"/>
    <w:rsid w:val="005F6EA0"/>
    <w:rsid w:val="005F7118"/>
    <w:rsid w:val="005F71CA"/>
    <w:rsid w:val="005F71D5"/>
    <w:rsid w:val="005F79CD"/>
    <w:rsid w:val="005F7C18"/>
    <w:rsid w:val="005F7CCC"/>
    <w:rsid w:val="005F7DDF"/>
    <w:rsid w:val="005F7F11"/>
    <w:rsid w:val="00600357"/>
    <w:rsid w:val="00600DAA"/>
    <w:rsid w:val="006010FB"/>
    <w:rsid w:val="00601ADB"/>
    <w:rsid w:val="0060241E"/>
    <w:rsid w:val="006025A0"/>
    <w:rsid w:val="00602E4E"/>
    <w:rsid w:val="00602F8E"/>
    <w:rsid w:val="006041C3"/>
    <w:rsid w:val="0060460D"/>
    <w:rsid w:val="00604867"/>
    <w:rsid w:val="0060526B"/>
    <w:rsid w:val="006052FB"/>
    <w:rsid w:val="0060571C"/>
    <w:rsid w:val="00605960"/>
    <w:rsid w:val="00607A68"/>
    <w:rsid w:val="0061011E"/>
    <w:rsid w:val="0061013F"/>
    <w:rsid w:val="00610171"/>
    <w:rsid w:val="006103B9"/>
    <w:rsid w:val="006103E5"/>
    <w:rsid w:val="00610969"/>
    <w:rsid w:val="006118C1"/>
    <w:rsid w:val="00611FEC"/>
    <w:rsid w:val="006123DF"/>
    <w:rsid w:val="00612C4B"/>
    <w:rsid w:val="00612FEB"/>
    <w:rsid w:val="006132FE"/>
    <w:rsid w:val="006134DC"/>
    <w:rsid w:val="00613816"/>
    <w:rsid w:val="006139F8"/>
    <w:rsid w:val="00613ADB"/>
    <w:rsid w:val="00613B6A"/>
    <w:rsid w:val="006140D3"/>
    <w:rsid w:val="0061493C"/>
    <w:rsid w:val="00615007"/>
    <w:rsid w:val="00615098"/>
    <w:rsid w:val="00615582"/>
    <w:rsid w:val="00616261"/>
    <w:rsid w:val="00617A13"/>
    <w:rsid w:val="00617C43"/>
    <w:rsid w:val="0062067E"/>
    <w:rsid w:val="00620CBA"/>
    <w:rsid w:val="00620F48"/>
    <w:rsid w:val="00620FD1"/>
    <w:rsid w:val="00621021"/>
    <w:rsid w:val="006212FD"/>
    <w:rsid w:val="00621697"/>
    <w:rsid w:val="006223C0"/>
    <w:rsid w:val="00622C21"/>
    <w:rsid w:val="0062309E"/>
    <w:rsid w:val="00623B5B"/>
    <w:rsid w:val="00623D73"/>
    <w:rsid w:val="00623F84"/>
    <w:rsid w:val="00624109"/>
    <w:rsid w:val="00624349"/>
    <w:rsid w:val="00625A4D"/>
    <w:rsid w:val="00625CA0"/>
    <w:rsid w:val="00625E0F"/>
    <w:rsid w:val="00625F9E"/>
    <w:rsid w:val="00626702"/>
    <w:rsid w:val="006269FB"/>
    <w:rsid w:val="00626A0D"/>
    <w:rsid w:val="00626A98"/>
    <w:rsid w:val="00626B18"/>
    <w:rsid w:val="00626BAD"/>
    <w:rsid w:val="00626FBA"/>
    <w:rsid w:val="006271FC"/>
    <w:rsid w:val="006272BA"/>
    <w:rsid w:val="006277E3"/>
    <w:rsid w:val="00627ABC"/>
    <w:rsid w:val="00627CEA"/>
    <w:rsid w:val="00627D4B"/>
    <w:rsid w:val="00627F77"/>
    <w:rsid w:val="00630B1D"/>
    <w:rsid w:val="00630FC6"/>
    <w:rsid w:val="00631246"/>
    <w:rsid w:val="00631247"/>
    <w:rsid w:val="0063148D"/>
    <w:rsid w:val="00631EE0"/>
    <w:rsid w:val="0063264A"/>
    <w:rsid w:val="00632F29"/>
    <w:rsid w:val="0063309A"/>
    <w:rsid w:val="00633589"/>
    <w:rsid w:val="00633D7D"/>
    <w:rsid w:val="00633FA1"/>
    <w:rsid w:val="00634215"/>
    <w:rsid w:val="00634499"/>
    <w:rsid w:val="00634726"/>
    <w:rsid w:val="006348F5"/>
    <w:rsid w:val="00634CCC"/>
    <w:rsid w:val="00634F09"/>
    <w:rsid w:val="00635756"/>
    <w:rsid w:val="00636755"/>
    <w:rsid w:val="00636925"/>
    <w:rsid w:val="00636ACC"/>
    <w:rsid w:val="00636AFF"/>
    <w:rsid w:val="00636EAF"/>
    <w:rsid w:val="0063756F"/>
    <w:rsid w:val="0063779E"/>
    <w:rsid w:val="00637E28"/>
    <w:rsid w:val="00637E98"/>
    <w:rsid w:val="00640007"/>
    <w:rsid w:val="006408BE"/>
    <w:rsid w:val="006409C7"/>
    <w:rsid w:val="00640B95"/>
    <w:rsid w:val="00640C6A"/>
    <w:rsid w:val="00640C7E"/>
    <w:rsid w:val="00640CE1"/>
    <w:rsid w:val="0064136F"/>
    <w:rsid w:val="00641D4C"/>
    <w:rsid w:val="00643028"/>
    <w:rsid w:val="00643973"/>
    <w:rsid w:val="00643DF7"/>
    <w:rsid w:val="00643F34"/>
    <w:rsid w:val="00643F80"/>
    <w:rsid w:val="0064412D"/>
    <w:rsid w:val="00644C65"/>
    <w:rsid w:val="00644DB0"/>
    <w:rsid w:val="00645031"/>
    <w:rsid w:val="00645109"/>
    <w:rsid w:val="006457E0"/>
    <w:rsid w:val="00645B3F"/>
    <w:rsid w:val="00646132"/>
    <w:rsid w:val="006466EE"/>
    <w:rsid w:val="00646A83"/>
    <w:rsid w:val="00646C7E"/>
    <w:rsid w:val="00647337"/>
    <w:rsid w:val="006475B8"/>
    <w:rsid w:val="0064769B"/>
    <w:rsid w:val="00650709"/>
    <w:rsid w:val="0065175C"/>
    <w:rsid w:val="006517F3"/>
    <w:rsid w:val="00652408"/>
    <w:rsid w:val="00652BD4"/>
    <w:rsid w:val="00653592"/>
    <w:rsid w:val="00653D31"/>
    <w:rsid w:val="00654027"/>
    <w:rsid w:val="006540B1"/>
    <w:rsid w:val="00655B7A"/>
    <w:rsid w:val="00655D28"/>
    <w:rsid w:val="00655F3F"/>
    <w:rsid w:val="00656DCB"/>
    <w:rsid w:val="0065757F"/>
    <w:rsid w:val="00657587"/>
    <w:rsid w:val="00657DD6"/>
    <w:rsid w:val="006606E8"/>
    <w:rsid w:val="0066090A"/>
    <w:rsid w:val="00660CDF"/>
    <w:rsid w:val="00661182"/>
    <w:rsid w:val="00661AAB"/>
    <w:rsid w:val="00661D5B"/>
    <w:rsid w:val="00662A67"/>
    <w:rsid w:val="00662D58"/>
    <w:rsid w:val="00662DB3"/>
    <w:rsid w:val="006633FA"/>
    <w:rsid w:val="006639AE"/>
    <w:rsid w:val="00663C18"/>
    <w:rsid w:val="00663D9D"/>
    <w:rsid w:val="006640D2"/>
    <w:rsid w:val="0066432F"/>
    <w:rsid w:val="00664AD2"/>
    <w:rsid w:val="00664C01"/>
    <w:rsid w:val="00665DA4"/>
    <w:rsid w:val="00665F52"/>
    <w:rsid w:val="006662D7"/>
    <w:rsid w:val="0066681D"/>
    <w:rsid w:val="00666B01"/>
    <w:rsid w:val="0066705D"/>
    <w:rsid w:val="00667192"/>
    <w:rsid w:val="0066721D"/>
    <w:rsid w:val="006678D7"/>
    <w:rsid w:val="006679C3"/>
    <w:rsid w:val="006679CE"/>
    <w:rsid w:val="00667E61"/>
    <w:rsid w:val="006702CF"/>
    <w:rsid w:val="0067041D"/>
    <w:rsid w:val="00670624"/>
    <w:rsid w:val="00670A2B"/>
    <w:rsid w:val="00670B56"/>
    <w:rsid w:val="00671A7C"/>
    <w:rsid w:val="00671D87"/>
    <w:rsid w:val="00672B42"/>
    <w:rsid w:val="0067326E"/>
    <w:rsid w:val="00673F57"/>
    <w:rsid w:val="00673FBA"/>
    <w:rsid w:val="006744B0"/>
    <w:rsid w:val="0067460C"/>
    <w:rsid w:val="006751BD"/>
    <w:rsid w:val="00675263"/>
    <w:rsid w:val="006752F9"/>
    <w:rsid w:val="0067547D"/>
    <w:rsid w:val="00675D72"/>
    <w:rsid w:val="00675E07"/>
    <w:rsid w:val="006760E7"/>
    <w:rsid w:val="006769C3"/>
    <w:rsid w:val="00676ABB"/>
    <w:rsid w:val="006772FE"/>
    <w:rsid w:val="006779C8"/>
    <w:rsid w:val="0068059F"/>
    <w:rsid w:val="006807B0"/>
    <w:rsid w:val="006809D3"/>
    <w:rsid w:val="0068149F"/>
    <w:rsid w:val="00681C34"/>
    <w:rsid w:val="00681E32"/>
    <w:rsid w:val="00682A1A"/>
    <w:rsid w:val="00682D46"/>
    <w:rsid w:val="006831E5"/>
    <w:rsid w:val="00683971"/>
    <w:rsid w:val="00684197"/>
    <w:rsid w:val="0068438A"/>
    <w:rsid w:val="006847B7"/>
    <w:rsid w:val="006849F0"/>
    <w:rsid w:val="0068501A"/>
    <w:rsid w:val="0068584A"/>
    <w:rsid w:val="0068610F"/>
    <w:rsid w:val="0068616F"/>
    <w:rsid w:val="0068621E"/>
    <w:rsid w:val="00686AEB"/>
    <w:rsid w:val="00687517"/>
    <w:rsid w:val="00687933"/>
    <w:rsid w:val="00687DD2"/>
    <w:rsid w:val="00687F79"/>
    <w:rsid w:val="00690224"/>
    <w:rsid w:val="006903D2"/>
    <w:rsid w:val="0069063B"/>
    <w:rsid w:val="00690765"/>
    <w:rsid w:val="00691237"/>
    <w:rsid w:val="00691762"/>
    <w:rsid w:val="00691F2C"/>
    <w:rsid w:val="00692547"/>
    <w:rsid w:val="00692710"/>
    <w:rsid w:val="00692A36"/>
    <w:rsid w:val="00692CC6"/>
    <w:rsid w:val="0069395F"/>
    <w:rsid w:val="00693C66"/>
    <w:rsid w:val="00694302"/>
    <w:rsid w:val="006945B5"/>
    <w:rsid w:val="00694BA6"/>
    <w:rsid w:val="006950B7"/>
    <w:rsid w:val="006954C5"/>
    <w:rsid w:val="0069581B"/>
    <w:rsid w:val="00695D71"/>
    <w:rsid w:val="006961E6"/>
    <w:rsid w:val="00696226"/>
    <w:rsid w:val="0069634A"/>
    <w:rsid w:val="00696C8B"/>
    <w:rsid w:val="006975BE"/>
    <w:rsid w:val="006975F2"/>
    <w:rsid w:val="00697ABD"/>
    <w:rsid w:val="006A0371"/>
    <w:rsid w:val="006A0396"/>
    <w:rsid w:val="006A068A"/>
    <w:rsid w:val="006A0B8A"/>
    <w:rsid w:val="006A123A"/>
    <w:rsid w:val="006A169F"/>
    <w:rsid w:val="006A1A84"/>
    <w:rsid w:val="006A22A1"/>
    <w:rsid w:val="006A2915"/>
    <w:rsid w:val="006A2CF0"/>
    <w:rsid w:val="006A3D77"/>
    <w:rsid w:val="006A5160"/>
    <w:rsid w:val="006A51BF"/>
    <w:rsid w:val="006A5F49"/>
    <w:rsid w:val="006A5FC6"/>
    <w:rsid w:val="006A6601"/>
    <w:rsid w:val="006A7D7B"/>
    <w:rsid w:val="006B0081"/>
    <w:rsid w:val="006B034A"/>
    <w:rsid w:val="006B06B9"/>
    <w:rsid w:val="006B0D8C"/>
    <w:rsid w:val="006B0E1A"/>
    <w:rsid w:val="006B123F"/>
    <w:rsid w:val="006B14D8"/>
    <w:rsid w:val="006B1DE9"/>
    <w:rsid w:val="006B23A3"/>
    <w:rsid w:val="006B263D"/>
    <w:rsid w:val="006B272D"/>
    <w:rsid w:val="006B3177"/>
    <w:rsid w:val="006B333E"/>
    <w:rsid w:val="006B464F"/>
    <w:rsid w:val="006B4A91"/>
    <w:rsid w:val="006B4D4F"/>
    <w:rsid w:val="006B4E2C"/>
    <w:rsid w:val="006B5276"/>
    <w:rsid w:val="006B53AD"/>
    <w:rsid w:val="006B5510"/>
    <w:rsid w:val="006B5C81"/>
    <w:rsid w:val="006B691B"/>
    <w:rsid w:val="006B7032"/>
    <w:rsid w:val="006B759A"/>
    <w:rsid w:val="006B7C29"/>
    <w:rsid w:val="006C0073"/>
    <w:rsid w:val="006C0089"/>
    <w:rsid w:val="006C01EF"/>
    <w:rsid w:val="006C10A1"/>
    <w:rsid w:val="006C115A"/>
    <w:rsid w:val="006C11DD"/>
    <w:rsid w:val="006C1429"/>
    <w:rsid w:val="006C2FFD"/>
    <w:rsid w:val="006C300F"/>
    <w:rsid w:val="006C38D6"/>
    <w:rsid w:val="006C4B43"/>
    <w:rsid w:val="006C4BC3"/>
    <w:rsid w:val="006C4DD3"/>
    <w:rsid w:val="006C558C"/>
    <w:rsid w:val="006C5619"/>
    <w:rsid w:val="006C5662"/>
    <w:rsid w:val="006C5B1B"/>
    <w:rsid w:val="006C5BA8"/>
    <w:rsid w:val="006C5DEE"/>
    <w:rsid w:val="006C658C"/>
    <w:rsid w:val="006C66A4"/>
    <w:rsid w:val="006C6C8D"/>
    <w:rsid w:val="006C719D"/>
    <w:rsid w:val="006C74F0"/>
    <w:rsid w:val="006D00B5"/>
    <w:rsid w:val="006D0646"/>
    <w:rsid w:val="006D0CAD"/>
    <w:rsid w:val="006D21A7"/>
    <w:rsid w:val="006D2394"/>
    <w:rsid w:val="006D2CCD"/>
    <w:rsid w:val="006D3265"/>
    <w:rsid w:val="006D32D9"/>
    <w:rsid w:val="006D34B9"/>
    <w:rsid w:val="006D368B"/>
    <w:rsid w:val="006D38B8"/>
    <w:rsid w:val="006D3D2A"/>
    <w:rsid w:val="006D43A2"/>
    <w:rsid w:val="006D4C9B"/>
    <w:rsid w:val="006D50CF"/>
    <w:rsid w:val="006D5114"/>
    <w:rsid w:val="006D601E"/>
    <w:rsid w:val="006D63DC"/>
    <w:rsid w:val="006D6485"/>
    <w:rsid w:val="006D6727"/>
    <w:rsid w:val="006D6799"/>
    <w:rsid w:val="006D6BB9"/>
    <w:rsid w:val="006D6CA3"/>
    <w:rsid w:val="006D7074"/>
    <w:rsid w:val="006D76D0"/>
    <w:rsid w:val="006D79D1"/>
    <w:rsid w:val="006D7A7A"/>
    <w:rsid w:val="006D7D8A"/>
    <w:rsid w:val="006D7D96"/>
    <w:rsid w:val="006D7F91"/>
    <w:rsid w:val="006E042C"/>
    <w:rsid w:val="006E08AD"/>
    <w:rsid w:val="006E1725"/>
    <w:rsid w:val="006E1AAC"/>
    <w:rsid w:val="006E20C6"/>
    <w:rsid w:val="006E24A8"/>
    <w:rsid w:val="006E2F19"/>
    <w:rsid w:val="006E301A"/>
    <w:rsid w:val="006E32C5"/>
    <w:rsid w:val="006E33A9"/>
    <w:rsid w:val="006E35B1"/>
    <w:rsid w:val="006E3A22"/>
    <w:rsid w:val="006E3A34"/>
    <w:rsid w:val="006E3E6C"/>
    <w:rsid w:val="006E45B6"/>
    <w:rsid w:val="006E4BC2"/>
    <w:rsid w:val="006E4D04"/>
    <w:rsid w:val="006E4E40"/>
    <w:rsid w:val="006E50F2"/>
    <w:rsid w:val="006E52C9"/>
    <w:rsid w:val="006E53F7"/>
    <w:rsid w:val="006E5661"/>
    <w:rsid w:val="006E5AA5"/>
    <w:rsid w:val="006E5B2D"/>
    <w:rsid w:val="006E5B9C"/>
    <w:rsid w:val="006E5E96"/>
    <w:rsid w:val="006E5FC2"/>
    <w:rsid w:val="006E6C88"/>
    <w:rsid w:val="006E6DE6"/>
    <w:rsid w:val="006E7163"/>
    <w:rsid w:val="006E7633"/>
    <w:rsid w:val="006E7745"/>
    <w:rsid w:val="006E778E"/>
    <w:rsid w:val="006E7843"/>
    <w:rsid w:val="006E7A14"/>
    <w:rsid w:val="006E7FA1"/>
    <w:rsid w:val="006F0180"/>
    <w:rsid w:val="006F0471"/>
    <w:rsid w:val="006F104B"/>
    <w:rsid w:val="006F1451"/>
    <w:rsid w:val="006F1692"/>
    <w:rsid w:val="006F16D0"/>
    <w:rsid w:val="006F1D9D"/>
    <w:rsid w:val="006F208F"/>
    <w:rsid w:val="006F2938"/>
    <w:rsid w:val="006F2982"/>
    <w:rsid w:val="006F2A2F"/>
    <w:rsid w:val="006F2C26"/>
    <w:rsid w:val="006F3360"/>
    <w:rsid w:val="006F3775"/>
    <w:rsid w:val="006F3E9E"/>
    <w:rsid w:val="006F47A3"/>
    <w:rsid w:val="006F4AE0"/>
    <w:rsid w:val="006F4B0E"/>
    <w:rsid w:val="006F4EAE"/>
    <w:rsid w:val="006F5514"/>
    <w:rsid w:val="006F571B"/>
    <w:rsid w:val="006F57C0"/>
    <w:rsid w:val="006F5A02"/>
    <w:rsid w:val="006F5FD8"/>
    <w:rsid w:val="006F643A"/>
    <w:rsid w:val="006F6D96"/>
    <w:rsid w:val="006F7A0E"/>
    <w:rsid w:val="006F7BAC"/>
    <w:rsid w:val="0070028A"/>
    <w:rsid w:val="0070056B"/>
    <w:rsid w:val="00700E73"/>
    <w:rsid w:val="00700EB3"/>
    <w:rsid w:val="0070100D"/>
    <w:rsid w:val="007014C0"/>
    <w:rsid w:val="007019B3"/>
    <w:rsid w:val="00701EA8"/>
    <w:rsid w:val="0070205A"/>
    <w:rsid w:val="00702E89"/>
    <w:rsid w:val="0070305E"/>
    <w:rsid w:val="00703A03"/>
    <w:rsid w:val="00703E64"/>
    <w:rsid w:val="0070402A"/>
    <w:rsid w:val="007042C4"/>
    <w:rsid w:val="00704EF7"/>
    <w:rsid w:val="0070508A"/>
    <w:rsid w:val="007050A0"/>
    <w:rsid w:val="007054CB"/>
    <w:rsid w:val="00705826"/>
    <w:rsid w:val="00705EC4"/>
    <w:rsid w:val="0070628C"/>
    <w:rsid w:val="007068B7"/>
    <w:rsid w:val="00706DF7"/>
    <w:rsid w:val="00707AED"/>
    <w:rsid w:val="00707B06"/>
    <w:rsid w:val="00707C34"/>
    <w:rsid w:val="00707D4B"/>
    <w:rsid w:val="007102ED"/>
    <w:rsid w:val="007107A8"/>
    <w:rsid w:val="00710945"/>
    <w:rsid w:val="00710A85"/>
    <w:rsid w:val="00710CA2"/>
    <w:rsid w:val="00710F47"/>
    <w:rsid w:val="00710F8C"/>
    <w:rsid w:val="00711128"/>
    <w:rsid w:val="00711256"/>
    <w:rsid w:val="00711268"/>
    <w:rsid w:val="007113FB"/>
    <w:rsid w:val="007114FB"/>
    <w:rsid w:val="00711A0C"/>
    <w:rsid w:val="00711C57"/>
    <w:rsid w:val="00711E6C"/>
    <w:rsid w:val="0071278C"/>
    <w:rsid w:val="00712B9D"/>
    <w:rsid w:val="00713631"/>
    <w:rsid w:val="00713786"/>
    <w:rsid w:val="00713B3E"/>
    <w:rsid w:val="0071411D"/>
    <w:rsid w:val="007141A1"/>
    <w:rsid w:val="00714239"/>
    <w:rsid w:val="007142EA"/>
    <w:rsid w:val="00714464"/>
    <w:rsid w:val="007148F6"/>
    <w:rsid w:val="00714914"/>
    <w:rsid w:val="00714D09"/>
    <w:rsid w:val="00714D2A"/>
    <w:rsid w:val="007156E9"/>
    <w:rsid w:val="00715ADD"/>
    <w:rsid w:val="00715B38"/>
    <w:rsid w:val="00715EBC"/>
    <w:rsid w:val="00717103"/>
    <w:rsid w:val="007173D0"/>
    <w:rsid w:val="0071764B"/>
    <w:rsid w:val="00717EB9"/>
    <w:rsid w:val="007200D4"/>
    <w:rsid w:val="007202B6"/>
    <w:rsid w:val="00720427"/>
    <w:rsid w:val="0072044C"/>
    <w:rsid w:val="007204FD"/>
    <w:rsid w:val="00720601"/>
    <w:rsid w:val="00720FB2"/>
    <w:rsid w:val="00721523"/>
    <w:rsid w:val="00721CCD"/>
    <w:rsid w:val="00721FB3"/>
    <w:rsid w:val="0072202B"/>
    <w:rsid w:val="00722859"/>
    <w:rsid w:val="0072331A"/>
    <w:rsid w:val="007235BE"/>
    <w:rsid w:val="0072395B"/>
    <w:rsid w:val="00724671"/>
    <w:rsid w:val="00725033"/>
    <w:rsid w:val="00725556"/>
    <w:rsid w:val="007262F6"/>
    <w:rsid w:val="00726E62"/>
    <w:rsid w:val="00727603"/>
    <w:rsid w:val="007279B6"/>
    <w:rsid w:val="00727CDD"/>
    <w:rsid w:val="00727F37"/>
    <w:rsid w:val="007301A5"/>
    <w:rsid w:val="00730991"/>
    <w:rsid w:val="00730A44"/>
    <w:rsid w:val="007310C1"/>
    <w:rsid w:val="00731BC6"/>
    <w:rsid w:val="007324F9"/>
    <w:rsid w:val="00732761"/>
    <w:rsid w:val="00732992"/>
    <w:rsid w:val="00732B7F"/>
    <w:rsid w:val="00732E03"/>
    <w:rsid w:val="00733356"/>
    <w:rsid w:val="00733BE4"/>
    <w:rsid w:val="00734055"/>
    <w:rsid w:val="00734A0F"/>
    <w:rsid w:val="00735551"/>
    <w:rsid w:val="00735643"/>
    <w:rsid w:val="00735C2B"/>
    <w:rsid w:val="00735D4E"/>
    <w:rsid w:val="0073601E"/>
    <w:rsid w:val="0073617B"/>
    <w:rsid w:val="0073622F"/>
    <w:rsid w:val="00736608"/>
    <w:rsid w:val="00736B76"/>
    <w:rsid w:val="00736FDB"/>
    <w:rsid w:val="0073727B"/>
    <w:rsid w:val="00737589"/>
    <w:rsid w:val="00737908"/>
    <w:rsid w:val="00737A86"/>
    <w:rsid w:val="00737BEA"/>
    <w:rsid w:val="00737E2F"/>
    <w:rsid w:val="0074030D"/>
    <w:rsid w:val="00740691"/>
    <w:rsid w:val="00740F83"/>
    <w:rsid w:val="00741071"/>
    <w:rsid w:val="0074107E"/>
    <w:rsid w:val="007413B5"/>
    <w:rsid w:val="00741A3D"/>
    <w:rsid w:val="007426CD"/>
    <w:rsid w:val="00743121"/>
    <w:rsid w:val="00743511"/>
    <w:rsid w:val="00743589"/>
    <w:rsid w:val="0074394D"/>
    <w:rsid w:val="00744BBB"/>
    <w:rsid w:val="00744E41"/>
    <w:rsid w:val="00744EBD"/>
    <w:rsid w:val="00744F13"/>
    <w:rsid w:val="007454DB"/>
    <w:rsid w:val="00745943"/>
    <w:rsid w:val="00745BB7"/>
    <w:rsid w:val="00746047"/>
    <w:rsid w:val="007465A8"/>
    <w:rsid w:val="00746696"/>
    <w:rsid w:val="00746A74"/>
    <w:rsid w:val="00746AA6"/>
    <w:rsid w:val="00746C43"/>
    <w:rsid w:val="00747B69"/>
    <w:rsid w:val="00747B6C"/>
    <w:rsid w:val="007500FA"/>
    <w:rsid w:val="00750EA9"/>
    <w:rsid w:val="00751026"/>
    <w:rsid w:val="0075191B"/>
    <w:rsid w:val="00751A6D"/>
    <w:rsid w:val="00751D39"/>
    <w:rsid w:val="00752462"/>
    <w:rsid w:val="0075264F"/>
    <w:rsid w:val="00752A07"/>
    <w:rsid w:val="00753BEA"/>
    <w:rsid w:val="00753EBB"/>
    <w:rsid w:val="0075411B"/>
    <w:rsid w:val="00754CFC"/>
    <w:rsid w:val="00754D0F"/>
    <w:rsid w:val="00754F37"/>
    <w:rsid w:val="0075514D"/>
    <w:rsid w:val="007556F2"/>
    <w:rsid w:val="00755851"/>
    <w:rsid w:val="00755DBE"/>
    <w:rsid w:val="007567E6"/>
    <w:rsid w:val="0075732D"/>
    <w:rsid w:val="00757891"/>
    <w:rsid w:val="00757B6A"/>
    <w:rsid w:val="00757DDF"/>
    <w:rsid w:val="0076017B"/>
    <w:rsid w:val="00760384"/>
    <w:rsid w:val="00760F54"/>
    <w:rsid w:val="00761856"/>
    <w:rsid w:val="00762C18"/>
    <w:rsid w:val="00764BEA"/>
    <w:rsid w:val="00764C2B"/>
    <w:rsid w:val="00764F2C"/>
    <w:rsid w:val="00765208"/>
    <w:rsid w:val="00765275"/>
    <w:rsid w:val="00765333"/>
    <w:rsid w:val="0076579E"/>
    <w:rsid w:val="007658D4"/>
    <w:rsid w:val="0076591C"/>
    <w:rsid w:val="007659EE"/>
    <w:rsid w:val="00765A7C"/>
    <w:rsid w:val="00765A97"/>
    <w:rsid w:val="00765D6A"/>
    <w:rsid w:val="00765E90"/>
    <w:rsid w:val="00765EB6"/>
    <w:rsid w:val="00765EC5"/>
    <w:rsid w:val="00765F26"/>
    <w:rsid w:val="00766555"/>
    <w:rsid w:val="007667A8"/>
    <w:rsid w:val="00766878"/>
    <w:rsid w:val="00766913"/>
    <w:rsid w:val="007671DE"/>
    <w:rsid w:val="007674F3"/>
    <w:rsid w:val="00767628"/>
    <w:rsid w:val="00767AC9"/>
    <w:rsid w:val="00767E79"/>
    <w:rsid w:val="00770340"/>
    <w:rsid w:val="0077068E"/>
    <w:rsid w:val="0077073D"/>
    <w:rsid w:val="0077074B"/>
    <w:rsid w:val="00770FEC"/>
    <w:rsid w:val="00771F12"/>
    <w:rsid w:val="00772423"/>
    <w:rsid w:val="00772C3E"/>
    <w:rsid w:val="00772FC9"/>
    <w:rsid w:val="00773283"/>
    <w:rsid w:val="007732E7"/>
    <w:rsid w:val="007733E5"/>
    <w:rsid w:val="007738A3"/>
    <w:rsid w:val="00773E27"/>
    <w:rsid w:val="00773F73"/>
    <w:rsid w:val="00773FB0"/>
    <w:rsid w:val="007742E3"/>
    <w:rsid w:val="007743C3"/>
    <w:rsid w:val="00774CA7"/>
    <w:rsid w:val="007755A3"/>
    <w:rsid w:val="00775A86"/>
    <w:rsid w:val="00775AE0"/>
    <w:rsid w:val="00776161"/>
    <w:rsid w:val="007766E1"/>
    <w:rsid w:val="007771D5"/>
    <w:rsid w:val="007779DD"/>
    <w:rsid w:val="007801AB"/>
    <w:rsid w:val="007808AA"/>
    <w:rsid w:val="00780A01"/>
    <w:rsid w:val="00780CD9"/>
    <w:rsid w:val="00781A93"/>
    <w:rsid w:val="00781F7F"/>
    <w:rsid w:val="00782635"/>
    <w:rsid w:val="00782E4F"/>
    <w:rsid w:val="007835C3"/>
    <w:rsid w:val="0078367D"/>
    <w:rsid w:val="00783E2F"/>
    <w:rsid w:val="00783E76"/>
    <w:rsid w:val="007843DE"/>
    <w:rsid w:val="0078449C"/>
    <w:rsid w:val="007846AC"/>
    <w:rsid w:val="007847C4"/>
    <w:rsid w:val="00784D71"/>
    <w:rsid w:val="0078551A"/>
    <w:rsid w:val="0078647E"/>
    <w:rsid w:val="00786527"/>
    <w:rsid w:val="00786764"/>
    <w:rsid w:val="00786892"/>
    <w:rsid w:val="00786BAE"/>
    <w:rsid w:val="00786DB3"/>
    <w:rsid w:val="007870D4"/>
    <w:rsid w:val="00787118"/>
    <w:rsid w:val="007878C8"/>
    <w:rsid w:val="0078793E"/>
    <w:rsid w:val="00787C1A"/>
    <w:rsid w:val="00787CE0"/>
    <w:rsid w:val="00787ED6"/>
    <w:rsid w:val="007904B7"/>
    <w:rsid w:val="00790A0D"/>
    <w:rsid w:val="00790BE8"/>
    <w:rsid w:val="00790CDD"/>
    <w:rsid w:val="007910A6"/>
    <w:rsid w:val="00791165"/>
    <w:rsid w:val="007912BB"/>
    <w:rsid w:val="00791A11"/>
    <w:rsid w:val="00792DD8"/>
    <w:rsid w:val="00792DDE"/>
    <w:rsid w:val="00793506"/>
    <w:rsid w:val="007938F9"/>
    <w:rsid w:val="00793A79"/>
    <w:rsid w:val="00793BDB"/>
    <w:rsid w:val="00793EC1"/>
    <w:rsid w:val="00794348"/>
    <w:rsid w:val="00794425"/>
    <w:rsid w:val="00794746"/>
    <w:rsid w:val="00795016"/>
    <w:rsid w:val="0079523B"/>
    <w:rsid w:val="00795CB7"/>
    <w:rsid w:val="00795E85"/>
    <w:rsid w:val="00796CDB"/>
    <w:rsid w:val="00796DBC"/>
    <w:rsid w:val="00796F0E"/>
    <w:rsid w:val="00797C91"/>
    <w:rsid w:val="00797CBB"/>
    <w:rsid w:val="007A0491"/>
    <w:rsid w:val="007A053B"/>
    <w:rsid w:val="007A075A"/>
    <w:rsid w:val="007A0986"/>
    <w:rsid w:val="007A1916"/>
    <w:rsid w:val="007A194C"/>
    <w:rsid w:val="007A1B1C"/>
    <w:rsid w:val="007A1D2D"/>
    <w:rsid w:val="007A1DE5"/>
    <w:rsid w:val="007A2AE4"/>
    <w:rsid w:val="007A33D9"/>
    <w:rsid w:val="007A3B0C"/>
    <w:rsid w:val="007A3EB2"/>
    <w:rsid w:val="007A42DD"/>
    <w:rsid w:val="007A4E27"/>
    <w:rsid w:val="007A58A7"/>
    <w:rsid w:val="007A5916"/>
    <w:rsid w:val="007A5AA2"/>
    <w:rsid w:val="007A60AB"/>
    <w:rsid w:val="007A6797"/>
    <w:rsid w:val="007A69B2"/>
    <w:rsid w:val="007A6D63"/>
    <w:rsid w:val="007A6F14"/>
    <w:rsid w:val="007A73B4"/>
    <w:rsid w:val="007A7757"/>
    <w:rsid w:val="007B0088"/>
    <w:rsid w:val="007B1C9F"/>
    <w:rsid w:val="007B217C"/>
    <w:rsid w:val="007B25AD"/>
    <w:rsid w:val="007B2794"/>
    <w:rsid w:val="007B2E36"/>
    <w:rsid w:val="007B2E69"/>
    <w:rsid w:val="007B2F6E"/>
    <w:rsid w:val="007B35B3"/>
    <w:rsid w:val="007B3768"/>
    <w:rsid w:val="007B3D87"/>
    <w:rsid w:val="007B47B5"/>
    <w:rsid w:val="007B4BF2"/>
    <w:rsid w:val="007B4C1E"/>
    <w:rsid w:val="007B5970"/>
    <w:rsid w:val="007B599E"/>
    <w:rsid w:val="007B65F7"/>
    <w:rsid w:val="007B76DA"/>
    <w:rsid w:val="007B7916"/>
    <w:rsid w:val="007B79FB"/>
    <w:rsid w:val="007C0B76"/>
    <w:rsid w:val="007C10E3"/>
    <w:rsid w:val="007C1238"/>
    <w:rsid w:val="007C1432"/>
    <w:rsid w:val="007C15D5"/>
    <w:rsid w:val="007C236C"/>
    <w:rsid w:val="007C265F"/>
    <w:rsid w:val="007C2776"/>
    <w:rsid w:val="007C2CFE"/>
    <w:rsid w:val="007C30AE"/>
    <w:rsid w:val="007C33C2"/>
    <w:rsid w:val="007C3474"/>
    <w:rsid w:val="007C35F0"/>
    <w:rsid w:val="007C3AF8"/>
    <w:rsid w:val="007C419D"/>
    <w:rsid w:val="007C4461"/>
    <w:rsid w:val="007C46AD"/>
    <w:rsid w:val="007C4BD6"/>
    <w:rsid w:val="007C4EB1"/>
    <w:rsid w:val="007C5033"/>
    <w:rsid w:val="007C5BD1"/>
    <w:rsid w:val="007C6094"/>
    <w:rsid w:val="007C61FE"/>
    <w:rsid w:val="007C7BCE"/>
    <w:rsid w:val="007D02F2"/>
    <w:rsid w:val="007D0B02"/>
    <w:rsid w:val="007D0E0C"/>
    <w:rsid w:val="007D0F6E"/>
    <w:rsid w:val="007D1728"/>
    <w:rsid w:val="007D19E1"/>
    <w:rsid w:val="007D1E59"/>
    <w:rsid w:val="007D231B"/>
    <w:rsid w:val="007D28F2"/>
    <w:rsid w:val="007D2A8C"/>
    <w:rsid w:val="007D2F04"/>
    <w:rsid w:val="007D332C"/>
    <w:rsid w:val="007D3808"/>
    <w:rsid w:val="007D3DCF"/>
    <w:rsid w:val="007D4A7E"/>
    <w:rsid w:val="007D4F52"/>
    <w:rsid w:val="007D4F63"/>
    <w:rsid w:val="007D64CF"/>
    <w:rsid w:val="007D695B"/>
    <w:rsid w:val="007D7478"/>
    <w:rsid w:val="007D7E85"/>
    <w:rsid w:val="007E0071"/>
    <w:rsid w:val="007E02B0"/>
    <w:rsid w:val="007E0B77"/>
    <w:rsid w:val="007E0D08"/>
    <w:rsid w:val="007E0D1C"/>
    <w:rsid w:val="007E16E3"/>
    <w:rsid w:val="007E1DE1"/>
    <w:rsid w:val="007E203D"/>
    <w:rsid w:val="007E2203"/>
    <w:rsid w:val="007E2A58"/>
    <w:rsid w:val="007E3359"/>
    <w:rsid w:val="007E3484"/>
    <w:rsid w:val="007E35A7"/>
    <w:rsid w:val="007E364A"/>
    <w:rsid w:val="007E38A4"/>
    <w:rsid w:val="007E3E7C"/>
    <w:rsid w:val="007E477C"/>
    <w:rsid w:val="007E55DA"/>
    <w:rsid w:val="007E5AFC"/>
    <w:rsid w:val="007E5E3E"/>
    <w:rsid w:val="007E6510"/>
    <w:rsid w:val="007E7BCC"/>
    <w:rsid w:val="007F01FD"/>
    <w:rsid w:val="007F06AF"/>
    <w:rsid w:val="007F0B02"/>
    <w:rsid w:val="007F0C15"/>
    <w:rsid w:val="007F0EFC"/>
    <w:rsid w:val="007F114C"/>
    <w:rsid w:val="007F1775"/>
    <w:rsid w:val="007F1BC0"/>
    <w:rsid w:val="007F229D"/>
    <w:rsid w:val="007F2385"/>
    <w:rsid w:val="007F2440"/>
    <w:rsid w:val="007F294F"/>
    <w:rsid w:val="007F2C7D"/>
    <w:rsid w:val="007F3054"/>
    <w:rsid w:val="007F33FB"/>
    <w:rsid w:val="007F36DF"/>
    <w:rsid w:val="007F3C56"/>
    <w:rsid w:val="007F420D"/>
    <w:rsid w:val="007F4B0E"/>
    <w:rsid w:val="007F4C65"/>
    <w:rsid w:val="007F5726"/>
    <w:rsid w:val="007F57CF"/>
    <w:rsid w:val="007F5B50"/>
    <w:rsid w:val="007F5BCC"/>
    <w:rsid w:val="007F5E57"/>
    <w:rsid w:val="007F5EE4"/>
    <w:rsid w:val="007F67CC"/>
    <w:rsid w:val="007F6A84"/>
    <w:rsid w:val="007F6E36"/>
    <w:rsid w:val="007F7513"/>
    <w:rsid w:val="007F7669"/>
    <w:rsid w:val="007F7A3A"/>
    <w:rsid w:val="00800BBE"/>
    <w:rsid w:val="00801762"/>
    <w:rsid w:val="00802005"/>
    <w:rsid w:val="0080234D"/>
    <w:rsid w:val="00802558"/>
    <w:rsid w:val="008026A8"/>
    <w:rsid w:val="00802D96"/>
    <w:rsid w:val="00802DAB"/>
    <w:rsid w:val="00802DF8"/>
    <w:rsid w:val="00802E2C"/>
    <w:rsid w:val="00803C8C"/>
    <w:rsid w:val="00804098"/>
    <w:rsid w:val="0080443A"/>
    <w:rsid w:val="008046A5"/>
    <w:rsid w:val="0080473D"/>
    <w:rsid w:val="00804CC5"/>
    <w:rsid w:val="00804D05"/>
    <w:rsid w:val="008061A7"/>
    <w:rsid w:val="00806407"/>
    <w:rsid w:val="00806877"/>
    <w:rsid w:val="00806FD2"/>
    <w:rsid w:val="00807294"/>
    <w:rsid w:val="0080739D"/>
    <w:rsid w:val="0081095D"/>
    <w:rsid w:val="00810EAB"/>
    <w:rsid w:val="008114B0"/>
    <w:rsid w:val="0081151A"/>
    <w:rsid w:val="00811E87"/>
    <w:rsid w:val="00812B46"/>
    <w:rsid w:val="00812EAA"/>
    <w:rsid w:val="00813171"/>
    <w:rsid w:val="00814810"/>
    <w:rsid w:val="008150CE"/>
    <w:rsid w:val="00815898"/>
    <w:rsid w:val="00815BE4"/>
    <w:rsid w:val="00815FCF"/>
    <w:rsid w:val="008163A0"/>
    <w:rsid w:val="00816B0C"/>
    <w:rsid w:val="00816B31"/>
    <w:rsid w:val="00816B8C"/>
    <w:rsid w:val="00816D7A"/>
    <w:rsid w:val="008170C8"/>
    <w:rsid w:val="00817ABA"/>
    <w:rsid w:val="00817AC0"/>
    <w:rsid w:val="008203DF"/>
    <w:rsid w:val="008205BE"/>
    <w:rsid w:val="00820A92"/>
    <w:rsid w:val="0082254D"/>
    <w:rsid w:val="008226EF"/>
    <w:rsid w:val="008227C5"/>
    <w:rsid w:val="00822DDD"/>
    <w:rsid w:val="008230ED"/>
    <w:rsid w:val="00823291"/>
    <w:rsid w:val="0082331E"/>
    <w:rsid w:val="00823A6C"/>
    <w:rsid w:val="00823C9D"/>
    <w:rsid w:val="00824763"/>
    <w:rsid w:val="00824939"/>
    <w:rsid w:val="00824A71"/>
    <w:rsid w:val="00824C18"/>
    <w:rsid w:val="00824CF7"/>
    <w:rsid w:val="00825001"/>
    <w:rsid w:val="0082502A"/>
    <w:rsid w:val="008252B0"/>
    <w:rsid w:val="00826218"/>
    <w:rsid w:val="00826C30"/>
    <w:rsid w:val="00826EBE"/>
    <w:rsid w:val="008279ED"/>
    <w:rsid w:val="00830260"/>
    <w:rsid w:val="00830E78"/>
    <w:rsid w:val="00831043"/>
    <w:rsid w:val="00831729"/>
    <w:rsid w:val="00831A81"/>
    <w:rsid w:val="00831D8B"/>
    <w:rsid w:val="008321A8"/>
    <w:rsid w:val="00832213"/>
    <w:rsid w:val="00832603"/>
    <w:rsid w:val="00832D47"/>
    <w:rsid w:val="0083354E"/>
    <w:rsid w:val="0083357A"/>
    <w:rsid w:val="00833709"/>
    <w:rsid w:val="00833712"/>
    <w:rsid w:val="008337CF"/>
    <w:rsid w:val="008341AB"/>
    <w:rsid w:val="00834CB8"/>
    <w:rsid w:val="0083515D"/>
    <w:rsid w:val="00835685"/>
    <w:rsid w:val="00835739"/>
    <w:rsid w:val="00835996"/>
    <w:rsid w:val="00835B12"/>
    <w:rsid w:val="00836067"/>
    <w:rsid w:val="0083668C"/>
    <w:rsid w:val="0083670F"/>
    <w:rsid w:val="00836865"/>
    <w:rsid w:val="00836A01"/>
    <w:rsid w:val="00836E35"/>
    <w:rsid w:val="008378F9"/>
    <w:rsid w:val="00837E67"/>
    <w:rsid w:val="00840181"/>
    <w:rsid w:val="00840183"/>
    <w:rsid w:val="008401FA"/>
    <w:rsid w:val="00840299"/>
    <w:rsid w:val="008402FD"/>
    <w:rsid w:val="00840545"/>
    <w:rsid w:val="00840E0C"/>
    <w:rsid w:val="00840E6D"/>
    <w:rsid w:val="00841781"/>
    <w:rsid w:val="0084194B"/>
    <w:rsid w:val="00841AE1"/>
    <w:rsid w:val="00841BF5"/>
    <w:rsid w:val="00841E79"/>
    <w:rsid w:val="00841FBA"/>
    <w:rsid w:val="00841FD7"/>
    <w:rsid w:val="00841FF3"/>
    <w:rsid w:val="008420D7"/>
    <w:rsid w:val="0084271A"/>
    <w:rsid w:val="00842B9B"/>
    <w:rsid w:val="008430D8"/>
    <w:rsid w:val="00843183"/>
    <w:rsid w:val="0084357F"/>
    <w:rsid w:val="00843705"/>
    <w:rsid w:val="0084382D"/>
    <w:rsid w:val="00844221"/>
    <w:rsid w:val="008444E1"/>
    <w:rsid w:val="00844A52"/>
    <w:rsid w:val="00844AD9"/>
    <w:rsid w:val="0084538C"/>
    <w:rsid w:val="0084581E"/>
    <w:rsid w:val="00845D1F"/>
    <w:rsid w:val="008471F4"/>
    <w:rsid w:val="00847569"/>
    <w:rsid w:val="00847CB6"/>
    <w:rsid w:val="00850833"/>
    <w:rsid w:val="00851551"/>
    <w:rsid w:val="00851A18"/>
    <w:rsid w:val="00851B73"/>
    <w:rsid w:val="008522DB"/>
    <w:rsid w:val="0085256D"/>
    <w:rsid w:val="008527B3"/>
    <w:rsid w:val="00852FEF"/>
    <w:rsid w:val="008533A8"/>
    <w:rsid w:val="00853699"/>
    <w:rsid w:val="008537AD"/>
    <w:rsid w:val="00853ECE"/>
    <w:rsid w:val="0085439E"/>
    <w:rsid w:val="008543C5"/>
    <w:rsid w:val="00854F4F"/>
    <w:rsid w:val="008551EA"/>
    <w:rsid w:val="0085533D"/>
    <w:rsid w:val="008554B9"/>
    <w:rsid w:val="0085579B"/>
    <w:rsid w:val="00855B0E"/>
    <w:rsid w:val="00855E96"/>
    <w:rsid w:val="00855F2A"/>
    <w:rsid w:val="00856342"/>
    <w:rsid w:val="008570F8"/>
    <w:rsid w:val="00860128"/>
    <w:rsid w:val="008606F8"/>
    <w:rsid w:val="00860701"/>
    <w:rsid w:val="0086111C"/>
    <w:rsid w:val="00861E7D"/>
    <w:rsid w:val="00862317"/>
    <w:rsid w:val="0086291E"/>
    <w:rsid w:val="00862F03"/>
    <w:rsid w:val="00863424"/>
    <w:rsid w:val="008634A8"/>
    <w:rsid w:val="008638C0"/>
    <w:rsid w:val="00863A18"/>
    <w:rsid w:val="00864D67"/>
    <w:rsid w:val="0086553B"/>
    <w:rsid w:val="0086671D"/>
    <w:rsid w:val="00866EF6"/>
    <w:rsid w:val="00867445"/>
    <w:rsid w:val="00867478"/>
    <w:rsid w:val="0086758C"/>
    <w:rsid w:val="00867B71"/>
    <w:rsid w:val="008700FF"/>
    <w:rsid w:val="00870CFE"/>
    <w:rsid w:val="00871B9D"/>
    <w:rsid w:val="00871CFE"/>
    <w:rsid w:val="008724A5"/>
    <w:rsid w:val="00872CF5"/>
    <w:rsid w:val="008730FA"/>
    <w:rsid w:val="00873454"/>
    <w:rsid w:val="0087396D"/>
    <w:rsid w:val="00873C60"/>
    <w:rsid w:val="00874073"/>
    <w:rsid w:val="008744C0"/>
    <w:rsid w:val="00874603"/>
    <w:rsid w:val="008748CE"/>
    <w:rsid w:val="00874A68"/>
    <w:rsid w:val="00874BB6"/>
    <w:rsid w:val="00874BC4"/>
    <w:rsid w:val="00874E97"/>
    <w:rsid w:val="00874F28"/>
    <w:rsid w:val="008753E2"/>
    <w:rsid w:val="00875E5C"/>
    <w:rsid w:val="00875FC6"/>
    <w:rsid w:val="008776A0"/>
    <w:rsid w:val="008779BC"/>
    <w:rsid w:val="00880482"/>
    <w:rsid w:val="008805BD"/>
    <w:rsid w:val="00880B8A"/>
    <w:rsid w:val="00880CE6"/>
    <w:rsid w:val="00881A9D"/>
    <w:rsid w:val="00881AA8"/>
    <w:rsid w:val="008825A3"/>
    <w:rsid w:val="00882681"/>
    <w:rsid w:val="00882A40"/>
    <w:rsid w:val="00883851"/>
    <w:rsid w:val="0088422B"/>
    <w:rsid w:val="00885B56"/>
    <w:rsid w:val="00886178"/>
    <w:rsid w:val="00886329"/>
    <w:rsid w:val="00886B96"/>
    <w:rsid w:val="00886FE1"/>
    <w:rsid w:val="00887730"/>
    <w:rsid w:val="00887F0F"/>
    <w:rsid w:val="008906B5"/>
    <w:rsid w:val="008907B8"/>
    <w:rsid w:val="008907C1"/>
    <w:rsid w:val="00890B3F"/>
    <w:rsid w:val="0089175A"/>
    <w:rsid w:val="008919FB"/>
    <w:rsid w:val="00891B57"/>
    <w:rsid w:val="008922E9"/>
    <w:rsid w:val="008923B4"/>
    <w:rsid w:val="008924F3"/>
    <w:rsid w:val="00892C0E"/>
    <w:rsid w:val="008938C8"/>
    <w:rsid w:val="008947BC"/>
    <w:rsid w:val="00894CBD"/>
    <w:rsid w:val="00894F74"/>
    <w:rsid w:val="00895077"/>
    <w:rsid w:val="00895091"/>
    <w:rsid w:val="00895125"/>
    <w:rsid w:val="00895BC5"/>
    <w:rsid w:val="00895DBE"/>
    <w:rsid w:val="008960CD"/>
    <w:rsid w:val="008960EA"/>
    <w:rsid w:val="008961B8"/>
    <w:rsid w:val="00896514"/>
    <w:rsid w:val="00896E18"/>
    <w:rsid w:val="008974AC"/>
    <w:rsid w:val="0089782F"/>
    <w:rsid w:val="00897914"/>
    <w:rsid w:val="00897C02"/>
    <w:rsid w:val="00897EC4"/>
    <w:rsid w:val="008A0020"/>
    <w:rsid w:val="008A0346"/>
    <w:rsid w:val="008A089A"/>
    <w:rsid w:val="008A0A66"/>
    <w:rsid w:val="008A0DEC"/>
    <w:rsid w:val="008A1076"/>
    <w:rsid w:val="008A1087"/>
    <w:rsid w:val="008A1710"/>
    <w:rsid w:val="008A1987"/>
    <w:rsid w:val="008A1EC7"/>
    <w:rsid w:val="008A3C79"/>
    <w:rsid w:val="008A3D01"/>
    <w:rsid w:val="008A4166"/>
    <w:rsid w:val="008A4785"/>
    <w:rsid w:val="008A4A83"/>
    <w:rsid w:val="008A52AF"/>
    <w:rsid w:val="008A5B43"/>
    <w:rsid w:val="008A5D47"/>
    <w:rsid w:val="008A5F86"/>
    <w:rsid w:val="008A6558"/>
    <w:rsid w:val="008A696A"/>
    <w:rsid w:val="008A697C"/>
    <w:rsid w:val="008A69B7"/>
    <w:rsid w:val="008A75C5"/>
    <w:rsid w:val="008A7F41"/>
    <w:rsid w:val="008B075A"/>
    <w:rsid w:val="008B0F80"/>
    <w:rsid w:val="008B0FD7"/>
    <w:rsid w:val="008B10AC"/>
    <w:rsid w:val="008B1C46"/>
    <w:rsid w:val="008B1E0E"/>
    <w:rsid w:val="008B1F98"/>
    <w:rsid w:val="008B21E6"/>
    <w:rsid w:val="008B22DF"/>
    <w:rsid w:val="008B2B55"/>
    <w:rsid w:val="008B2C43"/>
    <w:rsid w:val="008B2D23"/>
    <w:rsid w:val="008B347A"/>
    <w:rsid w:val="008B3890"/>
    <w:rsid w:val="008B38E5"/>
    <w:rsid w:val="008B3948"/>
    <w:rsid w:val="008B3D9B"/>
    <w:rsid w:val="008B3E84"/>
    <w:rsid w:val="008B3F35"/>
    <w:rsid w:val="008B40E3"/>
    <w:rsid w:val="008B4225"/>
    <w:rsid w:val="008B445D"/>
    <w:rsid w:val="008B455A"/>
    <w:rsid w:val="008B4682"/>
    <w:rsid w:val="008B4707"/>
    <w:rsid w:val="008B4D87"/>
    <w:rsid w:val="008B4E7E"/>
    <w:rsid w:val="008B4F73"/>
    <w:rsid w:val="008B5834"/>
    <w:rsid w:val="008B5DB9"/>
    <w:rsid w:val="008B5EFA"/>
    <w:rsid w:val="008B674C"/>
    <w:rsid w:val="008B707A"/>
    <w:rsid w:val="008B7756"/>
    <w:rsid w:val="008B7AFD"/>
    <w:rsid w:val="008B7CB6"/>
    <w:rsid w:val="008C00F3"/>
    <w:rsid w:val="008C0344"/>
    <w:rsid w:val="008C084C"/>
    <w:rsid w:val="008C0B16"/>
    <w:rsid w:val="008C0C15"/>
    <w:rsid w:val="008C1099"/>
    <w:rsid w:val="008C1B38"/>
    <w:rsid w:val="008C26AA"/>
    <w:rsid w:val="008C2BB2"/>
    <w:rsid w:val="008C2F0D"/>
    <w:rsid w:val="008C352E"/>
    <w:rsid w:val="008C3753"/>
    <w:rsid w:val="008C4CB5"/>
    <w:rsid w:val="008C51B6"/>
    <w:rsid w:val="008C56F3"/>
    <w:rsid w:val="008C5A40"/>
    <w:rsid w:val="008C5C48"/>
    <w:rsid w:val="008C5FEB"/>
    <w:rsid w:val="008C63BC"/>
    <w:rsid w:val="008C63C7"/>
    <w:rsid w:val="008C7777"/>
    <w:rsid w:val="008C77DE"/>
    <w:rsid w:val="008C7DAA"/>
    <w:rsid w:val="008C7EF0"/>
    <w:rsid w:val="008D00B1"/>
    <w:rsid w:val="008D058B"/>
    <w:rsid w:val="008D0AE4"/>
    <w:rsid w:val="008D0B28"/>
    <w:rsid w:val="008D0FDC"/>
    <w:rsid w:val="008D13D0"/>
    <w:rsid w:val="008D1657"/>
    <w:rsid w:val="008D1BF8"/>
    <w:rsid w:val="008D1C42"/>
    <w:rsid w:val="008D1EBD"/>
    <w:rsid w:val="008D289A"/>
    <w:rsid w:val="008D29E8"/>
    <w:rsid w:val="008D2F4D"/>
    <w:rsid w:val="008D4A10"/>
    <w:rsid w:val="008D53EC"/>
    <w:rsid w:val="008D55A5"/>
    <w:rsid w:val="008D5914"/>
    <w:rsid w:val="008D59C1"/>
    <w:rsid w:val="008D6768"/>
    <w:rsid w:val="008D6C45"/>
    <w:rsid w:val="008D6EF0"/>
    <w:rsid w:val="008D6FA3"/>
    <w:rsid w:val="008D7957"/>
    <w:rsid w:val="008D7EFB"/>
    <w:rsid w:val="008E07B4"/>
    <w:rsid w:val="008E0B14"/>
    <w:rsid w:val="008E0C2C"/>
    <w:rsid w:val="008E0D93"/>
    <w:rsid w:val="008E109A"/>
    <w:rsid w:val="008E1208"/>
    <w:rsid w:val="008E14E6"/>
    <w:rsid w:val="008E160F"/>
    <w:rsid w:val="008E1C23"/>
    <w:rsid w:val="008E2023"/>
    <w:rsid w:val="008E2324"/>
    <w:rsid w:val="008E271D"/>
    <w:rsid w:val="008E2790"/>
    <w:rsid w:val="008E2930"/>
    <w:rsid w:val="008E2B4E"/>
    <w:rsid w:val="008E2DAD"/>
    <w:rsid w:val="008E48E4"/>
    <w:rsid w:val="008E5455"/>
    <w:rsid w:val="008E5A2C"/>
    <w:rsid w:val="008E5CC5"/>
    <w:rsid w:val="008E5E72"/>
    <w:rsid w:val="008E6159"/>
    <w:rsid w:val="008E6795"/>
    <w:rsid w:val="008E67F5"/>
    <w:rsid w:val="008E781D"/>
    <w:rsid w:val="008E79D3"/>
    <w:rsid w:val="008E79FE"/>
    <w:rsid w:val="008F009A"/>
    <w:rsid w:val="008F0D0F"/>
    <w:rsid w:val="008F1BDF"/>
    <w:rsid w:val="008F2088"/>
    <w:rsid w:val="008F2111"/>
    <w:rsid w:val="008F3705"/>
    <w:rsid w:val="008F4278"/>
    <w:rsid w:val="008F4558"/>
    <w:rsid w:val="008F5101"/>
    <w:rsid w:val="008F51F3"/>
    <w:rsid w:val="008F596D"/>
    <w:rsid w:val="008F5A19"/>
    <w:rsid w:val="008F5D73"/>
    <w:rsid w:val="008F6285"/>
    <w:rsid w:val="008F6898"/>
    <w:rsid w:val="008F7178"/>
    <w:rsid w:val="008F7486"/>
    <w:rsid w:val="008F7ABC"/>
    <w:rsid w:val="00900135"/>
    <w:rsid w:val="0090027E"/>
    <w:rsid w:val="009003CA"/>
    <w:rsid w:val="009005FA"/>
    <w:rsid w:val="00901171"/>
    <w:rsid w:val="00901352"/>
    <w:rsid w:val="00901732"/>
    <w:rsid w:val="009019C3"/>
    <w:rsid w:val="00901DB9"/>
    <w:rsid w:val="00902017"/>
    <w:rsid w:val="00902838"/>
    <w:rsid w:val="00902842"/>
    <w:rsid w:val="009029A1"/>
    <w:rsid w:val="009029F1"/>
    <w:rsid w:val="00902DA0"/>
    <w:rsid w:val="009030EA"/>
    <w:rsid w:val="00903C82"/>
    <w:rsid w:val="00903E5A"/>
    <w:rsid w:val="00903F72"/>
    <w:rsid w:val="009041C0"/>
    <w:rsid w:val="00904206"/>
    <w:rsid w:val="00904CF1"/>
    <w:rsid w:val="00904ECE"/>
    <w:rsid w:val="0090518D"/>
    <w:rsid w:val="00905634"/>
    <w:rsid w:val="009063CE"/>
    <w:rsid w:val="009063FC"/>
    <w:rsid w:val="00906879"/>
    <w:rsid w:val="00906E3A"/>
    <w:rsid w:val="00906F18"/>
    <w:rsid w:val="00907108"/>
    <w:rsid w:val="0090714B"/>
    <w:rsid w:val="009073A0"/>
    <w:rsid w:val="0090781C"/>
    <w:rsid w:val="00907BC7"/>
    <w:rsid w:val="00907C33"/>
    <w:rsid w:val="00907EF8"/>
    <w:rsid w:val="00910004"/>
    <w:rsid w:val="0091062C"/>
    <w:rsid w:val="00910667"/>
    <w:rsid w:val="00910EA9"/>
    <w:rsid w:val="00910F63"/>
    <w:rsid w:val="009110AA"/>
    <w:rsid w:val="0091162C"/>
    <w:rsid w:val="00911925"/>
    <w:rsid w:val="00911CEF"/>
    <w:rsid w:val="0091250D"/>
    <w:rsid w:val="0091297B"/>
    <w:rsid w:val="00912C99"/>
    <w:rsid w:val="00913077"/>
    <w:rsid w:val="00913264"/>
    <w:rsid w:val="0091336A"/>
    <w:rsid w:val="00913398"/>
    <w:rsid w:val="00913A62"/>
    <w:rsid w:val="00913F6C"/>
    <w:rsid w:val="009141D0"/>
    <w:rsid w:val="009141E4"/>
    <w:rsid w:val="00914588"/>
    <w:rsid w:val="00914710"/>
    <w:rsid w:val="00914983"/>
    <w:rsid w:val="00914B97"/>
    <w:rsid w:val="009150F5"/>
    <w:rsid w:val="00916D31"/>
    <w:rsid w:val="0091708D"/>
    <w:rsid w:val="00917674"/>
    <w:rsid w:val="00917DFA"/>
    <w:rsid w:val="00920079"/>
    <w:rsid w:val="00920167"/>
    <w:rsid w:val="009209A3"/>
    <w:rsid w:val="00920DF9"/>
    <w:rsid w:val="00921002"/>
    <w:rsid w:val="00921281"/>
    <w:rsid w:val="00921485"/>
    <w:rsid w:val="009219F8"/>
    <w:rsid w:val="00922824"/>
    <w:rsid w:val="0092282F"/>
    <w:rsid w:val="0092315F"/>
    <w:rsid w:val="009234DD"/>
    <w:rsid w:val="00924038"/>
    <w:rsid w:val="0092425B"/>
    <w:rsid w:val="0092439D"/>
    <w:rsid w:val="009243C9"/>
    <w:rsid w:val="0092442A"/>
    <w:rsid w:val="00924DF9"/>
    <w:rsid w:val="00924E5E"/>
    <w:rsid w:val="00925012"/>
    <w:rsid w:val="00925647"/>
    <w:rsid w:val="00925819"/>
    <w:rsid w:val="00926425"/>
    <w:rsid w:val="009268D0"/>
    <w:rsid w:val="00926902"/>
    <w:rsid w:val="00927343"/>
    <w:rsid w:val="009275E9"/>
    <w:rsid w:val="00927A2D"/>
    <w:rsid w:val="00927A49"/>
    <w:rsid w:val="00927C05"/>
    <w:rsid w:val="00927DE5"/>
    <w:rsid w:val="0093006E"/>
    <w:rsid w:val="009302DA"/>
    <w:rsid w:val="009304BA"/>
    <w:rsid w:val="0093060A"/>
    <w:rsid w:val="00930982"/>
    <w:rsid w:val="00930C2C"/>
    <w:rsid w:val="00930C41"/>
    <w:rsid w:val="009313E9"/>
    <w:rsid w:val="009317AD"/>
    <w:rsid w:val="00931AD5"/>
    <w:rsid w:val="00931CA0"/>
    <w:rsid w:val="00931FC9"/>
    <w:rsid w:val="00931FEB"/>
    <w:rsid w:val="00932914"/>
    <w:rsid w:val="009330E8"/>
    <w:rsid w:val="009336A7"/>
    <w:rsid w:val="009337E6"/>
    <w:rsid w:val="009339D4"/>
    <w:rsid w:val="00933A5D"/>
    <w:rsid w:val="0093445F"/>
    <w:rsid w:val="0093476C"/>
    <w:rsid w:val="00934CDF"/>
    <w:rsid w:val="009355FF"/>
    <w:rsid w:val="009370B1"/>
    <w:rsid w:val="0093718D"/>
    <w:rsid w:val="009371A2"/>
    <w:rsid w:val="009374FD"/>
    <w:rsid w:val="0093786B"/>
    <w:rsid w:val="00937BFD"/>
    <w:rsid w:val="0094019C"/>
    <w:rsid w:val="0094023C"/>
    <w:rsid w:val="00940CFC"/>
    <w:rsid w:val="00941111"/>
    <w:rsid w:val="009418C1"/>
    <w:rsid w:val="00941A66"/>
    <w:rsid w:val="00942306"/>
    <w:rsid w:val="009425CB"/>
    <w:rsid w:val="00942A04"/>
    <w:rsid w:val="00942B66"/>
    <w:rsid w:val="00942E59"/>
    <w:rsid w:val="00943735"/>
    <w:rsid w:val="00943EAE"/>
    <w:rsid w:val="00944D05"/>
    <w:rsid w:val="00945055"/>
    <w:rsid w:val="00945744"/>
    <w:rsid w:val="009460DD"/>
    <w:rsid w:val="00947B12"/>
    <w:rsid w:val="00947F83"/>
    <w:rsid w:val="0095026D"/>
    <w:rsid w:val="00950998"/>
    <w:rsid w:val="009514A4"/>
    <w:rsid w:val="00952143"/>
    <w:rsid w:val="009528ED"/>
    <w:rsid w:val="00952D7D"/>
    <w:rsid w:val="0095302C"/>
    <w:rsid w:val="00953122"/>
    <w:rsid w:val="0095374F"/>
    <w:rsid w:val="009538B5"/>
    <w:rsid w:val="00953A5E"/>
    <w:rsid w:val="00953B72"/>
    <w:rsid w:val="00953C1B"/>
    <w:rsid w:val="0095464D"/>
    <w:rsid w:val="00954773"/>
    <w:rsid w:val="0095478F"/>
    <w:rsid w:val="00955089"/>
    <w:rsid w:val="00955DDC"/>
    <w:rsid w:val="00955FE1"/>
    <w:rsid w:val="0095626B"/>
    <w:rsid w:val="0095632E"/>
    <w:rsid w:val="00956388"/>
    <w:rsid w:val="009567F6"/>
    <w:rsid w:val="00956C00"/>
    <w:rsid w:val="0095715C"/>
    <w:rsid w:val="0096022A"/>
    <w:rsid w:val="0096035D"/>
    <w:rsid w:val="009603E3"/>
    <w:rsid w:val="009604CE"/>
    <w:rsid w:val="009614C2"/>
    <w:rsid w:val="0096150C"/>
    <w:rsid w:val="009616ED"/>
    <w:rsid w:val="00961D3F"/>
    <w:rsid w:val="00962735"/>
    <w:rsid w:val="00962A3B"/>
    <w:rsid w:val="00962B81"/>
    <w:rsid w:val="00962C56"/>
    <w:rsid w:val="009634A8"/>
    <w:rsid w:val="00963CFE"/>
    <w:rsid w:val="00964E7E"/>
    <w:rsid w:val="0096527D"/>
    <w:rsid w:val="0096553C"/>
    <w:rsid w:val="009666DC"/>
    <w:rsid w:val="009667B9"/>
    <w:rsid w:val="0096680B"/>
    <w:rsid w:val="00966A5B"/>
    <w:rsid w:val="009676DA"/>
    <w:rsid w:val="00967707"/>
    <w:rsid w:val="00967B49"/>
    <w:rsid w:val="00967C34"/>
    <w:rsid w:val="009701E2"/>
    <w:rsid w:val="0097051B"/>
    <w:rsid w:val="00970E43"/>
    <w:rsid w:val="00971001"/>
    <w:rsid w:val="00971884"/>
    <w:rsid w:val="00971BAC"/>
    <w:rsid w:val="00971BAD"/>
    <w:rsid w:val="00972C0C"/>
    <w:rsid w:val="0097302F"/>
    <w:rsid w:val="00973233"/>
    <w:rsid w:val="009741CE"/>
    <w:rsid w:val="0097439F"/>
    <w:rsid w:val="009746E0"/>
    <w:rsid w:val="00974AED"/>
    <w:rsid w:val="00975208"/>
    <w:rsid w:val="00975243"/>
    <w:rsid w:val="00975BA4"/>
    <w:rsid w:val="00975D47"/>
    <w:rsid w:val="009761A2"/>
    <w:rsid w:val="00976D7A"/>
    <w:rsid w:val="0097707B"/>
    <w:rsid w:val="00977092"/>
    <w:rsid w:val="0097799B"/>
    <w:rsid w:val="00977AEB"/>
    <w:rsid w:val="00977B4F"/>
    <w:rsid w:val="00977E36"/>
    <w:rsid w:val="009809FA"/>
    <w:rsid w:val="00980D61"/>
    <w:rsid w:val="00980F7A"/>
    <w:rsid w:val="0098119E"/>
    <w:rsid w:val="0098196B"/>
    <w:rsid w:val="00981A82"/>
    <w:rsid w:val="00981F00"/>
    <w:rsid w:val="009828A6"/>
    <w:rsid w:val="009829E7"/>
    <w:rsid w:val="00982EB1"/>
    <w:rsid w:val="0098322F"/>
    <w:rsid w:val="0098381A"/>
    <w:rsid w:val="009839A8"/>
    <w:rsid w:val="00984ED3"/>
    <w:rsid w:val="00985002"/>
    <w:rsid w:val="009859D6"/>
    <w:rsid w:val="00985FAD"/>
    <w:rsid w:val="0098633F"/>
    <w:rsid w:val="00986471"/>
    <w:rsid w:val="00986E87"/>
    <w:rsid w:val="009870E9"/>
    <w:rsid w:val="009870EE"/>
    <w:rsid w:val="00987533"/>
    <w:rsid w:val="0098767C"/>
    <w:rsid w:val="00987E00"/>
    <w:rsid w:val="00987E14"/>
    <w:rsid w:val="00990774"/>
    <w:rsid w:val="0099116D"/>
    <w:rsid w:val="00991A9E"/>
    <w:rsid w:val="00991DFD"/>
    <w:rsid w:val="0099206D"/>
    <w:rsid w:val="00992271"/>
    <w:rsid w:val="009922BA"/>
    <w:rsid w:val="009925BA"/>
    <w:rsid w:val="009927CB"/>
    <w:rsid w:val="0099378E"/>
    <w:rsid w:val="00993F2F"/>
    <w:rsid w:val="00993FAF"/>
    <w:rsid w:val="00995291"/>
    <w:rsid w:val="009957D0"/>
    <w:rsid w:val="00995A21"/>
    <w:rsid w:val="00995DAE"/>
    <w:rsid w:val="009964DB"/>
    <w:rsid w:val="009969ED"/>
    <w:rsid w:val="00996C89"/>
    <w:rsid w:val="00997391"/>
    <w:rsid w:val="00997958"/>
    <w:rsid w:val="00997961"/>
    <w:rsid w:val="00997FCF"/>
    <w:rsid w:val="009A0259"/>
    <w:rsid w:val="009A034A"/>
    <w:rsid w:val="009A0427"/>
    <w:rsid w:val="009A061C"/>
    <w:rsid w:val="009A0B69"/>
    <w:rsid w:val="009A0BCE"/>
    <w:rsid w:val="009A1137"/>
    <w:rsid w:val="009A191E"/>
    <w:rsid w:val="009A199A"/>
    <w:rsid w:val="009A21DA"/>
    <w:rsid w:val="009A21F4"/>
    <w:rsid w:val="009A2FFD"/>
    <w:rsid w:val="009A35E8"/>
    <w:rsid w:val="009A366D"/>
    <w:rsid w:val="009A3A85"/>
    <w:rsid w:val="009A4135"/>
    <w:rsid w:val="009A41B4"/>
    <w:rsid w:val="009A49B5"/>
    <w:rsid w:val="009A4AFF"/>
    <w:rsid w:val="009A4B7C"/>
    <w:rsid w:val="009A5378"/>
    <w:rsid w:val="009A54B8"/>
    <w:rsid w:val="009A5B5D"/>
    <w:rsid w:val="009A5F57"/>
    <w:rsid w:val="009A60D0"/>
    <w:rsid w:val="009A626B"/>
    <w:rsid w:val="009A6541"/>
    <w:rsid w:val="009A704E"/>
    <w:rsid w:val="009A7DC0"/>
    <w:rsid w:val="009B019D"/>
    <w:rsid w:val="009B0522"/>
    <w:rsid w:val="009B107E"/>
    <w:rsid w:val="009B1341"/>
    <w:rsid w:val="009B193F"/>
    <w:rsid w:val="009B1B37"/>
    <w:rsid w:val="009B1DBC"/>
    <w:rsid w:val="009B2193"/>
    <w:rsid w:val="009B2875"/>
    <w:rsid w:val="009B28F6"/>
    <w:rsid w:val="009B3947"/>
    <w:rsid w:val="009B3A67"/>
    <w:rsid w:val="009B3C61"/>
    <w:rsid w:val="009B400B"/>
    <w:rsid w:val="009B491F"/>
    <w:rsid w:val="009B4B75"/>
    <w:rsid w:val="009B5397"/>
    <w:rsid w:val="009B5476"/>
    <w:rsid w:val="009B5BE4"/>
    <w:rsid w:val="009B5E4B"/>
    <w:rsid w:val="009B60B1"/>
    <w:rsid w:val="009B64CC"/>
    <w:rsid w:val="009B6549"/>
    <w:rsid w:val="009B67A9"/>
    <w:rsid w:val="009B6994"/>
    <w:rsid w:val="009C0071"/>
    <w:rsid w:val="009C0A1B"/>
    <w:rsid w:val="009C165B"/>
    <w:rsid w:val="009C16D8"/>
    <w:rsid w:val="009C1E19"/>
    <w:rsid w:val="009C230E"/>
    <w:rsid w:val="009C289A"/>
    <w:rsid w:val="009C2FB8"/>
    <w:rsid w:val="009C30E3"/>
    <w:rsid w:val="009C31C2"/>
    <w:rsid w:val="009C3A68"/>
    <w:rsid w:val="009C3FF7"/>
    <w:rsid w:val="009C442E"/>
    <w:rsid w:val="009C4A95"/>
    <w:rsid w:val="009C515A"/>
    <w:rsid w:val="009C5189"/>
    <w:rsid w:val="009C5427"/>
    <w:rsid w:val="009C57E5"/>
    <w:rsid w:val="009C6B25"/>
    <w:rsid w:val="009C6D46"/>
    <w:rsid w:val="009C6E8E"/>
    <w:rsid w:val="009C703D"/>
    <w:rsid w:val="009C70E6"/>
    <w:rsid w:val="009C7951"/>
    <w:rsid w:val="009C7A96"/>
    <w:rsid w:val="009C7C73"/>
    <w:rsid w:val="009C7C7D"/>
    <w:rsid w:val="009C7CD9"/>
    <w:rsid w:val="009D0DDE"/>
    <w:rsid w:val="009D0E3E"/>
    <w:rsid w:val="009D0FDC"/>
    <w:rsid w:val="009D174F"/>
    <w:rsid w:val="009D1777"/>
    <w:rsid w:val="009D18E7"/>
    <w:rsid w:val="009D2D7F"/>
    <w:rsid w:val="009D33D1"/>
    <w:rsid w:val="009D3814"/>
    <w:rsid w:val="009D3C18"/>
    <w:rsid w:val="009D4173"/>
    <w:rsid w:val="009D4283"/>
    <w:rsid w:val="009D43B4"/>
    <w:rsid w:val="009D51AA"/>
    <w:rsid w:val="009D55D9"/>
    <w:rsid w:val="009D5854"/>
    <w:rsid w:val="009D5F6C"/>
    <w:rsid w:val="009D693A"/>
    <w:rsid w:val="009D7EFF"/>
    <w:rsid w:val="009E020B"/>
    <w:rsid w:val="009E0329"/>
    <w:rsid w:val="009E0B12"/>
    <w:rsid w:val="009E0D1D"/>
    <w:rsid w:val="009E105B"/>
    <w:rsid w:val="009E169F"/>
    <w:rsid w:val="009E17E7"/>
    <w:rsid w:val="009E29A9"/>
    <w:rsid w:val="009E2FA9"/>
    <w:rsid w:val="009E329F"/>
    <w:rsid w:val="009E3569"/>
    <w:rsid w:val="009E431B"/>
    <w:rsid w:val="009E4B5F"/>
    <w:rsid w:val="009E5C85"/>
    <w:rsid w:val="009E6017"/>
    <w:rsid w:val="009E6B04"/>
    <w:rsid w:val="009E6B87"/>
    <w:rsid w:val="009E6C44"/>
    <w:rsid w:val="009E76B4"/>
    <w:rsid w:val="009E77B5"/>
    <w:rsid w:val="009F019E"/>
    <w:rsid w:val="009F14AE"/>
    <w:rsid w:val="009F18FF"/>
    <w:rsid w:val="009F1C5E"/>
    <w:rsid w:val="009F2790"/>
    <w:rsid w:val="009F28C7"/>
    <w:rsid w:val="009F2902"/>
    <w:rsid w:val="009F2D02"/>
    <w:rsid w:val="009F3619"/>
    <w:rsid w:val="009F361C"/>
    <w:rsid w:val="009F3770"/>
    <w:rsid w:val="009F3878"/>
    <w:rsid w:val="009F38FD"/>
    <w:rsid w:val="009F3AA3"/>
    <w:rsid w:val="009F3AD1"/>
    <w:rsid w:val="009F3B41"/>
    <w:rsid w:val="009F3B5F"/>
    <w:rsid w:val="009F4116"/>
    <w:rsid w:val="009F42E5"/>
    <w:rsid w:val="009F4341"/>
    <w:rsid w:val="009F4AF2"/>
    <w:rsid w:val="009F55D8"/>
    <w:rsid w:val="009F57E1"/>
    <w:rsid w:val="009F5B6F"/>
    <w:rsid w:val="009F65F7"/>
    <w:rsid w:val="009F6C52"/>
    <w:rsid w:val="009F6E2A"/>
    <w:rsid w:val="009F77DC"/>
    <w:rsid w:val="009F7BA4"/>
    <w:rsid w:val="009F7F46"/>
    <w:rsid w:val="009F7F6B"/>
    <w:rsid w:val="00A000A1"/>
    <w:rsid w:val="00A003CF"/>
    <w:rsid w:val="00A0060A"/>
    <w:rsid w:val="00A00681"/>
    <w:rsid w:val="00A00775"/>
    <w:rsid w:val="00A01101"/>
    <w:rsid w:val="00A01401"/>
    <w:rsid w:val="00A0159C"/>
    <w:rsid w:val="00A01924"/>
    <w:rsid w:val="00A01C4C"/>
    <w:rsid w:val="00A01C82"/>
    <w:rsid w:val="00A01F6E"/>
    <w:rsid w:val="00A02891"/>
    <w:rsid w:val="00A02EBD"/>
    <w:rsid w:val="00A03710"/>
    <w:rsid w:val="00A05DDF"/>
    <w:rsid w:val="00A061F2"/>
    <w:rsid w:val="00A0635F"/>
    <w:rsid w:val="00A06564"/>
    <w:rsid w:val="00A06DC4"/>
    <w:rsid w:val="00A07451"/>
    <w:rsid w:val="00A074EA"/>
    <w:rsid w:val="00A076D7"/>
    <w:rsid w:val="00A100BE"/>
    <w:rsid w:val="00A10D40"/>
    <w:rsid w:val="00A10FE8"/>
    <w:rsid w:val="00A11418"/>
    <w:rsid w:val="00A11B0C"/>
    <w:rsid w:val="00A12338"/>
    <w:rsid w:val="00A12AF0"/>
    <w:rsid w:val="00A12D42"/>
    <w:rsid w:val="00A13BC9"/>
    <w:rsid w:val="00A13F89"/>
    <w:rsid w:val="00A13FED"/>
    <w:rsid w:val="00A1403F"/>
    <w:rsid w:val="00A149B4"/>
    <w:rsid w:val="00A14C0D"/>
    <w:rsid w:val="00A14D38"/>
    <w:rsid w:val="00A14F40"/>
    <w:rsid w:val="00A155A7"/>
    <w:rsid w:val="00A16177"/>
    <w:rsid w:val="00A1660B"/>
    <w:rsid w:val="00A16667"/>
    <w:rsid w:val="00A169F1"/>
    <w:rsid w:val="00A1714A"/>
    <w:rsid w:val="00A174AC"/>
    <w:rsid w:val="00A1781D"/>
    <w:rsid w:val="00A17E1B"/>
    <w:rsid w:val="00A2086F"/>
    <w:rsid w:val="00A209D4"/>
    <w:rsid w:val="00A20E02"/>
    <w:rsid w:val="00A21212"/>
    <w:rsid w:val="00A212ED"/>
    <w:rsid w:val="00A217BF"/>
    <w:rsid w:val="00A220CD"/>
    <w:rsid w:val="00A225C7"/>
    <w:rsid w:val="00A22DE8"/>
    <w:rsid w:val="00A2324F"/>
    <w:rsid w:val="00A232EA"/>
    <w:rsid w:val="00A2387A"/>
    <w:rsid w:val="00A23880"/>
    <w:rsid w:val="00A239CB"/>
    <w:rsid w:val="00A23A98"/>
    <w:rsid w:val="00A23C07"/>
    <w:rsid w:val="00A24085"/>
    <w:rsid w:val="00A240AE"/>
    <w:rsid w:val="00A2484A"/>
    <w:rsid w:val="00A25130"/>
    <w:rsid w:val="00A25243"/>
    <w:rsid w:val="00A259D5"/>
    <w:rsid w:val="00A25B56"/>
    <w:rsid w:val="00A25D8A"/>
    <w:rsid w:val="00A25FD5"/>
    <w:rsid w:val="00A26DB8"/>
    <w:rsid w:val="00A270BF"/>
    <w:rsid w:val="00A27332"/>
    <w:rsid w:val="00A27BF5"/>
    <w:rsid w:val="00A27F81"/>
    <w:rsid w:val="00A302F2"/>
    <w:rsid w:val="00A30DCC"/>
    <w:rsid w:val="00A3144D"/>
    <w:rsid w:val="00A31B93"/>
    <w:rsid w:val="00A31BA3"/>
    <w:rsid w:val="00A323E1"/>
    <w:rsid w:val="00A328F7"/>
    <w:rsid w:val="00A32E7B"/>
    <w:rsid w:val="00A330A0"/>
    <w:rsid w:val="00A3339E"/>
    <w:rsid w:val="00A33655"/>
    <w:rsid w:val="00A3379B"/>
    <w:rsid w:val="00A3385F"/>
    <w:rsid w:val="00A33CB4"/>
    <w:rsid w:val="00A3425C"/>
    <w:rsid w:val="00A34819"/>
    <w:rsid w:val="00A3576C"/>
    <w:rsid w:val="00A35E74"/>
    <w:rsid w:val="00A360A2"/>
    <w:rsid w:val="00A36447"/>
    <w:rsid w:val="00A36572"/>
    <w:rsid w:val="00A37B3B"/>
    <w:rsid w:val="00A40294"/>
    <w:rsid w:val="00A407B3"/>
    <w:rsid w:val="00A407FB"/>
    <w:rsid w:val="00A40830"/>
    <w:rsid w:val="00A4090C"/>
    <w:rsid w:val="00A40AA7"/>
    <w:rsid w:val="00A40B20"/>
    <w:rsid w:val="00A41F1E"/>
    <w:rsid w:val="00A4297D"/>
    <w:rsid w:val="00A42C70"/>
    <w:rsid w:val="00A43CCE"/>
    <w:rsid w:val="00A4430D"/>
    <w:rsid w:val="00A44346"/>
    <w:rsid w:val="00A44472"/>
    <w:rsid w:val="00A44518"/>
    <w:rsid w:val="00A4464A"/>
    <w:rsid w:val="00A453A1"/>
    <w:rsid w:val="00A4567C"/>
    <w:rsid w:val="00A456A6"/>
    <w:rsid w:val="00A457D4"/>
    <w:rsid w:val="00A4654E"/>
    <w:rsid w:val="00A4659E"/>
    <w:rsid w:val="00A46F66"/>
    <w:rsid w:val="00A479A4"/>
    <w:rsid w:val="00A47FB7"/>
    <w:rsid w:val="00A47FFC"/>
    <w:rsid w:val="00A500FF"/>
    <w:rsid w:val="00A50130"/>
    <w:rsid w:val="00A501BE"/>
    <w:rsid w:val="00A50A2D"/>
    <w:rsid w:val="00A50C94"/>
    <w:rsid w:val="00A50E22"/>
    <w:rsid w:val="00A5116D"/>
    <w:rsid w:val="00A51A51"/>
    <w:rsid w:val="00A51FFF"/>
    <w:rsid w:val="00A524EB"/>
    <w:rsid w:val="00A525C8"/>
    <w:rsid w:val="00A52663"/>
    <w:rsid w:val="00A52821"/>
    <w:rsid w:val="00A52AE7"/>
    <w:rsid w:val="00A52AF8"/>
    <w:rsid w:val="00A52F41"/>
    <w:rsid w:val="00A5321B"/>
    <w:rsid w:val="00A53766"/>
    <w:rsid w:val="00A53BBB"/>
    <w:rsid w:val="00A541E9"/>
    <w:rsid w:val="00A54677"/>
    <w:rsid w:val="00A549B4"/>
    <w:rsid w:val="00A54DEA"/>
    <w:rsid w:val="00A54E3E"/>
    <w:rsid w:val="00A54FA7"/>
    <w:rsid w:val="00A55610"/>
    <w:rsid w:val="00A55FEB"/>
    <w:rsid w:val="00A561A6"/>
    <w:rsid w:val="00A56255"/>
    <w:rsid w:val="00A5666C"/>
    <w:rsid w:val="00A56DF7"/>
    <w:rsid w:val="00A57C7A"/>
    <w:rsid w:val="00A57CFF"/>
    <w:rsid w:val="00A6031E"/>
    <w:rsid w:val="00A61719"/>
    <w:rsid w:val="00A61C79"/>
    <w:rsid w:val="00A61DDD"/>
    <w:rsid w:val="00A61EDF"/>
    <w:rsid w:val="00A61EE8"/>
    <w:rsid w:val="00A632C3"/>
    <w:rsid w:val="00A64642"/>
    <w:rsid w:val="00A649BD"/>
    <w:rsid w:val="00A65BAE"/>
    <w:rsid w:val="00A66AFB"/>
    <w:rsid w:val="00A67601"/>
    <w:rsid w:val="00A701AF"/>
    <w:rsid w:val="00A701CB"/>
    <w:rsid w:val="00A7038A"/>
    <w:rsid w:val="00A703C6"/>
    <w:rsid w:val="00A70507"/>
    <w:rsid w:val="00A70E47"/>
    <w:rsid w:val="00A71016"/>
    <w:rsid w:val="00A71024"/>
    <w:rsid w:val="00A710A6"/>
    <w:rsid w:val="00A71617"/>
    <w:rsid w:val="00A7294D"/>
    <w:rsid w:val="00A731F7"/>
    <w:rsid w:val="00A73412"/>
    <w:rsid w:val="00A73FF9"/>
    <w:rsid w:val="00A74310"/>
    <w:rsid w:val="00A74B08"/>
    <w:rsid w:val="00A750F0"/>
    <w:rsid w:val="00A753CE"/>
    <w:rsid w:val="00A755BE"/>
    <w:rsid w:val="00A758FD"/>
    <w:rsid w:val="00A7673F"/>
    <w:rsid w:val="00A76A01"/>
    <w:rsid w:val="00A77DC6"/>
    <w:rsid w:val="00A80A25"/>
    <w:rsid w:val="00A81871"/>
    <w:rsid w:val="00A8197D"/>
    <w:rsid w:val="00A81C15"/>
    <w:rsid w:val="00A8212A"/>
    <w:rsid w:val="00A828C2"/>
    <w:rsid w:val="00A82C80"/>
    <w:rsid w:val="00A82DF7"/>
    <w:rsid w:val="00A82E42"/>
    <w:rsid w:val="00A83228"/>
    <w:rsid w:val="00A83778"/>
    <w:rsid w:val="00A84D16"/>
    <w:rsid w:val="00A858FC"/>
    <w:rsid w:val="00A85AE3"/>
    <w:rsid w:val="00A85C3B"/>
    <w:rsid w:val="00A85D41"/>
    <w:rsid w:val="00A863C8"/>
    <w:rsid w:val="00A86477"/>
    <w:rsid w:val="00A87567"/>
    <w:rsid w:val="00A9146E"/>
    <w:rsid w:val="00A9181C"/>
    <w:rsid w:val="00A91D81"/>
    <w:rsid w:val="00A92BCA"/>
    <w:rsid w:val="00A932B0"/>
    <w:rsid w:val="00A93657"/>
    <w:rsid w:val="00A93807"/>
    <w:rsid w:val="00A93A0A"/>
    <w:rsid w:val="00A941BD"/>
    <w:rsid w:val="00A9459A"/>
    <w:rsid w:val="00A94842"/>
    <w:rsid w:val="00A955E2"/>
    <w:rsid w:val="00A957A5"/>
    <w:rsid w:val="00A96D8F"/>
    <w:rsid w:val="00A96E54"/>
    <w:rsid w:val="00A970E0"/>
    <w:rsid w:val="00A974A5"/>
    <w:rsid w:val="00A97502"/>
    <w:rsid w:val="00A97648"/>
    <w:rsid w:val="00A97B20"/>
    <w:rsid w:val="00AA046E"/>
    <w:rsid w:val="00AA1813"/>
    <w:rsid w:val="00AA1861"/>
    <w:rsid w:val="00AA18B4"/>
    <w:rsid w:val="00AA19EB"/>
    <w:rsid w:val="00AA1BD8"/>
    <w:rsid w:val="00AA2564"/>
    <w:rsid w:val="00AA2A3A"/>
    <w:rsid w:val="00AA2FA1"/>
    <w:rsid w:val="00AA3AD2"/>
    <w:rsid w:val="00AA3CD9"/>
    <w:rsid w:val="00AA3F2E"/>
    <w:rsid w:val="00AA43B5"/>
    <w:rsid w:val="00AA4454"/>
    <w:rsid w:val="00AA44D1"/>
    <w:rsid w:val="00AA52FA"/>
    <w:rsid w:val="00AA5973"/>
    <w:rsid w:val="00AA5C11"/>
    <w:rsid w:val="00AA5DFF"/>
    <w:rsid w:val="00AA5EC1"/>
    <w:rsid w:val="00AA606B"/>
    <w:rsid w:val="00AA659B"/>
    <w:rsid w:val="00AA66B3"/>
    <w:rsid w:val="00AA6C41"/>
    <w:rsid w:val="00AA6E86"/>
    <w:rsid w:val="00AA776A"/>
    <w:rsid w:val="00AB00F9"/>
    <w:rsid w:val="00AB0107"/>
    <w:rsid w:val="00AB0D09"/>
    <w:rsid w:val="00AB1013"/>
    <w:rsid w:val="00AB1058"/>
    <w:rsid w:val="00AB169E"/>
    <w:rsid w:val="00AB1D83"/>
    <w:rsid w:val="00AB1E74"/>
    <w:rsid w:val="00AB221F"/>
    <w:rsid w:val="00AB283E"/>
    <w:rsid w:val="00AB31E7"/>
    <w:rsid w:val="00AB328C"/>
    <w:rsid w:val="00AB3559"/>
    <w:rsid w:val="00AB379E"/>
    <w:rsid w:val="00AB3815"/>
    <w:rsid w:val="00AB399D"/>
    <w:rsid w:val="00AB3B43"/>
    <w:rsid w:val="00AB3EE4"/>
    <w:rsid w:val="00AB41A7"/>
    <w:rsid w:val="00AB47EA"/>
    <w:rsid w:val="00AB4A8A"/>
    <w:rsid w:val="00AB4B97"/>
    <w:rsid w:val="00AB5151"/>
    <w:rsid w:val="00AB5677"/>
    <w:rsid w:val="00AB66A4"/>
    <w:rsid w:val="00AB688C"/>
    <w:rsid w:val="00AB6E3D"/>
    <w:rsid w:val="00AB6EE0"/>
    <w:rsid w:val="00AB743D"/>
    <w:rsid w:val="00AB7BCF"/>
    <w:rsid w:val="00AB7E3D"/>
    <w:rsid w:val="00AC0082"/>
    <w:rsid w:val="00AC0567"/>
    <w:rsid w:val="00AC09B2"/>
    <w:rsid w:val="00AC0A87"/>
    <w:rsid w:val="00AC0BFE"/>
    <w:rsid w:val="00AC0D54"/>
    <w:rsid w:val="00AC0FE4"/>
    <w:rsid w:val="00AC129D"/>
    <w:rsid w:val="00AC1694"/>
    <w:rsid w:val="00AC1ADB"/>
    <w:rsid w:val="00AC2215"/>
    <w:rsid w:val="00AC2421"/>
    <w:rsid w:val="00AC256E"/>
    <w:rsid w:val="00AC25F2"/>
    <w:rsid w:val="00AC2BBA"/>
    <w:rsid w:val="00AC2CC3"/>
    <w:rsid w:val="00AC38BB"/>
    <w:rsid w:val="00AC3D59"/>
    <w:rsid w:val="00AC423A"/>
    <w:rsid w:val="00AC4758"/>
    <w:rsid w:val="00AC5208"/>
    <w:rsid w:val="00AC5F9C"/>
    <w:rsid w:val="00AC7023"/>
    <w:rsid w:val="00AC7AC2"/>
    <w:rsid w:val="00AC7D3C"/>
    <w:rsid w:val="00AD0529"/>
    <w:rsid w:val="00AD082A"/>
    <w:rsid w:val="00AD08FB"/>
    <w:rsid w:val="00AD0BEF"/>
    <w:rsid w:val="00AD137C"/>
    <w:rsid w:val="00AD16B1"/>
    <w:rsid w:val="00AD1CDF"/>
    <w:rsid w:val="00AD2D2D"/>
    <w:rsid w:val="00AD2EE9"/>
    <w:rsid w:val="00AD33CB"/>
    <w:rsid w:val="00AD431D"/>
    <w:rsid w:val="00AD435F"/>
    <w:rsid w:val="00AD47A7"/>
    <w:rsid w:val="00AD4E03"/>
    <w:rsid w:val="00AD4E2F"/>
    <w:rsid w:val="00AD5208"/>
    <w:rsid w:val="00AD525D"/>
    <w:rsid w:val="00AD5DE8"/>
    <w:rsid w:val="00AD6128"/>
    <w:rsid w:val="00AD63FD"/>
    <w:rsid w:val="00AD64F2"/>
    <w:rsid w:val="00AD6794"/>
    <w:rsid w:val="00AD686C"/>
    <w:rsid w:val="00AD6AC2"/>
    <w:rsid w:val="00AD6AEF"/>
    <w:rsid w:val="00AD6DB4"/>
    <w:rsid w:val="00AD73F0"/>
    <w:rsid w:val="00AD7CA9"/>
    <w:rsid w:val="00AE04B4"/>
    <w:rsid w:val="00AE0AD0"/>
    <w:rsid w:val="00AE0B36"/>
    <w:rsid w:val="00AE100E"/>
    <w:rsid w:val="00AE10C0"/>
    <w:rsid w:val="00AE135A"/>
    <w:rsid w:val="00AE147E"/>
    <w:rsid w:val="00AE1729"/>
    <w:rsid w:val="00AE262D"/>
    <w:rsid w:val="00AE2658"/>
    <w:rsid w:val="00AE2CC8"/>
    <w:rsid w:val="00AE2F0D"/>
    <w:rsid w:val="00AE326B"/>
    <w:rsid w:val="00AE3DB9"/>
    <w:rsid w:val="00AE4888"/>
    <w:rsid w:val="00AE4978"/>
    <w:rsid w:val="00AE5257"/>
    <w:rsid w:val="00AE57BA"/>
    <w:rsid w:val="00AE5955"/>
    <w:rsid w:val="00AE6050"/>
    <w:rsid w:val="00AE65FA"/>
    <w:rsid w:val="00AE6A8C"/>
    <w:rsid w:val="00AE6E47"/>
    <w:rsid w:val="00AE7603"/>
    <w:rsid w:val="00AE7C97"/>
    <w:rsid w:val="00AF0018"/>
    <w:rsid w:val="00AF18B7"/>
    <w:rsid w:val="00AF1AE7"/>
    <w:rsid w:val="00AF1B53"/>
    <w:rsid w:val="00AF2099"/>
    <w:rsid w:val="00AF20B8"/>
    <w:rsid w:val="00AF2CC1"/>
    <w:rsid w:val="00AF2D84"/>
    <w:rsid w:val="00AF2E26"/>
    <w:rsid w:val="00AF3078"/>
    <w:rsid w:val="00AF4223"/>
    <w:rsid w:val="00AF4966"/>
    <w:rsid w:val="00AF52E1"/>
    <w:rsid w:val="00AF54ED"/>
    <w:rsid w:val="00AF588B"/>
    <w:rsid w:val="00AF59A8"/>
    <w:rsid w:val="00AF5EF0"/>
    <w:rsid w:val="00AF610B"/>
    <w:rsid w:val="00AF62D4"/>
    <w:rsid w:val="00AF6A92"/>
    <w:rsid w:val="00AF6CAA"/>
    <w:rsid w:val="00AF736B"/>
    <w:rsid w:val="00AF73E0"/>
    <w:rsid w:val="00AF73FC"/>
    <w:rsid w:val="00AF7522"/>
    <w:rsid w:val="00AF7B03"/>
    <w:rsid w:val="00AF7DAE"/>
    <w:rsid w:val="00AF7E59"/>
    <w:rsid w:val="00B00100"/>
    <w:rsid w:val="00B00412"/>
    <w:rsid w:val="00B00472"/>
    <w:rsid w:val="00B00559"/>
    <w:rsid w:val="00B00F32"/>
    <w:rsid w:val="00B01158"/>
    <w:rsid w:val="00B011D3"/>
    <w:rsid w:val="00B01930"/>
    <w:rsid w:val="00B02338"/>
    <w:rsid w:val="00B025DC"/>
    <w:rsid w:val="00B025F3"/>
    <w:rsid w:val="00B036CF"/>
    <w:rsid w:val="00B03A30"/>
    <w:rsid w:val="00B03BCD"/>
    <w:rsid w:val="00B03E28"/>
    <w:rsid w:val="00B03F1F"/>
    <w:rsid w:val="00B04463"/>
    <w:rsid w:val="00B046C7"/>
    <w:rsid w:val="00B04B96"/>
    <w:rsid w:val="00B0500F"/>
    <w:rsid w:val="00B053EE"/>
    <w:rsid w:val="00B05563"/>
    <w:rsid w:val="00B060C3"/>
    <w:rsid w:val="00B0648E"/>
    <w:rsid w:val="00B0669D"/>
    <w:rsid w:val="00B06762"/>
    <w:rsid w:val="00B069B6"/>
    <w:rsid w:val="00B072FE"/>
    <w:rsid w:val="00B10257"/>
    <w:rsid w:val="00B106B7"/>
    <w:rsid w:val="00B10769"/>
    <w:rsid w:val="00B10A40"/>
    <w:rsid w:val="00B10D81"/>
    <w:rsid w:val="00B10F0D"/>
    <w:rsid w:val="00B11681"/>
    <w:rsid w:val="00B11858"/>
    <w:rsid w:val="00B1215B"/>
    <w:rsid w:val="00B123D7"/>
    <w:rsid w:val="00B12ADC"/>
    <w:rsid w:val="00B12F4D"/>
    <w:rsid w:val="00B1322F"/>
    <w:rsid w:val="00B13294"/>
    <w:rsid w:val="00B1372F"/>
    <w:rsid w:val="00B13AA9"/>
    <w:rsid w:val="00B13D43"/>
    <w:rsid w:val="00B13DC9"/>
    <w:rsid w:val="00B1467E"/>
    <w:rsid w:val="00B149D8"/>
    <w:rsid w:val="00B14D89"/>
    <w:rsid w:val="00B14E54"/>
    <w:rsid w:val="00B1528C"/>
    <w:rsid w:val="00B1553C"/>
    <w:rsid w:val="00B15928"/>
    <w:rsid w:val="00B15ADC"/>
    <w:rsid w:val="00B15BD8"/>
    <w:rsid w:val="00B15CB1"/>
    <w:rsid w:val="00B15E16"/>
    <w:rsid w:val="00B15F6B"/>
    <w:rsid w:val="00B1600E"/>
    <w:rsid w:val="00B16528"/>
    <w:rsid w:val="00B16CEB"/>
    <w:rsid w:val="00B17128"/>
    <w:rsid w:val="00B1717D"/>
    <w:rsid w:val="00B171CC"/>
    <w:rsid w:val="00B174AC"/>
    <w:rsid w:val="00B17912"/>
    <w:rsid w:val="00B17CA6"/>
    <w:rsid w:val="00B20154"/>
    <w:rsid w:val="00B207B6"/>
    <w:rsid w:val="00B20C6A"/>
    <w:rsid w:val="00B21885"/>
    <w:rsid w:val="00B218E8"/>
    <w:rsid w:val="00B21A70"/>
    <w:rsid w:val="00B21D4B"/>
    <w:rsid w:val="00B21EFE"/>
    <w:rsid w:val="00B221DE"/>
    <w:rsid w:val="00B22D11"/>
    <w:rsid w:val="00B23053"/>
    <w:rsid w:val="00B23063"/>
    <w:rsid w:val="00B232D2"/>
    <w:rsid w:val="00B233A9"/>
    <w:rsid w:val="00B235A7"/>
    <w:rsid w:val="00B2392F"/>
    <w:rsid w:val="00B23979"/>
    <w:rsid w:val="00B23A06"/>
    <w:rsid w:val="00B23C44"/>
    <w:rsid w:val="00B23E9B"/>
    <w:rsid w:val="00B241F4"/>
    <w:rsid w:val="00B2456D"/>
    <w:rsid w:val="00B24816"/>
    <w:rsid w:val="00B2493E"/>
    <w:rsid w:val="00B24987"/>
    <w:rsid w:val="00B24CF5"/>
    <w:rsid w:val="00B24FD9"/>
    <w:rsid w:val="00B2634C"/>
    <w:rsid w:val="00B26B2F"/>
    <w:rsid w:val="00B26BD8"/>
    <w:rsid w:val="00B26FD0"/>
    <w:rsid w:val="00B2700F"/>
    <w:rsid w:val="00B272B4"/>
    <w:rsid w:val="00B2789D"/>
    <w:rsid w:val="00B27FFD"/>
    <w:rsid w:val="00B30A48"/>
    <w:rsid w:val="00B30D3F"/>
    <w:rsid w:val="00B30EC1"/>
    <w:rsid w:val="00B31030"/>
    <w:rsid w:val="00B31CDD"/>
    <w:rsid w:val="00B3245C"/>
    <w:rsid w:val="00B32AAE"/>
    <w:rsid w:val="00B32F46"/>
    <w:rsid w:val="00B333C3"/>
    <w:rsid w:val="00B33445"/>
    <w:rsid w:val="00B3381A"/>
    <w:rsid w:val="00B33A14"/>
    <w:rsid w:val="00B33EDA"/>
    <w:rsid w:val="00B340CC"/>
    <w:rsid w:val="00B340FB"/>
    <w:rsid w:val="00B34F80"/>
    <w:rsid w:val="00B35134"/>
    <w:rsid w:val="00B356B4"/>
    <w:rsid w:val="00B3572A"/>
    <w:rsid w:val="00B35FD2"/>
    <w:rsid w:val="00B365D2"/>
    <w:rsid w:val="00B3679F"/>
    <w:rsid w:val="00B36E17"/>
    <w:rsid w:val="00B36F87"/>
    <w:rsid w:val="00B37E13"/>
    <w:rsid w:val="00B403E6"/>
    <w:rsid w:val="00B406EF"/>
    <w:rsid w:val="00B40713"/>
    <w:rsid w:val="00B408F6"/>
    <w:rsid w:val="00B409D8"/>
    <w:rsid w:val="00B4142E"/>
    <w:rsid w:val="00B42541"/>
    <w:rsid w:val="00B428CF"/>
    <w:rsid w:val="00B4298E"/>
    <w:rsid w:val="00B42B5F"/>
    <w:rsid w:val="00B42BF5"/>
    <w:rsid w:val="00B44B4C"/>
    <w:rsid w:val="00B45E56"/>
    <w:rsid w:val="00B46147"/>
    <w:rsid w:val="00B46188"/>
    <w:rsid w:val="00B46A8F"/>
    <w:rsid w:val="00B510DC"/>
    <w:rsid w:val="00B511DE"/>
    <w:rsid w:val="00B51D08"/>
    <w:rsid w:val="00B52E63"/>
    <w:rsid w:val="00B53074"/>
    <w:rsid w:val="00B53254"/>
    <w:rsid w:val="00B53A17"/>
    <w:rsid w:val="00B53E43"/>
    <w:rsid w:val="00B54194"/>
    <w:rsid w:val="00B54633"/>
    <w:rsid w:val="00B556BA"/>
    <w:rsid w:val="00B556E4"/>
    <w:rsid w:val="00B55948"/>
    <w:rsid w:val="00B55A0D"/>
    <w:rsid w:val="00B55C25"/>
    <w:rsid w:val="00B55D6C"/>
    <w:rsid w:val="00B55FD6"/>
    <w:rsid w:val="00B564DD"/>
    <w:rsid w:val="00B572FF"/>
    <w:rsid w:val="00B57330"/>
    <w:rsid w:val="00B574DD"/>
    <w:rsid w:val="00B609BA"/>
    <w:rsid w:val="00B60A6C"/>
    <w:rsid w:val="00B60C7A"/>
    <w:rsid w:val="00B60DE3"/>
    <w:rsid w:val="00B60E06"/>
    <w:rsid w:val="00B6179C"/>
    <w:rsid w:val="00B62779"/>
    <w:rsid w:val="00B62A0D"/>
    <w:rsid w:val="00B62ADC"/>
    <w:rsid w:val="00B62EC3"/>
    <w:rsid w:val="00B63B66"/>
    <w:rsid w:val="00B63E91"/>
    <w:rsid w:val="00B64311"/>
    <w:rsid w:val="00B643A9"/>
    <w:rsid w:val="00B645B4"/>
    <w:rsid w:val="00B653BA"/>
    <w:rsid w:val="00B6604E"/>
    <w:rsid w:val="00B66665"/>
    <w:rsid w:val="00B66DC6"/>
    <w:rsid w:val="00B66F79"/>
    <w:rsid w:val="00B67249"/>
    <w:rsid w:val="00B6759A"/>
    <w:rsid w:val="00B675CE"/>
    <w:rsid w:val="00B67939"/>
    <w:rsid w:val="00B67B14"/>
    <w:rsid w:val="00B67E33"/>
    <w:rsid w:val="00B67F40"/>
    <w:rsid w:val="00B702DA"/>
    <w:rsid w:val="00B70326"/>
    <w:rsid w:val="00B70521"/>
    <w:rsid w:val="00B70784"/>
    <w:rsid w:val="00B707FC"/>
    <w:rsid w:val="00B7121B"/>
    <w:rsid w:val="00B71651"/>
    <w:rsid w:val="00B71A55"/>
    <w:rsid w:val="00B71EAD"/>
    <w:rsid w:val="00B71EBF"/>
    <w:rsid w:val="00B7246C"/>
    <w:rsid w:val="00B72C45"/>
    <w:rsid w:val="00B72C95"/>
    <w:rsid w:val="00B73191"/>
    <w:rsid w:val="00B73659"/>
    <w:rsid w:val="00B73999"/>
    <w:rsid w:val="00B739EA"/>
    <w:rsid w:val="00B741C5"/>
    <w:rsid w:val="00B74395"/>
    <w:rsid w:val="00B743FE"/>
    <w:rsid w:val="00B74600"/>
    <w:rsid w:val="00B74E0F"/>
    <w:rsid w:val="00B75635"/>
    <w:rsid w:val="00B75EF0"/>
    <w:rsid w:val="00B76750"/>
    <w:rsid w:val="00B767C4"/>
    <w:rsid w:val="00B76928"/>
    <w:rsid w:val="00B76DB6"/>
    <w:rsid w:val="00B76E7D"/>
    <w:rsid w:val="00B76FFB"/>
    <w:rsid w:val="00B773A4"/>
    <w:rsid w:val="00B773A9"/>
    <w:rsid w:val="00B7765E"/>
    <w:rsid w:val="00B77E3E"/>
    <w:rsid w:val="00B77F7C"/>
    <w:rsid w:val="00B80120"/>
    <w:rsid w:val="00B810B0"/>
    <w:rsid w:val="00B81463"/>
    <w:rsid w:val="00B81528"/>
    <w:rsid w:val="00B81C3F"/>
    <w:rsid w:val="00B81E1E"/>
    <w:rsid w:val="00B81E7A"/>
    <w:rsid w:val="00B825ED"/>
    <w:rsid w:val="00B82FA6"/>
    <w:rsid w:val="00B82FE8"/>
    <w:rsid w:val="00B83535"/>
    <w:rsid w:val="00B837EC"/>
    <w:rsid w:val="00B83C20"/>
    <w:rsid w:val="00B83CE7"/>
    <w:rsid w:val="00B84179"/>
    <w:rsid w:val="00B842F1"/>
    <w:rsid w:val="00B8469C"/>
    <w:rsid w:val="00B84C17"/>
    <w:rsid w:val="00B85214"/>
    <w:rsid w:val="00B8553A"/>
    <w:rsid w:val="00B85A66"/>
    <w:rsid w:val="00B85BBB"/>
    <w:rsid w:val="00B870B1"/>
    <w:rsid w:val="00B87776"/>
    <w:rsid w:val="00B87BC0"/>
    <w:rsid w:val="00B9001F"/>
    <w:rsid w:val="00B90193"/>
    <w:rsid w:val="00B901E9"/>
    <w:rsid w:val="00B90247"/>
    <w:rsid w:val="00B90FDC"/>
    <w:rsid w:val="00B911D9"/>
    <w:rsid w:val="00B916DF"/>
    <w:rsid w:val="00B9191E"/>
    <w:rsid w:val="00B9229E"/>
    <w:rsid w:val="00B9317E"/>
    <w:rsid w:val="00B931D3"/>
    <w:rsid w:val="00B93BAB"/>
    <w:rsid w:val="00B93C16"/>
    <w:rsid w:val="00B94CB2"/>
    <w:rsid w:val="00B95590"/>
    <w:rsid w:val="00B95692"/>
    <w:rsid w:val="00B956BD"/>
    <w:rsid w:val="00B95B18"/>
    <w:rsid w:val="00B95E6C"/>
    <w:rsid w:val="00B95FA2"/>
    <w:rsid w:val="00B964A2"/>
    <w:rsid w:val="00B96EA3"/>
    <w:rsid w:val="00B97219"/>
    <w:rsid w:val="00B979F4"/>
    <w:rsid w:val="00B97FD2"/>
    <w:rsid w:val="00BA0342"/>
    <w:rsid w:val="00BA0A6A"/>
    <w:rsid w:val="00BA12C3"/>
    <w:rsid w:val="00BA2DB8"/>
    <w:rsid w:val="00BA306F"/>
    <w:rsid w:val="00BA30B4"/>
    <w:rsid w:val="00BA32BB"/>
    <w:rsid w:val="00BA3920"/>
    <w:rsid w:val="00BA3B48"/>
    <w:rsid w:val="00BA40E7"/>
    <w:rsid w:val="00BA44D6"/>
    <w:rsid w:val="00BA4862"/>
    <w:rsid w:val="00BA48C0"/>
    <w:rsid w:val="00BA5226"/>
    <w:rsid w:val="00BA5250"/>
    <w:rsid w:val="00BA531E"/>
    <w:rsid w:val="00BA5537"/>
    <w:rsid w:val="00BA5D17"/>
    <w:rsid w:val="00BA60FD"/>
    <w:rsid w:val="00BA6D29"/>
    <w:rsid w:val="00BA765D"/>
    <w:rsid w:val="00BA78F3"/>
    <w:rsid w:val="00BA7FC6"/>
    <w:rsid w:val="00BB00E9"/>
    <w:rsid w:val="00BB0469"/>
    <w:rsid w:val="00BB048D"/>
    <w:rsid w:val="00BB09CC"/>
    <w:rsid w:val="00BB0FAD"/>
    <w:rsid w:val="00BB21C4"/>
    <w:rsid w:val="00BB244F"/>
    <w:rsid w:val="00BB2977"/>
    <w:rsid w:val="00BB31AC"/>
    <w:rsid w:val="00BB3391"/>
    <w:rsid w:val="00BB40EC"/>
    <w:rsid w:val="00BB4790"/>
    <w:rsid w:val="00BB518D"/>
    <w:rsid w:val="00BB5E88"/>
    <w:rsid w:val="00BB5F80"/>
    <w:rsid w:val="00BB6D37"/>
    <w:rsid w:val="00BC0B78"/>
    <w:rsid w:val="00BC10C9"/>
    <w:rsid w:val="00BC1495"/>
    <w:rsid w:val="00BC1809"/>
    <w:rsid w:val="00BC1DCA"/>
    <w:rsid w:val="00BC33B6"/>
    <w:rsid w:val="00BC34F2"/>
    <w:rsid w:val="00BC3951"/>
    <w:rsid w:val="00BC3F32"/>
    <w:rsid w:val="00BC4117"/>
    <w:rsid w:val="00BC486D"/>
    <w:rsid w:val="00BC4C03"/>
    <w:rsid w:val="00BC4D82"/>
    <w:rsid w:val="00BC63BF"/>
    <w:rsid w:val="00BC66F7"/>
    <w:rsid w:val="00BC6880"/>
    <w:rsid w:val="00BC6B9A"/>
    <w:rsid w:val="00BC7072"/>
    <w:rsid w:val="00BC7E67"/>
    <w:rsid w:val="00BD063C"/>
    <w:rsid w:val="00BD07F3"/>
    <w:rsid w:val="00BD095F"/>
    <w:rsid w:val="00BD15AC"/>
    <w:rsid w:val="00BD1B78"/>
    <w:rsid w:val="00BD1EE6"/>
    <w:rsid w:val="00BD2C12"/>
    <w:rsid w:val="00BD30E9"/>
    <w:rsid w:val="00BD3B2F"/>
    <w:rsid w:val="00BD449F"/>
    <w:rsid w:val="00BD46E9"/>
    <w:rsid w:val="00BD482A"/>
    <w:rsid w:val="00BD4BDF"/>
    <w:rsid w:val="00BD59E2"/>
    <w:rsid w:val="00BD5A4A"/>
    <w:rsid w:val="00BD5B55"/>
    <w:rsid w:val="00BD5C6F"/>
    <w:rsid w:val="00BD6B6C"/>
    <w:rsid w:val="00BD7024"/>
    <w:rsid w:val="00BD70B9"/>
    <w:rsid w:val="00BD73C2"/>
    <w:rsid w:val="00BD74FA"/>
    <w:rsid w:val="00BD7FC6"/>
    <w:rsid w:val="00BE0442"/>
    <w:rsid w:val="00BE071F"/>
    <w:rsid w:val="00BE0A7D"/>
    <w:rsid w:val="00BE0EB2"/>
    <w:rsid w:val="00BE1643"/>
    <w:rsid w:val="00BE1649"/>
    <w:rsid w:val="00BE1A73"/>
    <w:rsid w:val="00BE1BAC"/>
    <w:rsid w:val="00BE1BB5"/>
    <w:rsid w:val="00BE23F7"/>
    <w:rsid w:val="00BE2936"/>
    <w:rsid w:val="00BE299F"/>
    <w:rsid w:val="00BE31FB"/>
    <w:rsid w:val="00BE32FF"/>
    <w:rsid w:val="00BE37BF"/>
    <w:rsid w:val="00BE3908"/>
    <w:rsid w:val="00BE3D4E"/>
    <w:rsid w:val="00BE446D"/>
    <w:rsid w:val="00BE448F"/>
    <w:rsid w:val="00BE4746"/>
    <w:rsid w:val="00BE581C"/>
    <w:rsid w:val="00BE5ABC"/>
    <w:rsid w:val="00BE6357"/>
    <w:rsid w:val="00BE675C"/>
    <w:rsid w:val="00BE69FD"/>
    <w:rsid w:val="00BF07FF"/>
    <w:rsid w:val="00BF0BDE"/>
    <w:rsid w:val="00BF20A9"/>
    <w:rsid w:val="00BF240B"/>
    <w:rsid w:val="00BF3107"/>
    <w:rsid w:val="00BF38F2"/>
    <w:rsid w:val="00BF3958"/>
    <w:rsid w:val="00BF3A9E"/>
    <w:rsid w:val="00BF3EFA"/>
    <w:rsid w:val="00BF4718"/>
    <w:rsid w:val="00BF48AD"/>
    <w:rsid w:val="00BF49D2"/>
    <w:rsid w:val="00BF4CB0"/>
    <w:rsid w:val="00BF4F11"/>
    <w:rsid w:val="00BF502C"/>
    <w:rsid w:val="00BF609D"/>
    <w:rsid w:val="00BF620B"/>
    <w:rsid w:val="00BF691C"/>
    <w:rsid w:val="00BF6B5B"/>
    <w:rsid w:val="00BF72F8"/>
    <w:rsid w:val="00C001AF"/>
    <w:rsid w:val="00C007CB"/>
    <w:rsid w:val="00C00EEB"/>
    <w:rsid w:val="00C00F72"/>
    <w:rsid w:val="00C01181"/>
    <w:rsid w:val="00C013EA"/>
    <w:rsid w:val="00C01647"/>
    <w:rsid w:val="00C01CE9"/>
    <w:rsid w:val="00C0208C"/>
    <w:rsid w:val="00C02461"/>
    <w:rsid w:val="00C02C52"/>
    <w:rsid w:val="00C02DD3"/>
    <w:rsid w:val="00C02F7D"/>
    <w:rsid w:val="00C030C3"/>
    <w:rsid w:val="00C03847"/>
    <w:rsid w:val="00C03B4F"/>
    <w:rsid w:val="00C044F8"/>
    <w:rsid w:val="00C053C4"/>
    <w:rsid w:val="00C05BB7"/>
    <w:rsid w:val="00C063CD"/>
    <w:rsid w:val="00C0678B"/>
    <w:rsid w:val="00C06840"/>
    <w:rsid w:val="00C06881"/>
    <w:rsid w:val="00C06F7A"/>
    <w:rsid w:val="00C0745B"/>
    <w:rsid w:val="00C10134"/>
    <w:rsid w:val="00C108F3"/>
    <w:rsid w:val="00C10A12"/>
    <w:rsid w:val="00C11420"/>
    <w:rsid w:val="00C11865"/>
    <w:rsid w:val="00C11CA2"/>
    <w:rsid w:val="00C12687"/>
    <w:rsid w:val="00C126C5"/>
    <w:rsid w:val="00C12723"/>
    <w:rsid w:val="00C12C08"/>
    <w:rsid w:val="00C12CB8"/>
    <w:rsid w:val="00C13266"/>
    <w:rsid w:val="00C1376C"/>
    <w:rsid w:val="00C13EE8"/>
    <w:rsid w:val="00C14B9A"/>
    <w:rsid w:val="00C14E48"/>
    <w:rsid w:val="00C15502"/>
    <w:rsid w:val="00C155A1"/>
    <w:rsid w:val="00C15AC0"/>
    <w:rsid w:val="00C16032"/>
    <w:rsid w:val="00C16B4B"/>
    <w:rsid w:val="00C16B7C"/>
    <w:rsid w:val="00C16CC7"/>
    <w:rsid w:val="00C175B0"/>
    <w:rsid w:val="00C17BD9"/>
    <w:rsid w:val="00C20147"/>
    <w:rsid w:val="00C203A9"/>
    <w:rsid w:val="00C203EA"/>
    <w:rsid w:val="00C20FC3"/>
    <w:rsid w:val="00C2121B"/>
    <w:rsid w:val="00C214CA"/>
    <w:rsid w:val="00C21D46"/>
    <w:rsid w:val="00C21F7D"/>
    <w:rsid w:val="00C223BB"/>
    <w:rsid w:val="00C2286E"/>
    <w:rsid w:val="00C2316C"/>
    <w:rsid w:val="00C236F9"/>
    <w:rsid w:val="00C237B3"/>
    <w:rsid w:val="00C23D22"/>
    <w:rsid w:val="00C23E51"/>
    <w:rsid w:val="00C23E99"/>
    <w:rsid w:val="00C244E2"/>
    <w:rsid w:val="00C24A38"/>
    <w:rsid w:val="00C2510A"/>
    <w:rsid w:val="00C25489"/>
    <w:rsid w:val="00C26510"/>
    <w:rsid w:val="00C26589"/>
    <w:rsid w:val="00C26CFB"/>
    <w:rsid w:val="00C270A0"/>
    <w:rsid w:val="00C276CC"/>
    <w:rsid w:val="00C2799A"/>
    <w:rsid w:val="00C31232"/>
    <w:rsid w:val="00C318DA"/>
    <w:rsid w:val="00C31C06"/>
    <w:rsid w:val="00C31D07"/>
    <w:rsid w:val="00C31D4F"/>
    <w:rsid w:val="00C32773"/>
    <w:rsid w:val="00C32BF9"/>
    <w:rsid w:val="00C32FA9"/>
    <w:rsid w:val="00C33B2F"/>
    <w:rsid w:val="00C33B85"/>
    <w:rsid w:val="00C33C15"/>
    <w:rsid w:val="00C33C3B"/>
    <w:rsid w:val="00C34459"/>
    <w:rsid w:val="00C34C7C"/>
    <w:rsid w:val="00C34F82"/>
    <w:rsid w:val="00C35144"/>
    <w:rsid w:val="00C35E5D"/>
    <w:rsid w:val="00C3656F"/>
    <w:rsid w:val="00C3685F"/>
    <w:rsid w:val="00C371E9"/>
    <w:rsid w:val="00C40354"/>
    <w:rsid w:val="00C403FB"/>
    <w:rsid w:val="00C405BE"/>
    <w:rsid w:val="00C40B63"/>
    <w:rsid w:val="00C418A4"/>
    <w:rsid w:val="00C41B6E"/>
    <w:rsid w:val="00C41DE0"/>
    <w:rsid w:val="00C422E6"/>
    <w:rsid w:val="00C42740"/>
    <w:rsid w:val="00C42A60"/>
    <w:rsid w:val="00C42CC2"/>
    <w:rsid w:val="00C44320"/>
    <w:rsid w:val="00C44BCE"/>
    <w:rsid w:val="00C44BD5"/>
    <w:rsid w:val="00C44BFC"/>
    <w:rsid w:val="00C45A02"/>
    <w:rsid w:val="00C46240"/>
    <w:rsid w:val="00C46BE4"/>
    <w:rsid w:val="00C472EB"/>
    <w:rsid w:val="00C47EB3"/>
    <w:rsid w:val="00C50468"/>
    <w:rsid w:val="00C508F0"/>
    <w:rsid w:val="00C50AC8"/>
    <w:rsid w:val="00C51B4E"/>
    <w:rsid w:val="00C51D8D"/>
    <w:rsid w:val="00C5237F"/>
    <w:rsid w:val="00C523D3"/>
    <w:rsid w:val="00C523E6"/>
    <w:rsid w:val="00C52F53"/>
    <w:rsid w:val="00C53289"/>
    <w:rsid w:val="00C53615"/>
    <w:rsid w:val="00C53844"/>
    <w:rsid w:val="00C53F2A"/>
    <w:rsid w:val="00C54430"/>
    <w:rsid w:val="00C5449D"/>
    <w:rsid w:val="00C54F58"/>
    <w:rsid w:val="00C556A6"/>
    <w:rsid w:val="00C55982"/>
    <w:rsid w:val="00C559DC"/>
    <w:rsid w:val="00C56597"/>
    <w:rsid w:val="00C56BAF"/>
    <w:rsid w:val="00C56E9B"/>
    <w:rsid w:val="00C574EC"/>
    <w:rsid w:val="00C57534"/>
    <w:rsid w:val="00C57555"/>
    <w:rsid w:val="00C57FCC"/>
    <w:rsid w:val="00C607AE"/>
    <w:rsid w:val="00C60E4F"/>
    <w:rsid w:val="00C60FB5"/>
    <w:rsid w:val="00C610AA"/>
    <w:rsid w:val="00C623E5"/>
    <w:rsid w:val="00C62576"/>
    <w:rsid w:val="00C62C0F"/>
    <w:rsid w:val="00C63B52"/>
    <w:rsid w:val="00C63D3E"/>
    <w:rsid w:val="00C6407D"/>
    <w:rsid w:val="00C644D8"/>
    <w:rsid w:val="00C648F6"/>
    <w:rsid w:val="00C64F0D"/>
    <w:rsid w:val="00C64F0E"/>
    <w:rsid w:val="00C65148"/>
    <w:rsid w:val="00C65249"/>
    <w:rsid w:val="00C65B36"/>
    <w:rsid w:val="00C6613E"/>
    <w:rsid w:val="00C66918"/>
    <w:rsid w:val="00C678E9"/>
    <w:rsid w:val="00C7048E"/>
    <w:rsid w:val="00C70D5C"/>
    <w:rsid w:val="00C71630"/>
    <w:rsid w:val="00C72135"/>
    <w:rsid w:val="00C724F7"/>
    <w:rsid w:val="00C7251A"/>
    <w:rsid w:val="00C726E5"/>
    <w:rsid w:val="00C72BBB"/>
    <w:rsid w:val="00C72D58"/>
    <w:rsid w:val="00C735CE"/>
    <w:rsid w:val="00C743FA"/>
    <w:rsid w:val="00C746F7"/>
    <w:rsid w:val="00C75382"/>
    <w:rsid w:val="00C7578F"/>
    <w:rsid w:val="00C75A8E"/>
    <w:rsid w:val="00C75C58"/>
    <w:rsid w:val="00C76999"/>
    <w:rsid w:val="00C76B1B"/>
    <w:rsid w:val="00C76CE3"/>
    <w:rsid w:val="00C7782E"/>
    <w:rsid w:val="00C7787F"/>
    <w:rsid w:val="00C77991"/>
    <w:rsid w:val="00C77B2B"/>
    <w:rsid w:val="00C77F17"/>
    <w:rsid w:val="00C805C1"/>
    <w:rsid w:val="00C80648"/>
    <w:rsid w:val="00C8065D"/>
    <w:rsid w:val="00C80CFD"/>
    <w:rsid w:val="00C80F39"/>
    <w:rsid w:val="00C81382"/>
    <w:rsid w:val="00C819D6"/>
    <w:rsid w:val="00C81CEA"/>
    <w:rsid w:val="00C8229A"/>
    <w:rsid w:val="00C82792"/>
    <w:rsid w:val="00C82849"/>
    <w:rsid w:val="00C83481"/>
    <w:rsid w:val="00C838C3"/>
    <w:rsid w:val="00C83CDC"/>
    <w:rsid w:val="00C8436C"/>
    <w:rsid w:val="00C847BA"/>
    <w:rsid w:val="00C84B9A"/>
    <w:rsid w:val="00C850E5"/>
    <w:rsid w:val="00C853F7"/>
    <w:rsid w:val="00C85681"/>
    <w:rsid w:val="00C85A94"/>
    <w:rsid w:val="00C86061"/>
    <w:rsid w:val="00C867B6"/>
    <w:rsid w:val="00C86CA4"/>
    <w:rsid w:val="00C87170"/>
    <w:rsid w:val="00C87388"/>
    <w:rsid w:val="00C8775A"/>
    <w:rsid w:val="00C87839"/>
    <w:rsid w:val="00C90005"/>
    <w:rsid w:val="00C9031C"/>
    <w:rsid w:val="00C9092B"/>
    <w:rsid w:val="00C90B5F"/>
    <w:rsid w:val="00C91289"/>
    <w:rsid w:val="00C919FC"/>
    <w:rsid w:val="00C91F78"/>
    <w:rsid w:val="00C920F5"/>
    <w:rsid w:val="00C922B2"/>
    <w:rsid w:val="00C925C7"/>
    <w:rsid w:val="00C92D1C"/>
    <w:rsid w:val="00C9303B"/>
    <w:rsid w:val="00C93547"/>
    <w:rsid w:val="00C939ED"/>
    <w:rsid w:val="00C94085"/>
    <w:rsid w:val="00C948B6"/>
    <w:rsid w:val="00C9506C"/>
    <w:rsid w:val="00C950E5"/>
    <w:rsid w:val="00C95131"/>
    <w:rsid w:val="00C95365"/>
    <w:rsid w:val="00C95558"/>
    <w:rsid w:val="00C96A95"/>
    <w:rsid w:val="00C9786F"/>
    <w:rsid w:val="00C97C0B"/>
    <w:rsid w:val="00C97FC2"/>
    <w:rsid w:val="00CA0BDD"/>
    <w:rsid w:val="00CA1064"/>
    <w:rsid w:val="00CA1385"/>
    <w:rsid w:val="00CA17A8"/>
    <w:rsid w:val="00CA18C9"/>
    <w:rsid w:val="00CA1A42"/>
    <w:rsid w:val="00CA1D4B"/>
    <w:rsid w:val="00CA1FD2"/>
    <w:rsid w:val="00CA2F4F"/>
    <w:rsid w:val="00CA3275"/>
    <w:rsid w:val="00CA42BE"/>
    <w:rsid w:val="00CA47DC"/>
    <w:rsid w:val="00CA5199"/>
    <w:rsid w:val="00CA67CB"/>
    <w:rsid w:val="00CA76FF"/>
    <w:rsid w:val="00CA7769"/>
    <w:rsid w:val="00CA7B4B"/>
    <w:rsid w:val="00CA7D3B"/>
    <w:rsid w:val="00CB01C8"/>
    <w:rsid w:val="00CB0356"/>
    <w:rsid w:val="00CB0A25"/>
    <w:rsid w:val="00CB0D64"/>
    <w:rsid w:val="00CB172F"/>
    <w:rsid w:val="00CB1B48"/>
    <w:rsid w:val="00CB1EDF"/>
    <w:rsid w:val="00CB2BCB"/>
    <w:rsid w:val="00CB2CAD"/>
    <w:rsid w:val="00CB2DB1"/>
    <w:rsid w:val="00CB3A8B"/>
    <w:rsid w:val="00CB3C17"/>
    <w:rsid w:val="00CB3FF4"/>
    <w:rsid w:val="00CB41EA"/>
    <w:rsid w:val="00CB4C8F"/>
    <w:rsid w:val="00CB4CFB"/>
    <w:rsid w:val="00CB62B2"/>
    <w:rsid w:val="00CB6B06"/>
    <w:rsid w:val="00CB6DFB"/>
    <w:rsid w:val="00CB7EE3"/>
    <w:rsid w:val="00CC094A"/>
    <w:rsid w:val="00CC1D12"/>
    <w:rsid w:val="00CC2432"/>
    <w:rsid w:val="00CC25A5"/>
    <w:rsid w:val="00CC28E0"/>
    <w:rsid w:val="00CC2B50"/>
    <w:rsid w:val="00CC2C20"/>
    <w:rsid w:val="00CC2D9A"/>
    <w:rsid w:val="00CC2EEC"/>
    <w:rsid w:val="00CC30F9"/>
    <w:rsid w:val="00CC339B"/>
    <w:rsid w:val="00CC4210"/>
    <w:rsid w:val="00CC46FC"/>
    <w:rsid w:val="00CC4841"/>
    <w:rsid w:val="00CC4D87"/>
    <w:rsid w:val="00CC5A0C"/>
    <w:rsid w:val="00CC5A19"/>
    <w:rsid w:val="00CC6005"/>
    <w:rsid w:val="00CC63DC"/>
    <w:rsid w:val="00CC6E66"/>
    <w:rsid w:val="00CC6EE3"/>
    <w:rsid w:val="00CC7861"/>
    <w:rsid w:val="00CC7AED"/>
    <w:rsid w:val="00CC7AFE"/>
    <w:rsid w:val="00CC7E9C"/>
    <w:rsid w:val="00CC7EAD"/>
    <w:rsid w:val="00CD0996"/>
    <w:rsid w:val="00CD0B07"/>
    <w:rsid w:val="00CD1C44"/>
    <w:rsid w:val="00CD23F6"/>
    <w:rsid w:val="00CD2B0F"/>
    <w:rsid w:val="00CD2BFC"/>
    <w:rsid w:val="00CD2C74"/>
    <w:rsid w:val="00CD2D68"/>
    <w:rsid w:val="00CD2E1A"/>
    <w:rsid w:val="00CD3026"/>
    <w:rsid w:val="00CD39DF"/>
    <w:rsid w:val="00CD3E61"/>
    <w:rsid w:val="00CD4024"/>
    <w:rsid w:val="00CD411B"/>
    <w:rsid w:val="00CD4409"/>
    <w:rsid w:val="00CD44F5"/>
    <w:rsid w:val="00CD4D3A"/>
    <w:rsid w:val="00CD5311"/>
    <w:rsid w:val="00CD5644"/>
    <w:rsid w:val="00CD6322"/>
    <w:rsid w:val="00CD6363"/>
    <w:rsid w:val="00CD64E8"/>
    <w:rsid w:val="00CD6514"/>
    <w:rsid w:val="00CD6A64"/>
    <w:rsid w:val="00CD6EE9"/>
    <w:rsid w:val="00CD733B"/>
    <w:rsid w:val="00CD74AD"/>
    <w:rsid w:val="00CD76C4"/>
    <w:rsid w:val="00CD774E"/>
    <w:rsid w:val="00CD7979"/>
    <w:rsid w:val="00CE06D3"/>
    <w:rsid w:val="00CE0777"/>
    <w:rsid w:val="00CE0FEE"/>
    <w:rsid w:val="00CE10B7"/>
    <w:rsid w:val="00CE1113"/>
    <w:rsid w:val="00CE163C"/>
    <w:rsid w:val="00CE1A07"/>
    <w:rsid w:val="00CE215A"/>
    <w:rsid w:val="00CE243E"/>
    <w:rsid w:val="00CE24C9"/>
    <w:rsid w:val="00CE2966"/>
    <w:rsid w:val="00CE2C42"/>
    <w:rsid w:val="00CE2CA0"/>
    <w:rsid w:val="00CE2FB2"/>
    <w:rsid w:val="00CE33E1"/>
    <w:rsid w:val="00CE3C9C"/>
    <w:rsid w:val="00CE3DDA"/>
    <w:rsid w:val="00CE3DFD"/>
    <w:rsid w:val="00CE3F9F"/>
    <w:rsid w:val="00CE44B9"/>
    <w:rsid w:val="00CE4718"/>
    <w:rsid w:val="00CE4806"/>
    <w:rsid w:val="00CE4B35"/>
    <w:rsid w:val="00CE501D"/>
    <w:rsid w:val="00CE509B"/>
    <w:rsid w:val="00CE58D5"/>
    <w:rsid w:val="00CE5C02"/>
    <w:rsid w:val="00CE64A0"/>
    <w:rsid w:val="00CE69A5"/>
    <w:rsid w:val="00CE69D1"/>
    <w:rsid w:val="00CE6F79"/>
    <w:rsid w:val="00CE7597"/>
    <w:rsid w:val="00CE75B3"/>
    <w:rsid w:val="00CE7AF5"/>
    <w:rsid w:val="00CE7EBC"/>
    <w:rsid w:val="00CE7EE9"/>
    <w:rsid w:val="00CF19D0"/>
    <w:rsid w:val="00CF27AB"/>
    <w:rsid w:val="00CF2804"/>
    <w:rsid w:val="00CF2DDB"/>
    <w:rsid w:val="00CF34B1"/>
    <w:rsid w:val="00CF352E"/>
    <w:rsid w:val="00CF35A2"/>
    <w:rsid w:val="00CF3795"/>
    <w:rsid w:val="00CF3BE4"/>
    <w:rsid w:val="00CF3C85"/>
    <w:rsid w:val="00CF3D38"/>
    <w:rsid w:val="00CF45A3"/>
    <w:rsid w:val="00CF45FA"/>
    <w:rsid w:val="00CF4D89"/>
    <w:rsid w:val="00CF5B97"/>
    <w:rsid w:val="00CF5DDD"/>
    <w:rsid w:val="00CF61C2"/>
    <w:rsid w:val="00CF63C5"/>
    <w:rsid w:val="00CF664C"/>
    <w:rsid w:val="00CF6C13"/>
    <w:rsid w:val="00CF6D66"/>
    <w:rsid w:val="00CF7108"/>
    <w:rsid w:val="00CF71AA"/>
    <w:rsid w:val="00CF753B"/>
    <w:rsid w:val="00D0020C"/>
    <w:rsid w:val="00D0026B"/>
    <w:rsid w:val="00D00591"/>
    <w:rsid w:val="00D00684"/>
    <w:rsid w:val="00D00CAF"/>
    <w:rsid w:val="00D01B04"/>
    <w:rsid w:val="00D01FB5"/>
    <w:rsid w:val="00D02479"/>
    <w:rsid w:val="00D02532"/>
    <w:rsid w:val="00D0295A"/>
    <w:rsid w:val="00D0301B"/>
    <w:rsid w:val="00D0315C"/>
    <w:rsid w:val="00D03A6C"/>
    <w:rsid w:val="00D03BC0"/>
    <w:rsid w:val="00D04F86"/>
    <w:rsid w:val="00D04FE6"/>
    <w:rsid w:val="00D0569E"/>
    <w:rsid w:val="00D056A6"/>
    <w:rsid w:val="00D057E0"/>
    <w:rsid w:val="00D058CF"/>
    <w:rsid w:val="00D062A5"/>
    <w:rsid w:val="00D064E3"/>
    <w:rsid w:val="00D066CD"/>
    <w:rsid w:val="00D071D0"/>
    <w:rsid w:val="00D103E0"/>
    <w:rsid w:val="00D115C8"/>
    <w:rsid w:val="00D11986"/>
    <w:rsid w:val="00D11BBE"/>
    <w:rsid w:val="00D11DAF"/>
    <w:rsid w:val="00D12262"/>
    <w:rsid w:val="00D133EA"/>
    <w:rsid w:val="00D13A8C"/>
    <w:rsid w:val="00D13FD5"/>
    <w:rsid w:val="00D14160"/>
    <w:rsid w:val="00D144A7"/>
    <w:rsid w:val="00D146DC"/>
    <w:rsid w:val="00D14774"/>
    <w:rsid w:val="00D14C1A"/>
    <w:rsid w:val="00D14CDD"/>
    <w:rsid w:val="00D158A7"/>
    <w:rsid w:val="00D15F1B"/>
    <w:rsid w:val="00D16AB7"/>
    <w:rsid w:val="00D16EC4"/>
    <w:rsid w:val="00D1760C"/>
    <w:rsid w:val="00D179A5"/>
    <w:rsid w:val="00D17F0F"/>
    <w:rsid w:val="00D204B9"/>
    <w:rsid w:val="00D21A8B"/>
    <w:rsid w:val="00D21F55"/>
    <w:rsid w:val="00D22CD5"/>
    <w:rsid w:val="00D22DAD"/>
    <w:rsid w:val="00D24783"/>
    <w:rsid w:val="00D247FA"/>
    <w:rsid w:val="00D249A5"/>
    <w:rsid w:val="00D24C29"/>
    <w:rsid w:val="00D24FA3"/>
    <w:rsid w:val="00D25629"/>
    <w:rsid w:val="00D25E0D"/>
    <w:rsid w:val="00D26003"/>
    <w:rsid w:val="00D26F5D"/>
    <w:rsid w:val="00D27D8D"/>
    <w:rsid w:val="00D308F8"/>
    <w:rsid w:val="00D30CC7"/>
    <w:rsid w:val="00D30D83"/>
    <w:rsid w:val="00D31844"/>
    <w:rsid w:val="00D31E22"/>
    <w:rsid w:val="00D3201D"/>
    <w:rsid w:val="00D3206E"/>
    <w:rsid w:val="00D3338C"/>
    <w:rsid w:val="00D33B60"/>
    <w:rsid w:val="00D33CAA"/>
    <w:rsid w:val="00D342BA"/>
    <w:rsid w:val="00D348DA"/>
    <w:rsid w:val="00D34DDE"/>
    <w:rsid w:val="00D356CE"/>
    <w:rsid w:val="00D36121"/>
    <w:rsid w:val="00D36125"/>
    <w:rsid w:val="00D3725B"/>
    <w:rsid w:val="00D37584"/>
    <w:rsid w:val="00D4020D"/>
    <w:rsid w:val="00D405C0"/>
    <w:rsid w:val="00D406F4"/>
    <w:rsid w:val="00D40806"/>
    <w:rsid w:val="00D40848"/>
    <w:rsid w:val="00D4096E"/>
    <w:rsid w:val="00D40A53"/>
    <w:rsid w:val="00D40D88"/>
    <w:rsid w:val="00D41162"/>
    <w:rsid w:val="00D41946"/>
    <w:rsid w:val="00D41BB3"/>
    <w:rsid w:val="00D41CC2"/>
    <w:rsid w:val="00D42884"/>
    <w:rsid w:val="00D429F4"/>
    <w:rsid w:val="00D42C4A"/>
    <w:rsid w:val="00D43271"/>
    <w:rsid w:val="00D437DB"/>
    <w:rsid w:val="00D441BA"/>
    <w:rsid w:val="00D44904"/>
    <w:rsid w:val="00D44C9E"/>
    <w:rsid w:val="00D44CA4"/>
    <w:rsid w:val="00D44F20"/>
    <w:rsid w:val="00D451CE"/>
    <w:rsid w:val="00D4607D"/>
    <w:rsid w:val="00D463F4"/>
    <w:rsid w:val="00D467E4"/>
    <w:rsid w:val="00D4685B"/>
    <w:rsid w:val="00D46963"/>
    <w:rsid w:val="00D46B73"/>
    <w:rsid w:val="00D46BDB"/>
    <w:rsid w:val="00D50170"/>
    <w:rsid w:val="00D5068B"/>
    <w:rsid w:val="00D50803"/>
    <w:rsid w:val="00D50EAD"/>
    <w:rsid w:val="00D51011"/>
    <w:rsid w:val="00D51705"/>
    <w:rsid w:val="00D51B42"/>
    <w:rsid w:val="00D51CE6"/>
    <w:rsid w:val="00D520BB"/>
    <w:rsid w:val="00D524A9"/>
    <w:rsid w:val="00D52527"/>
    <w:rsid w:val="00D52AFD"/>
    <w:rsid w:val="00D52DF2"/>
    <w:rsid w:val="00D5301A"/>
    <w:rsid w:val="00D53364"/>
    <w:rsid w:val="00D537E3"/>
    <w:rsid w:val="00D53911"/>
    <w:rsid w:val="00D5397C"/>
    <w:rsid w:val="00D53E7B"/>
    <w:rsid w:val="00D54AA1"/>
    <w:rsid w:val="00D54ACB"/>
    <w:rsid w:val="00D54E97"/>
    <w:rsid w:val="00D55308"/>
    <w:rsid w:val="00D554CA"/>
    <w:rsid w:val="00D55836"/>
    <w:rsid w:val="00D55A9E"/>
    <w:rsid w:val="00D55D70"/>
    <w:rsid w:val="00D568BA"/>
    <w:rsid w:val="00D572CA"/>
    <w:rsid w:val="00D577F5"/>
    <w:rsid w:val="00D57A5B"/>
    <w:rsid w:val="00D57C35"/>
    <w:rsid w:val="00D57CFD"/>
    <w:rsid w:val="00D57DEB"/>
    <w:rsid w:val="00D60806"/>
    <w:rsid w:val="00D61256"/>
    <w:rsid w:val="00D61692"/>
    <w:rsid w:val="00D62041"/>
    <w:rsid w:val="00D62511"/>
    <w:rsid w:val="00D62B18"/>
    <w:rsid w:val="00D63A12"/>
    <w:rsid w:val="00D64B92"/>
    <w:rsid w:val="00D654DB"/>
    <w:rsid w:val="00D65B9E"/>
    <w:rsid w:val="00D6773F"/>
    <w:rsid w:val="00D67889"/>
    <w:rsid w:val="00D67987"/>
    <w:rsid w:val="00D67FC8"/>
    <w:rsid w:val="00D70240"/>
    <w:rsid w:val="00D70A87"/>
    <w:rsid w:val="00D7118C"/>
    <w:rsid w:val="00D7130F"/>
    <w:rsid w:val="00D71C3C"/>
    <w:rsid w:val="00D71DF4"/>
    <w:rsid w:val="00D71DF7"/>
    <w:rsid w:val="00D7249D"/>
    <w:rsid w:val="00D72B65"/>
    <w:rsid w:val="00D72BC4"/>
    <w:rsid w:val="00D72C51"/>
    <w:rsid w:val="00D72CBC"/>
    <w:rsid w:val="00D72DEB"/>
    <w:rsid w:val="00D73080"/>
    <w:rsid w:val="00D732A0"/>
    <w:rsid w:val="00D73739"/>
    <w:rsid w:val="00D764A5"/>
    <w:rsid w:val="00D77182"/>
    <w:rsid w:val="00D77C42"/>
    <w:rsid w:val="00D77DF8"/>
    <w:rsid w:val="00D8023A"/>
    <w:rsid w:val="00D806D8"/>
    <w:rsid w:val="00D8136A"/>
    <w:rsid w:val="00D813D2"/>
    <w:rsid w:val="00D81DF9"/>
    <w:rsid w:val="00D81E03"/>
    <w:rsid w:val="00D81F27"/>
    <w:rsid w:val="00D821E4"/>
    <w:rsid w:val="00D8225B"/>
    <w:rsid w:val="00D82656"/>
    <w:rsid w:val="00D82C40"/>
    <w:rsid w:val="00D82C70"/>
    <w:rsid w:val="00D82F9B"/>
    <w:rsid w:val="00D8319A"/>
    <w:rsid w:val="00D8360A"/>
    <w:rsid w:val="00D83816"/>
    <w:rsid w:val="00D8443D"/>
    <w:rsid w:val="00D84FA8"/>
    <w:rsid w:val="00D8596F"/>
    <w:rsid w:val="00D859E2"/>
    <w:rsid w:val="00D85BAD"/>
    <w:rsid w:val="00D86390"/>
    <w:rsid w:val="00D863BB"/>
    <w:rsid w:val="00D86AAC"/>
    <w:rsid w:val="00D86F18"/>
    <w:rsid w:val="00D87025"/>
    <w:rsid w:val="00D873AE"/>
    <w:rsid w:val="00D907E7"/>
    <w:rsid w:val="00D90B67"/>
    <w:rsid w:val="00D90D92"/>
    <w:rsid w:val="00D91028"/>
    <w:rsid w:val="00D91280"/>
    <w:rsid w:val="00D91BF4"/>
    <w:rsid w:val="00D920D8"/>
    <w:rsid w:val="00D9214C"/>
    <w:rsid w:val="00D928B9"/>
    <w:rsid w:val="00D92C1A"/>
    <w:rsid w:val="00D93009"/>
    <w:rsid w:val="00D9375A"/>
    <w:rsid w:val="00D9377D"/>
    <w:rsid w:val="00D93F25"/>
    <w:rsid w:val="00D94074"/>
    <w:rsid w:val="00D940C1"/>
    <w:rsid w:val="00D940D4"/>
    <w:rsid w:val="00D9440F"/>
    <w:rsid w:val="00D946FD"/>
    <w:rsid w:val="00D9551B"/>
    <w:rsid w:val="00D95A62"/>
    <w:rsid w:val="00D96FDE"/>
    <w:rsid w:val="00D97419"/>
    <w:rsid w:val="00D97591"/>
    <w:rsid w:val="00D977CF"/>
    <w:rsid w:val="00D97B60"/>
    <w:rsid w:val="00DA0142"/>
    <w:rsid w:val="00DA06AF"/>
    <w:rsid w:val="00DA0F1A"/>
    <w:rsid w:val="00DA10EB"/>
    <w:rsid w:val="00DA15E5"/>
    <w:rsid w:val="00DA2275"/>
    <w:rsid w:val="00DA252F"/>
    <w:rsid w:val="00DA2836"/>
    <w:rsid w:val="00DA29D5"/>
    <w:rsid w:val="00DA2A08"/>
    <w:rsid w:val="00DA300D"/>
    <w:rsid w:val="00DA3249"/>
    <w:rsid w:val="00DA3ADF"/>
    <w:rsid w:val="00DA3CF0"/>
    <w:rsid w:val="00DA4134"/>
    <w:rsid w:val="00DA43B2"/>
    <w:rsid w:val="00DA4845"/>
    <w:rsid w:val="00DA4911"/>
    <w:rsid w:val="00DA4AF9"/>
    <w:rsid w:val="00DA5672"/>
    <w:rsid w:val="00DA5CCA"/>
    <w:rsid w:val="00DA5ED3"/>
    <w:rsid w:val="00DA64DC"/>
    <w:rsid w:val="00DA6F56"/>
    <w:rsid w:val="00DA73BA"/>
    <w:rsid w:val="00DA73E6"/>
    <w:rsid w:val="00DA7A6C"/>
    <w:rsid w:val="00DA7B91"/>
    <w:rsid w:val="00DB0429"/>
    <w:rsid w:val="00DB04FC"/>
    <w:rsid w:val="00DB09BE"/>
    <w:rsid w:val="00DB1B02"/>
    <w:rsid w:val="00DB1FA7"/>
    <w:rsid w:val="00DB24B4"/>
    <w:rsid w:val="00DB260C"/>
    <w:rsid w:val="00DB28F5"/>
    <w:rsid w:val="00DB397B"/>
    <w:rsid w:val="00DB3AA2"/>
    <w:rsid w:val="00DB497E"/>
    <w:rsid w:val="00DB4A19"/>
    <w:rsid w:val="00DB4B32"/>
    <w:rsid w:val="00DB4BF5"/>
    <w:rsid w:val="00DB50B4"/>
    <w:rsid w:val="00DB5432"/>
    <w:rsid w:val="00DB5467"/>
    <w:rsid w:val="00DB553A"/>
    <w:rsid w:val="00DB60F5"/>
    <w:rsid w:val="00DB6BA1"/>
    <w:rsid w:val="00DB6EDB"/>
    <w:rsid w:val="00DB7404"/>
    <w:rsid w:val="00DB76F2"/>
    <w:rsid w:val="00DB7E4A"/>
    <w:rsid w:val="00DB7F94"/>
    <w:rsid w:val="00DC0094"/>
    <w:rsid w:val="00DC0102"/>
    <w:rsid w:val="00DC040A"/>
    <w:rsid w:val="00DC0CCF"/>
    <w:rsid w:val="00DC0DBA"/>
    <w:rsid w:val="00DC1AA7"/>
    <w:rsid w:val="00DC2075"/>
    <w:rsid w:val="00DC23EF"/>
    <w:rsid w:val="00DC2DE1"/>
    <w:rsid w:val="00DC3016"/>
    <w:rsid w:val="00DC35C6"/>
    <w:rsid w:val="00DC363B"/>
    <w:rsid w:val="00DC3D72"/>
    <w:rsid w:val="00DC3FE6"/>
    <w:rsid w:val="00DC4023"/>
    <w:rsid w:val="00DC47D3"/>
    <w:rsid w:val="00DC59D7"/>
    <w:rsid w:val="00DC59EC"/>
    <w:rsid w:val="00DC611F"/>
    <w:rsid w:val="00DC6198"/>
    <w:rsid w:val="00DC72DC"/>
    <w:rsid w:val="00DC74FC"/>
    <w:rsid w:val="00DC7C07"/>
    <w:rsid w:val="00DC7EA2"/>
    <w:rsid w:val="00DC7F8B"/>
    <w:rsid w:val="00DD02DF"/>
    <w:rsid w:val="00DD0360"/>
    <w:rsid w:val="00DD03B4"/>
    <w:rsid w:val="00DD08F8"/>
    <w:rsid w:val="00DD0FF8"/>
    <w:rsid w:val="00DD1795"/>
    <w:rsid w:val="00DD1971"/>
    <w:rsid w:val="00DD2613"/>
    <w:rsid w:val="00DD277E"/>
    <w:rsid w:val="00DD3881"/>
    <w:rsid w:val="00DD3AB1"/>
    <w:rsid w:val="00DD3F70"/>
    <w:rsid w:val="00DD3FCB"/>
    <w:rsid w:val="00DD4897"/>
    <w:rsid w:val="00DD4B13"/>
    <w:rsid w:val="00DD4DFC"/>
    <w:rsid w:val="00DD4F35"/>
    <w:rsid w:val="00DD5FA8"/>
    <w:rsid w:val="00DD6210"/>
    <w:rsid w:val="00DD6312"/>
    <w:rsid w:val="00DD6389"/>
    <w:rsid w:val="00DD66B1"/>
    <w:rsid w:val="00DD68B4"/>
    <w:rsid w:val="00DD6BC8"/>
    <w:rsid w:val="00DD6F73"/>
    <w:rsid w:val="00DD70CE"/>
    <w:rsid w:val="00DE0173"/>
    <w:rsid w:val="00DE055D"/>
    <w:rsid w:val="00DE0987"/>
    <w:rsid w:val="00DE1035"/>
    <w:rsid w:val="00DE14AC"/>
    <w:rsid w:val="00DE1C0D"/>
    <w:rsid w:val="00DE211F"/>
    <w:rsid w:val="00DE2C55"/>
    <w:rsid w:val="00DE2EEC"/>
    <w:rsid w:val="00DE35E7"/>
    <w:rsid w:val="00DE396E"/>
    <w:rsid w:val="00DE4967"/>
    <w:rsid w:val="00DE4BCB"/>
    <w:rsid w:val="00DE4F33"/>
    <w:rsid w:val="00DE536E"/>
    <w:rsid w:val="00DE5834"/>
    <w:rsid w:val="00DE5916"/>
    <w:rsid w:val="00DE5C1E"/>
    <w:rsid w:val="00DE5C40"/>
    <w:rsid w:val="00DE5C75"/>
    <w:rsid w:val="00DE5E91"/>
    <w:rsid w:val="00DE60DE"/>
    <w:rsid w:val="00DE612B"/>
    <w:rsid w:val="00DE745F"/>
    <w:rsid w:val="00DE798E"/>
    <w:rsid w:val="00DE79E3"/>
    <w:rsid w:val="00DE7F63"/>
    <w:rsid w:val="00DF0522"/>
    <w:rsid w:val="00DF0677"/>
    <w:rsid w:val="00DF0CBE"/>
    <w:rsid w:val="00DF0DFF"/>
    <w:rsid w:val="00DF0E3A"/>
    <w:rsid w:val="00DF0F6E"/>
    <w:rsid w:val="00DF20A1"/>
    <w:rsid w:val="00DF26CC"/>
    <w:rsid w:val="00DF2AF6"/>
    <w:rsid w:val="00DF314C"/>
    <w:rsid w:val="00DF319F"/>
    <w:rsid w:val="00DF33A2"/>
    <w:rsid w:val="00DF3533"/>
    <w:rsid w:val="00DF35CB"/>
    <w:rsid w:val="00DF35D0"/>
    <w:rsid w:val="00DF38A9"/>
    <w:rsid w:val="00DF427A"/>
    <w:rsid w:val="00DF44A1"/>
    <w:rsid w:val="00DF4698"/>
    <w:rsid w:val="00DF47F9"/>
    <w:rsid w:val="00DF59F5"/>
    <w:rsid w:val="00DF60D7"/>
    <w:rsid w:val="00DF6270"/>
    <w:rsid w:val="00DF6F7F"/>
    <w:rsid w:val="00DF72AD"/>
    <w:rsid w:val="00DF7C8A"/>
    <w:rsid w:val="00DF7F5C"/>
    <w:rsid w:val="00E002D4"/>
    <w:rsid w:val="00E00379"/>
    <w:rsid w:val="00E007AD"/>
    <w:rsid w:val="00E00D45"/>
    <w:rsid w:val="00E01105"/>
    <w:rsid w:val="00E01858"/>
    <w:rsid w:val="00E0201B"/>
    <w:rsid w:val="00E0263E"/>
    <w:rsid w:val="00E02AC3"/>
    <w:rsid w:val="00E02DF3"/>
    <w:rsid w:val="00E03162"/>
    <w:rsid w:val="00E03783"/>
    <w:rsid w:val="00E03925"/>
    <w:rsid w:val="00E03ECC"/>
    <w:rsid w:val="00E04BA6"/>
    <w:rsid w:val="00E05A02"/>
    <w:rsid w:val="00E05C84"/>
    <w:rsid w:val="00E06B60"/>
    <w:rsid w:val="00E06C29"/>
    <w:rsid w:val="00E072DE"/>
    <w:rsid w:val="00E07422"/>
    <w:rsid w:val="00E107AE"/>
    <w:rsid w:val="00E11134"/>
    <w:rsid w:val="00E112B8"/>
    <w:rsid w:val="00E11CD8"/>
    <w:rsid w:val="00E12582"/>
    <w:rsid w:val="00E1264E"/>
    <w:rsid w:val="00E13468"/>
    <w:rsid w:val="00E1394E"/>
    <w:rsid w:val="00E1405E"/>
    <w:rsid w:val="00E146A3"/>
    <w:rsid w:val="00E14B5D"/>
    <w:rsid w:val="00E14CCC"/>
    <w:rsid w:val="00E1583E"/>
    <w:rsid w:val="00E158AA"/>
    <w:rsid w:val="00E15BCF"/>
    <w:rsid w:val="00E16A2E"/>
    <w:rsid w:val="00E17994"/>
    <w:rsid w:val="00E179A0"/>
    <w:rsid w:val="00E17B47"/>
    <w:rsid w:val="00E17C67"/>
    <w:rsid w:val="00E2016A"/>
    <w:rsid w:val="00E2169B"/>
    <w:rsid w:val="00E21760"/>
    <w:rsid w:val="00E218C2"/>
    <w:rsid w:val="00E21980"/>
    <w:rsid w:val="00E21F91"/>
    <w:rsid w:val="00E220EE"/>
    <w:rsid w:val="00E221B3"/>
    <w:rsid w:val="00E22584"/>
    <w:rsid w:val="00E229D0"/>
    <w:rsid w:val="00E22FC3"/>
    <w:rsid w:val="00E232B2"/>
    <w:rsid w:val="00E233B1"/>
    <w:rsid w:val="00E234CD"/>
    <w:rsid w:val="00E239ED"/>
    <w:rsid w:val="00E23E7C"/>
    <w:rsid w:val="00E23ED7"/>
    <w:rsid w:val="00E23F91"/>
    <w:rsid w:val="00E24026"/>
    <w:rsid w:val="00E240E3"/>
    <w:rsid w:val="00E24DD6"/>
    <w:rsid w:val="00E2542C"/>
    <w:rsid w:val="00E2552D"/>
    <w:rsid w:val="00E25616"/>
    <w:rsid w:val="00E257D6"/>
    <w:rsid w:val="00E2585B"/>
    <w:rsid w:val="00E25A7B"/>
    <w:rsid w:val="00E25C6A"/>
    <w:rsid w:val="00E25D52"/>
    <w:rsid w:val="00E25D95"/>
    <w:rsid w:val="00E260A3"/>
    <w:rsid w:val="00E26226"/>
    <w:rsid w:val="00E2643F"/>
    <w:rsid w:val="00E26547"/>
    <w:rsid w:val="00E26A25"/>
    <w:rsid w:val="00E26A58"/>
    <w:rsid w:val="00E26B00"/>
    <w:rsid w:val="00E26FA5"/>
    <w:rsid w:val="00E2746C"/>
    <w:rsid w:val="00E27C77"/>
    <w:rsid w:val="00E27E25"/>
    <w:rsid w:val="00E27F2E"/>
    <w:rsid w:val="00E301B0"/>
    <w:rsid w:val="00E30307"/>
    <w:rsid w:val="00E3053C"/>
    <w:rsid w:val="00E30699"/>
    <w:rsid w:val="00E30A86"/>
    <w:rsid w:val="00E313BA"/>
    <w:rsid w:val="00E31886"/>
    <w:rsid w:val="00E318D8"/>
    <w:rsid w:val="00E31BA7"/>
    <w:rsid w:val="00E31E0A"/>
    <w:rsid w:val="00E31EB0"/>
    <w:rsid w:val="00E31FB9"/>
    <w:rsid w:val="00E3232F"/>
    <w:rsid w:val="00E3236B"/>
    <w:rsid w:val="00E3274B"/>
    <w:rsid w:val="00E32F7C"/>
    <w:rsid w:val="00E33013"/>
    <w:rsid w:val="00E330C5"/>
    <w:rsid w:val="00E3324B"/>
    <w:rsid w:val="00E335DE"/>
    <w:rsid w:val="00E33B6B"/>
    <w:rsid w:val="00E34340"/>
    <w:rsid w:val="00E3482E"/>
    <w:rsid w:val="00E34B96"/>
    <w:rsid w:val="00E352C3"/>
    <w:rsid w:val="00E35DF1"/>
    <w:rsid w:val="00E36018"/>
    <w:rsid w:val="00E36920"/>
    <w:rsid w:val="00E37284"/>
    <w:rsid w:val="00E37A35"/>
    <w:rsid w:val="00E37EAE"/>
    <w:rsid w:val="00E37FD3"/>
    <w:rsid w:val="00E40EF5"/>
    <w:rsid w:val="00E40F25"/>
    <w:rsid w:val="00E41225"/>
    <w:rsid w:val="00E41549"/>
    <w:rsid w:val="00E415A5"/>
    <w:rsid w:val="00E41A4A"/>
    <w:rsid w:val="00E41E01"/>
    <w:rsid w:val="00E42629"/>
    <w:rsid w:val="00E42AF4"/>
    <w:rsid w:val="00E42E2E"/>
    <w:rsid w:val="00E43A5B"/>
    <w:rsid w:val="00E43E40"/>
    <w:rsid w:val="00E43ECD"/>
    <w:rsid w:val="00E4405D"/>
    <w:rsid w:val="00E4409E"/>
    <w:rsid w:val="00E44DD1"/>
    <w:rsid w:val="00E455BB"/>
    <w:rsid w:val="00E45E42"/>
    <w:rsid w:val="00E45F30"/>
    <w:rsid w:val="00E4609C"/>
    <w:rsid w:val="00E4654F"/>
    <w:rsid w:val="00E466BE"/>
    <w:rsid w:val="00E46BEF"/>
    <w:rsid w:val="00E46C37"/>
    <w:rsid w:val="00E46EAD"/>
    <w:rsid w:val="00E472C5"/>
    <w:rsid w:val="00E473C8"/>
    <w:rsid w:val="00E479ED"/>
    <w:rsid w:val="00E502C0"/>
    <w:rsid w:val="00E50384"/>
    <w:rsid w:val="00E50D5B"/>
    <w:rsid w:val="00E50F5E"/>
    <w:rsid w:val="00E51A59"/>
    <w:rsid w:val="00E51B21"/>
    <w:rsid w:val="00E51F0B"/>
    <w:rsid w:val="00E52271"/>
    <w:rsid w:val="00E527AE"/>
    <w:rsid w:val="00E52E7E"/>
    <w:rsid w:val="00E53194"/>
    <w:rsid w:val="00E533E1"/>
    <w:rsid w:val="00E5342B"/>
    <w:rsid w:val="00E54854"/>
    <w:rsid w:val="00E54871"/>
    <w:rsid w:val="00E54EC3"/>
    <w:rsid w:val="00E5539D"/>
    <w:rsid w:val="00E559CF"/>
    <w:rsid w:val="00E55E0E"/>
    <w:rsid w:val="00E56A56"/>
    <w:rsid w:val="00E56DD1"/>
    <w:rsid w:val="00E5755C"/>
    <w:rsid w:val="00E606BE"/>
    <w:rsid w:val="00E6074D"/>
    <w:rsid w:val="00E60A44"/>
    <w:rsid w:val="00E60C7D"/>
    <w:rsid w:val="00E611C1"/>
    <w:rsid w:val="00E6131A"/>
    <w:rsid w:val="00E617AE"/>
    <w:rsid w:val="00E617C7"/>
    <w:rsid w:val="00E6211F"/>
    <w:rsid w:val="00E6213E"/>
    <w:rsid w:val="00E6234C"/>
    <w:rsid w:val="00E62EFC"/>
    <w:rsid w:val="00E63187"/>
    <w:rsid w:val="00E643EE"/>
    <w:rsid w:val="00E649EE"/>
    <w:rsid w:val="00E64BD7"/>
    <w:rsid w:val="00E65048"/>
    <w:rsid w:val="00E65298"/>
    <w:rsid w:val="00E65665"/>
    <w:rsid w:val="00E658FF"/>
    <w:rsid w:val="00E66423"/>
    <w:rsid w:val="00E66827"/>
    <w:rsid w:val="00E66899"/>
    <w:rsid w:val="00E67076"/>
    <w:rsid w:val="00E670DC"/>
    <w:rsid w:val="00E6740F"/>
    <w:rsid w:val="00E67450"/>
    <w:rsid w:val="00E675D2"/>
    <w:rsid w:val="00E67E3A"/>
    <w:rsid w:val="00E71480"/>
    <w:rsid w:val="00E7174C"/>
    <w:rsid w:val="00E7180C"/>
    <w:rsid w:val="00E71E61"/>
    <w:rsid w:val="00E72260"/>
    <w:rsid w:val="00E72480"/>
    <w:rsid w:val="00E724B3"/>
    <w:rsid w:val="00E726C1"/>
    <w:rsid w:val="00E72956"/>
    <w:rsid w:val="00E73D87"/>
    <w:rsid w:val="00E74330"/>
    <w:rsid w:val="00E74A85"/>
    <w:rsid w:val="00E74C74"/>
    <w:rsid w:val="00E75376"/>
    <w:rsid w:val="00E756BE"/>
    <w:rsid w:val="00E76780"/>
    <w:rsid w:val="00E768B8"/>
    <w:rsid w:val="00E76ABB"/>
    <w:rsid w:val="00E7745A"/>
    <w:rsid w:val="00E77865"/>
    <w:rsid w:val="00E80435"/>
    <w:rsid w:val="00E80DAA"/>
    <w:rsid w:val="00E81574"/>
    <w:rsid w:val="00E81817"/>
    <w:rsid w:val="00E8187B"/>
    <w:rsid w:val="00E81A03"/>
    <w:rsid w:val="00E81C70"/>
    <w:rsid w:val="00E8268F"/>
    <w:rsid w:val="00E82A1F"/>
    <w:rsid w:val="00E82AAC"/>
    <w:rsid w:val="00E832A0"/>
    <w:rsid w:val="00E83978"/>
    <w:rsid w:val="00E83E88"/>
    <w:rsid w:val="00E84B50"/>
    <w:rsid w:val="00E85270"/>
    <w:rsid w:val="00E856E8"/>
    <w:rsid w:val="00E8570A"/>
    <w:rsid w:val="00E857B9"/>
    <w:rsid w:val="00E864CB"/>
    <w:rsid w:val="00E867BF"/>
    <w:rsid w:val="00E86C5E"/>
    <w:rsid w:val="00E87231"/>
    <w:rsid w:val="00E8781E"/>
    <w:rsid w:val="00E87B20"/>
    <w:rsid w:val="00E87B7B"/>
    <w:rsid w:val="00E90063"/>
    <w:rsid w:val="00E90300"/>
    <w:rsid w:val="00E904BC"/>
    <w:rsid w:val="00E90BBC"/>
    <w:rsid w:val="00E90DD7"/>
    <w:rsid w:val="00E90EBF"/>
    <w:rsid w:val="00E9116C"/>
    <w:rsid w:val="00E91237"/>
    <w:rsid w:val="00E91C76"/>
    <w:rsid w:val="00E91CD2"/>
    <w:rsid w:val="00E91EEE"/>
    <w:rsid w:val="00E924F8"/>
    <w:rsid w:val="00E927B5"/>
    <w:rsid w:val="00E9299B"/>
    <w:rsid w:val="00E92B51"/>
    <w:rsid w:val="00E92C95"/>
    <w:rsid w:val="00E92E81"/>
    <w:rsid w:val="00E92ED2"/>
    <w:rsid w:val="00E93799"/>
    <w:rsid w:val="00E93BEA"/>
    <w:rsid w:val="00E943C4"/>
    <w:rsid w:val="00E94744"/>
    <w:rsid w:val="00E94CAB"/>
    <w:rsid w:val="00E95BDC"/>
    <w:rsid w:val="00E963AF"/>
    <w:rsid w:val="00E9725B"/>
    <w:rsid w:val="00E97294"/>
    <w:rsid w:val="00E975B0"/>
    <w:rsid w:val="00E977B8"/>
    <w:rsid w:val="00E97A78"/>
    <w:rsid w:val="00E97CE3"/>
    <w:rsid w:val="00EA002E"/>
    <w:rsid w:val="00EA0600"/>
    <w:rsid w:val="00EA0C9C"/>
    <w:rsid w:val="00EA0ED1"/>
    <w:rsid w:val="00EA11DD"/>
    <w:rsid w:val="00EA1456"/>
    <w:rsid w:val="00EA1DBA"/>
    <w:rsid w:val="00EA22A0"/>
    <w:rsid w:val="00EA244A"/>
    <w:rsid w:val="00EA24E0"/>
    <w:rsid w:val="00EA2658"/>
    <w:rsid w:val="00EA2662"/>
    <w:rsid w:val="00EA2E29"/>
    <w:rsid w:val="00EA33A6"/>
    <w:rsid w:val="00EA3839"/>
    <w:rsid w:val="00EA4077"/>
    <w:rsid w:val="00EA421A"/>
    <w:rsid w:val="00EA4B81"/>
    <w:rsid w:val="00EA4C0A"/>
    <w:rsid w:val="00EA5098"/>
    <w:rsid w:val="00EA59A8"/>
    <w:rsid w:val="00EA5DD7"/>
    <w:rsid w:val="00EA6172"/>
    <w:rsid w:val="00EA61F8"/>
    <w:rsid w:val="00EA6652"/>
    <w:rsid w:val="00EA6ED5"/>
    <w:rsid w:val="00EA7397"/>
    <w:rsid w:val="00EA7526"/>
    <w:rsid w:val="00EA77D7"/>
    <w:rsid w:val="00EA77FD"/>
    <w:rsid w:val="00EA7ECA"/>
    <w:rsid w:val="00EB198C"/>
    <w:rsid w:val="00EB2C38"/>
    <w:rsid w:val="00EB2E2B"/>
    <w:rsid w:val="00EB2E3A"/>
    <w:rsid w:val="00EB2E5D"/>
    <w:rsid w:val="00EB36EA"/>
    <w:rsid w:val="00EB466C"/>
    <w:rsid w:val="00EB4A58"/>
    <w:rsid w:val="00EB4D1A"/>
    <w:rsid w:val="00EB58F4"/>
    <w:rsid w:val="00EB5B85"/>
    <w:rsid w:val="00EB5DA4"/>
    <w:rsid w:val="00EB60D9"/>
    <w:rsid w:val="00EB6657"/>
    <w:rsid w:val="00EB676D"/>
    <w:rsid w:val="00EB69A8"/>
    <w:rsid w:val="00EB718D"/>
    <w:rsid w:val="00EB718F"/>
    <w:rsid w:val="00EB71B3"/>
    <w:rsid w:val="00EB75C0"/>
    <w:rsid w:val="00EB7CBD"/>
    <w:rsid w:val="00EB7F69"/>
    <w:rsid w:val="00EC040E"/>
    <w:rsid w:val="00EC042B"/>
    <w:rsid w:val="00EC061D"/>
    <w:rsid w:val="00EC0647"/>
    <w:rsid w:val="00EC0E7D"/>
    <w:rsid w:val="00EC147C"/>
    <w:rsid w:val="00EC17E6"/>
    <w:rsid w:val="00EC1882"/>
    <w:rsid w:val="00EC1889"/>
    <w:rsid w:val="00EC1C59"/>
    <w:rsid w:val="00EC1D8B"/>
    <w:rsid w:val="00EC2169"/>
    <w:rsid w:val="00EC2B23"/>
    <w:rsid w:val="00EC34EA"/>
    <w:rsid w:val="00EC3C96"/>
    <w:rsid w:val="00EC3D3F"/>
    <w:rsid w:val="00EC42AF"/>
    <w:rsid w:val="00EC459C"/>
    <w:rsid w:val="00EC4B4A"/>
    <w:rsid w:val="00EC4D8E"/>
    <w:rsid w:val="00EC4FD6"/>
    <w:rsid w:val="00EC532A"/>
    <w:rsid w:val="00EC55A5"/>
    <w:rsid w:val="00EC5AE0"/>
    <w:rsid w:val="00EC5EB0"/>
    <w:rsid w:val="00EC6373"/>
    <w:rsid w:val="00EC73D6"/>
    <w:rsid w:val="00EC741B"/>
    <w:rsid w:val="00EC7CE7"/>
    <w:rsid w:val="00ED0429"/>
    <w:rsid w:val="00ED09B1"/>
    <w:rsid w:val="00ED0A7B"/>
    <w:rsid w:val="00ED0B49"/>
    <w:rsid w:val="00ED1040"/>
    <w:rsid w:val="00ED1656"/>
    <w:rsid w:val="00ED19E6"/>
    <w:rsid w:val="00ED1BD6"/>
    <w:rsid w:val="00ED3334"/>
    <w:rsid w:val="00ED39B1"/>
    <w:rsid w:val="00ED3A7C"/>
    <w:rsid w:val="00ED3AA3"/>
    <w:rsid w:val="00ED3CC7"/>
    <w:rsid w:val="00ED3D5A"/>
    <w:rsid w:val="00ED4365"/>
    <w:rsid w:val="00ED45E0"/>
    <w:rsid w:val="00ED4637"/>
    <w:rsid w:val="00ED539E"/>
    <w:rsid w:val="00ED583A"/>
    <w:rsid w:val="00ED5DB5"/>
    <w:rsid w:val="00ED687B"/>
    <w:rsid w:val="00ED6951"/>
    <w:rsid w:val="00ED6AD5"/>
    <w:rsid w:val="00ED6D30"/>
    <w:rsid w:val="00ED7A40"/>
    <w:rsid w:val="00ED7D8A"/>
    <w:rsid w:val="00ED7E96"/>
    <w:rsid w:val="00ED7F07"/>
    <w:rsid w:val="00EE0327"/>
    <w:rsid w:val="00EE035D"/>
    <w:rsid w:val="00EE04EC"/>
    <w:rsid w:val="00EE1012"/>
    <w:rsid w:val="00EE14F2"/>
    <w:rsid w:val="00EE182E"/>
    <w:rsid w:val="00EE19D4"/>
    <w:rsid w:val="00EE1F04"/>
    <w:rsid w:val="00EE21F5"/>
    <w:rsid w:val="00EE2933"/>
    <w:rsid w:val="00EE2DB3"/>
    <w:rsid w:val="00EE2FBA"/>
    <w:rsid w:val="00EE36C5"/>
    <w:rsid w:val="00EE3792"/>
    <w:rsid w:val="00EE4D63"/>
    <w:rsid w:val="00EE5C61"/>
    <w:rsid w:val="00EE6201"/>
    <w:rsid w:val="00EE6C2A"/>
    <w:rsid w:val="00EE6E6B"/>
    <w:rsid w:val="00EE7280"/>
    <w:rsid w:val="00EE746C"/>
    <w:rsid w:val="00EE7A74"/>
    <w:rsid w:val="00EF0096"/>
    <w:rsid w:val="00EF012A"/>
    <w:rsid w:val="00EF0218"/>
    <w:rsid w:val="00EF0550"/>
    <w:rsid w:val="00EF0752"/>
    <w:rsid w:val="00EF087C"/>
    <w:rsid w:val="00EF089B"/>
    <w:rsid w:val="00EF0BD8"/>
    <w:rsid w:val="00EF1A60"/>
    <w:rsid w:val="00EF1CDB"/>
    <w:rsid w:val="00EF1FF6"/>
    <w:rsid w:val="00EF2742"/>
    <w:rsid w:val="00EF2ADF"/>
    <w:rsid w:val="00EF2C7A"/>
    <w:rsid w:val="00EF33ED"/>
    <w:rsid w:val="00EF35C8"/>
    <w:rsid w:val="00EF3D39"/>
    <w:rsid w:val="00EF3FC3"/>
    <w:rsid w:val="00EF41F3"/>
    <w:rsid w:val="00EF43B4"/>
    <w:rsid w:val="00EF45EE"/>
    <w:rsid w:val="00EF4722"/>
    <w:rsid w:val="00EF4A0A"/>
    <w:rsid w:val="00EF4CB7"/>
    <w:rsid w:val="00EF516C"/>
    <w:rsid w:val="00EF5F38"/>
    <w:rsid w:val="00EF610F"/>
    <w:rsid w:val="00EF6B48"/>
    <w:rsid w:val="00EF764C"/>
    <w:rsid w:val="00EF7A1D"/>
    <w:rsid w:val="00F0022D"/>
    <w:rsid w:val="00F006F3"/>
    <w:rsid w:val="00F00EBD"/>
    <w:rsid w:val="00F00FFB"/>
    <w:rsid w:val="00F011D6"/>
    <w:rsid w:val="00F016F3"/>
    <w:rsid w:val="00F01D88"/>
    <w:rsid w:val="00F02100"/>
    <w:rsid w:val="00F028CE"/>
    <w:rsid w:val="00F02FD6"/>
    <w:rsid w:val="00F03982"/>
    <w:rsid w:val="00F03E27"/>
    <w:rsid w:val="00F0423B"/>
    <w:rsid w:val="00F04B03"/>
    <w:rsid w:val="00F04B56"/>
    <w:rsid w:val="00F04C07"/>
    <w:rsid w:val="00F05399"/>
    <w:rsid w:val="00F055C6"/>
    <w:rsid w:val="00F05C7A"/>
    <w:rsid w:val="00F062CD"/>
    <w:rsid w:val="00F06880"/>
    <w:rsid w:val="00F06914"/>
    <w:rsid w:val="00F06ECC"/>
    <w:rsid w:val="00F103A0"/>
    <w:rsid w:val="00F1061D"/>
    <w:rsid w:val="00F107CF"/>
    <w:rsid w:val="00F113A1"/>
    <w:rsid w:val="00F113D6"/>
    <w:rsid w:val="00F117B7"/>
    <w:rsid w:val="00F11B0B"/>
    <w:rsid w:val="00F11FFA"/>
    <w:rsid w:val="00F12140"/>
    <w:rsid w:val="00F127F9"/>
    <w:rsid w:val="00F128E1"/>
    <w:rsid w:val="00F12E42"/>
    <w:rsid w:val="00F1389E"/>
    <w:rsid w:val="00F13F2E"/>
    <w:rsid w:val="00F13F59"/>
    <w:rsid w:val="00F14809"/>
    <w:rsid w:val="00F155B1"/>
    <w:rsid w:val="00F16038"/>
    <w:rsid w:val="00F164AD"/>
    <w:rsid w:val="00F1679B"/>
    <w:rsid w:val="00F167E1"/>
    <w:rsid w:val="00F168CA"/>
    <w:rsid w:val="00F2007D"/>
    <w:rsid w:val="00F20E1C"/>
    <w:rsid w:val="00F215C3"/>
    <w:rsid w:val="00F21678"/>
    <w:rsid w:val="00F21D5F"/>
    <w:rsid w:val="00F22453"/>
    <w:rsid w:val="00F22B65"/>
    <w:rsid w:val="00F22D87"/>
    <w:rsid w:val="00F2338C"/>
    <w:rsid w:val="00F23454"/>
    <w:rsid w:val="00F23C42"/>
    <w:rsid w:val="00F23E71"/>
    <w:rsid w:val="00F2412A"/>
    <w:rsid w:val="00F24D06"/>
    <w:rsid w:val="00F24FAF"/>
    <w:rsid w:val="00F251E7"/>
    <w:rsid w:val="00F2576B"/>
    <w:rsid w:val="00F269CB"/>
    <w:rsid w:val="00F27254"/>
    <w:rsid w:val="00F279CD"/>
    <w:rsid w:val="00F279D3"/>
    <w:rsid w:val="00F3001D"/>
    <w:rsid w:val="00F300FE"/>
    <w:rsid w:val="00F30BB0"/>
    <w:rsid w:val="00F31D00"/>
    <w:rsid w:val="00F320C8"/>
    <w:rsid w:val="00F320DE"/>
    <w:rsid w:val="00F324CD"/>
    <w:rsid w:val="00F32B82"/>
    <w:rsid w:val="00F32EA4"/>
    <w:rsid w:val="00F332C7"/>
    <w:rsid w:val="00F33738"/>
    <w:rsid w:val="00F33E51"/>
    <w:rsid w:val="00F340DD"/>
    <w:rsid w:val="00F341DC"/>
    <w:rsid w:val="00F342ED"/>
    <w:rsid w:val="00F348B9"/>
    <w:rsid w:val="00F34E39"/>
    <w:rsid w:val="00F35388"/>
    <w:rsid w:val="00F354D1"/>
    <w:rsid w:val="00F36118"/>
    <w:rsid w:val="00F36E85"/>
    <w:rsid w:val="00F37010"/>
    <w:rsid w:val="00F37318"/>
    <w:rsid w:val="00F37329"/>
    <w:rsid w:val="00F37D5F"/>
    <w:rsid w:val="00F4046A"/>
    <w:rsid w:val="00F4138D"/>
    <w:rsid w:val="00F417DF"/>
    <w:rsid w:val="00F41ABC"/>
    <w:rsid w:val="00F41D10"/>
    <w:rsid w:val="00F42307"/>
    <w:rsid w:val="00F429C8"/>
    <w:rsid w:val="00F42B2A"/>
    <w:rsid w:val="00F4313A"/>
    <w:rsid w:val="00F43541"/>
    <w:rsid w:val="00F439D0"/>
    <w:rsid w:val="00F43E18"/>
    <w:rsid w:val="00F43E4A"/>
    <w:rsid w:val="00F43FFA"/>
    <w:rsid w:val="00F44882"/>
    <w:rsid w:val="00F448EE"/>
    <w:rsid w:val="00F44B1B"/>
    <w:rsid w:val="00F46746"/>
    <w:rsid w:val="00F46986"/>
    <w:rsid w:val="00F46AF1"/>
    <w:rsid w:val="00F46B3B"/>
    <w:rsid w:val="00F46BE5"/>
    <w:rsid w:val="00F47175"/>
    <w:rsid w:val="00F47694"/>
    <w:rsid w:val="00F47C84"/>
    <w:rsid w:val="00F50CD8"/>
    <w:rsid w:val="00F5191E"/>
    <w:rsid w:val="00F51942"/>
    <w:rsid w:val="00F51AC3"/>
    <w:rsid w:val="00F520B1"/>
    <w:rsid w:val="00F52FA5"/>
    <w:rsid w:val="00F5355D"/>
    <w:rsid w:val="00F53A5B"/>
    <w:rsid w:val="00F53BFF"/>
    <w:rsid w:val="00F53D78"/>
    <w:rsid w:val="00F5529C"/>
    <w:rsid w:val="00F5587A"/>
    <w:rsid w:val="00F55A0C"/>
    <w:rsid w:val="00F56450"/>
    <w:rsid w:val="00F56485"/>
    <w:rsid w:val="00F56599"/>
    <w:rsid w:val="00F568F7"/>
    <w:rsid w:val="00F57AB9"/>
    <w:rsid w:val="00F6007B"/>
    <w:rsid w:val="00F601C8"/>
    <w:rsid w:val="00F602A5"/>
    <w:rsid w:val="00F61013"/>
    <w:rsid w:val="00F6117D"/>
    <w:rsid w:val="00F615EF"/>
    <w:rsid w:val="00F61830"/>
    <w:rsid w:val="00F61B11"/>
    <w:rsid w:val="00F61BD3"/>
    <w:rsid w:val="00F61DEB"/>
    <w:rsid w:val="00F62250"/>
    <w:rsid w:val="00F623B0"/>
    <w:rsid w:val="00F623CE"/>
    <w:rsid w:val="00F626B1"/>
    <w:rsid w:val="00F63113"/>
    <w:rsid w:val="00F632FA"/>
    <w:rsid w:val="00F63429"/>
    <w:rsid w:val="00F637FC"/>
    <w:rsid w:val="00F63AD3"/>
    <w:rsid w:val="00F642FC"/>
    <w:rsid w:val="00F64827"/>
    <w:rsid w:val="00F64FE8"/>
    <w:rsid w:val="00F656ED"/>
    <w:rsid w:val="00F65B8E"/>
    <w:rsid w:val="00F65D49"/>
    <w:rsid w:val="00F661A7"/>
    <w:rsid w:val="00F66DA0"/>
    <w:rsid w:val="00F66F4F"/>
    <w:rsid w:val="00F6703E"/>
    <w:rsid w:val="00F6764E"/>
    <w:rsid w:val="00F67907"/>
    <w:rsid w:val="00F703E4"/>
    <w:rsid w:val="00F70F90"/>
    <w:rsid w:val="00F70FCC"/>
    <w:rsid w:val="00F710AF"/>
    <w:rsid w:val="00F71B31"/>
    <w:rsid w:val="00F71C05"/>
    <w:rsid w:val="00F71EDE"/>
    <w:rsid w:val="00F7207A"/>
    <w:rsid w:val="00F731D9"/>
    <w:rsid w:val="00F738A3"/>
    <w:rsid w:val="00F738FD"/>
    <w:rsid w:val="00F7451D"/>
    <w:rsid w:val="00F74BD9"/>
    <w:rsid w:val="00F74F8B"/>
    <w:rsid w:val="00F769BC"/>
    <w:rsid w:val="00F77031"/>
    <w:rsid w:val="00F77863"/>
    <w:rsid w:val="00F77F4D"/>
    <w:rsid w:val="00F77FD9"/>
    <w:rsid w:val="00F804F1"/>
    <w:rsid w:val="00F805CD"/>
    <w:rsid w:val="00F806FD"/>
    <w:rsid w:val="00F8095B"/>
    <w:rsid w:val="00F81246"/>
    <w:rsid w:val="00F81750"/>
    <w:rsid w:val="00F81D62"/>
    <w:rsid w:val="00F81F3D"/>
    <w:rsid w:val="00F836F3"/>
    <w:rsid w:val="00F83CD1"/>
    <w:rsid w:val="00F83DD7"/>
    <w:rsid w:val="00F83EBB"/>
    <w:rsid w:val="00F844D3"/>
    <w:rsid w:val="00F84F5B"/>
    <w:rsid w:val="00F853AF"/>
    <w:rsid w:val="00F86B95"/>
    <w:rsid w:val="00F86C90"/>
    <w:rsid w:val="00F86FD1"/>
    <w:rsid w:val="00F871DA"/>
    <w:rsid w:val="00F8741C"/>
    <w:rsid w:val="00F87AEF"/>
    <w:rsid w:val="00F87DEF"/>
    <w:rsid w:val="00F90373"/>
    <w:rsid w:val="00F906C2"/>
    <w:rsid w:val="00F907CE"/>
    <w:rsid w:val="00F907F4"/>
    <w:rsid w:val="00F909FE"/>
    <w:rsid w:val="00F91385"/>
    <w:rsid w:val="00F91704"/>
    <w:rsid w:val="00F91EEF"/>
    <w:rsid w:val="00F920E9"/>
    <w:rsid w:val="00F923CE"/>
    <w:rsid w:val="00F92440"/>
    <w:rsid w:val="00F926CE"/>
    <w:rsid w:val="00F9290C"/>
    <w:rsid w:val="00F93111"/>
    <w:rsid w:val="00F9360D"/>
    <w:rsid w:val="00F94008"/>
    <w:rsid w:val="00F94698"/>
    <w:rsid w:val="00F95393"/>
    <w:rsid w:val="00F95836"/>
    <w:rsid w:val="00F959A9"/>
    <w:rsid w:val="00F968F2"/>
    <w:rsid w:val="00F9695F"/>
    <w:rsid w:val="00F96B16"/>
    <w:rsid w:val="00F96B9F"/>
    <w:rsid w:val="00F9710D"/>
    <w:rsid w:val="00F974B1"/>
    <w:rsid w:val="00F97D20"/>
    <w:rsid w:val="00FA0102"/>
    <w:rsid w:val="00FA0822"/>
    <w:rsid w:val="00FA08CD"/>
    <w:rsid w:val="00FA1C10"/>
    <w:rsid w:val="00FA253C"/>
    <w:rsid w:val="00FA3449"/>
    <w:rsid w:val="00FA3BEB"/>
    <w:rsid w:val="00FA3FCD"/>
    <w:rsid w:val="00FA42D2"/>
    <w:rsid w:val="00FA454C"/>
    <w:rsid w:val="00FA4584"/>
    <w:rsid w:val="00FA466E"/>
    <w:rsid w:val="00FA4C58"/>
    <w:rsid w:val="00FA5BE7"/>
    <w:rsid w:val="00FA71D4"/>
    <w:rsid w:val="00FA77ED"/>
    <w:rsid w:val="00FA788F"/>
    <w:rsid w:val="00FA79FD"/>
    <w:rsid w:val="00FA7CA7"/>
    <w:rsid w:val="00FB08A3"/>
    <w:rsid w:val="00FB0A3B"/>
    <w:rsid w:val="00FB100E"/>
    <w:rsid w:val="00FB1714"/>
    <w:rsid w:val="00FB1C7F"/>
    <w:rsid w:val="00FB314B"/>
    <w:rsid w:val="00FB3261"/>
    <w:rsid w:val="00FB37F7"/>
    <w:rsid w:val="00FB388D"/>
    <w:rsid w:val="00FB3CC3"/>
    <w:rsid w:val="00FB4966"/>
    <w:rsid w:val="00FB4A50"/>
    <w:rsid w:val="00FB4D88"/>
    <w:rsid w:val="00FB4E3F"/>
    <w:rsid w:val="00FB5D14"/>
    <w:rsid w:val="00FB73AF"/>
    <w:rsid w:val="00FB7A58"/>
    <w:rsid w:val="00FB7AF9"/>
    <w:rsid w:val="00FB7BE2"/>
    <w:rsid w:val="00FB7C6D"/>
    <w:rsid w:val="00FC084C"/>
    <w:rsid w:val="00FC0A6C"/>
    <w:rsid w:val="00FC1839"/>
    <w:rsid w:val="00FC1B91"/>
    <w:rsid w:val="00FC1DB6"/>
    <w:rsid w:val="00FC20D3"/>
    <w:rsid w:val="00FC227F"/>
    <w:rsid w:val="00FC264F"/>
    <w:rsid w:val="00FC2ADE"/>
    <w:rsid w:val="00FC2CD4"/>
    <w:rsid w:val="00FC3196"/>
    <w:rsid w:val="00FC3293"/>
    <w:rsid w:val="00FC3627"/>
    <w:rsid w:val="00FC3A38"/>
    <w:rsid w:val="00FC41D9"/>
    <w:rsid w:val="00FC4926"/>
    <w:rsid w:val="00FC4A63"/>
    <w:rsid w:val="00FC50F5"/>
    <w:rsid w:val="00FC5348"/>
    <w:rsid w:val="00FC5466"/>
    <w:rsid w:val="00FC595C"/>
    <w:rsid w:val="00FC5C93"/>
    <w:rsid w:val="00FC5CDB"/>
    <w:rsid w:val="00FC5E37"/>
    <w:rsid w:val="00FC5F6B"/>
    <w:rsid w:val="00FC62A1"/>
    <w:rsid w:val="00FC651A"/>
    <w:rsid w:val="00FC682A"/>
    <w:rsid w:val="00FC6952"/>
    <w:rsid w:val="00FC6CD4"/>
    <w:rsid w:val="00FC6D23"/>
    <w:rsid w:val="00FC6DB0"/>
    <w:rsid w:val="00FC6F79"/>
    <w:rsid w:val="00FC755F"/>
    <w:rsid w:val="00FC75A6"/>
    <w:rsid w:val="00FD0279"/>
    <w:rsid w:val="00FD05C8"/>
    <w:rsid w:val="00FD0B49"/>
    <w:rsid w:val="00FD1ABC"/>
    <w:rsid w:val="00FD2B96"/>
    <w:rsid w:val="00FD3417"/>
    <w:rsid w:val="00FD3475"/>
    <w:rsid w:val="00FD3669"/>
    <w:rsid w:val="00FD36AA"/>
    <w:rsid w:val="00FD3793"/>
    <w:rsid w:val="00FD3DBB"/>
    <w:rsid w:val="00FD3EE1"/>
    <w:rsid w:val="00FD42A9"/>
    <w:rsid w:val="00FD50CF"/>
    <w:rsid w:val="00FD5197"/>
    <w:rsid w:val="00FD51AD"/>
    <w:rsid w:val="00FD6C77"/>
    <w:rsid w:val="00FD776C"/>
    <w:rsid w:val="00FD7AF6"/>
    <w:rsid w:val="00FD7CE5"/>
    <w:rsid w:val="00FD7F93"/>
    <w:rsid w:val="00FD7FA5"/>
    <w:rsid w:val="00FE009B"/>
    <w:rsid w:val="00FE0580"/>
    <w:rsid w:val="00FE0CA7"/>
    <w:rsid w:val="00FE137F"/>
    <w:rsid w:val="00FE1576"/>
    <w:rsid w:val="00FE17E4"/>
    <w:rsid w:val="00FE1A2F"/>
    <w:rsid w:val="00FE2740"/>
    <w:rsid w:val="00FE2985"/>
    <w:rsid w:val="00FE2D1D"/>
    <w:rsid w:val="00FE322A"/>
    <w:rsid w:val="00FE32E5"/>
    <w:rsid w:val="00FE3738"/>
    <w:rsid w:val="00FE3B40"/>
    <w:rsid w:val="00FE3E56"/>
    <w:rsid w:val="00FE4023"/>
    <w:rsid w:val="00FE41DD"/>
    <w:rsid w:val="00FE423F"/>
    <w:rsid w:val="00FE441A"/>
    <w:rsid w:val="00FE4A12"/>
    <w:rsid w:val="00FE4BBB"/>
    <w:rsid w:val="00FE568A"/>
    <w:rsid w:val="00FE57E1"/>
    <w:rsid w:val="00FE586D"/>
    <w:rsid w:val="00FE59B9"/>
    <w:rsid w:val="00FE5B84"/>
    <w:rsid w:val="00FE612C"/>
    <w:rsid w:val="00FE6233"/>
    <w:rsid w:val="00FE634C"/>
    <w:rsid w:val="00FE6458"/>
    <w:rsid w:val="00FE6589"/>
    <w:rsid w:val="00FE663C"/>
    <w:rsid w:val="00FE6A46"/>
    <w:rsid w:val="00FE6D3A"/>
    <w:rsid w:val="00FE6E9C"/>
    <w:rsid w:val="00FE70C4"/>
    <w:rsid w:val="00FE7269"/>
    <w:rsid w:val="00FE780E"/>
    <w:rsid w:val="00FE7F63"/>
    <w:rsid w:val="00FF00E3"/>
    <w:rsid w:val="00FF021D"/>
    <w:rsid w:val="00FF0724"/>
    <w:rsid w:val="00FF12CC"/>
    <w:rsid w:val="00FF13E1"/>
    <w:rsid w:val="00FF1449"/>
    <w:rsid w:val="00FF1452"/>
    <w:rsid w:val="00FF26D6"/>
    <w:rsid w:val="00FF2887"/>
    <w:rsid w:val="00FF2949"/>
    <w:rsid w:val="00FF29A5"/>
    <w:rsid w:val="00FF32F6"/>
    <w:rsid w:val="00FF443D"/>
    <w:rsid w:val="00FF46A3"/>
    <w:rsid w:val="00FF47F8"/>
    <w:rsid w:val="00FF4B73"/>
    <w:rsid w:val="00FF4C5A"/>
    <w:rsid w:val="00FF4FDC"/>
    <w:rsid w:val="00FF51D1"/>
    <w:rsid w:val="00FF57E7"/>
    <w:rsid w:val="00FF5AC4"/>
    <w:rsid w:val="00FF629D"/>
    <w:rsid w:val="00FF63B5"/>
    <w:rsid w:val="00FF6416"/>
    <w:rsid w:val="00FF6A10"/>
    <w:rsid w:val="00FF6EE6"/>
    <w:rsid w:val="00FF71EC"/>
    <w:rsid w:val="00FF736F"/>
    <w:rsid w:val="00FF7435"/>
    <w:rsid w:val="00FF75AD"/>
    <w:rsid w:val="00FF780A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2D21ED"/>
  <w15:chartTrackingRefBased/>
  <w15:docId w15:val="{021B2C3D-D789-4E70-A493-649F80B8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AAB"/>
  </w:style>
  <w:style w:type="paragraph" w:styleId="Heading1">
    <w:name w:val="heading 1"/>
    <w:basedOn w:val="Normal"/>
    <w:next w:val="Normal"/>
    <w:link w:val="Heading1Char"/>
    <w:qFormat/>
    <w:rsid w:val="00F2576B"/>
    <w:pPr>
      <w:keepNext/>
      <w:spacing w:after="0" w:line="240" w:lineRule="auto"/>
      <w:outlineLvl w:val="0"/>
    </w:pPr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19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0D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0D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44E0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5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44E00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C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A191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8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735"/>
  </w:style>
  <w:style w:type="paragraph" w:styleId="Footer">
    <w:name w:val="footer"/>
    <w:basedOn w:val="Normal"/>
    <w:link w:val="FooterChar"/>
    <w:uiPriority w:val="99"/>
    <w:unhideWhenUsed/>
    <w:rsid w:val="0048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735"/>
  </w:style>
  <w:style w:type="table" w:styleId="TableGrid">
    <w:name w:val="Table Grid"/>
    <w:basedOn w:val="TableNormal"/>
    <w:uiPriority w:val="39"/>
    <w:rsid w:val="00960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0E78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A83228"/>
    <w:pPr>
      <w:spacing w:after="0" w:line="216" w:lineRule="auto"/>
      <w:contextualSpacing/>
    </w:pPr>
    <w:rPr>
      <w:rFonts w:cs="Times New Roman (Body CS)"/>
      <w:sz w:val="17"/>
      <w:szCs w:val="17"/>
      <w:lang w:val="en-GB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Theme="minorHAnsi" w:hAnsiTheme="minorHAns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3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3C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2576B"/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character" w:styleId="CommentReference">
    <w:name w:val="annotation reference"/>
    <w:basedOn w:val="DefaultParagraphFont"/>
    <w:uiPriority w:val="99"/>
    <w:semiHidden/>
    <w:unhideWhenUsed/>
    <w:rsid w:val="00B36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7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7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79F"/>
    <w:rPr>
      <w:b/>
      <w:bCs/>
      <w:sz w:val="20"/>
      <w:szCs w:val="20"/>
    </w:rPr>
  </w:style>
  <w:style w:type="table" w:customStyle="1" w:styleId="PwCTableText">
    <w:name w:val="PwC Table Text"/>
    <w:basedOn w:val="TableNormal"/>
    <w:uiPriority w:val="99"/>
    <w:qFormat/>
    <w:rsid w:val="0024395F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C8279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9A191E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rsid w:val="009A1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unhideWhenUsed/>
    <w:rsid w:val="00E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customStyle="1" w:styleId="a">
    <w:name w:val="เนื้อเรื่อง"/>
    <w:basedOn w:val="Normal"/>
    <w:rsid w:val="002F0583"/>
    <w:pPr>
      <w:autoSpaceDE w:val="0"/>
      <w:autoSpaceDN w:val="0"/>
      <w:spacing w:after="0" w:line="240" w:lineRule="auto"/>
      <w:ind w:right="386"/>
    </w:pPr>
    <w:rPr>
      <w:rFonts w:ascii="Angsana New" w:eastAsia="MS Mincho" w:hAnsi="Times New Roman" w:cs="Times New Roman"/>
      <w:sz w:val="28"/>
      <w:szCs w:val="28"/>
      <w:lang w:bidi="th-TH"/>
    </w:rPr>
  </w:style>
  <w:style w:type="paragraph" w:styleId="BodyText2">
    <w:name w:val="Body Text 2"/>
    <w:basedOn w:val="Normal"/>
    <w:link w:val="BodyText2Char"/>
    <w:rsid w:val="006B5C81"/>
    <w:pPr>
      <w:autoSpaceDE w:val="0"/>
      <w:autoSpaceDN w:val="0"/>
      <w:spacing w:after="0" w:line="240" w:lineRule="auto"/>
      <w:ind w:right="-1699"/>
      <w:jc w:val="both"/>
    </w:pPr>
    <w:rPr>
      <w:rFonts w:ascii="Times New Roman" w:eastAsia="MS Mincho" w:hAnsi="Times New Roman" w:cs="Angsana New"/>
      <w:sz w:val="24"/>
      <w:szCs w:val="24"/>
      <w:lang w:bidi="th-TH"/>
    </w:rPr>
  </w:style>
  <w:style w:type="character" w:customStyle="1" w:styleId="BodyText2Char">
    <w:name w:val="Body Text 2 Char"/>
    <w:basedOn w:val="DefaultParagraphFont"/>
    <w:link w:val="BodyText2"/>
    <w:rsid w:val="006B5C81"/>
    <w:rPr>
      <w:rFonts w:ascii="Times New Roman" w:eastAsia="MS Mincho" w:hAnsi="Times New Roman" w:cs="Angsana New"/>
      <w:sz w:val="24"/>
      <w:szCs w:val="24"/>
      <w:lang w:bidi="th-TH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C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283A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th-TH"/>
    </w:rPr>
  </w:style>
  <w:style w:type="table" w:customStyle="1" w:styleId="TableGrid1">
    <w:name w:val="Table Grid1"/>
    <w:basedOn w:val="TableNormal"/>
    <w:next w:val="TableGrid"/>
    <w:uiPriority w:val="59"/>
    <w:rsid w:val="00684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E586D"/>
    <w:rPr>
      <w:b/>
      <w:bCs/>
    </w:rPr>
  </w:style>
  <w:style w:type="character" w:styleId="Emphasis">
    <w:name w:val="Emphasis"/>
    <w:basedOn w:val="DefaultParagraphFont"/>
    <w:uiPriority w:val="20"/>
    <w:qFormat/>
    <w:rsid w:val="00FE586D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0DDE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D0DDE"/>
    <w:rPr>
      <w:rFonts w:asciiTheme="majorHAnsi" w:eastAsiaTheme="majorEastAsia" w:hAnsiTheme="majorHAnsi" w:cstheme="majorBidi"/>
      <w:i/>
      <w:iCs/>
      <w:color w:val="A44E00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7E6510"/>
    <w:rPr>
      <w:rFonts w:asciiTheme="majorHAnsi" w:eastAsiaTheme="majorEastAsia" w:hAnsiTheme="majorHAnsi" w:cstheme="majorBidi"/>
      <w:color w:val="A44E00" w:themeColor="accent1" w:themeShade="BF"/>
    </w:rPr>
  </w:style>
  <w:style w:type="character" w:styleId="PageNumber">
    <w:name w:val="page number"/>
    <w:basedOn w:val="DefaultParagraphFont"/>
    <w:rsid w:val="009E17E7"/>
  </w:style>
  <w:style w:type="paragraph" w:styleId="BodyText3">
    <w:name w:val="Body Text 3"/>
    <w:basedOn w:val="Normal"/>
    <w:link w:val="BodyText3Char"/>
    <w:uiPriority w:val="99"/>
    <w:semiHidden/>
    <w:unhideWhenUsed/>
    <w:rsid w:val="00B36F8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36F87"/>
    <w:rPr>
      <w:sz w:val="16"/>
      <w:szCs w:val="16"/>
    </w:rPr>
  </w:style>
  <w:style w:type="paragraph" w:customStyle="1" w:styleId="Style1">
    <w:name w:val="Style1"/>
    <w:next w:val="Normal"/>
    <w:qFormat/>
    <w:rsid w:val="008B4D87"/>
    <w:pPr>
      <w:spacing w:after="0" w:line="240" w:lineRule="auto"/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 w:bidi="th-TH"/>
    </w:rPr>
  </w:style>
  <w:style w:type="paragraph" w:styleId="Title">
    <w:name w:val="Title"/>
    <w:aliases w:val="Comments"/>
    <w:basedOn w:val="Normal"/>
    <w:link w:val="TitleChar"/>
    <w:uiPriority w:val="10"/>
    <w:qFormat/>
    <w:rsid w:val="0040156C"/>
    <w:pPr>
      <w:spacing w:after="0" w:line="240" w:lineRule="auto"/>
      <w:outlineLvl w:val="0"/>
    </w:pPr>
    <w:rPr>
      <w:rFonts w:ascii="Arial" w:eastAsia="Arial" w:hAnsi="Arial" w:cs="Browallia New"/>
      <w:color w:val="E27588" w:themeColor="accent4"/>
      <w:kern w:val="36"/>
      <w:sz w:val="20"/>
      <w:szCs w:val="28"/>
      <w:lang w:val="en-GB" w:bidi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40156C"/>
    <w:rPr>
      <w:rFonts w:ascii="Arial" w:eastAsia="Arial" w:hAnsi="Arial" w:cs="Browallia New"/>
      <w:color w:val="E27588" w:themeColor="accent4"/>
      <w:kern w:val="36"/>
      <w:sz w:val="20"/>
      <w:szCs w:val="28"/>
      <w:lang w:val="en-GB" w:bidi="th-TH"/>
    </w:rPr>
  </w:style>
  <w:style w:type="paragraph" w:styleId="NoSpacing">
    <w:name w:val="No Spacing"/>
    <w:uiPriority w:val="1"/>
    <w:qFormat/>
    <w:rsid w:val="008B4E7E"/>
    <w:pPr>
      <w:spacing w:after="0" w:line="240" w:lineRule="auto"/>
    </w:pPr>
    <w:rPr>
      <w:rFonts w:ascii="Ink Free" w:eastAsia="Ink Free" w:hAnsi="Ink Free" w:cs="Ink Free"/>
      <w:color w:val="00B050"/>
      <w:sz w:val="20"/>
      <w:szCs w:val="20"/>
      <w:lang w:val="en-GB" w:bidi="th-TH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E581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E581C"/>
  </w:style>
  <w:style w:type="character" w:customStyle="1" w:styleId="ui-provider">
    <w:name w:val="ui-provider"/>
    <w:basedOn w:val="DefaultParagraphFont"/>
    <w:rsid w:val="003A4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b83a7-a888-429b-9425-84872e78e811">
      <Terms xmlns="http://schemas.microsoft.com/office/infopath/2007/PartnerControls"/>
    </lcf76f155ced4ddcb4097134ff3c332f>
    <TaxCatchAll xmlns="942c356a-33a1-4c27-910d-a9cd10ffb1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5FE4F298F79C48BCCE07A3BD6209A5" ma:contentTypeVersion="12" ma:contentTypeDescription="Create a new document." ma:contentTypeScope="" ma:versionID="26dbd42957500de8f1f9f0aff4aea05f">
  <xsd:schema xmlns:xsd="http://www.w3.org/2001/XMLSchema" xmlns:xs="http://www.w3.org/2001/XMLSchema" xmlns:p="http://schemas.microsoft.com/office/2006/metadata/properties" xmlns:ns2="4a4b83a7-a888-429b-9425-84872e78e811" xmlns:ns3="942c356a-33a1-4c27-910d-a9cd10ffb101" targetNamespace="http://schemas.microsoft.com/office/2006/metadata/properties" ma:root="true" ma:fieldsID="72ad2ecb8c5fa48d48297251b0f24b1b" ns2:_="" ns3:_="">
    <xsd:import namespace="4a4b83a7-a888-429b-9425-84872e78e811"/>
    <xsd:import namespace="942c356a-33a1-4c27-910d-a9cd10ffb1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b83a7-a888-429b-9425-84872e78e8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c356a-33a1-4c27-910d-a9cd10ffb1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88cd69-8927-4ba7-a38e-76d35dcd1fb1}" ma:internalName="TaxCatchAll" ma:showField="CatchAllData" ma:web="942c356a-33a1-4c27-910d-a9cd10ffb1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797A8B-9BB4-41AA-A2D8-4E387ECD4946}">
  <ds:schemaRefs>
    <ds:schemaRef ds:uri="http://schemas.microsoft.com/office/2006/metadata/properties"/>
    <ds:schemaRef ds:uri="http://schemas.microsoft.com/office/infopath/2007/PartnerControls"/>
    <ds:schemaRef ds:uri="4a4b83a7-a888-429b-9425-84872e78e811"/>
    <ds:schemaRef ds:uri="942c356a-33a1-4c27-910d-a9cd10ffb101"/>
  </ds:schemaRefs>
</ds:datastoreItem>
</file>

<file path=customXml/itemProps2.xml><?xml version="1.0" encoding="utf-8"?>
<ds:datastoreItem xmlns:ds="http://schemas.openxmlformats.org/officeDocument/2006/customXml" ds:itemID="{55181974-A3F9-4E7D-8D44-CC66039FFE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F981DA-A037-4490-8D1D-4363060613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CDF2C9-30F4-4C52-BD51-E3BD45B97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b83a7-a888-429b-9425-84872e78e811"/>
    <ds:schemaRef ds:uri="942c356a-33a1-4c27-910d-a9cd10ffb1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90</Pages>
  <Words>20063</Words>
  <Characters>114365</Characters>
  <Application>Microsoft Office Word</Application>
  <DocSecurity>0</DocSecurity>
  <Lines>953</Lines>
  <Paragraphs>268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134160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Woramon Anantaphruti</dc:creator>
  <cp:keywords/>
  <dc:description/>
  <cp:lastModifiedBy>Siriwan Boonsawat (TH)</cp:lastModifiedBy>
  <cp:revision>195</cp:revision>
  <cp:lastPrinted>2026-02-20T10:29:00Z</cp:lastPrinted>
  <dcterms:created xsi:type="dcterms:W3CDTF">2026-02-20T04:21:00Z</dcterms:created>
  <dcterms:modified xsi:type="dcterms:W3CDTF">2026-02-25T07:28:00Z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0x010100015FE4F298F79C48BCCE07A3BD6209A5</vt:lpwstr>
  </property>
  <property fmtid="{D5CDD505-2E9C-101B-9397-08002B2CF9AE}" pid="3" name="MediaServiceImageTags">
    <vt:lpwstr/>
  </property>
</Properties>
</file>