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E5B8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35CC7F3E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34FB7F02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68B8E901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37524886" w14:textId="77777777" w:rsidR="00017A8F" w:rsidRPr="00B03983" w:rsidRDefault="00017A8F" w:rsidP="00017A8F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B03983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บริษัท ดับบลิวเอชเอ คอร์ปอเรชั่น จำกัด (มหาชน)</w:t>
      </w:r>
    </w:p>
    <w:p w14:paraId="6AB520EE" w14:textId="77777777" w:rsidR="00017A8F" w:rsidRPr="00B03983" w:rsidRDefault="00017A8F" w:rsidP="00017A8F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41BD4C03" w14:textId="77777777" w:rsidR="00017A8F" w:rsidRPr="00B03983" w:rsidRDefault="00017A8F" w:rsidP="00017A8F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B03983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งบการเงินรวมและงบการเงินเฉพาะกิจการ</w:t>
      </w:r>
    </w:p>
    <w:p w14:paraId="1619EB1B" w14:textId="77777777" w:rsidR="00017A8F" w:rsidRPr="0020205F" w:rsidRDefault="00017A8F" w:rsidP="00017A8F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B03983">
        <w:rPr>
          <w:rFonts w:ascii="Browallia New" w:hAnsi="Browallia New" w:cs="Browallia New"/>
          <w:b/>
          <w:bCs/>
          <w:sz w:val="28"/>
          <w:szCs w:val="28"/>
          <w:cs/>
          <w:lang w:val="en-GB" w:bidi="th-TH"/>
        </w:rPr>
        <w:t xml:space="preserve">วันที่ </w:t>
      </w:r>
      <w:r w:rsidRPr="00672F35">
        <w:rPr>
          <w:rFonts w:ascii="Browallia New" w:hAnsi="Browallia New" w:cs="Browallia New"/>
          <w:b/>
          <w:bCs/>
          <w:sz w:val="28"/>
          <w:szCs w:val="28"/>
          <w:lang w:val="en-GB"/>
        </w:rPr>
        <w:t>31</w:t>
      </w:r>
      <w:r w:rsidRPr="00B03983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B03983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ธันวาคม พ.ศ. </w:t>
      </w:r>
      <w:r w:rsidRPr="00672F35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p w14:paraId="73B1FEA0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32305333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7D8483CF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22495C48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29F1444E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615B532C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21957EF1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7CBC509A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7A8C067A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2C7E6526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4BAE7EFC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41777744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3FDD6E7A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4714FC55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1054E8FF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237548C6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693D0DED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116917BB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7145D602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10820540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6F6C2718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52A87B7C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30E25E29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63920CBD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0B71D92C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5DFBB310" w14:textId="77777777" w:rsidR="00017A8F" w:rsidRDefault="00017A8F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</w:p>
    <w:p w14:paraId="1F4B607D" w14:textId="47D553C6" w:rsidR="0042349D" w:rsidRPr="00B03983" w:rsidRDefault="0042349D" w:rsidP="00B03983">
      <w:pPr>
        <w:spacing w:after="0" w:line="240" w:lineRule="auto"/>
        <w:rPr>
          <w:rFonts w:ascii="Browallia New" w:eastAsia="Arial" w:hAnsi="Browallia New" w:cs="Browallia New"/>
          <w:b/>
          <w:bCs/>
          <w:sz w:val="28"/>
          <w:szCs w:val="28"/>
          <w:lang w:bidi="th-TH"/>
        </w:rPr>
      </w:pPr>
      <w:r w:rsidRPr="00B03983">
        <w:rPr>
          <w:rFonts w:ascii="Browallia New" w:eastAsia="Arial" w:hAnsi="Browallia New" w:cs="Browallia New"/>
          <w:b/>
          <w:bCs/>
          <w:sz w:val="28"/>
          <w:szCs w:val="28"/>
          <w:cs/>
          <w:lang w:bidi="th-TH"/>
        </w:rPr>
        <w:lastRenderedPageBreak/>
        <w:t>รายงานของผู้สอบบัญชีรับอนุญาต</w:t>
      </w:r>
    </w:p>
    <w:p w14:paraId="29C16AB0" w14:textId="77777777" w:rsidR="00992E1A" w:rsidRPr="00B03983" w:rsidRDefault="00992E1A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C269C27" w14:textId="77777777" w:rsidR="00992E1A" w:rsidRPr="00B03983" w:rsidRDefault="00992E1A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D465943" w14:textId="14654F24" w:rsidR="00463931" w:rsidRPr="00B03983" w:rsidRDefault="00CC7795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B03983">
        <w:rPr>
          <w:rFonts w:ascii="Browallia New" w:eastAsia="Arial" w:hAnsi="Browallia New" w:cs="Browallia New"/>
          <w:sz w:val="26"/>
          <w:szCs w:val="26"/>
          <w:cs/>
          <w:lang w:bidi="th-TH"/>
        </w:rPr>
        <w:t>เสนอ</w:t>
      </w:r>
      <w:r w:rsidR="00685170" w:rsidRPr="00B03983">
        <w:rPr>
          <w:rFonts w:ascii="Browallia New" w:eastAsia="Arial" w:hAnsi="Browallia New" w:cs="Browallia New"/>
          <w:sz w:val="26"/>
          <w:szCs w:val="26"/>
          <w:lang w:bidi="th-TH"/>
        </w:rPr>
        <w:t xml:space="preserve"> </w:t>
      </w:r>
      <w:r w:rsidRPr="00B03983">
        <w:rPr>
          <w:rFonts w:ascii="Browallia New" w:eastAsia="Arial" w:hAnsi="Browallia New" w:cs="Browallia New"/>
          <w:sz w:val="26"/>
          <w:szCs w:val="26"/>
          <w:cs/>
          <w:lang w:bidi="th-TH"/>
        </w:rPr>
        <w:t>ผู้ถือหุ้นและคณะกรรม</w:t>
      </w:r>
      <w:r w:rsidR="00122CD6" w:rsidRPr="00B03983">
        <w:rPr>
          <w:rFonts w:ascii="Browallia New" w:eastAsia="Arial" w:hAnsi="Browallia New" w:cs="Browallia New"/>
          <w:sz w:val="26"/>
          <w:szCs w:val="26"/>
          <w:cs/>
          <w:lang w:bidi="th-TH"/>
        </w:rPr>
        <w:t>การ</w:t>
      </w:r>
      <w:r w:rsidRPr="00B03983">
        <w:rPr>
          <w:rFonts w:ascii="Browallia New" w:eastAsia="Arial" w:hAnsi="Browallia New" w:cs="Browallia New"/>
          <w:sz w:val="26"/>
          <w:szCs w:val="26"/>
          <w:cs/>
          <w:lang w:bidi="th-TH"/>
        </w:rPr>
        <w:t xml:space="preserve">ของบริษัท </w:t>
      </w:r>
      <w:r w:rsidR="00A24EBB" w:rsidRPr="00B03983">
        <w:rPr>
          <w:rFonts w:ascii="Browallia New" w:hAnsi="Browallia New" w:cs="Browallia New"/>
          <w:sz w:val="26"/>
          <w:szCs w:val="26"/>
          <w:cs/>
          <w:lang w:bidi="th-TH"/>
        </w:rPr>
        <w:t>ดับบลิวเอชเอ คอร์ปอเรชั่น จำกัด (มหาชน)</w:t>
      </w:r>
    </w:p>
    <w:p w14:paraId="2EDB28FF" w14:textId="00871E30" w:rsidR="00992E1A" w:rsidRPr="00B03983" w:rsidRDefault="00992E1A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5A9DD8C6" w14:textId="77777777" w:rsidR="00BA7096" w:rsidRPr="00B03983" w:rsidRDefault="00BA7096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28C08752" w14:textId="77777777" w:rsidR="0042349D" w:rsidRPr="00B03983" w:rsidRDefault="0042349D" w:rsidP="00B03983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B03983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ความเห็น</w:t>
      </w:r>
    </w:p>
    <w:p w14:paraId="7D140F9B" w14:textId="77777777" w:rsidR="0053532A" w:rsidRPr="00B03983" w:rsidRDefault="0053532A" w:rsidP="00B03983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05A79DB4" w14:textId="1E2B48D7" w:rsidR="00AA046E" w:rsidRPr="00B03983" w:rsidRDefault="00AA046E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งบการเงินรวม</w:t>
      </w:r>
      <w:r w:rsidR="00B31239" w:rsidRPr="00B03983">
        <w:rPr>
          <w:rFonts w:ascii="Browallia New" w:hAnsi="Browallia New" w:cs="Browallia New"/>
          <w:sz w:val="26"/>
          <w:szCs w:val="26"/>
          <w:cs/>
          <w:lang w:bidi="th-TH"/>
        </w:rPr>
        <w:t>และงบการเงินเฉพาะ</w:t>
      </w:r>
      <w:r w:rsidR="00AC1DD0"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แสดงฐานะการเงินรวม</w:t>
      </w:r>
      <w:r w:rsidR="00FA4F46" w:rsidRPr="00B03983">
        <w:rPr>
          <w:rFonts w:ascii="Browallia New" w:hAnsi="Browallia New" w:cs="Browallia New"/>
          <w:sz w:val="26"/>
          <w:szCs w:val="26"/>
          <w:cs/>
          <w:lang w:bidi="th-TH"/>
        </w:rPr>
        <w:t>ของบริษัท</w:t>
      </w:r>
      <w:r w:rsidR="00A24EBB" w:rsidRPr="00B039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A24EBB" w:rsidRPr="00B03983">
        <w:rPr>
          <w:rFonts w:ascii="Browallia New" w:hAnsi="Browallia New" w:cs="Browallia New"/>
          <w:sz w:val="26"/>
          <w:szCs w:val="26"/>
          <w:cs/>
          <w:lang w:bidi="th-TH"/>
        </w:rPr>
        <w:t>ดับบลิวเอชเอ คอร์ปอเรชั่น จำกัด (มหาชน)</w:t>
      </w:r>
      <w:r w:rsidR="00FA4F46"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 (บริษัท)</w:t>
      </w:r>
      <w:r w:rsidR="00FA4F46" w:rsidRPr="00B039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FA4F46"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และบริษัทย่อย (กลุ่มกิจการ) 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และฐานะการเงินเฉพาะ</w:t>
      </w:r>
      <w:r w:rsidR="00463931"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ของบริษัท ณ วันที่ </w:t>
      </w:r>
      <w:r w:rsidR="00672F35" w:rsidRPr="00672F35">
        <w:rPr>
          <w:rFonts w:ascii="Browallia New" w:hAnsi="Browallia New" w:cs="Browallia New"/>
          <w:sz w:val="26"/>
          <w:szCs w:val="26"/>
          <w:lang w:val="en-GB" w:bidi="th-TH"/>
        </w:rPr>
        <w:t>31</w:t>
      </w:r>
      <w:r w:rsidR="00A24EBB" w:rsidRPr="00B039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A24EBB" w:rsidRPr="00B03983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ธันวาคม พ.ศ. </w:t>
      </w:r>
      <w:r w:rsidR="00672F35" w:rsidRPr="00672F35">
        <w:rPr>
          <w:rFonts w:ascii="Browallia New" w:hAnsi="Browallia New" w:cs="Browallia New"/>
          <w:sz w:val="26"/>
          <w:szCs w:val="26"/>
          <w:lang w:val="en-GB" w:bidi="th-TH"/>
        </w:rPr>
        <w:t>2568</w:t>
      </w:r>
      <w:r w:rsidRPr="00B039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และผลการดำเนินงานรวมและผลการดำเนินงานเฉพาะกิจการ </w:t>
      </w:r>
      <w:r w:rsidR="00DB1C89">
        <w:rPr>
          <w:rFonts w:ascii="Browallia New" w:hAnsi="Browallia New" w:cs="Browallia New" w:hint="cs"/>
          <w:sz w:val="26"/>
          <w:szCs w:val="26"/>
          <w:cs/>
          <w:lang w:bidi="th-TH"/>
        </w:rPr>
        <w:t>รวมถึง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กระแสเงินสดรวมและกระแสเงินสดเฉพาะกิจการสำหรับปีสิ้นสุด</w:t>
      </w:r>
      <w:r w:rsidR="00F9025A" w:rsidRPr="00B03983">
        <w:rPr>
          <w:rFonts w:ascii="Browallia New" w:hAnsi="Browallia New" w:cs="Browallia New"/>
          <w:sz w:val="26"/>
          <w:szCs w:val="26"/>
          <w:lang w:bidi="th-TH"/>
        </w:rPr>
        <w:br/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วันเดียวกัน</w:t>
      </w:r>
      <w:r w:rsidR="00AC1DD0" w:rsidRPr="00B039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0A59C78E" w14:textId="77777777" w:rsidR="00AA046E" w:rsidRPr="00B03983" w:rsidRDefault="00AA046E" w:rsidP="00B03983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314938CD" w14:textId="77777777" w:rsidR="007658D6" w:rsidRPr="00B03983" w:rsidRDefault="007658D6" w:rsidP="00B03983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B03983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งบการเงินที่ตรวจสอบ</w:t>
      </w:r>
    </w:p>
    <w:p w14:paraId="6114DC60" w14:textId="77777777" w:rsidR="0053532A" w:rsidRPr="00B03983" w:rsidRDefault="0053532A" w:rsidP="00B03983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785728C9" w14:textId="77777777" w:rsidR="00017083" w:rsidRPr="00B03983" w:rsidRDefault="00017083" w:rsidP="00B03983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157EA915" w14:textId="061D3765" w:rsidR="00A24EBB" w:rsidRPr="00B03983" w:rsidRDefault="005C6234" w:rsidP="00B03983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B03983">
        <w:rPr>
          <w:rFonts w:ascii="Browallia New" w:hAnsi="Browallia New" w:cs="Browallia New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672F35" w:rsidRPr="00672F35">
        <w:rPr>
          <w:rFonts w:ascii="Browallia New" w:hAnsi="Browallia New" w:cs="Browallia New"/>
          <w:sz w:val="26"/>
          <w:szCs w:val="26"/>
          <w:lang w:val="en-GB"/>
        </w:rPr>
        <w:t>31</w:t>
      </w:r>
      <w:r w:rsidR="00A24EBB" w:rsidRPr="00B03983">
        <w:rPr>
          <w:rFonts w:ascii="Browallia New" w:hAnsi="Browallia New" w:cs="Browallia New"/>
          <w:sz w:val="26"/>
          <w:szCs w:val="26"/>
        </w:rPr>
        <w:t xml:space="preserve"> </w:t>
      </w:r>
      <w:r w:rsidR="00A24EBB" w:rsidRPr="00B03983">
        <w:rPr>
          <w:rFonts w:ascii="Browallia New" w:hAnsi="Browallia New" w:cs="Browallia New" w:hint="cs"/>
          <w:sz w:val="26"/>
          <w:szCs w:val="26"/>
          <w:cs/>
        </w:rPr>
        <w:t xml:space="preserve">ธันวาคม พ.ศ. </w:t>
      </w:r>
      <w:r w:rsidR="00672F35" w:rsidRPr="00672F35"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0D220987" w14:textId="4502BFA3" w:rsidR="005C6234" w:rsidRPr="00B03983" w:rsidRDefault="005C6234" w:rsidP="00B03983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B03983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B03983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6DD42F3F" w14:textId="3BC3E9B0" w:rsidR="005C6234" w:rsidRPr="00B03983" w:rsidRDefault="005C6234" w:rsidP="00B03983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8"/>
          <w:sz w:val="26"/>
          <w:szCs w:val="26"/>
        </w:rPr>
      </w:pPr>
      <w:r w:rsidRPr="00B03983">
        <w:rPr>
          <w:rFonts w:ascii="Browallia New" w:hAnsi="Browallia New" w:cs="Browallia New"/>
          <w:spacing w:val="-8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สำหรับปีสิ้นสุดวันเดียวกัน</w:t>
      </w:r>
      <w:r w:rsidRPr="00B03983" w:rsidDel="00B1060F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</w:p>
    <w:p w14:paraId="00256E5D" w14:textId="77777777" w:rsidR="005C6234" w:rsidRPr="00B03983" w:rsidRDefault="005C6234" w:rsidP="00B03983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B03983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B03983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C0D77" w:rsidRPr="00B03983">
        <w:rPr>
          <w:rFonts w:ascii="Browallia New" w:hAnsi="Browallia New" w:cs="Browallia New"/>
          <w:sz w:val="26"/>
          <w:szCs w:val="26"/>
          <w:cs/>
        </w:rPr>
        <w:t>และ</w:t>
      </w:r>
    </w:p>
    <w:p w14:paraId="37079D9C" w14:textId="40DB2E8B" w:rsidR="005C6234" w:rsidRPr="00B03983" w:rsidRDefault="005C6234" w:rsidP="00B03983">
      <w:pPr>
        <w:pStyle w:val="ListParagraph"/>
        <w:numPr>
          <w:ilvl w:val="0"/>
          <w:numId w:val="3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5"/>
          <w:sz w:val="26"/>
          <w:szCs w:val="26"/>
          <w:cs/>
        </w:rPr>
      </w:pPr>
      <w:r w:rsidRPr="00B03983">
        <w:rPr>
          <w:rFonts w:ascii="Browallia New" w:hAnsi="Browallia New" w:cs="Browallia New"/>
          <w:spacing w:val="-5"/>
          <w:sz w:val="26"/>
          <w:szCs w:val="26"/>
          <w:cs/>
        </w:rPr>
        <w:t>หมายเหตุประกอบงบการเงินรวมและงบการเงินเฉพาะกิจการซึ่ง</w:t>
      </w:r>
      <w:r w:rsidR="00FA4F46" w:rsidRPr="00B03983">
        <w:rPr>
          <w:rFonts w:ascii="Browallia New" w:hAnsi="Browallia New" w:cs="Browallia New"/>
          <w:spacing w:val="-5"/>
          <w:sz w:val="26"/>
          <w:szCs w:val="26"/>
          <w:cs/>
        </w:rPr>
        <w:t>ประกอบด้วย</w:t>
      </w:r>
      <w:r w:rsidRPr="00B03983">
        <w:rPr>
          <w:rFonts w:ascii="Browallia New" w:hAnsi="Browallia New" w:cs="Browallia New"/>
          <w:spacing w:val="-5"/>
          <w:sz w:val="26"/>
          <w:szCs w:val="26"/>
          <w:cs/>
        </w:rPr>
        <w:t>นโยบายการบัญชีที่</w:t>
      </w:r>
      <w:r w:rsidR="003D2661" w:rsidRPr="00B03983">
        <w:rPr>
          <w:rFonts w:ascii="Browallia New" w:hAnsi="Browallia New" w:cs="Browallia New" w:hint="cs"/>
          <w:spacing w:val="-5"/>
          <w:sz w:val="26"/>
          <w:szCs w:val="26"/>
          <w:cs/>
        </w:rPr>
        <w:t>มีสาระ</w:t>
      </w:r>
      <w:r w:rsidRPr="00B03983">
        <w:rPr>
          <w:rFonts w:ascii="Browallia New" w:hAnsi="Browallia New" w:cs="Browallia New"/>
          <w:spacing w:val="-5"/>
          <w:sz w:val="26"/>
          <w:szCs w:val="26"/>
          <w:cs/>
        </w:rPr>
        <w:t>สำคัญ</w:t>
      </w:r>
      <w:r w:rsidR="00FA4F46" w:rsidRPr="00B03983">
        <w:rPr>
          <w:rFonts w:ascii="Browallia New" w:hAnsi="Browallia New" w:cs="Browallia New"/>
          <w:spacing w:val="-5"/>
          <w:sz w:val="26"/>
          <w:szCs w:val="26"/>
          <w:cs/>
        </w:rPr>
        <w:t>และหมายเหตุเรื่องอื่น ๆ</w:t>
      </w:r>
    </w:p>
    <w:p w14:paraId="3A362983" w14:textId="77777777" w:rsidR="0053532A" w:rsidRPr="00B03983" w:rsidRDefault="0053532A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AE36586" w14:textId="77777777" w:rsidR="005B0723" w:rsidRPr="00B03983" w:rsidRDefault="005B0723" w:rsidP="00B03983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B03983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เกณฑ์ในการแสดงความเห็น</w:t>
      </w:r>
      <w:r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</w:p>
    <w:p w14:paraId="10BAA4D8" w14:textId="77777777" w:rsidR="005B0723" w:rsidRPr="00B03983" w:rsidRDefault="005B0723" w:rsidP="00B03983">
      <w:pPr>
        <w:spacing w:after="0" w:line="240" w:lineRule="auto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635299CE" w14:textId="73035D6B" w:rsidR="00AF791B" w:rsidRPr="00B03983" w:rsidRDefault="00AF791B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ในรายงานของข้าพเจ้า ข้าพเจ้ามีความเป็นอิสระ</w:t>
      </w:r>
      <w:r w:rsidR="00B6369E" w:rsidRPr="00B03983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จากกลุ่ม</w:t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กิจการ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</w:t>
      </w:r>
      <w:r w:rsidRPr="00B03983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ประมวล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จรรยาบรรณของผู้ประกอบวิชาชีพบัญชี</w:t>
      </w:r>
      <w:r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B03983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รวมถึงมาตรฐานเรื่องความเป็นอิสระ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ที่กำหนด</w:t>
      </w:r>
      <w:r w:rsidR="00676A49" w:rsidRPr="00B03983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โดยสภาวิชาชีพบัญชีในส่วนที่เกี่ยวข้องกับการตรวจสอบงบการเงินรวมและงบการเงินเฉพาะ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และข้าพเจ้าได้ปฏิบัติตาม</w:t>
      </w:r>
      <w:r w:rsidR="00BA7096" w:rsidRPr="00B03983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ความรับผิดชอบด้านจรรยาบรรณอื่น</w:t>
      </w:r>
      <w:r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ๆ </w:t>
      </w:r>
      <w:r w:rsidRPr="00B03983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ตามประมวล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จรรยาบรรณ</w:t>
      </w:r>
      <w:r w:rsidR="00CE22FF" w:rsidRPr="00B03983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ดังกล่าว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CC96117" w14:textId="77777777" w:rsidR="005B0723" w:rsidRPr="00B03983" w:rsidRDefault="005B0723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349E940F" w14:textId="77777777" w:rsidR="00440153" w:rsidRPr="00B03983" w:rsidRDefault="00440153" w:rsidP="00B03983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  <w:sectPr w:rsidR="00440153" w:rsidRPr="00B03983" w:rsidSect="00672F35">
          <w:pgSz w:w="11909" w:h="16834" w:code="9"/>
          <w:pgMar w:top="2592" w:right="720" w:bottom="1584" w:left="1987" w:header="706" w:footer="576" w:gutter="0"/>
          <w:cols w:space="720"/>
          <w:docGrid w:linePitch="360"/>
        </w:sectPr>
      </w:pPr>
    </w:p>
    <w:p w14:paraId="42A2E215" w14:textId="77777777" w:rsidR="0042349D" w:rsidRPr="00B03983" w:rsidRDefault="0042349D" w:rsidP="00B03983">
      <w:pPr>
        <w:spacing w:after="0" w:line="240" w:lineRule="auto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 w:rsidRPr="00B03983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lastRenderedPageBreak/>
        <w:t>เรื่องสำคัญในการตรวจสอบ</w:t>
      </w:r>
    </w:p>
    <w:p w14:paraId="7DC82946" w14:textId="77777777" w:rsidR="0053532A" w:rsidRPr="00B03983" w:rsidRDefault="0053532A" w:rsidP="00B03983">
      <w:pPr>
        <w:spacing w:after="0" w:line="240" w:lineRule="auto"/>
        <w:rPr>
          <w:rFonts w:ascii="Browallia New" w:hAnsi="Browallia New" w:cs="Browallia New"/>
          <w:b/>
          <w:bCs/>
          <w:sz w:val="12"/>
          <w:szCs w:val="12"/>
          <w:lang w:bidi="th-TH"/>
        </w:rPr>
      </w:pPr>
    </w:p>
    <w:p w14:paraId="02E466FB" w14:textId="3DB94037" w:rsidR="0042349D" w:rsidRPr="00B03983" w:rsidRDefault="00325098" w:rsidP="00407009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B03983">
        <w:rPr>
          <w:rFonts w:ascii="Browallia New" w:hAnsi="Browallia New" w:cs="Browallia New"/>
          <w:sz w:val="26"/>
          <w:szCs w:val="26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6A490C" w:rsidRPr="00B03983">
        <w:rPr>
          <w:rFonts w:ascii="Browallia New" w:hAnsi="Browallia New" w:cs="Browallia New"/>
          <w:sz w:val="26"/>
          <w:szCs w:val="26"/>
          <w:cs/>
          <w:lang w:bidi="th-TH"/>
        </w:rPr>
        <w:br/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งบการเงิน</w:t>
      </w:r>
      <w:r w:rsidR="00F40F78" w:rsidRPr="00B03983">
        <w:rPr>
          <w:rFonts w:ascii="Browallia New" w:hAnsi="Browallia New" w:cs="Browallia New"/>
          <w:sz w:val="26"/>
          <w:szCs w:val="26"/>
          <w:cs/>
          <w:lang w:bidi="th-TH"/>
        </w:rPr>
        <w:t>รวมและงบการเงินเฉพาะ</w:t>
      </w:r>
      <w:r w:rsidR="00BA217C"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สำหรับ</w:t>
      </w:r>
      <w:r w:rsidR="00407009">
        <w:rPr>
          <w:rFonts w:ascii="Browallia New" w:hAnsi="Browallia New" w:cs="Browallia New" w:hint="cs"/>
          <w:sz w:val="26"/>
          <w:szCs w:val="26"/>
          <w:cs/>
          <w:lang w:bidi="th-TH"/>
        </w:rPr>
        <w:t>รอบระยะเวลา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ปัจจุบัน</w:t>
      </w:r>
      <w:r w:rsidRPr="00B039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7B7EA4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ข้าพเจ้า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ได้นำเรื่อง</w:t>
      </w:r>
      <w:r w:rsidR="007B7EA4">
        <w:rPr>
          <w:rFonts w:ascii="Browallia New" w:hAnsi="Browallia New" w:cs="Browallia New" w:hint="cs"/>
          <w:sz w:val="26"/>
          <w:szCs w:val="26"/>
          <w:cs/>
          <w:lang w:bidi="th-TH"/>
        </w:rPr>
        <w:t>เหล่า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นี้มาพิจารณาในบริบทของการตรวจสอบงบการเงิน</w:t>
      </w:r>
      <w:r w:rsidR="00F40F78" w:rsidRPr="00B03983">
        <w:rPr>
          <w:rFonts w:ascii="Browallia New" w:hAnsi="Browallia New" w:cs="Browallia New"/>
          <w:sz w:val="26"/>
          <w:szCs w:val="26"/>
          <w:cs/>
          <w:lang w:bidi="th-TH"/>
        </w:rPr>
        <w:t>รวมและงบการเงินเฉพาะ</w:t>
      </w:r>
      <w:r w:rsidR="00BA217C"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โดยรวมและในการแสดงความเห็นของข้าพเจ้า</w:t>
      </w:r>
      <w:r w:rsidRPr="00B03983">
        <w:rPr>
          <w:rFonts w:ascii="Browallia New" w:hAnsi="Browallia New" w:cs="Browallia New"/>
          <w:sz w:val="26"/>
          <w:szCs w:val="26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ทั้งนี้</w:t>
      </w:r>
      <w:r w:rsidRPr="00B03983">
        <w:rPr>
          <w:rFonts w:ascii="Browallia New" w:hAnsi="Browallia New" w:cs="Browallia New"/>
          <w:sz w:val="26"/>
          <w:szCs w:val="26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ข้าพเจ้าไม่ได้แสดงความเห็นแยกต่างหากสำหรับเรื่อง</w:t>
      </w:r>
      <w:r w:rsidR="007B7EA4">
        <w:rPr>
          <w:rFonts w:ascii="Browallia New" w:hAnsi="Browallia New" w:cs="Browallia New" w:hint="cs"/>
          <w:sz w:val="26"/>
          <w:szCs w:val="26"/>
          <w:cs/>
          <w:lang w:bidi="th-TH"/>
        </w:rPr>
        <w:t>เหล่า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นี้</w:t>
      </w:r>
      <w:r w:rsidRPr="00B03983">
        <w:rPr>
          <w:rFonts w:ascii="Browallia New" w:hAnsi="Browallia New" w:cs="Browallia New"/>
          <w:sz w:val="26"/>
          <w:szCs w:val="26"/>
        </w:rPr>
        <w:t xml:space="preserve"> </w:t>
      </w:r>
    </w:p>
    <w:p w14:paraId="0F4F6B1A" w14:textId="77777777" w:rsidR="007B1BED" w:rsidRPr="00B03983" w:rsidRDefault="007B1BED" w:rsidP="00B03983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B03983" w:rsidRPr="00B03983" w14:paraId="3CE79702" w14:textId="77777777" w:rsidTr="00011FAA">
        <w:trPr>
          <w:trHeight w:val="389"/>
        </w:trPr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CC7599" w14:textId="77777777" w:rsidR="00F6158F" w:rsidRPr="00B03983" w:rsidRDefault="00F6158F" w:rsidP="00B03983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0398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เรื่องสำคัญในการตรวจสอบ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C8656B" w14:textId="77777777" w:rsidR="00F6158F" w:rsidRPr="00B03983" w:rsidRDefault="00F6158F" w:rsidP="00B03983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0398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วิธีการ</w:t>
            </w:r>
            <w:r w:rsidR="00C0317B" w:rsidRPr="00B0398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</w:t>
            </w:r>
          </w:p>
        </w:tc>
      </w:tr>
      <w:tr w:rsidR="00B03983" w:rsidRPr="00B03983" w14:paraId="5D80DC61" w14:textId="77777777" w:rsidTr="00B03983">
        <w:tc>
          <w:tcPr>
            <w:tcW w:w="4590" w:type="dxa"/>
            <w:tcBorders>
              <w:top w:val="single" w:sz="4" w:space="0" w:color="auto"/>
            </w:tcBorders>
          </w:tcPr>
          <w:p w14:paraId="4A391714" w14:textId="30495A65" w:rsidR="00BA7096" w:rsidRPr="00B03983" w:rsidRDefault="00BA7096" w:rsidP="00B03983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14:paraId="0B372486" w14:textId="77777777" w:rsidR="00A24EBB" w:rsidRPr="00B03983" w:rsidRDefault="00A24EBB" w:rsidP="00B03983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B03983" w:rsidRPr="00B03983" w14:paraId="2552EB3C" w14:textId="77777777" w:rsidTr="00F627A8">
        <w:tc>
          <w:tcPr>
            <w:tcW w:w="4590" w:type="dxa"/>
          </w:tcPr>
          <w:p w14:paraId="2580FCE4" w14:textId="12305300" w:rsidR="00676A49" w:rsidRPr="00B03983" w:rsidRDefault="00676A49" w:rsidP="00B03983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auto"/>
                <w:sz w:val="12"/>
                <w:szCs w:val="12"/>
              </w:rPr>
            </w:pPr>
            <w:bookmarkStart w:id="0" w:name="OLE_LINK1"/>
            <w:r w:rsidRPr="00B03983">
              <w:rPr>
                <w:rFonts w:ascii="Browallia New" w:hAnsi="Browallia New" w:cs="Browallia New"/>
                <w:b/>
                <w:bCs/>
                <w:i/>
                <w:iCs/>
                <w:color w:val="auto"/>
                <w:sz w:val="26"/>
                <w:szCs w:val="26"/>
                <w:cs/>
              </w:rPr>
              <w:t>การประเมินการด้อยค่าของค่าความนิยม</w:t>
            </w:r>
            <w:bookmarkEnd w:id="0"/>
          </w:p>
        </w:tc>
        <w:tc>
          <w:tcPr>
            <w:tcW w:w="4590" w:type="dxa"/>
          </w:tcPr>
          <w:p w14:paraId="60728B32" w14:textId="77777777" w:rsidR="00676A49" w:rsidRPr="00B03983" w:rsidRDefault="00676A49" w:rsidP="00B03983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B03983" w:rsidRPr="00B03983" w14:paraId="63D135F5" w14:textId="77777777" w:rsidTr="00672F35">
        <w:tc>
          <w:tcPr>
            <w:tcW w:w="4590" w:type="dxa"/>
          </w:tcPr>
          <w:p w14:paraId="615D5444" w14:textId="77777777" w:rsidR="00676A49" w:rsidRPr="00B03983" w:rsidRDefault="00676A49" w:rsidP="00B03983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color w:val="auto"/>
                <w:sz w:val="12"/>
                <w:szCs w:val="12"/>
              </w:rPr>
            </w:pPr>
          </w:p>
        </w:tc>
        <w:tc>
          <w:tcPr>
            <w:tcW w:w="4590" w:type="dxa"/>
          </w:tcPr>
          <w:p w14:paraId="54769223" w14:textId="77777777" w:rsidR="00676A49" w:rsidRPr="00B03983" w:rsidRDefault="00676A49" w:rsidP="00B03983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B03983" w:rsidRPr="00B03983" w14:paraId="348DB8FE" w14:textId="77777777" w:rsidTr="00672F35">
        <w:tc>
          <w:tcPr>
            <w:tcW w:w="4590" w:type="dxa"/>
          </w:tcPr>
          <w:p w14:paraId="1CFCC194" w14:textId="7B57491F" w:rsidR="00A24EBB" w:rsidRPr="00B03983" w:rsidRDefault="00A24EBB" w:rsidP="00B03983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3983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อ้างอิงหมายเหตุประกอบงบการเงิน</w:t>
            </w:r>
            <w:r w:rsidRPr="00B03983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 xml:space="preserve">ข้อ </w:t>
            </w:r>
            <w:r w:rsidR="00672F35" w:rsidRPr="00672F35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Pr="00B03983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B03983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เรื่องประมาณการ</w:t>
            </w:r>
            <w:r w:rsidR="009C430B">
              <w:rPr>
                <w:rFonts w:ascii="Browallia New" w:hAnsi="Browallia New" w:cs="Browallia New"/>
                <w:spacing w:val="-4"/>
                <w:sz w:val="26"/>
                <w:szCs w:val="26"/>
              </w:rPr>
              <w:br/>
            </w:r>
            <w:r w:rsidRPr="00B03983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ทาง</w:t>
            </w:r>
            <w:r w:rsidRPr="00011FA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บัญชีที่สำคัญและการใช้</w:t>
            </w:r>
            <w:r w:rsidR="0085688B" w:rsidRPr="00011FAA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วิจารณญาณ</w:t>
            </w:r>
            <w:r w:rsidRPr="00011FAA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011FAA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และ</w:t>
            </w:r>
            <w:r w:rsidRPr="00011FA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ข้อ </w:t>
            </w:r>
            <w:r w:rsidR="00672F35" w:rsidRPr="00672F35">
              <w:rPr>
                <w:rFonts w:ascii="Browallia New" w:hAnsi="Browallia New" w:cs="Browallia New"/>
                <w:spacing w:val="-4"/>
                <w:sz w:val="26"/>
                <w:szCs w:val="26"/>
              </w:rPr>
              <w:t>17</w:t>
            </w:r>
            <w:r w:rsidRPr="00011FA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เรื่อง</w:t>
            </w:r>
            <w:r w:rsidR="00011FAA">
              <w:rPr>
                <w:rFonts w:ascii="Browallia New" w:hAnsi="Browallia New" w:cs="Browallia New"/>
                <w:spacing w:val="-4"/>
                <w:sz w:val="26"/>
                <w:szCs w:val="26"/>
              </w:rPr>
              <w:br/>
            </w:r>
            <w:r w:rsidRPr="00011FAA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ค่าความ</w:t>
            </w:r>
            <w:r w:rsidRPr="00B03983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>นิยม</w:t>
            </w:r>
            <w:r w:rsidRPr="00B03983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672F35" w:rsidRPr="00672F35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B0398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672F35" w:rsidRPr="00672F35">
              <w:rPr>
                <w:rFonts w:ascii="Browallia New" w:hAnsi="Browallia New" w:cs="Browallia New"/>
                <w:sz w:val="26"/>
                <w:szCs w:val="26"/>
              </w:rPr>
              <w:t>2568</w:t>
            </w:r>
            <w:r w:rsidRPr="00B0398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กลุ่มกิจการ</w:t>
            </w:r>
            <w:r w:rsidR="009C430B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672F3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มีค่าความนิยมมูลค่า </w:t>
            </w:r>
            <w:r w:rsidR="00672F35" w:rsidRPr="00672F35">
              <w:rPr>
                <w:rFonts w:ascii="Browallia New" w:hAnsi="Browallia New" w:cs="Browallia New"/>
                <w:spacing w:val="-2"/>
                <w:sz w:val="26"/>
                <w:szCs w:val="26"/>
              </w:rPr>
              <w:t>17</w:t>
            </w:r>
            <w:r w:rsidR="00FF777C" w:rsidRPr="00672F3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672F35" w:rsidRPr="00672F35">
              <w:rPr>
                <w:rFonts w:ascii="Browallia New" w:hAnsi="Browallia New" w:cs="Browallia New"/>
                <w:spacing w:val="-2"/>
                <w:sz w:val="26"/>
                <w:szCs w:val="26"/>
              </w:rPr>
              <w:t>575</w:t>
            </w:r>
            <w:r w:rsidRPr="00672F35">
              <w:rPr>
                <w:rFonts w:ascii="Browallia New" w:hAnsi="Browallia New" w:cs="Browallia New" w:hint="cs"/>
                <w:spacing w:val="-2"/>
                <w:sz w:val="26"/>
                <w:szCs w:val="26"/>
              </w:rPr>
              <w:t xml:space="preserve"> </w:t>
            </w:r>
            <w:r w:rsidRPr="00672F3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ล้านบาท </w:t>
            </w:r>
            <w:r w:rsidR="00864541" w:rsidRPr="00672F35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</w:rPr>
              <w:t xml:space="preserve">ซึ่งคิดเป็นร้อยละ </w:t>
            </w:r>
            <w:r w:rsidR="00672F35" w:rsidRPr="00672F35">
              <w:rPr>
                <w:rFonts w:ascii="Browallia New" w:hAnsi="Browallia New" w:cs="Browallia New"/>
                <w:spacing w:val="-2"/>
                <w:sz w:val="26"/>
                <w:szCs w:val="26"/>
              </w:rPr>
              <w:t>17</w:t>
            </w:r>
            <w:r w:rsidR="00FF777C" w:rsidRPr="00672F35">
              <w:rPr>
                <w:rFonts w:ascii="Browallia New" w:hAnsi="Browallia New" w:cs="Browallia New"/>
                <w:spacing w:val="-2"/>
                <w:sz w:val="26"/>
                <w:szCs w:val="26"/>
              </w:rPr>
              <w:t>.</w:t>
            </w:r>
            <w:r w:rsidR="00672F35" w:rsidRPr="00672F35">
              <w:rPr>
                <w:rFonts w:ascii="Browallia New" w:hAnsi="Browallia New" w:cs="Browallia New"/>
                <w:spacing w:val="-2"/>
                <w:sz w:val="26"/>
                <w:szCs w:val="26"/>
              </w:rPr>
              <w:t>33</w:t>
            </w:r>
            <w:r w:rsidR="00864541" w:rsidRPr="00B0398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64541" w:rsidRPr="00B03983">
              <w:rPr>
                <w:rFonts w:ascii="Browallia New" w:hAnsi="Browallia New" w:cs="Browallia New" w:hint="cs"/>
                <w:sz w:val="26"/>
                <w:szCs w:val="26"/>
                <w:cs/>
              </w:rPr>
              <w:t>ของสินทรัพย์รวมของกลุ่มกิจการ</w:t>
            </w:r>
          </w:p>
          <w:p w14:paraId="279B0955" w14:textId="77777777" w:rsidR="00A24EBB" w:rsidRPr="00B03983" w:rsidRDefault="00A24EBB" w:rsidP="00B03983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bidi="ar-SA"/>
              </w:rPr>
            </w:pPr>
          </w:p>
          <w:p w14:paraId="01C1CF0F" w14:textId="693D8452" w:rsidR="00A24EBB" w:rsidRPr="00B03983" w:rsidRDefault="00672F35" w:rsidP="00B03983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bidi="ar-SA"/>
              </w:rPr>
            </w:pPr>
            <w:r w:rsidRPr="00672F3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ค่าความนิยมของกลุ่มกิจการเกิดจากการซื้อธุรกิจพัฒนาอสังหาริมทรัพย์</w:t>
            </w:r>
            <w:r w:rsidRPr="00672F35">
              <w:rPr>
                <w:rFonts w:ascii="Browallia New" w:hAnsi="Browallia New" w:cs="Browallia New"/>
                <w:color w:val="auto"/>
                <w:spacing w:val="-14"/>
                <w:sz w:val="26"/>
                <w:szCs w:val="26"/>
                <w:cs/>
              </w:rPr>
              <w:t xml:space="preserve"> </w:t>
            </w:r>
            <w:r w:rsidR="00A24EBB" w:rsidRPr="00B03983">
              <w:rPr>
                <w:rFonts w:ascii="Browallia New" w:hAnsi="Browallia New" w:cs="Browallia New" w:hint="cs"/>
                <w:color w:val="auto"/>
                <w:spacing w:val="-8"/>
                <w:sz w:val="26"/>
                <w:szCs w:val="26"/>
                <w:cs/>
              </w:rPr>
              <w:t>ธุรกิจพลังงานและธุรกิจน้ำในอดีต</w:t>
            </w:r>
            <w:r w:rsidR="00A24EBB" w:rsidRPr="00B03983">
              <w:rPr>
                <w:rFonts w:ascii="Browallia New" w:hAnsi="Browallia New" w:cs="Browallia New"/>
                <w:color w:val="auto"/>
                <w:spacing w:val="-8"/>
                <w:sz w:val="26"/>
                <w:szCs w:val="26"/>
                <w:cs/>
              </w:rPr>
              <w:t xml:space="preserve"> กลุ่มกิจการ</w:t>
            </w:r>
            <w:r w:rsidR="00A24EBB" w:rsidRPr="00B0398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ทดสอบการด้อยค่าของค่าความนิยมอย่างน้อยปีละหนึ่ง</w:t>
            </w:r>
            <w:r w:rsidR="00A24EBB" w:rsidRPr="00B03983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ครั้ง</w:t>
            </w:r>
            <w:r w:rsidR="000956B4" w:rsidRPr="00B03983">
              <w:rPr>
                <w:rFonts w:ascii="Browallia New" w:hAnsi="Browallia New" w:cs="Browallia New"/>
                <w:color w:val="auto"/>
                <w:sz w:val="26"/>
                <w:szCs w:val="26"/>
              </w:rPr>
              <w:br/>
            </w:r>
            <w:r w:rsidR="00A24EBB" w:rsidRPr="00B03983">
              <w:rPr>
                <w:rFonts w:ascii="Browallia New" w:hAnsi="Browallia New" w:cs="Browallia New" w:hint="cs"/>
                <w:color w:val="auto"/>
                <w:spacing w:val="-8"/>
                <w:sz w:val="26"/>
                <w:szCs w:val="26"/>
                <w:cs/>
              </w:rPr>
              <w:t>ซึ่งเป็นไป</w:t>
            </w:r>
            <w:r w:rsidR="00A24EBB" w:rsidRPr="00B03983">
              <w:rPr>
                <w:rFonts w:ascii="Browallia New" w:hAnsi="Browallia New" w:cs="Browallia New"/>
                <w:color w:val="auto"/>
                <w:spacing w:val="-8"/>
                <w:sz w:val="26"/>
                <w:szCs w:val="26"/>
                <w:cs/>
              </w:rPr>
              <w:t>ตามข้อกำหนดของมาตรฐานการรายงานทางการเงิน</w:t>
            </w:r>
          </w:p>
          <w:p w14:paraId="03312960" w14:textId="77777777" w:rsidR="00A24EBB" w:rsidRPr="00B03983" w:rsidRDefault="00A24EBB" w:rsidP="00B03983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bidi="ar-SA"/>
              </w:rPr>
            </w:pPr>
          </w:p>
          <w:p w14:paraId="100D00D3" w14:textId="56EF2604" w:rsidR="00A24EBB" w:rsidRPr="00430DBB" w:rsidRDefault="00A24EBB" w:rsidP="00B03983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ข้าพเจ้าให้ความสำคัญกับเรื่องการประเมินการด้อยค่าของ</w:t>
            </w:r>
            <w:r w:rsidR="009F6586" w:rsidRPr="00B03983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ค่าความนิยมเนื่องจากมูลค่าของค่าความนิยมมีสาระสำคัญ</w:t>
            </w:r>
            <w:r w:rsidRPr="00B03983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ต่อ</w:t>
            </w:r>
            <w:r w:rsidR="00BA7096" w:rsidRPr="00B03983">
              <w:rPr>
                <w:rFonts w:ascii="Browallia New" w:hAnsi="Browallia New" w:cs="Browallia New"/>
                <w:spacing w:val="-6"/>
                <w:sz w:val="26"/>
                <w:szCs w:val="26"/>
              </w:rPr>
              <w:br/>
            </w:r>
            <w:r w:rsidRPr="00B03983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งบการเงิน ผู้บริหาร</w:t>
            </w:r>
            <w:r w:rsidRPr="00B03983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ของกลุ่มกิจการ</w:t>
            </w:r>
            <w:r w:rsidRPr="00B03983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จำเป็นต้องใช้</w:t>
            </w:r>
            <w:r w:rsidR="00490888" w:rsidRPr="00B03983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วิจารณญาณ</w:t>
            </w:r>
            <w:r w:rsidRPr="00430DBB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และการประมาณการข้อมูลในอนาคต เพื่อประเมินมูลค่าที่คาดว่า</w:t>
            </w:r>
            <w:r w:rsidRPr="00430DBB">
              <w:rPr>
                <w:rFonts w:ascii="Browallia New" w:hAnsi="Browallia New" w:cs="Browallia New"/>
                <w:sz w:val="26"/>
                <w:szCs w:val="26"/>
                <w:cs/>
              </w:rPr>
              <w:t>จะได้รับคืนของหน่วยสินทรัพย์ที่ก่อให้เกิดเงินสด</w:t>
            </w:r>
            <w:r w:rsidRPr="00430DBB">
              <w:rPr>
                <w:rFonts w:ascii="Browallia New" w:hAnsi="Browallia New" w:cs="Browallia New" w:hint="cs"/>
                <w:sz w:val="26"/>
                <w:szCs w:val="26"/>
                <w:cs/>
              </w:rPr>
              <w:t>แต่ละหน่วย</w:t>
            </w:r>
            <w:r w:rsidRPr="00430DBB">
              <w:rPr>
                <w:rFonts w:ascii="Browallia New" w:hAnsi="Browallia New" w:cs="Browallia New"/>
                <w:sz w:val="26"/>
                <w:szCs w:val="26"/>
                <w:cs/>
              </w:rPr>
              <w:t>ซึ่งรวมค่าความนิยมไว้ด้วย</w:t>
            </w:r>
          </w:p>
          <w:p w14:paraId="5DE56AEC" w14:textId="77777777" w:rsidR="00A24EBB" w:rsidRPr="00B03983" w:rsidRDefault="00A24EBB" w:rsidP="00B03983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543D4DE" w14:textId="78698799" w:rsidR="00A24EBB" w:rsidRPr="00B03983" w:rsidRDefault="00A24EBB" w:rsidP="00B03983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03983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มูลค่าที่คาดว่าจะได้รับคืนดังกล่าวพิจารณาจากมูลค่ายุติธรรม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หักด้วยต้นทุนในการจำหน่ายโดยใช้เทคนิคมูลค่าปัจจุบัน</w:t>
            </w:r>
            <w:r w:rsidRPr="00B03983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0956B4" w:rsidRPr="00B03983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ข้อสมมติฐานที่สำคัญที่ใช้ในการคาดการณ์กระแสเงินสด</w:t>
            </w:r>
            <w:r w:rsidRPr="00B03983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สุทธิในอนาคตคิดลดเป็นมูลค่าปัจจุบันสุทธิ ได้แก่ </w:t>
            </w:r>
            <w:r w:rsidR="004F0186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 xml:space="preserve">กำไรขั้นต้น 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อัตราการเติบโตและอัตราคิดลด</w:t>
            </w:r>
          </w:p>
          <w:p w14:paraId="564A16F3" w14:textId="77777777" w:rsidR="00A24EBB" w:rsidRPr="00B03983" w:rsidRDefault="00A24EBB" w:rsidP="00B03983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3935BD1" w14:textId="46C8972D" w:rsidR="00A24EBB" w:rsidRPr="00B03983" w:rsidRDefault="00A24EBB" w:rsidP="00B03983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B03983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จากการทดสอบการด้อยค่าในปีนี้ </w:t>
            </w:r>
            <w:r w:rsidRPr="00B0398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ผู้บริหาร</w:t>
            </w:r>
            <w:r w:rsidRPr="00B03983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ของกลุ่มกิจการ</w:t>
            </w:r>
            <w:r w:rsidRPr="00B0398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สรุปผลว่าไม่มีการด้อยค่าของค่าความนิยม เนื่องจากมูลค่า</w:t>
            </w:r>
            <w:r w:rsidR="006638A5" w:rsidRPr="00B03983">
              <w:rPr>
                <w:rFonts w:ascii="Browallia New" w:hAnsi="Browallia New" w:cs="Browallia New"/>
                <w:color w:val="auto"/>
                <w:sz w:val="26"/>
                <w:szCs w:val="26"/>
              </w:rPr>
              <w:br/>
            </w:r>
            <w:r w:rsidRPr="00B0398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ที่คาดว่าจะได้รับคืนสูงกว่า</w:t>
            </w:r>
            <w:r w:rsidR="00C1637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มูลค่า</w:t>
            </w:r>
            <w:r w:rsidRPr="00B0398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4590" w:type="dxa"/>
          </w:tcPr>
          <w:p w14:paraId="08F8AC02" w14:textId="6DBEE502" w:rsidR="00A24EBB" w:rsidRPr="00B03983" w:rsidRDefault="00A24EBB" w:rsidP="00011FAA">
            <w:pPr>
              <w:ind w:right="-1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วิธีการตรวจสอบของข้าพเจ้ารวมถึงเรื่องดังต่อไปนี้ </w:t>
            </w:r>
          </w:p>
          <w:p w14:paraId="46EB8E1C" w14:textId="77777777" w:rsidR="00A24EBB" w:rsidRPr="00B03983" w:rsidRDefault="00A24EBB" w:rsidP="00B03983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5B7A9A7" w14:textId="7FCCF974" w:rsidR="00A24EBB" w:rsidRPr="00B03983" w:rsidRDefault="00A24EBB" w:rsidP="00B03983">
            <w:pPr>
              <w:numPr>
                <w:ilvl w:val="0"/>
                <w:numId w:val="4"/>
              </w:numPr>
              <w:ind w:left="249" w:right="-106" w:hanging="249"/>
              <w:rPr>
                <w:rFonts w:ascii="Browallia New" w:hAnsi="Browallia New" w:cs="Browallia New"/>
                <w:sz w:val="26"/>
                <w:szCs w:val="26"/>
              </w:rPr>
            </w:pPr>
            <w:r w:rsidRPr="00B03983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>ทำความเข้าใจและประเมินวิธีการจัดทำประมาณการกระแสเงินสด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ในอนาคตที่จัดทำขึ้นโดยผู้บริหารของกลุ่มกิจการ</w:t>
            </w:r>
          </w:p>
          <w:p w14:paraId="01F45193" w14:textId="77777777" w:rsidR="00A24EBB" w:rsidRPr="00B03983" w:rsidRDefault="00A24EBB" w:rsidP="00B03983">
            <w:pPr>
              <w:ind w:left="249" w:hanging="24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4EA2914" w14:textId="77777777" w:rsidR="00A24EBB" w:rsidRPr="00B03983" w:rsidRDefault="00A24EBB" w:rsidP="00B03983">
            <w:pPr>
              <w:numPr>
                <w:ilvl w:val="0"/>
                <w:numId w:val="4"/>
              </w:numPr>
              <w:ind w:left="249" w:hanging="24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03983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เปรียบเทียบประมาณการกระแสเงินสดดังกล่าวกับงบประมาณ</w:t>
            </w:r>
            <w:r w:rsidRPr="00B03983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และแผนธุรกิจที่ได้รับการอนุมัติจากผู้บริหารของกลุ่มกิจการ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03983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และหลักฐานอื่นที่เกี่ยวข้องของผู้บริหารในการวางแผนการ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ดำเนินงานใน</w:t>
            </w:r>
            <w:r w:rsidRPr="00B03983">
              <w:rPr>
                <w:rFonts w:ascii="Browallia New" w:hAnsi="Browallia New" w:cs="Browallia New" w:hint="cs"/>
                <w:sz w:val="26"/>
                <w:szCs w:val="26"/>
                <w:cs/>
              </w:rPr>
              <w:t>อนาคต</w:t>
            </w:r>
          </w:p>
          <w:p w14:paraId="7636B257" w14:textId="77777777" w:rsidR="00A24EBB" w:rsidRPr="00B03983" w:rsidRDefault="00A24EBB" w:rsidP="00B03983">
            <w:pPr>
              <w:ind w:left="249" w:hanging="24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B64AECA" w14:textId="2DD2E699" w:rsidR="00A24EBB" w:rsidRPr="00B03983" w:rsidRDefault="00A24EBB" w:rsidP="00B03983">
            <w:pPr>
              <w:numPr>
                <w:ilvl w:val="0"/>
                <w:numId w:val="4"/>
              </w:numPr>
              <w:ind w:left="249" w:hanging="24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สอบถามผู้บริหารในเชิงทดสอบเกี่ยวกับสมมติฐานที่สำคัญในการจัดทำประมาณการกระแสเงินสด เช่น</w:t>
            </w:r>
            <w:r w:rsidR="006638A5" w:rsidRPr="00B0398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แผนธุรกิจ</w:t>
            </w:r>
            <w:r w:rsidR="006638A5" w:rsidRPr="00B03983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ในอนาคต การคาดการณ์ของผู้บริห</w:t>
            </w:r>
            <w:r w:rsidR="00922C37">
              <w:rPr>
                <w:rFonts w:ascii="Browallia New" w:hAnsi="Browallia New" w:cs="Browallia New" w:hint="cs"/>
                <w:sz w:val="26"/>
                <w:szCs w:val="26"/>
                <w:cs/>
              </w:rPr>
              <w:t>าร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เกี่ยวกับ</w:t>
            </w:r>
            <w:r w:rsidR="005F6D21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กำไรขั้นต้นที่จะเกิดขึ้นในอนาคต </w:t>
            </w:r>
            <w:r w:rsidRPr="00B03983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อัตราการเติบโต และอัตราคิดลด</w:t>
            </w:r>
            <w:r w:rsidRPr="00B03983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="0043711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br/>
            </w:r>
            <w:r w:rsidRPr="00B03983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ซึ่งใช้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วิธีต้นทุนเงินทุนถัวเฉลี่ยถ่วงน้ำหนักเพื่อประเมินถึงความสมเหตุสมผลของวิธีการและ</w:t>
            </w:r>
            <w:r w:rsidRPr="00B03983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ข้อสมมติฐานที่ใช้โดยคำนึงถึงความอ่อนไหวของสมมติฐาน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ดังกล่าวที่มีต่อมูลค่า</w:t>
            </w:r>
            <w:r w:rsidR="0043711A">
              <w:rPr>
                <w:rFonts w:ascii="Browallia New" w:hAnsi="Browallia New" w:cs="Browallia New"/>
                <w:sz w:val="26"/>
                <w:szCs w:val="26"/>
                <w:cs/>
              </w:rPr>
              <w:br/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ที่คาดว่าจะได้รับคืน และ</w:t>
            </w:r>
          </w:p>
          <w:p w14:paraId="50924689" w14:textId="77777777" w:rsidR="00A24EBB" w:rsidRPr="00B03983" w:rsidRDefault="00A24EBB" w:rsidP="00B03983">
            <w:pPr>
              <w:ind w:left="249" w:hanging="24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6A8D6BB" w14:textId="280B100F" w:rsidR="00A24EBB" w:rsidRPr="00B03983" w:rsidRDefault="00A24EBB" w:rsidP="00B03983">
            <w:pPr>
              <w:numPr>
                <w:ilvl w:val="0"/>
                <w:numId w:val="4"/>
              </w:numPr>
              <w:ind w:left="249" w:hanging="249"/>
              <w:jc w:val="thaiDistribute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ทดสอบความถูกต้องของการคำนวณตัวเลขสำคัญที่ได้จาก</w:t>
            </w:r>
            <w:r w:rsidRPr="00B03983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การประมาณการตามข้อสมมติฐานข้างต้น เพื่อคำนวณมูลค่า</w:t>
            </w:r>
            <w:r w:rsidR="006638A5" w:rsidRPr="00B03983">
              <w:rPr>
                <w:rFonts w:ascii="Browallia New" w:hAnsi="Browallia New" w:cs="Browallia New"/>
                <w:spacing w:val="-8"/>
                <w:sz w:val="26"/>
                <w:szCs w:val="26"/>
              </w:rPr>
              <w:br/>
            </w:r>
            <w:r w:rsidRPr="00B03983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ที่คาดว่าจะได้รับคืนและเปรียบเทียบกับ</w:t>
            </w:r>
            <w:r w:rsidR="00C16372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>มูลค่า</w:t>
            </w:r>
            <w:r w:rsidRPr="00B03983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ตามบัญชี</w:t>
            </w:r>
          </w:p>
          <w:p w14:paraId="6642790E" w14:textId="77777777" w:rsidR="00A24EBB" w:rsidRPr="00B03983" w:rsidRDefault="00A24EBB" w:rsidP="00B03983">
            <w:pPr>
              <w:ind w:hanging="3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7362DF4" w14:textId="5D5F83DC" w:rsidR="00A24EBB" w:rsidRPr="00B03983" w:rsidRDefault="00A24EBB" w:rsidP="00B03983">
            <w:pPr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03983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จากการปฏิบัติงานตามวิธีการข้างต้น ข้าพเจ้าพบว่าการประเมิน</w:t>
            </w:r>
            <w:r w:rsidRPr="00B03983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การด้อยค่าของค่าความนิยมดังกล่าวมีความสมเหตุสมผล</w:t>
            </w:r>
            <w:r w:rsidRPr="00B03983">
              <w:rPr>
                <w:rFonts w:ascii="Browallia New" w:hAnsi="Browallia New" w:cs="Browallia New"/>
                <w:sz w:val="26"/>
                <w:szCs w:val="26"/>
                <w:cs/>
              </w:rPr>
              <w:t>และสอดคล้องกับหลักฐานสนับสนุน</w:t>
            </w:r>
          </w:p>
        </w:tc>
      </w:tr>
      <w:tr w:rsidR="00672F35" w:rsidRPr="00672F35" w14:paraId="3E7BA9EB" w14:textId="77777777" w:rsidTr="00672F35">
        <w:tc>
          <w:tcPr>
            <w:tcW w:w="4590" w:type="dxa"/>
            <w:tcBorders>
              <w:bottom w:val="single" w:sz="4" w:space="0" w:color="auto"/>
            </w:tcBorders>
          </w:tcPr>
          <w:p w14:paraId="17E0F993" w14:textId="77777777" w:rsidR="00672F35" w:rsidRPr="00672F35" w:rsidRDefault="00672F35" w:rsidP="00B03983">
            <w:pPr>
              <w:jc w:val="thaiDistribute"/>
              <w:rPr>
                <w:rFonts w:ascii="Browallia New" w:hAnsi="Browallia New" w:cs="Browallia New"/>
                <w:spacing w:val="-4"/>
                <w:sz w:val="12"/>
                <w:szCs w:val="12"/>
                <w:cs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14:paraId="2CD33A98" w14:textId="77777777" w:rsidR="00672F35" w:rsidRPr="00672F35" w:rsidRDefault="00672F35" w:rsidP="00011FAA">
            <w:pPr>
              <w:ind w:right="-106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</w:tbl>
    <w:p w14:paraId="1717D901" w14:textId="029B307F" w:rsidR="009C430B" w:rsidRDefault="009C430B" w:rsidP="008F28EE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</w:pPr>
      <w:r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br w:type="page"/>
      </w:r>
    </w:p>
    <w:p w14:paraId="20D5AAFA" w14:textId="2106A5EA" w:rsidR="00F6158F" w:rsidRPr="00B03983" w:rsidRDefault="0042349D" w:rsidP="00B03983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B03983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lastRenderedPageBreak/>
        <w:t>ข้อมูล</w:t>
      </w:r>
      <w:r w:rsidR="00F6158F" w:rsidRPr="00B03983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อื่น</w:t>
      </w:r>
    </w:p>
    <w:p w14:paraId="400CF9A2" w14:textId="77777777" w:rsidR="0053532A" w:rsidRPr="00B03983" w:rsidRDefault="0053532A" w:rsidP="00B03983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4CD19A43" w14:textId="77777777" w:rsidR="00F021E2" w:rsidRPr="00B03983" w:rsidRDefault="00BA217C" w:rsidP="00B03983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กรรมการ</w:t>
      </w:r>
      <w:r w:rsidR="00F021E2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B03983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F021E2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ข้อมูลอื่นประกอบด้วย</w:t>
      </w:r>
      <w:r w:rsidR="00F021E2" w:rsidRPr="00B03983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F021E2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ประจำปี</w:t>
      </w:r>
      <w:r w:rsidR="00F021E2" w:rsidRPr="00B03983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F021E2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แต่ไม่รวมถึงงบการเงิน</w:t>
      </w:r>
      <w:r w:rsidR="00F40F78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7B1BED" w:rsidRPr="00B039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F021E2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B03983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9611A6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ข้าพเจ้า</w:t>
      </w:r>
      <w:r w:rsidR="00F021E2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คาดว่า</w:t>
      </w:r>
      <w:r w:rsidR="009611A6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ข้าพเจ้า</w:t>
      </w:r>
      <w:r w:rsidR="009A2BFB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จะ</w:t>
      </w:r>
      <w:r w:rsidR="009611A6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ได้รับ</w:t>
      </w:r>
      <w:r w:rsidR="00F021E2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รายงาน</w:t>
      </w:r>
      <w:r w:rsidR="0077019C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ประจำปี</w:t>
      </w:r>
      <w:r w:rsidR="00F021E2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B03983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</w:p>
    <w:p w14:paraId="2017D116" w14:textId="77777777" w:rsidR="007B1BED" w:rsidRPr="00B03983" w:rsidRDefault="007B1BED" w:rsidP="00B03983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4CBCFD2D" w14:textId="3C4C5FCA" w:rsidR="00F021E2" w:rsidRPr="00B03983" w:rsidRDefault="00F021E2" w:rsidP="00B03983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ความเห็นของข้าพเจ้าต่องบการเงิน</w:t>
      </w:r>
      <w:r w:rsidR="00F40F78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ไม่ครอบคลุมถึงข้อมูลอื่น</w:t>
      </w:r>
      <w:r w:rsidR="007B1BED" w:rsidRPr="00B03983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314BC1" w:rsidRPr="00B03983">
        <w:rPr>
          <w:rFonts w:ascii="Browallia New" w:hAnsi="Browallia New" w:cs="Browallia New"/>
          <w:sz w:val="26"/>
          <w:szCs w:val="26"/>
          <w:lang w:val="en-GB" w:bidi="th-TH"/>
        </w:rPr>
        <w:br/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ต่อข้อมูลอื่น</w:t>
      </w:r>
    </w:p>
    <w:p w14:paraId="09498C6E" w14:textId="77777777" w:rsidR="007B1BED" w:rsidRPr="00B03983" w:rsidRDefault="007B1BED" w:rsidP="00B03983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54FD7729" w14:textId="3C108CA4" w:rsidR="00F021E2" w:rsidRPr="00B03983" w:rsidRDefault="00F021E2" w:rsidP="00B03983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</w:t>
      </w:r>
      <w:r w:rsidR="00F40F78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คือ</w:t>
      </w:r>
      <w:r w:rsidRPr="00B03983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การอ่านและพิจารณาว่าข้อมูลอื่นมีความขัดแย้งที่มีสาระส</w:t>
      </w:r>
      <w:r w:rsidR="0077019C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ำ</w:t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คัญกับงบการเงิน</w:t>
      </w:r>
      <w:r w:rsidR="00F40F78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7B1BED" w:rsidRPr="00B039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หรือกับความรู้ที่ได้รับจากการตรวจสอบ</w:t>
      </w:r>
      <w:r w:rsidR="000956B4" w:rsidRPr="00B03983">
        <w:rPr>
          <w:rFonts w:ascii="Browallia New" w:hAnsi="Browallia New" w:cs="Browallia New"/>
          <w:sz w:val="26"/>
          <w:szCs w:val="26"/>
          <w:lang w:val="en-GB" w:bidi="th-TH"/>
        </w:rPr>
        <w:br/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ของข้าพเจ้า</w:t>
      </w:r>
      <w:r w:rsidRPr="00B03983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ำ</w:t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คัญหรือไม่</w:t>
      </w:r>
      <w:r w:rsidRPr="00B03983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</w:p>
    <w:p w14:paraId="1AD13FF5" w14:textId="77777777" w:rsidR="007B1BED" w:rsidRPr="00B03983" w:rsidRDefault="007B1BED" w:rsidP="00B03983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688F483C" w14:textId="02A9A3C5" w:rsidR="00F6158F" w:rsidRPr="00B03983" w:rsidRDefault="00F021E2" w:rsidP="00B03983">
      <w:pPr>
        <w:snapToGrid w:val="0"/>
        <w:spacing w:after="0" w:line="240" w:lineRule="auto"/>
        <w:jc w:val="thaiDistribute"/>
        <w:rPr>
          <w:rFonts w:ascii="Browallia New" w:hAnsi="Browallia New" w:cs="Browallia New"/>
          <w:i/>
          <w:iCs/>
          <w:sz w:val="26"/>
          <w:szCs w:val="26"/>
          <w:lang w:val="en-GB" w:bidi="th-TH"/>
        </w:rPr>
      </w:pP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B03983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ประจำปี</w:t>
      </w:r>
      <w:r w:rsidRPr="00B03983">
        <w:rPr>
          <w:rFonts w:ascii="Browallia New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B03983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ำ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คัญ</w:t>
      </w:r>
      <w:r w:rsidRPr="00B03983">
        <w:rPr>
          <w:rFonts w:ascii="Browallia New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ข้าพเจ้าต้องสื่อสาร</w:t>
      </w:r>
      <w:r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เรื่องดังกล่าวกับ</w:t>
      </w:r>
      <w:r w:rsidR="009611A6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คณะ</w:t>
      </w:r>
      <w:r w:rsidR="00BA217C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กรรมการ</w:t>
      </w:r>
      <w:r w:rsidR="009611A6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ตรวจสอบ</w:t>
      </w:r>
      <w:r w:rsidR="005C5C43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 </w:t>
      </w:r>
    </w:p>
    <w:p w14:paraId="5BD30268" w14:textId="77777777" w:rsidR="007B1BED" w:rsidRPr="00EE4916" w:rsidRDefault="007B1BED" w:rsidP="00B03983">
      <w:pPr>
        <w:snapToGrid w:val="0"/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rtl/>
        </w:rPr>
      </w:pPr>
    </w:p>
    <w:p w14:paraId="0F04E8D0" w14:textId="77777777" w:rsidR="0042349D" w:rsidRPr="00B03983" w:rsidRDefault="0042349D" w:rsidP="00B03983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rtl/>
        </w:rPr>
      </w:pPr>
      <w:r w:rsidRPr="00B03983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ความรับผิดชอบของ</w:t>
      </w:r>
      <w:r w:rsidR="00BA217C" w:rsidRPr="00B03983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กรรมการ</w:t>
      </w:r>
      <w:r w:rsidRPr="00B03983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ต่องบการเงิน</w:t>
      </w:r>
      <w:r w:rsidR="00F40F78" w:rsidRPr="00B03983">
        <w:rPr>
          <w:rFonts w:ascii="Browallia New" w:hAnsi="Browallia New" w:cs="Browallia New"/>
          <w:b/>
          <w:bCs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B03983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กิจการ</w:t>
      </w:r>
      <w:r w:rsidRPr="00B03983">
        <w:rPr>
          <w:rFonts w:ascii="Browallia New" w:eastAsia="Calibri" w:hAnsi="Browallia New" w:cs="Browallia New"/>
          <w:b/>
          <w:bCs/>
          <w:sz w:val="26"/>
          <w:szCs w:val="26"/>
          <w:rtl/>
        </w:rPr>
        <w:t xml:space="preserve"> </w:t>
      </w:r>
    </w:p>
    <w:p w14:paraId="4A642949" w14:textId="77777777" w:rsidR="0053532A" w:rsidRPr="00B03983" w:rsidRDefault="0053532A" w:rsidP="00B03983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rtl/>
        </w:rPr>
      </w:pPr>
    </w:p>
    <w:p w14:paraId="7F90B86C" w14:textId="77777777" w:rsidR="0042349D" w:rsidRPr="00B03983" w:rsidRDefault="00BA217C" w:rsidP="00B03983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B31239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มี</w:t>
      </w:r>
      <w:r w:rsidR="0042349D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หน้าที่รับผิดชอบในการจัดทำและนำเสนองบการเงิน</w:t>
      </w:r>
      <w:r w:rsidR="00F40F78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42349D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เหล่านี้</w:t>
      </w:r>
      <w:r w:rsidR="007B1BED"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โดยถูกต้องตามที่ควร</w:t>
      </w:r>
      <w:r w:rsidR="006A490C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</w:r>
      <w:r w:rsidR="0042349D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42349D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พิจารณาว่าจำเป็น</w:t>
      </w:r>
      <w:r w:rsidR="007B1BED"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เพื่อให้สามารถจัดทำงบการเงิน</w:t>
      </w:r>
      <w:r w:rsidR="00F40F78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42349D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DFFFE71" w14:textId="77777777" w:rsidR="007B1BED" w:rsidRPr="00B03983" w:rsidRDefault="007B1BED" w:rsidP="00B03983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10D134F5" w14:textId="77777777" w:rsidR="0042349D" w:rsidRPr="00B03983" w:rsidRDefault="0042349D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ในการจัดทำงบการเงิน</w:t>
      </w:r>
      <w:r w:rsidR="00F40F78" w:rsidRPr="00B03983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กิจการ</w:t>
      </w:r>
      <w:r w:rsidR="007B1BED"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 </w:t>
      </w:r>
      <w:r w:rsidR="00BA217C"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กรรมการ</w:t>
      </w:r>
      <w:r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F40F78"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กลุ่ม</w:t>
      </w:r>
      <w:r w:rsidR="00150892" w:rsidRPr="00B03983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>กิจการ</w:t>
      </w:r>
      <w:r w:rsidR="00F40F78"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และ</w:t>
      </w:r>
      <w:r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บริษัท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ในการดำเนินงานต่อเนื่อง เปิดเผยเรื่องที่เกี่ยวกับการดำเนินงานต่อเนื่อง </w:t>
      </w:r>
      <w:r w:rsidR="00122CD6" w:rsidRPr="00B03983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="00122CD6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="00122CD6" w:rsidRPr="00B03983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="00F6158F" w:rsidRPr="00B03983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และการใช้เกณฑ์การบัญชีสำหรับ</w:t>
      </w:r>
      <w:r w:rsidR="00F6158F"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การดำเนินงานต่อเนื่อง</w:t>
      </w:r>
      <w:r w:rsidR="007B1BED" w:rsidRPr="00B03983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F6158F"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เว้นแต่</w:t>
      </w:r>
      <w:r w:rsidR="00BA217C"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กรรมการ</w:t>
      </w:r>
      <w:r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มีความตั้งใจที่จะเลิก</w:t>
      </w:r>
      <w:r w:rsidR="00F40F78"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กลุ่ม</w:t>
      </w:r>
      <w:r w:rsidR="00D6756E" w:rsidRPr="00B03983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>กิจการ</w:t>
      </w:r>
      <w:r w:rsidR="00F40F78"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และ</w:t>
      </w:r>
      <w:r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บริษัท</w:t>
      </w:r>
      <w:r w:rsidR="007B1BED" w:rsidRPr="00B03983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หรือหยุดดำเนินงาน</w:t>
      </w:r>
      <w:r w:rsidR="007B1BED" w:rsidRPr="00B03983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B039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หรือไม่สามารถดำเนินงาน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ต่อเนื่องต่อไปได้ </w:t>
      </w:r>
    </w:p>
    <w:p w14:paraId="44E950E1" w14:textId="77777777" w:rsidR="007B1BED" w:rsidRPr="00B03983" w:rsidRDefault="007B1BED" w:rsidP="00B03983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rtl/>
          <w:cs/>
        </w:rPr>
      </w:pPr>
    </w:p>
    <w:p w14:paraId="45D09238" w14:textId="40FC5DFC" w:rsidR="0042349D" w:rsidRDefault="00BA217C" w:rsidP="00B03983">
      <w:pPr>
        <w:spacing w:after="0" w:line="240" w:lineRule="auto"/>
        <w:jc w:val="thaiDistribute"/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</w:pPr>
      <w:r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คณะกรรมการต</w:t>
      </w:r>
      <w:r w:rsidR="00B31239"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ร</w:t>
      </w:r>
      <w:r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วจสอบมีหน้า</w:t>
      </w:r>
      <w:r w:rsidR="00B31239"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ที่</w:t>
      </w:r>
      <w:r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ช่วยกรรมการ</w:t>
      </w:r>
      <w:r w:rsidR="0042349D"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ในการ</w:t>
      </w:r>
      <w:r w:rsidR="00B8093F"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กำกับ</w:t>
      </w:r>
      <w:r w:rsidR="0042349D"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ดูแลกระบวนการในการจัดทำรายงานทางการเงินของ</w:t>
      </w:r>
      <w:r w:rsidR="00F40F78"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กลุ่ม</w:t>
      </w:r>
      <w:r w:rsidR="004E36D0"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กิจการ</w:t>
      </w:r>
      <w:r w:rsidR="00F40F78"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</w:t>
      </w:r>
      <w:r w:rsidR="0042349D"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บริษัท</w:t>
      </w:r>
    </w:p>
    <w:p w14:paraId="6D8636F2" w14:textId="130F5523" w:rsidR="009679FB" w:rsidRPr="00B03983" w:rsidRDefault="009679FB" w:rsidP="00EE4916">
      <w:pPr>
        <w:spacing w:after="0" w:line="240" w:lineRule="auto"/>
        <w:rPr>
          <w:rFonts w:ascii="Browallia New" w:hAnsi="Browallia New" w:cs="Browallia New"/>
          <w:b/>
          <w:bCs/>
          <w:szCs w:val="20"/>
          <w:lang w:bidi="th-TH"/>
        </w:rPr>
      </w:pPr>
      <w:r w:rsidRPr="00B03983">
        <w:rPr>
          <w:rFonts w:ascii="Browallia New" w:hAnsi="Browallia New" w:cs="Browallia New"/>
          <w:b/>
          <w:bCs/>
          <w:szCs w:val="20"/>
          <w:lang w:bidi="th-TH"/>
        </w:rPr>
        <w:br w:type="page"/>
      </w:r>
    </w:p>
    <w:p w14:paraId="50F6E27E" w14:textId="77777777" w:rsidR="0042349D" w:rsidRPr="00B03983" w:rsidRDefault="0042349D" w:rsidP="00B03983">
      <w:pPr>
        <w:spacing w:after="0" w:line="240" w:lineRule="auto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 w:rsidRPr="00B03983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="00F40F78" w:rsidRPr="00B03983">
        <w:rPr>
          <w:rFonts w:ascii="Browallia New" w:hAnsi="Browallia New" w:cs="Browallia New"/>
          <w:b/>
          <w:bCs/>
          <w:sz w:val="26"/>
          <w:szCs w:val="26"/>
          <w:cs/>
          <w:lang w:val="en-GB" w:bidi="th-TH"/>
        </w:rPr>
        <w:t>รวมและงบการเงินเฉพาะ</w:t>
      </w:r>
      <w:r w:rsidR="004E36D0" w:rsidRPr="00B03983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กิจการ</w:t>
      </w:r>
    </w:p>
    <w:p w14:paraId="2A5BC9ED" w14:textId="77777777" w:rsidR="0053532A" w:rsidRPr="00B03983" w:rsidRDefault="0053532A" w:rsidP="00B03983">
      <w:pPr>
        <w:spacing w:after="0" w:line="240" w:lineRule="auto"/>
        <w:rPr>
          <w:rFonts w:ascii="Browallia New" w:hAnsi="Browallia New" w:cs="Browallia New"/>
          <w:b/>
          <w:bCs/>
          <w:sz w:val="12"/>
          <w:szCs w:val="12"/>
          <w:lang w:bidi="th-TH"/>
        </w:rPr>
      </w:pPr>
    </w:p>
    <w:p w14:paraId="1E5E4DE2" w14:textId="4F66712F" w:rsidR="0042349D" w:rsidRPr="00B03983" w:rsidRDefault="0042349D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</w:t>
      </w:r>
      <w:r w:rsidR="0096576E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กิจการ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</w:t>
      </w:r>
      <w:r w:rsidR="004E54B3" w:rsidRPr="00B03983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 xml:space="preserve"> 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ความเชื่อมั่นอย่างสมเหตุสมผลคือความเชื่อมั่นในระดับสูง</w:t>
      </w:r>
      <w:r w:rsidR="007B1BED"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6A490C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6638A5" w:rsidRPr="00B03983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และถือว่ามีสาระสำคัญ</w:t>
      </w:r>
      <w:r w:rsidR="006638A5" w:rsidRPr="00B03983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="007B1BED"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หรือทุกรายการรวมกันจะมีผ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ลต่อการตัดสินใจ</w:t>
      </w:r>
      <w:r w:rsidR="006638A5" w:rsidRPr="00B03983">
        <w:rPr>
          <w:rFonts w:ascii="Browallia New" w:hAnsi="Browallia New" w:cs="Browallia New"/>
          <w:sz w:val="26"/>
          <w:szCs w:val="26"/>
          <w:lang w:bidi="th-TH"/>
        </w:rPr>
        <w:br/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ทางเศรษฐกิจของผู้ใช้งบการเงิน</w:t>
      </w:r>
      <w:r w:rsidR="00F40F78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</w:t>
      </w:r>
      <w:r w:rsidR="00150892" w:rsidRPr="00B03983">
        <w:rPr>
          <w:rFonts w:ascii="Browallia New" w:hAnsi="Browallia New" w:cs="Browallia New"/>
          <w:sz w:val="26"/>
          <w:szCs w:val="26"/>
          <w:cs/>
          <w:lang w:val="en-GB" w:bidi="th-TH"/>
        </w:rPr>
        <w:t>กิจการ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เหล่านี้ </w:t>
      </w:r>
    </w:p>
    <w:p w14:paraId="09F44324" w14:textId="77777777" w:rsidR="009679FB" w:rsidRPr="00B03983" w:rsidRDefault="009679FB" w:rsidP="00B03983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52C13009" w14:textId="51356F1B" w:rsidR="0042349D" w:rsidRPr="00B03983" w:rsidRDefault="00325098" w:rsidP="00B03983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</w:t>
      </w:r>
      <w:r w:rsidR="0042349D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="0042349D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</w:t>
      </w:r>
      <w:r w:rsidR="0042349D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7BF73300" w14:textId="77777777" w:rsidR="009679FB" w:rsidRPr="00B03983" w:rsidRDefault="009679FB" w:rsidP="00B03983">
      <w:pPr>
        <w:spacing w:after="0" w:line="240" w:lineRule="auto"/>
        <w:jc w:val="thaiDistribute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74A53DF2" w14:textId="2810F4FD" w:rsidR="0042349D" w:rsidRPr="00B03983" w:rsidRDefault="0042349D" w:rsidP="00B03983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03983">
        <w:rPr>
          <w:rFonts w:ascii="Browallia New" w:eastAsia="Calibri" w:hAnsi="Browallia New" w:cs="Browallia New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B03983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รวมและงบการเงินเฉพาะ</w:t>
      </w:r>
      <w:r w:rsidR="004E36D0" w:rsidRPr="00B03983">
        <w:rPr>
          <w:rFonts w:ascii="Browallia New" w:hAnsi="Browallia New" w:cs="Browallia New"/>
          <w:spacing w:val="-6"/>
          <w:sz w:val="26"/>
          <w:szCs w:val="26"/>
          <w:cs/>
        </w:rPr>
        <w:t>กิจการ</w:t>
      </w:r>
      <w:r w:rsidR="00EE30FC" w:rsidRPr="00B03983">
        <w:rPr>
          <w:rFonts w:ascii="Browallia New" w:hAnsi="Browallia New" w:cs="Browallia New"/>
          <w:sz w:val="26"/>
          <w:szCs w:val="26"/>
        </w:rPr>
        <w:t xml:space="preserve"> </w:t>
      </w:r>
      <w:r w:rsidRPr="00B03983">
        <w:rPr>
          <w:rFonts w:ascii="Browallia New" w:eastAsia="Calibri" w:hAnsi="Browallia New" w:cs="Browallia New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</w:t>
      </w:r>
      <w:r w:rsidRPr="00B03983">
        <w:rPr>
          <w:rFonts w:ascii="Browallia New" w:eastAsia="Calibri" w:hAnsi="Browallia New" w:cs="Browallia New"/>
          <w:sz w:val="26"/>
          <w:szCs w:val="26"/>
          <w:cs/>
        </w:rPr>
        <w:t xml:space="preserve">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815336" w:rsidRPr="00B03983">
        <w:rPr>
          <w:rFonts w:ascii="Browallia New" w:eastAsia="Calibri" w:hAnsi="Browallia New" w:cs="Browallia New"/>
          <w:sz w:val="26"/>
          <w:szCs w:val="26"/>
          <w:cs/>
        </w:rPr>
        <w:t>การ</w:t>
      </w:r>
      <w:r w:rsidRPr="00B03983">
        <w:rPr>
          <w:rFonts w:ascii="Browallia New" w:eastAsia="Calibri" w:hAnsi="Browallia New" w:cs="Browallia New"/>
          <w:sz w:val="26"/>
          <w:szCs w:val="26"/>
          <w:cs/>
        </w:rPr>
        <w:t>แสดงข้อมูล</w:t>
      </w:r>
      <w:r w:rsidR="009C313D" w:rsidRPr="00B03983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B03983">
        <w:rPr>
          <w:rFonts w:ascii="Browallia New" w:eastAsia="Calibri" w:hAnsi="Browallia New" w:cs="Browallia New"/>
          <w:sz w:val="26"/>
          <w:szCs w:val="26"/>
          <w:cs/>
        </w:rPr>
        <w:t>การแสดงข้อมูล</w:t>
      </w:r>
      <w:r w:rsidR="006638A5" w:rsidRPr="00B03983">
        <w:rPr>
          <w:rFonts w:ascii="Browallia New" w:eastAsia="Calibri" w:hAnsi="Browallia New" w:cs="Browallia New"/>
          <w:sz w:val="26"/>
          <w:szCs w:val="26"/>
        </w:rPr>
        <w:br/>
      </w:r>
      <w:r w:rsidRPr="00B03983">
        <w:rPr>
          <w:rFonts w:ascii="Browallia New" w:eastAsia="Calibri" w:hAnsi="Browallia New" w:cs="Browallia New"/>
          <w:sz w:val="26"/>
          <w:szCs w:val="26"/>
          <w:cs/>
        </w:rPr>
        <w:t>ที่ไม่ตรงตามข้อเท็จจริงหรือการแทรกแซงการควบคุมภ</w:t>
      </w:r>
      <w:r w:rsidRPr="00B03983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02465C7D" w14:textId="77777777" w:rsidR="0042349D" w:rsidRPr="00B03983" w:rsidRDefault="0042349D" w:rsidP="00B03983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03983">
        <w:rPr>
          <w:rFonts w:ascii="Browallia New" w:eastAsia="Calibri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B03983">
        <w:rPr>
          <w:rFonts w:ascii="Browallia New" w:eastAsia="Calibri" w:hAnsi="Browallia New" w:cs="Browall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B03983">
        <w:rPr>
          <w:rFonts w:ascii="Browallia New" w:eastAsia="Calibri" w:hAnsi="Browallia New" w:cs="Browallia New"/>
          <w:sz w:val="26"/>
          <w:szCs w:val="26"/>
          <w:cs/>
        </w:rPr>
        <w:t>กลุ่ม</w:t>
      </w:r>
      <w:r w:rsidR="00D6756E" w:rsidRPr="00B03983">
        <w:rPr>
          <w:rFonts w:ascii="Browallia New" w:eastAsia="Calibri" w:hAnsi="Browallia New" w:cs="Browallia New"/>
          <w:sz w:val="26"/>
          <w:szCs w:val="26"/>
          <w:cs/>
        </w:rPr>
        <w:t>กิจการ</w:t>
      </w:r>
      <w:r w:rsidR="00F40F78" w:rsidRPr="00B03983">
        <w:rPr>
          <w:rFonts w:ascii="Browallia New" w:eastAsia="Calibri" w:hAnsi="Browallia New" w:cs="Browallia New"/>
          <w:sz w:val="26"/>
          <w:szCs w:val="26"/>
          <w:cs/>
        </w:rPr>
        <w:t>และ</w:t>
      </w:r>
      <w:r w:rsidRPr="00B03983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6056C65B" w14:textId="2D934A61" w:rsidR="0042349D" w:rsidRPr="00B03983" w:rsidRDefault="0042349D" w:rsidP="00B03983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03983">
        <w:rPr>
          <w:rFonts w:ascii="Browallia New" w:eastAsia="Calibri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4E36D0" w:rsidRPr="00B03983">
        <w:rPr>
          <w:rFonts w:ascii="Browallia New" w:eastAsia="Calibri" w:hAnsi="Browallia New" w:cs="Browallia New"/>
          <w:spacing w:val="-4"/>
          <w:sz w:val="26"/>
          <w:szCs w:val="26"/>
          <w:cs/>
        </w:rPr>
        <w:t>กรรมการ</w:t>
      </w:r>
      <w:r w:rsidRPr="00B03983">
        <w:rPr>
          <w:rFonts w:ascii="Browallia New" w:eastAsia="Calibri" w:hAnsi="Browallia New" w:cs="Browallia New"/>
          <w:spacing w:val="-4"/>
          <w:sz w:val="26"/>
          <w:szCs w:val="26"/>
          <w:cs/>
        </w:rPr>
        <w:t>ใช้และความสมเหตุสมผลของประมาณการทางบัญชี</w:t>
      </w:r>
      <w:r w:rsidR="00EE30FC" w:rsidRPr="00B03983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B03983">
        <w:rPr>
          <w:rFonts w:ascii="Browallia New" w:eastAsia="Calibri" w:hAnsi="Browallia New" w:cs="Browallia New"/>
          <w:spacing w:val="-4"/>
          <w:sz w:val="26"/>
          <w:szCs w:val="26"/>
          <w:cs/>
        </w:rPr>
        <w:t>และการเปิดเ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</w:rPr>
        <w:t>ผย</w:t>
      </w:r>
      <w:r w:rsidRPr="00B03983">
        <w:rPr>
          <w:rFonts w:ascii="Browallia New" w:hAnsi="Browallia New" w:cs="Browallia New"/>
          <w:sz w:val="26"/>
          <w:szCs w:val="26"/>
          <w:cs/>
        </w:rPr>
        <w:t>ข้อมูลที่เกี่ยวข้องซึ่งจัดทำขึ้นโดย</w:t>
      </w:r>
      <w:r w:rsidR="004E36D0" w:rsidRPr="00B03983">
        <w:rPr>
          <w:rFonts w:ascii="Browallia New" w:hAnsi="Browallia New" w:cs="Browallia New"/>
          <w:sz w:val="26"/>
          <w:szCs w:val="26"/>
          <w:cs/>
        </w:rPr>
        <w:t>กรรมการ</w:t>
      </w:r>
      <w:r w:rsidRPr="00B03983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509FC111" w14:textId="598172DD" w:rsidR="008031CC" w:rsidRPr="00B03983" w:rsidRDefault="00815336" w:rsidP="00B039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4E36D0"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กรรมการ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จากหลักฐานการสอบบัญชี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ที่ได้รับ</w:t>
      </w:r>
      <w:r w:rsidRPr="00B0398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B8093F" w:rsidRPr="00B03983">
        <w:rPr>
          <w:rFonts w:ascii="Browallia New" w:hAnsi="Browallia New" w:cs="Browallia New"/>
          <w:sz w:val="26"/>
          <w:szCs w:val="26"/>
          <w:cs/>
          <w:lang w:val="en-GB"/>
        </w:rPr>
        <w:t>และประเมิน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F40F78" w:rsidRPr="00B03983">
        <w:rPr>
          <w:rFonts w:ascii="Browallia New" w:hAnsi="Browallia New" w:cs="Browallia New"/>
          <w:sz w:val="26"/>
          <w:szCs w:val="26"/>
          <w:cs/>
          <w:lang w:val="en-GB"/>
        </w:rPr>
        <w:t>กลุ่ม</w:t>
      </w:r>
      <w:r w:rsidR="00D6756E" w:rsidRPr="00B03983">
        <w:rPr>
          <w:rFonts w:ascii="Browallia New" w:hAnsi="Browallia New" w:cs="Browallia New"/>
          <w:sz w:val="26"/>
          <w:szCs w:val="26"/>
          <w:cs/>
          <w:lang w:val="en-GB"/>
        </w:rPr>
        <w:t>กิจการ</w:t>
      </w:r>
      <w:r w:rsidR="00F40F78" w:rsidRPr="00B03983">
        <w:rPr>
          <w:rFonts w:ascii="Browallia New" w:hAnsi="Browallia New" w:cs="Browallia New"/>
          <w:sz w:val="26"/>
          <w:szCs w:val="26"/>
          <w:cs/>
          <w:lang w:val="en-GB"/>
        </w:rPr>
        <w:t>และ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B0398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ถ้าข้าพเจ้าได้ข้อสรุปว่า</w:t>
      </w:r>
      <w:r w:rsidR="006638A5" w:rsidRPr="00B03983">
        <w:rPr>
          <w:rFonts w:ascii="Browallia New" w:hAnsi="Browallia New" w:cs="Browallia New"/>
          <w:sz w:val="26"/>
          <w:szCs w:val="26"/>
          <w:lang w:val="en-GB"/>
        </w:rPr>
        <w:br/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มีความไม่แน่นอนที่มีสาระสำคัญ</w:t>
      </w:r>
      <w:r w:rsidRPr="00B03983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</w:t>
      </w:r>
      <w:r w:rsidR="00B8093F"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โดยให้ข้อสังเกต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ถึงการเปิดเผย</w:t>
      </w:r>
      <w:r w:rsidR="00B8093F" w:rsidRPr="00B03983">
        <w:rPr>
          <w:rFonts w:ascii="Browallia New" w:hAnsi="Browallia New" w:cs="Browallia New"/>
          <w:sz w:val="26"/>
          <w:szCs w:val="26"/>
          <w:cs/>
          <w:lang w:val="en-GB"/>
        </w:rPr>
        <w:t>ข้อมูล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ในงบการเงิน</w:t>
      </w:r>
      <w:r w:rsidR="00F40F78" w:rsidRPr="00B03983">
        <w:rPr>
          <w:rFonts w:ascii="Browallia New" w:hAnsi="Browallia New" w:cs="Browallia New"/>
          <w:sz w:val="26"/>
          <w:szCs w:val="26"/>
          <w:cs/>
          <w:lang w:val="en-GB"/>
        </w:rPr>
        <w:t>รวมและงบการเงินเฉพาะ</w:t>
      </w:r>
      <w:r w:rsidR="004E36D0" w:rsidRPr="00B03983">
        <w:rPr>
          <w:rFonts w:ascii="Browallia New" w:hAnsi="Browallia New" w:cs="Browallia New"/>
          <w:sz w:val="26"/>
          <w:szCs w:val="26"/>
          <w:cs/>
        </w:rPr>
        <w:t>กิจการ</w:t>
      </w:r>
      <w:r w:rsidR="00B8093F" w:rsidRPr="00B03983">
        <w:rPr>
          <w:rFonts w:ascii="Browallia New" w:hAnsi="Browallia New" w:cs="Browallia New"/>
          <w:sz w:val="26"/>
          <w:szCs w:val="26"/>
          <w:cs/>
        </w:rPr>
        <w:t>ที่เกี่ยวข้อง</w:t>
      </w:r>
      <w:r w:rsidRPr="00B0398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B0398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B0398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ข้อสรุปของข้าพเจ้า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B03983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อย่างไรก็ตาม</w:t>
      </w:r>
      <w:r w:rsidRPr="00B03983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F96F86"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กลุ่ม</w:t>
      </w:r>
      <w:r w:rsidR="00D6756E"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กิจการ</w:t>
      </w:r>
      <w:r w:rsidR="00F96F86"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และ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บริษัทต้องหยุดการดำเนินงาน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ต่อเนื่อง</w:t>
      </w:r>
      <w:r w:rsidRPr="00B0398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</w:p>
    <w:p w14:paraId="1BBE7AED" w14:textId="77777777" w:rsidR="00815336" w:rsidRPr="00B03983" w:rsidRDefault="00815336" w:rsidP="00B039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ประเมินการนำเสนอ</w:t>
      </w:r>
      <w:r w:rsidRPr="00B0398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โครงสร้างและเนื้อหาของงบการเงิน</w:t>
      </w:r>
      <w:r w:rsidR="00F96F86" w:rsidRPr="00B03983">
        <w:rPr>
          <w:rFonts w:ascii="Browallia New" w:hAnsi="Browallia New" w:cs="Browallia New"/>
          <w:sz w:val="26"/>
          <w:szCs w:val="26"/>
          <w:cs/>
          <w:lang w:val="en-GB"/>
        </w:rPr>
        <w:t>รวมและงบการเงินเฉพาะ</w:t>
      </w:r>
      <w:r w:rsidR="004E36D0" w:rsidRPr="00B03983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โดยรวม</w:t>
      </w:r>
      <w:r w:rsidRPr="00B0398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รวมถึงการเปิดเผย</w:t>
      </w:r>
      <w:r w:rsidR="00B8093F" w:rsidRPr="00B03983">
        <w:rPr>
          <w:rFonts w:ascii="Browallia New" w:hAnsi="Browallia New" w:cs="Browallia New"/>
          <w:sz w:val="26"/>
          <w:szCs w:val="26"/>
          <w:cs/>
          <w:lang w:val="en-GB"/>
        </w:rPr>
        <w:t>ข้อมูล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ว่างบการเงิน</w:t>
      </w:r>
      <w:r w:rsidR="00F96F86" w:rsidRPr="00B03983">
        <w:rPr>
          <w:rFonts w:ascii="Browallia New" w:hAnsi="Browallia New" w:cs="Browallia New"/>
          <w:sz w:val="26"/>
          <w:szCs w:val="26"/>
          <w:cs/>
          <w:lang w:val="en-GB"/>
        </w:rPr>
        <w:t>รวมและงบการเงินเฉพาะ</w:t>
      </w:r>
      <w:r w:rsidR="004E36D0" w:rsidRPr="00B03983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แสดงรายการ</w:t>
      </w:r>
      <w:r w:rsidR="00EE30FC" w:rsidRPr="00B03983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</w:t>
      </w:r>
      <w:r w:rsidR="005B0723" w:rsidRPr="00B03983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Pr="00B03983">
        <w:rPr>
          <w:rFonts w:ascii="Browallia New" w:hAnsi="Browallia New" w:cs="Browallia New"/>
          <w:sz w:val="26"/>
          <w:szCs w:val="26"/>
          <w:cs/>
          <w:lang w:val="en-GB"/>
        </w:rPr>
        <w:t>โดยถูกต้องตามที่ควร</w:t>
      </w:r>
      <w:r w:rsidR="00B8093F" w:rsidRPr="00B03983">
        <w:rPr>
          <w:rFonts w:ascii="Browallia New" w:hAnsi="Browallia New" w:cs="Browallia New"/>
          <w:sz w:val="26"/>
          <w:szCs w:val="26"/>
          <w:cs/>
          <w:lang w:val="en-GB"/>
        </w:rPr>
        <w:t>หรือไม่</w:t>
      </w:r>
    </w:p>
    <w:p w14:paraId="136AB2D3" w14:textId="64E85B85" w:rsidR="009679FB" w:rsidRPr="00B03983" w:rsidRDefault="008F28EE" w:rsidP="008F28E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4"/>
          <w:sz w:val="26"/>
          <w:szCs w:val="26"/>
        </w:rPr>
      </w:pPr>
      <w:r w:rsidRPr="008F28EE">
        <w:rPr>
          <w:rFonts w:ascii="Browallia New" w:hAnsi="Browallia New" w:cs="Browallia New"/>
          <w:sz w:val="26"/>
          <w:szCs w:val="26"/>
          <w:cs/>
          <w:lang w:val="en-GB"/>
        </w:rPr>
        <w:t>วางแผนและปฏิบัติงานตรวจสอบกลุ่มกิจการเพื่อให้ได้รับหลักฐานการสอบบัญชีที่เหมาะสมอย่างเพียงพอเกี่ยวกับข้อมูลทางการเงินของกิจการหรือหน่วยธุรกิจภายในกลุ่มกิจการเพื่อใช้เป็นเกณฑ์ในการแสดงความเห็นต่องบการเงินรวม ข้าพเจ้ารับผิดชอบต่อการกำหนดแนวทาง การควบคุมดูแล และการสอบทานงานตรวจสอบที่ทำเพื่อวัตถุประสงค์ของการตรวจสอบกลุ่มกิจการ ข้าพเจ้าเป็นผู้รับผิดชอบแต่เพียงผู้เดียวต่อความเห็นของข้าพเจ้า</w:t>
      </w:r>
      <w:r w:rsidR="009679FB" w:rsidRPr="00B03983">
        <w:rPr>
          <w:rFonts w:ascii="Browallia New" w:eastAsia="Calibri" w:hAnsi="Browallia New" w:cs="Browallia New"/>
          <w:spacing w:val="-4"/>
          <w:sz w:val="26"/>
          <w:szCs w:val="26"/>
        </w:rPr>
        <w:br w:type="page"/>
      </w:r>
    </w:p>
    <w:p w14:paraId="7F5B14DA" w14:textId="7AC9236C" w:rsidR="0042349D" w:rsidRPr="00B03983" w:rsidRDefault="0042349D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lastRenderedPageBreak/>
        <w:t>ข้าพเจ้าได้สื่อสารกับ</w:t>
      </w:r>
      <w:r w:rsidR="004E36D0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="00B8093F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ในเรื่องต่าง</w:t>
      </w:r>
      <w:r w:rsidR="00CF3A67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="00B8093F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ๆ</w:t>
      </w:r>
      <w:r w:rsidR="006C50BB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="00B8093F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ที่สำคัญซึ่งรวมถึง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682483"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374D14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ข้อบกพร่องที่มีนัยสำคัญในระบบการควบคุมภายใน</w:t>
      </w:r>
      <w:r w:rsidR="00E76BBE"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556AAA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หาก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</w:t>
      </w:r>
      <w:r w:rsidR="006638A5" w:rsidRPr="00B03983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ได้พบในระหว่างการตรวจสอบขอ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งข้าพเจ้า</w:t>
      </w:r>
    </w:p>
    <w:p w14:paraId="643BE4FB" w14:textId="77777777" w:rsidR="00D46EA9" w:rsidRPr="00B03983" w:rsidRDefault="00D46EA9" w:rsidP="00B03983">
      <w:pPr>
        <w:spacing w:after="0" w:line="240" w:lineRule="auto"/>
        <w:rPr>
          <w:rFonts w:ascii="Browallia New" w:hAnsi="Browallia New" w:cs="Browallia New"/>
          <w:sz w:val="26"/>
          <w:szCs w:val="26"/>
        </w:rPr>
      </w:pPr>
    </w:p>
    <w:p w14:paraId="68CC5FB3" w14:textId="05848099" w:rsidR="0042349D" w:rsidRPr="00C16372" w:rsidRDefault="0042349D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ข้าพเจ้าได้ให้คำรับรองแก่</w:t>
      </w:r>
      <w:r w:rsidR="004E36D0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ว่า</w:t>
      </w:r>
      <w:r w:rsidR="00EE30FC" w:rsidRPr="00B0398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และได้สื่อสารกับ</w:t>
      </w:r>
      <w:r w:rsidR="00D6756E"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คณะกรรมการตรวจสอบ</w:t>
      </w:r>
      <w:r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เกี่ยวกับความสัมพันธ์ทั้งหมด</w:t>
      </w:r>
      <w:r w:rsidR="00EE30FC" w:rsidRPr="00B03983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B03983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อาจพิจารณาว่ากระทบต่อความเป็นอิสระ</w:t>
      </w:r>
      <w:r w:rsidR="00C16372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และการดำเนินการเพื่อขจัดอุปสรรคหรือมาตรการป้องกันของข้าพเจ้า</w:t>
      </w:r>
      <w:r w:rsidR="00C16372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C16372">
        <w:rPr>
          <w:rFonts w:ascii="Browallia New" w:eastAsia="Calibri" w:hAnsi="Browallia New" w:cs="Browallia New"/>
          <w:sz w:val="26"/>
          <w:szCs w:val="26"/>
          <w:lang w:val="en-GB" w:bidi="th-TH"/>
        </w:rPr>
        <w:t>(</w:t>
      </w:r>
      <w:r w:rsidR="00C16372">
        <w:rPr>
          <w:rFonts w:ascii="Browallia New" w:eastAsia="Calibri" w:hAnsi="Browallia New" w:cs="Browallia New" w:hint="cs"/>
          <w:sz w:val="26"/>
          <w:szCs w:val="26"/>
          <w:cs/>
          <w:lang w:val="en-GB" w:bidi="th-TH"/>
        </w:rPr>
        <w:t>ถ้ามี</w:t>
      </w:r>
      <w:r w:rsidR="00C16372">
        <w:rPr>
          <w:rFonts w:ascii="Browallia New" w:eastAsia="Calibri" w:hAnsi="Browallia New" w:cs="Browallia New"/>
          <w:sz w:val="26"/>
          <w:szCs w:val="26"/>
          <w:lang w:val="en-GB" w:bidi="th-TH"/>
        </w:rPr>
        <w:t>)</w:t>
      </w:r>
    </w:p>
    <w:p w14:paraId="15DB2461" w14:textId="77777777" w:rsidR="009679FB" w:rsidRPr="00B03983" w:rsidRDefault="009679FB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D030C68" w14:textId="7A52A768" w:rsidR="0042349D" w:rsidRPr="00B03983" w:rsidRDefault="0042349D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="004E36D0" w:rsidRPr="00B03983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</w:t>
      </w:r>
      <w:r w:rsidR="00F96F86" w:rsidRPr="00B03983">
        <w:rPr>
          <w:rFonts w:ascii="Browallia New" w:hAnsi="Browallia New" w:cs="Browallia New"/>
          <w:sz w:val="26"/>
          <w:szCs w:val="26"/>
          <w:cs/>
          <w:lang w:bidi="th-TH"/>
        </w:rPr>
        <w:t>รวม</w:t>
      </w:r>
      <w:r w:rsidR="005B0723" w:rsidRPr="00B03983">
        <w:rPr>
          <w:rFonts w:ascii="Browallia New" w:hAnsi="Browallia New" w:cs="Browallia New"/>
          <w:sz w:val="26"/>
          <w:szCs w:val="26"/>
          <w:cs/>
          <w:lang w:bidi="th-TH"/>
        </w:rPr>
        <w:br/>
      </w:r>
      <w:r w:rsidR="00DA5008" w:rsidRPr="00B03983">
        <w:rPr>
          <w:rFonts w:ascii="Browallia New" w:hAnsi="Browallia New" w:cs="Browallia New"/>
          <w:sz w:val="26"/>
          <w:szCs w:val="26"/>
          <w:cs/>
          <w:lang w:bidi="th-TH"/>
        </w:rPr>
        <w:t>และงบการเงินเฉพาะกิจการ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ใน</w:t>
      </w:r>
      <w:r w:rsidR="0089286E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รอบระยะเวลา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ปัจจุบันและกำหนดเป็นเรื่องสำคัญในการตรวจสอบ ข้าพเจ้าได้อธิบายเรื่องเหล่านี้</w:t>
      </w:r>
      <w:r w:rsidR="009C430B">
        <w:rPr>
          <w:rFonts w:ascii="Browallia New" w:hAnsi="Browallia New" w:cs="Browallia New"/>
          <w:sz w:val="26"/>
          <w:szCs w:val="26"/>
          <w:lang w:bidi="th-TH"/>
        </w:rPr>
        <w:br/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ในรายงาน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ของผู้สอบบัญชี</w:t>
      </w:r>
      <w:r w:rsidR="00EE30FC" w:rsidRPr="00B03983">
        <w:rPr>
          <w:rFonts w:ascii="Browallia New" w:hAnsi="Browallia New" w:cs="Browallia New"/>
          <w:spacing w:val="-4"/>
          <w:sz w:val="26"/>
          <w:szCs w:val="26"/>
          <w:lang w:bidi="th-TH"/>
        </w:rPr>
        <w:t xml:space="preserve"> 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</w:t>
      </w:r>
      <w:r w:rsidR="009C430B">
        <w:rPr>
          <w:rFonts w:ascii="Browallia New" w:hAnsi="Browallia New" w:cs="Browallia New"/>
          <w:spacing w:val="-4"/>
          <w:sz w:val="26"/>
          <w:szCs w:val="26"/>
          <w:lang w:bidi="th-TH"/>
        </w:rPr>
        <w:br/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ที่จะเกิดขึ้น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Pr="00B03983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</w:t>
      </w: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28FFDAAF" w14:textId="77777777" w:rsidR="0042349D" w:rsidRPr="00B03983" w:rsidRDefault="0042349D" w:rsidP="00B03983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A752A70" w14:textId="77777777" w:rsidR="0042349D" w:rsidRPr="00B03983" w:rsidRDefault="0042349D" w:rsidP="00B03983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BE9F3BC" w14:textId="77777777" w:rsidR="004E36D0" w:rsidRPr="00B03983" w:rsidRDefault="004E36D0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5938669C" w14:textId="77777777" w:rsidR="00F021E2" w:rsidRPr="00B03983" w:rsidRDefault="00F021E2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3C55D7D" w14:textId="77777777" w:rsidR="00EE30FC" w:rsidRPr="00B03983" w:rsidRDefault="00EE30FC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5A0770D" w14:textId="77777777" w:rsidR="00EE30FC" w:rsidRPr="00B03983" w:rsidRDefault="00EE30FC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804041E" w14:textId="77777777" w:rsidR="005B0723" w:rsidRPr="00B03983" w:rsidRDefault="005B0723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D1EB6EE" w14:textId="77777777" w:rsidR="00EE30FC" w:rsidRPr="00B03983" w:rsidRDefault="00EE30FC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DAF2615" w14:textId="0B3EACC7" w:rsidR="00A24EBB" w:rsidRPr="00B03983" w:rsidRDefault="003C71E8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>
        <w:rPr>
          <w:rFonts w:ascii="Browallia New" w:hAnsi="Browallia New" w:cs="Browallia New" w:hint="cs"/>
          <w:b/>
          <w:bCs/>
          <w:sz w:val="26"/>
          <w:szCs w:val="26"/>
          <w:cs/>
          <w:lang w:bidi="th-TH"/>
        </w:rPr>
        <w:t>วรรณวิมล  ปรีชาวัฒน์</w:t>
      </w:r>
    </w:p>
    <w:p w14:paraId="1354B7BE" w14:textId="7B76C136" w:rsidR="00A24EBB" w:rsidRPr="00B03983" w:rsidRDefault="00A24EBB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ผู้สอบบัญชีรับอนุญาตเลขที่</w:t>
      </w:r>
      <w:r w:rsidRPr="00B03983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672F35" w:rsidRPr="00672F35">
        <w:rPr>
          <w:rFonts w:ascii="Browallia New" w:hAnsi="Browallia New" w:cs="Browallia New" w:hint="cs"/>
          <w:sz w:val="26"/>
          <w:szCs w:val="26"/>
          <w:lang w:val="en-GB" w:bidi="th-TH"/>
        </w:rPr>
        <w:t>9548</w:t>
      </w:r>
    </w:p>
    <w:p w14:paraId="3419ABC5" w14:textId="77777777" w:rsidR="00A24EBB" w:rsidRPr="00B03983" w:rsidRDefault="00A24EBB" w:rsidP="00B03983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B03983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059E57A4" w14:textId="77777777" w:rsidR="00C30CF6" w:rsidRDefault="00672F35" w:rsidP="00017A8F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672F35">
        <w:rPr>
          <w:rFonts w:ascii="Browallia New" w:hAnsi="Browallia New" w:cs="Browallia New"/>
          <w:sz w:val="26"/>
          <w:szCs w:val="26"/>
          <w:lang w:val="en-GB" w:bidi="th-TH"/>
        </w:rPr>
        <w:t>25</w:t>
      </w:r>
      <w:r w:rsidR="00762E93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762E93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กุม</w:t>
      </w:r>
      <w:r w:rsidR="00762E93" w:rsidRPr="00762E93">
        <w:rPr>
          <w:rFonts w:ascii="Browallia New" w:hAnsi="Browallia New" w:cs="Browallia New"/>
          <w:sz w:val="26"/>
          <w:szCs w:val="26"/>
          <w:cs/>
          <w:lang w:val="en-GB" w:bidi="th-TH"/>
        </w:rPr>
        <w:t>ภาพันธ</w:t>
      </w:r>
      <w:r w:rsidR="00762E93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์</w:t>
      </w:r>
      <w:r w:rsidR="00AE23CB" w:rsidRPr="00B03983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A24EBB" w:rsidRPr="00B03983">
        <w:rPr>
          <w:rFonts w:ascii="Browallia New" w:hAnsi="Browallia New" w:cs="Browallia New"/>
          <w:sz w:val="26"/>
          <w:szCs w:val="26"/>
          <w:cs/>
          <w:lang w:bidi="th-TH"/>
        </w:rPr>
        <w:t xml:space="preserve">พ.ศ. </w:t>
      </w:r>
      <w:r w:rsidRPr="00672F35">
        <w:rPr>
          <w:rFonts w:ascii="Browallia New" w:hAnsi="Browallia New" w:cs="Browallia New"/>
          <w:sz w:val="26"/>
          <w:szCs w:val="26"/>
          <w:lang w:val="en-GB" w:bidi="th-TH"/>
        </w:rPr>
        <w:t>25</w:t>
      </w:r>
      <w:r w:rsidR="00750469">
        <w:rPr>
          <w:rFonts w:ascii="Browallia New" w:hAnsi="Browallia New" w:cs="Browallia New"/>
          <w:sz w:val="26"/>
          <w:szCs w:val="26"/>
          <w:lang w:val="en-GB" w:bidi="th-TH"/>
        </w:rPr>
        <w:t>6</w:t>
      </w:r>
      <w:r w:rsidR="00506DAD">
        <w:rPr>
          <w:rFonts w:ascii="Browallia New" w:hAnsi="Browallia New" w:cs="Browallia New"/>
          <w:sz w:val="26"/>
          <w:szCs w:val="26"/>
          <w:lang w:val="en-GB" w:bidi="th-TH"/>
        </w:rPr>
        <w:t>9</w:t>
      </w:r>
    </w:p>
    <w:p w14:paraId="3A493265" w14:textId="77777777" w:rsidR="00C30CF6" w:rsidRDefault="00C30CF6" w:rsidP="00017A8F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358F12AB" w14:textId="77777777" w:rsidR="00C30CF6" w:rsidRDefault="00C30CF6" w:rsidP="00017A8F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4770A0AE" w14:textId="77777777" w:rsidR="00C30CF6" w:rsidRDefault="00C30CF6" w:rsidP="00017A8F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5D9AF5A2" w14:textId="77777777" w:rsidR="00C30CF6" w:rsidRDefault="00C30CF6" w:rsidP="00017A8F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sectPr w:rsidR="00C30CF6" w:rsidSect="00C30CF6">
      <w:pgSz w:w="11909" w:h="16834" w:code="9"/>
      <w:pgMar w:top="2592" w:right="720" w:bottom="720" w:left="1987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0516A" w14:textId="77777777" w:rsidR="003F6F10" w:rsidRDefault="003F6F10" w:rsidP="0042349D">
      <w:pPr>
        <w:spacing w:after="0" w:line="240" w:lineRule="auto"/>
      </w:pPr>
      <w:r>
        <w:separator/>
      </w:r>
    </w:p>
  </w:endnote>
  <w:endnote w:type="continuationSeparator" w:id="0">
    <w:p w14:paraId="3687A677" w14:textId="77777777" w:rsidR="003F6F10" w:rsidRDefault="003F6F10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AF233" w14:textId="77777777" w:rsidR="003F6F10" w:rsidRDefault="003F6F10" w:rsidP="0042349D">
      <w:pPr>
        <w:spacing w:after="0" w:line="240" w:lineRule="auto"/>
      </w:pPr>
      <w:r>
        <w:separator/>
      </w:r>
    </w:p>
  </w:footnote>
  <w:footnote w:type="continuationSeparator" w:id="0">
    <w:p w14:paraId="1CBC6F73" w14:textId="77777777" w:rsidR="003F6F10" w:rsidRDefault="003F6F10" w:rsidP="00423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A6CEC03C"/>
    <w:lvl w:ilvl="0" w:tplc="31120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F6BC4D00"/>
    <w:lvl w:ilvl="0" w:tplc="4DC635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56C09F7"/>
    <w:multiLevelType w:val="hybridMultilevel"/>
    <w:tmpl w:val="A54A7166"/>
    <w:lvl w:ilvl="0" w:tplc="E5AEC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169822">
    <w:abstractNumId w:val="1"/>
  </w:num>
  <w:num w:numId="2" w16cid:durableId="782311527">
    <w:abstractNumId w:val="2"/>
  </w:num>
  <w:num w:numId="3" w16cid:durableId="857281937">
    <w:abstractNumId w:val="0"/>
  </w:num>
  <w:num w:numId="4" w16cid:durableId="198671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11FAA"/>
    <w:rsid w:val="00017083"/>
    <w:rsid w:val="00017A8F"/>
    <w:rsid w:val="000262A0"/>
    <w:rsid w:val="00027E04"/>
    <w:rsid w:val="00031332"/>
    <w:rsid w:val="00032895"/>
    <w:rsid w:val="000541A4"/>
    <w:rsid w:val="00061710"/>
    <w:rsid w:val="000812BD"/>
    <w:rsid w:val="000956B4"/>
    <w:rsid w:val="000A2446"/>
    <w:rsid w:val="000A291A"/>
    <w:rsid w:val="000D1333"/>
    <w:rsid w:val="000D2498"/>
    <w:rsid w:val="000D6489"/>
    <w:rsid w:val="00101516"/>
    <w:rsid w:val="00105E61"/>
    <w:rsid w:val="001130AA"/>
    <w:rsid w:val="00122CD6"/>
    <w:rsid w:val="001340F1"/>
    <w:rsid w:val="0013427B"/>
    <w:rsid w:val="00140DE4"/>
    <w:rsid w:val="00142044"/>
    <w:rsid w:val="001476E3"/>
    <w:rsid w:val="00150892"/>
    <w:rsid w:val="00151149"/>
    <w:rsid w:val="0016170B"/>
    <w:rsid w:val="00161C4B"/>
    <w:rsid w:val="00162BCF"/>
    <w:rsid w:val="00177B71"/>
    <w:rsid w:val="0018140E"/>
    <w:rsid w:val="001856C6"/>
    <w:rsid w:val="001A5B71"/>
    <w:rsid w:val="001A6B4A"/>
    <w:rsid w:val="001A7236"/>
    <w:rsid w:val="001D0D06"/>
    <w:rsid w:val="001D53C9"/>
    <w:rsid w:val="001D6F99"/>
    <w:rsid w:val="001E2AEA"/>
    <w:rsid w:val="00200F35"/>
    <w:rsid w:val="0020205F"/>
    <w:rsid w:val="00202CCD"/>
    <w:rsid w:val="00206E91"/>
    <w:rsid w:val="00223FF4"/>
    <w:rsid w:val="00227981"/>
    <w:rsid w:val="002363E5"/>
    <w:rsid w:val="00236AE7"/>
    <w:rsid w:val="00243291"/>
    <w:rsid w:val="00247ED0"/>
    <w:rsid w:val="0025489D"/>
    <w:rsid w:val="00254A7D"/>
    <w:rsid w:val="002665C5"/>
    <w:rsid w:val="00283F07"/>
    <w:rsid w:val="002B7746"/>
    <w:rsid w:val="002B7BD8"/>
    <w:rsid w:val="002D3AAD"/>
    <w:rsid w:val="002D7B60"/>
    <w:rsid w:val="002E46F3"/>
    <w:rsid w:val="002E67C7"/>
    <w:rsid w:val="002E6F57"/>
    <w:rsid w:val="002F35EF"/>
    <w:rsid w:val="002F7851"/>
    <w:rsid w:val="00304B88"/>
    <w:rsid w:val="00305E5F"/>
    <w:rsid w:val="00312223"/>
    <w:rsid w:val="0031346B"/>
    <w:rsid w:val="00313B48"/>
    <w:rsid w:val="00314BC1"/>
    <w:rsid w:val="00315D1C"/>
    <w:rsid w:val="00316BC5"/>
    <w:rsid w:val="00323CB3"/>
    <w:rsid w:val="00325098"/>
    <w:rsid w:val="00341DCB"/>
    <w:rsid w:val="00355B6D"/>
    <w:rsid w:val="00361300"/>
    <w:rsid w:val="00370E0C"/>
    <w:rsid w:val="00371602"/>
    <w:rsid w:val="0037374B"/>
    <w:rsid w:val="00374D14"/>
    <w:rsid w:val="00391B15"/>
    <w:rsid w:val="003C0603"/>
    <w:rsid w:val="003C6919"/>
    <w:rsid w:val="003C71E8"/>
    <w:rsid w:val="003D1444"/>
    <w:rsid w:val="003D2661"/>
    <w:rsid w:val="003E1DCD"/>
    <w:rsid w:val="003E4235"/>
    <w:rsid w:val="003F5C79"/>
    <w:rsid w:val="003F6F10"/>
    <w:rsid w:val="00405FB6"/>
    <w:rsid w:val="00407009"/>
    <w:rsid w:val="00412C9B"/>
    <w:rsid w:val="0042349D"/>
    <w:rsid w:val="00423E73"/>
    <w:rsid w:val="00430DBB"/>
    <w:rsid w:val="0043666A"/>
    <w:rsid w:val="0043711A"/>
    <w:rsid w:val="0043779B"/>
    <w:rsid w:val="00440153"/>
    <w:rsid w:val="004529DE"/>
    <w:rsid w:val="00463931"/>
    <w:rsid w:val="00467022"/>
    <w:rsid w:val="00471043"/>
    <w:rsid w:val="00482A76"/>
    <w:rsid w:val="00483A93"/>
    <w:rsid w:val="004853D7"/>
    <w:rsid w:val="004868F2"/>
    <w:rsid w:val="00490888"/>
    <w:rsid w:val="004A1836"/>
    <w:rsid w:val="004C1673"/>
    <w:rsid w:val="004E36D0"/>
    <w:rsid w:val="004E54B3"/>
    <w:rsid w:val="004F0186"/>
    <w:rsid w:val="004F2E01"/>
    <w:rsid w:val="004F486F"/>
    <w:rsid w:val="004F50E3"/>
    <w:rsid w:val="004F5DD4"/>
    <w:rsid w:val="00506DAD"/>
    <w:rsid w:val="0053532A"/>
    <w:rsid w:val="00556AAA"/>
    <w:rsid w:val="00577B60"/>
    <w:rsid w:val="00580DAA"/>
    <w:rsid w:val="00587A66"/>
    <w:rsid w:val="00597FEB"/>
    <w:rsid w:val="005A0392"/>
    <w:rsid w:val="005A4EB2"/>
    <w:rsid w:val="005B00E7"/>
    <w:rsid w:val="005B0723"/>
    <w:rsid w:val="005C5C43"/>
    <w:rsid w:val="005C5CB7"/>
    <w:rsid w:val="005C6188"/>
    <w:rsid w:val="005C6234"/>
    <w:rsid w:val="005E3196"/>
    <w:rsid w:val="005E413C"/>
    <w:rsid w:val="005E6550"/>
    <w:rsid w:val="005F138A"/>
    <w:rsid w:val="005F648A"/>
    <w:rsid w:val="005F6D21"/>
    <w:rsid w:val="00600B0A"/>
    <w:rsid w:val="00612677"/>
    <w:rsid w:val="0061641C"/>
    <w:rsid w:val="00626911"/>
    <w:rsid w:val="006271F8"/>
    <w:rsid w:val="00646E33"/>
    <w:rsid w:val="0065022F"/>
    <w:rsid w:val="00656469"/>
    <w:rsid w:val="006638A5"/>
    <w:rsid w:val="00672F35"/>
    <w:rsid w:val="00676A49"/>
    <w:rsid w:val="00677012"/>
    <w:rsid w:val="00682483"/>
    <w:rsid w:val="00685170"/>
    <w:rsid w:val="006A490C"/>
    <w:rsid w:val="006A71B0"/>
    <w:rsid w:val="006C1444"/>
    <w:rsid w:val="006C50BB"/>
    <w:rsid w:val="006C5F23"/>
    <w:rsid w:val="006E645E"/>
    <w:rsid w:val="006F140F"/>
    <w:rsid w:val="006F2BAE"/>
    <w:rsid w:val="0071409B"/>
    <w:rsid w:val="00717B32"/>
    <w:rsid w:val="00730306"/>
    <w:rsid w:val="00734A2A"/>
    <w:rsid w:val="00740AB8"/>
    <w:rsid w:val="00743589"/>
    <w:rsid w:val="00750469"/>
    <w:rsid w:val="00762E93"/>
    <w:rsid w:val="007658D6"/>
    <w:rsid w:val="00766163"/>
    <w:rsid w:val="0077019C"/>
    <w:rsid w:val="00774858"/>
    <w:rsid w:val="00780FFA"/>
    <w:rsid w:val="00782735"/>
    <w:rsid w:val="00782E4F"/>
    <w:rsid w:val="00796FB6"/>
    <w:rsid w:val="007A1412"/>
    <w:rsid w:val="007A6B86"/>
    <w:rsid w:val="007B1BED"/>
    <w:rsid w:val="007B4E7C"/>
    <w:rsid w:val="007B7EA4"/>
    <w:rsid w:val="007C12E0"/>
    <w:rsid w:val="007D267D"/>
    <w:rsid w:val="007D3E61"/>
    <w:rsid w:val="007E25F3"/>
    <w:rsid w:val="00802049"/>
    <w:rsid w:val="008031CC"/>
    <w:rsid w:val="00815336"/>
    <w:rsid w:val="00832F1B"/>
    <w:rsid w:val="00850705"/>
    <w:rsid w:val="00854AA0"/>
    <w:rsid w:val="0085688B"/>
    <w:rsid w:val="00864541"/>
    <w:rsid w:val="00873479"/>
    <w:rsid w:val="00873DAF"/>
    <w:rsid w:val="00877BDF"/>
    <w:rsid w:val="00886EA8"/>
    <w:rsid w:val="0089286E"/>
    <w:rsid w:val="00892E2A"/>
    <w:rsid w:val="008964DC"/>
    <w:rsid w:val="008B2C32"/>
    <w:rsid w:val="008B5834"/>
    <w:rsid w:val="008C6B6A"/>
    <w:rsid w:val="008F28EE"/>
    <w:rsid w:val="008F4FDA"/>
    <w:rsid w:val="00922C37"/>
    <w:rsid w:val="009248BE"/>
    <w:rsid w:val="0092560E"/>
    <w:rsid w:val="00946459"/>
    <w:rsid w:val="00953B9F"/>
    <w:rsid w:val="009611A6"/>
    <w:rsid w:val="0096576E"/>
    <w:rsid w:val="009679FB"/>
    <w:rsid w:val="00987D95"/>
    <w:rsid w:val="00991055"/>
    <w:rsid w:val="0099251C"/>
    <w:rsid w:val="00992E1A"/>
    <w:rsid w:val="00995296"/>
    <w:rsid w:val="009A2994"/>
    <w:rsid w:val="009A2BFB"/>
    <w:rsid w:val="009B43F8"/>
    <w:rsid w:val="009C313D"/>
    <w:rsid w:val="009C430B"/>
    <w:rsid w:val="009D4B33"/>
    <w:rsid w:val="009D5013"/>
    <w:rsid w:val="009F05B0"/>
    <w:rsid w:val="009F356C"/>
    <w:rsid w:val="009F6586"/>
    <w:rsid w:val="00A0300F"/>
    <w:rsid w:val="00A03A75"/>
    <w:rsid w:val="00A05626"/>
    <w:rsid w:val="00A05886"/>
    <w:rsid w:val="00A0681B"/>
    <w:rsid w:val="00A24EBB"/>
    <w:rsid w:val="00A357A6"/>
    <w:rsid w:val="00A51124"/>
    <w:rsid w:val="00A55F1B"/>
    <w:rsid w:val="00A7185C"/>
    <w:rsid w:val="00A80A25"/>
    <w:rsid w:val="00A87445"/>
    <w:rsid w:val="00AA046E"/>
    <w:rsid w:val="00AB5958"/>
    <w:rsid w:val="00AB76CB"/>
    <w:rsid w:val="00AB7F74"/>
    <w:rsid w:val="00AC1DD0"/>
    <w:rsid w:val="00AD293D"/>
    <w:rsid w:val="00AE23CB"/>
    <w:rsid w:val="00AE672F"/>
    <w:rsid w:val="00AE7F5A"/>
    <w:rsid w:val="00AF61C1"/>
    <w:rsid w:val="00AF63C8"/>
    <w:rsid w:val="00AF791B"/>
    <w:rsid w:val="00B03983"/>
    <w:rsid w:val="00B04A68"/>
    <w:rsid w:val="00B13BEA"/>
    <w:rsid w:val="00B21885"/>
    <w:rsid w:val="00B24971"/>
    <w:rsid w:val="00B31239"/>
    <w:rsid w:val="00B44D52"/>
    <w:rsid w:val="00B6369E"/>
    <w:rsid w:val="00B8093F"/>
    <w:rsid w:val="00BA217C"/>
    <w:rsid w:val="00BA670A"/>
    <w:rsid w:val="00BA7096"/>
    <w:rsid w:val="00BB3426"/>
    <w:rsid w:val="00BB4FF8"/>
    <w:rsid w:val="00BC34F2"/>
    <w:rsid w:val="00BD34BE"/>
    <w:rsid w:val="00BE4A43"/>
    <w:rsid w:val="00BF387C"/>
    <w:rsid w:val="00C0317B"/>
    <w:rsid w:val="00C16372"/>
    <w:rsid w:val="00C30CDA"/>
    <w:rsid w:val="00C30CF6"/>
    <w:rsid w:val="00C31D4F"/>
    <w:rsid w:val="00C40413"/>
    <w:rsid w:val="00C574B9"/>
    <w:rsid w:val="00C60B76"/>
    <w:rsid w:val="00C928F2"/>
    <w:rsid w:val="00CA67CB"/>
    <w:rsid w:val="00CC0D77"/>
    <w:rsid w:val="00CC7795"/>
    <w:rsid w:val="00CE0219"/>
    <w:rsid w:val="00CE22D6"/>
    <w:rsid w:val="00CE22FF"/>
    <w:rsid w:val="00CF3A67"/>
    <w:rsid w:val="00CF6049"/>
    <w:rsid w:val="00D020B7"/>
    <w:rsid w:val="00D02DB9"/>
    <w:rsid w:val="00D036AE"/>
    <w:rsid w:val="00D04657"/>
    <w:rsid w:val="00D07DD6"/>
    <w:rsid w:val="00D17CF5"/>
    <w:rsid w:val="00D2326D"/>
    <w:rsid w:val="00D2349B"/>
    <w:rsid w:val="00D340BF"/>
    <w:rsid w:val="00D424E1"/>
    <w:rsid w:val="00D45AFC"/>
    <w:rsid w:val="00D46761"/>
    <w:rsid w:val="00D46EA9"/>
    <w:rsid w:val="00D636D3"/>
    <w:rsid w:val="00D63EC4"/>
    <w:rsid w:val="00D64004"/>
    <w:rsid w:val="00D6756E"/>
    <w:rsid w:val="00D83BE5"/>
    <w:rsid w:val="00D85D98"/>
    <w:rsid w:val="00D97CB9"/>
    <w:rsid w:val="00DA2019"/>
    <w:rsid w:val="00DA5008"/>
    <w:rsid w:val="00DB1C89"/>
    <w:rsid w:val="00DB7989"/>
    <w:rsid w:val="00DD7802"/>
    <w:rsid w:val="00DE0EEF"/>
    <w:rsid w:val="00DE2C74"/>
    <w:rsid w:val="00DE5656"/>
    <w:rsid w:val="00DE639C"/>
    <w:rsid w:val="00DE7D18"/>
    <w:rsid w:val="00DF0AA3"/>
    <w:rsid w:val="00E04C26"/>
    <w:rsid w:val="00E3190E"/>
    <w:rsid w:val="00E337F0"/>
    <w:rsid w:val="00E57A55"/>
    <w:rsid w:val="00E76BBE"/>
    <w:rsid w:val="00E832A0"/>
    <w:rsid w:val="00E9116C"/>
    <w:rsid w:val="00E97698"/>
    <w:rsid w:val="00EA03B1"/>
    <w:rsid w:val="00EB1995"/>
    <w:rsid w:val="00ED17B1"/>
    <w:rsid w:val="00EE253F"/>
    <w:rsid w:val="00EE30FC"/>
    <w:rsid w:val="00EE4916"/>
    <w:rsid w:val="00EE6272"/>
    <w:rsid w:val="00F021E2"/>
    <w:rsid w:val="00F320C8"/>
    <w:rsid w:val="00F40F78"/>
    <w:rsid w:val="00F53A1B"/>
    <w:rsid w:val="00F60A41"/>
    <w:rsid w:val="00F6158F"/>
    <w:rsid w:val="00F627A8"/>
    <w:rsid w:val="00F63CB7"/>
    <w:rsid w:val="00F64B4E"/>
    <w:rsid w:val="00F64F7F"/>
    <w:rsid w:val="00F67AF9"/>
    <w:rsid w:val="00F9025A"/>
    <w:rsid w:val="00F93BE3"/>
    <w:rsid w:val="00F96F86"/>
    <w:rsid w:val="00FA4F46"/>
    <w:rsid w:val="00FB65D4"/>
    <w:rsid w:val="00FC5007"/>
    <w:rsid w:val="00FD3A50"/>
    <w:rsid w:val="00FD3DBB"/>
    <w:rsid w:val="00FE4BBB"/>
    <w:rsid w:val="00FF0F57"/>
    <w:rsid w:val="00FF4239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500525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5FE4F298F79C48BCCE07A3BD6209A5" ma:contentTypeVersion="12" ma:contentTypeDescription="Create a new document." ma:contentTypeScope="" ma:versionID="26dbd42957500de8f1f9f0aff4aea05f">
  <xsd:schema xmlns:xsd="http://www.w3.org/2001/XMLSchema" xmlns:xs="http://www.w3.org/2001/XMLSchema" xmlns:p="http://schemas.microsoft.com/office/2006/metadata/properties" xmlns:ns2="4a4b83a7-a888-429b-9425-84872e78e811" xmlns:ns3="942c356a-33a1-4c27-910d-a9cd10ffb101" targetNamespace="http://schemas.microsoft.com/office/2006/metadata/properties" ma:root="true" ma:fieldsID="72ad2ecb8c5fa48d48297251b0f24b1b" ns2:_="" ns3:_="">
    <xsd:import namespace="4a4b83a7-a888-429b-9425-84872e78e811"/>
    <xsd:import namespace="942c356a-33a1-4c27-910d-a9cd10ffb1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b83a7-a888-429b-9425-84872e78e8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c356a-33a1-4c27-910d-a9cd10ffb1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88cd69-8927-4ba7-a38e-76d35dcd1fb1}" ma:internalName="TaxCatchAll" ma:showField="CatchAllData" ma:web="942c356a-33a1-4c27-910d-a9cd10ffb1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b83a7-a888-429b-9425-84872e78e811">
      <Terms xmlns="http://schemas.microsoft.com/office/infopath/2007/PartnerControls"/>
    </lcf76f155ced4ddcb4097134ff3c332f>
    <TaxCatchAll xmlns="942c356a-33a1-4c27-910d-a9cd10ffb10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BE4EF-E9A9-47B0-B706-A87660C7A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b83a7-a888-429b-9425-84872e78e811"/>
    <ds:schemaRef ds:uri="942c356a-33a1-4c27-910d-a9cd10ffb1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1B17E0-6C53-44F6-B903-9D96FBC272A5}">
  <ds:schemaRefs>
    <ds:schemaRef ds:uri="http://schemas.microsoft.com/office/2006/metadata/properties"/>
    <ds:schemaRef ds:uri="http://schemas.microsoft.com/office/infopath/2007/PartnerControls"/>
    <ds:schemaRef ds:uri="4a4b83a7-a888-429b-9425-84872e78e811"/>
    <ds:schemaRef ds:uri="942c356a-33a1-4c27-910d-a9cd10ffb101"/>
  </ds:schemaRefs>
</ds:datastoreItem>
</file>

<file path=customXml/itemProps3.xml><?xml version="1.0" encoding="utf-8"?>
<ds:datastoreItem xmlns:ds="http://schemas.openxmlformats.org/officeDocument/2006/customXml" ds:itemID="{4A7D5BEF-78E4-4164-A018-C3B918D78B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D33DE3-65AC-4F88-A9A7-161D0950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1885</Words>
  <Characters>9011</Characters>
  <Application>Microsoft Office Word</Application>
  <DocSecurity>0</DocSecurity>
  <Lines>200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Aree Tansutthiwong</cp:lastModifiedBy>
  <cp:revision>49</cp:revision>
  <cp:lastPrinted>2026-02-25T01:49:00Z</cp:lastPrinted>
  <dcterms:created xsi:type="dcterms:W3CDTF">2025-02-12T14:52:00Z</dcterms:created>
  <dcterms:modified xsi:type="dcterms:W3CDTF">2026-02-25T12:39:00Z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0x010100015FE4F298F79C48BCCE07A3BD6209A5</vt:lpwstr>
  </property>
</Properties>
</file>