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4BC1FC3B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457094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ทีทีซีแอล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5DF7BB5D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57094" w:rsidRPr="00B80F82">
        <w:rPr>
          <w:rFonts w:ascii="BrowalliaUPC" w:hAnsi="BrowalliaUPC" w:cs="BrowalliaUPC"/>
          <w:sz w:val="28"/>
          <w:szCs w:val="28"/>
          <w:cs/>
          <w:lang w:bidi="th-TH"/>
        </w:rPr>
        <w:t>ที</w:t>
      </w:r>
      <w:bookmarkStart w:id="1" w:name="_Hlk71766838"/>
      <w:r w:rsidR="00457094" w:rsidRPr="00B80F82">
        <w:rPr>
          <w:rFonts w:ascii="BrowalliaUPC" w:hAnsi="BrowalliaUPC" w:cs="BrowalliaUPC"/>
          <w:sz w:val="28"/>
          <w:szCs w:val="28"/>
          <w:cs/>
          <w:lang w:bidi="th-TH"/>
        </w:rPr>
        <w:t>ทีซีแอล</w:t>
      </w:r>
      <w:bookmarkEnd w:id="1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846796">
        <w:rPr>
          <w:rFonts w:ascii="BrowalliaUPC" w:hAnsi="BrowalliaUPC" w:cs="BrowalliaUPC"/>
          <w:sz w:val="28"/>
          <w:szCs w:val="28"/>
          <w:lang w:bidi="th-TH"/>
        </w:rPr>
        <w:t xml:space="preserve">30 </w:t>
      </w:r>
      <w:r w:rsidR="00846796">
        <w:rPr>
          <w:rFonts w:ascii="BrowalliaUPC" w:hAnsi="BrowalliaUPC" w:cs="BrowalliaUPC" w:hint="cs"/>
          <w:sz w:val="28"/>
          <w:szCs w:val="28"/>
          <w:cs/>
          <w:lang w:bidi="th-TH"/>
        </w:rPr>
        <w:t>มิถุนายน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84679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สำหรับงวดสามเดือนและหกเดือนสิ้นสุดวันที่ </w:t>
      </w:r>
      <w:r w:rsidR="0084679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282350">
        <w:rPr>
          <w:rFonts w:ascii="BrowalliaUPC" w:hAnsi="BrowalliaUPC" w:cs="BrowalliaUPC" w:hint="cs"/>
          <w:sz w:val="28"/>
          <w:szCs w:val="28"/>
          <w:cs/>
          <w:lang w:bidi="th-TH"/>
        </w:rPr>
        <w:t>เดียวกัน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A3D6A" w:rsidRPr="00C73A83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การเปลี่ยนแปลงส่วนของ</w:t>
      </w:r>
      <w:r w:rsidR="00834CFC">
        <w:rPr>
          <w:rFonts w:ascii="Browallia New" w:hAnsi="Browallia New" w:cs="Browallia New" w:hint="cs"/>
          <w:sz w:val="28"/>
          <w:szCs w:val="28"/>
          <w:cs/>
          <w:lang w:bidi="th-TH"/>
        </w:rPr>
        <w:t>เจ้าของ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846796">
        <w:rPr>
          <w:rFonts w:ascii="BrowalliaUPC" w:hAnsi="BrowalliaUPC" w:cs="BrowalliaUPC" w:hint="cs"/>
          <w:sz w:val="28"/>
          <w:szCs w:val="28"/>
          <w:cs/>
          <w:lang w:bidi="th-TH"/>
        </w:rPr>
        <w:t>หก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เดือนสิ้นสุดวันเดียวกัน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และหมายเหตุประกอบข้อมูลทางการเงินระหว่างกาล</w:t>
      </w:r>
      <w:r w:rsidR="0084679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</w:t>
      </w:r>
      <w:r w:rsidR="00F76F87">
        <w:rPr>
          <w:rFonts w:ascii="BrowalliaUPC" w:hAnsi="BrowalliaUPC" w:cs="BrowalliaUPC"/>
          <w:sz w:val="28"/>
          <w:szCs w:val="28"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29EE420A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30834F21" w14:textId="77777777" w:rsidR="003374D1" w:rsidRPr="00B80F82" w:rsidRDefault="003374D1" w:rsidP="003374D1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387F65BA" w14:textId="77777777" w:rsidR="003374D1" w:rsidRPr="00B80F82" w:rsidRDefault="003374D1" w:rsidP="003374D1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A6E6804" w14:textId="77777777" w:rsidR="003374D1" w:rsidRDefault="003374D1" w:rsidP="003374D1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บริษัทระหว่างกาลดังกล่าวไม่ได้จัดทำขึ้นตามมาตรฐานการบัญชี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0B4F3736" w14:textId="77777777" w:rsidR="003374D1" w:rsidRDefault="003374D1" w:rsidP="003219B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57200E5D" w14:textId="16CE819E" w:rsidR="003219BB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 xml:space="preserve">ข้อมูลและเหตุการณ์ที่เน้น </w:t>
      </w:r>
    </w:p>
    <w:p w14:paraId="03D3FD00" w14:textId="77777777" w:rsidR="003219BB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769D9C19" w14:textId="77777777" w:rsidR="003219BB" w:rsidRPr="00C03386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C03386">
        <w:rPr>
          <w:rFonts w:ascii="BrowalliaUPC" w:hAnsi="BrowalliaUPC" w:cs="BrowalliaUPC" w:hint="cs"/>
          <w:sz w:val="28"/>
          <w:szCs w:val="28"/>
          <w:cs/>
        </w:rPr>
        <w:t>ความไม่แน่นอนที่มีสาระสำคัญที่เกี่ยวข้องกับการดำเนินการต่อเนื่อง</w:t>
      </w:r>
    </w:p>
    <w:p w14:paraId="177A66A4" w14:textId="77777777" w:rsidR="003219BB" w:rsidRPr="0051295F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4DC06949" w14:textId="07D33F59" w:rsidR="003219BB" w:rsidRPr="006C2ED5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ข้าพเ</w:t>
      </w:r>
      <w:r w:rsidR="003A29C7">
        <w:rPr>
          <w:rFonts w:ascii="BrowalliaUPC" w:hAnsi="BrowalliaUPC" w:cs="BrowalliaUPC" w:hint="cs"/>
          <w:sz w:val="28"/>
          <w:szCs w:val="28"/>
          <w:cs/>
          <w:lang w:bidi="th-TH"/>
        </w:rPr>
        <w:t>จ้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าขอให้สังเกตหมายเหตุประกอบข้อมูลทางการเงินระหว่างกาลข้อ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64373B">
        <w:rPr>
          <w:rFonts w:ascii="BrowalliaUPC" w:hAnsi="BrowalliaUPC" w:cs="BrowalliaUPC"/>
          <w:sz w:val="28"/>
          <w:szCs w:val="28"/>
          <w:lang w:bidi="th-TH"/>
        </w:rPr>
        <w:t>2.1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โดยกลุ่มบริษัทมีขาดทุนหลังภาษีสำหรับงวดสามเดือนและหกเดือนสิ้นสุดวันที่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991B4F">
        <w:rPr>
          <w:rFonts w:ascii="BrowalliaUPC" w:hAnsi="BrowalliaUPC" w:cs="BrowalliaUPC"/>
          <w:sz w:val="28"/>
          <w:szCs w:val="28"/>
          <w:lang w:bidi="th-TH"/>
        </w:rPr>
        <w:t>30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มิถุนายน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991B4F">
        <w:rPr>
          <w:rFonts w:ascii="BrowalliaUPC" w:hAnsi="BrowalliaUPC" w:cs="BrowalliaUPC"/>
          <w:sz w:val="28"/>
          <w:szCs w:val="28"/>
          <w:lang w:bidi="th-TH"/>
        </w:rPr>
        <w:t>2568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จำนวน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E68AD">
        <w:rPr>
          <w:rFonts w:ascii="BrowalliaUPC" w:hAnsi="BrowalliaUPC" w:cs="BrowalliaUPC"/>
          <w:sz w:val="28"/>
          <w:szCs w:val="28"/>
          <w:lang w:val="en-US" w:bidi="th-TH"/>
        </w:rPr>
        <w:t>1,754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ล้านบาท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3A29C7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3E68AD">
        <w:rPr>
          <w:rFonts w:ascii="BrowalliaUPC" w:hAnsi="BrowalliaUPC" w:cs="BrowalliaUPC"/>
          <w:sz w:val="28"/>
          <w:szCs w:val="28"/>
          <w:lang w:bidi="th-TH"/>
        </w:rPr>
        <w:t>1,851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ล้านบาท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ตามลำดับ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และบริษัทมีขาดทุนหลังภาษีสำหรับงวดสามเดือนและหกเดือนสิ้นสุดวันที่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940B02">
        <w:rPr>
          <w:rFonts w:ascii="BrowalliaUPC" w:hAnsi="BrowalliaUPC" w:cs="BrowalliaUPC"/>
          <w:sz w:val="28"/>
          <w:szCs w:val="28"/>
          <w:lang w:bidi="th-TH"/>
        </w:rPr>
        <w:t>30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มิถุนายน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940B02">
        <w:rPr>
          <w:rFonts w:ascii="BrowalliaUPC" w:hAnsi="BrowalliaUPC" w:cs="BrowalliaUPC"/>
          <w:sz w:val="28"/>
          <w:szCs w:val="28"/>
          <w:lang w:bidi="th-TH"/>
        </w:rPr>
        <w:t>2568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จำนวน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C4A1E">
        <w:rPr>
          <w:rFonts w:ascii="BrowalliaUPC" w:hAnsi="BrowalliaUPC" w:cs="BrowalliaUPC"/>
          <w:sz w:val="28"/>
          <w:szCs w:val="28"/>
          <w:lang w:bidi="th-TH"/>
        </w:rPr>
        <w:t>1,</w:t>
      </w:r>
      <w:r w:rsidR="00B47221">
        <w:rPr>
          <w:rFonts w:ascii="BrowalliaUPC" w:hAnsi="BrowalliaUPC" w:cs="BrowalliaUPC"/>
          <w:sz w:val="28"/>
          <w:szCs w:val="28"/>
          <w:lang w:val="en-US" w:bidi="th-TH"/>
        </w:rPr>
        <w:t>6</w:t>
      </w:r>
      <w:r w:rsidR="00B17A73">
        <w:rPr>
          <w:rFonts w:ascii="BrowalliaUPC" w:hAnsi="BrowalliaUPC" w:cs="BrowalliaUPC"/>
          <w:sz w:val="28"/>
          <w:szCs w:val="28"/>
          <w:lang w:val="en-US" w:bidi="th-TH"/>
        </w:rPr>
        <w:t>9</w:t>
      </w:r>
      <w:r w:rsidR="00B47221">
        <w:rPr>
          <w:rFonts w:ascii="BrowalliaUPC" w:hAnsi="BrowalliaUPC" w:cs="BrowalliaUPC"/>
          <w:sz w:val="28"/>
          <w:szCs w:val="28"/>
          <w:lang w:val="en-US" w:bidi="th-TH"/>
        </w:rPr>
        <w:t>0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ล้านบาท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C4A1E">
        <w:rPr>
          <w:rFonts w:ascii="BrowalliaUPC" w:hAnsi="BrowalliaUPC" w:cs="BrowalliaUPC"/>
          <w:sz w:val="28"/>
          <w:szCs w:val="28"/>
          <w:lang w:bidi="th-TH"/>
        </w:rPr>
        <w:t>1,8</w:t>
      </w:r>
      <w:r w:rsidR="009417D4">
        <w:rPr>
          <w:rFonts w:ascii="BrowalliaUPC" w:hAnsi="BrowalliaUPC" w:cs="BrowalliaUPC"/>
          <w:sz w:val="28"/>
          <w:szCs w:val="28"/>
          <w:lang w:bidi="th-TH"/>
        </w:rPr>
        <w:t>3</w:t>
      </w:r>
      <w:r w:rsidR="00C17227">
        <w:rPr>
          <w:rFonts w:ascii="BrowalliaUPC" w:hAnsi="BrowalliaUPC" w:cs="BrowalliaUPC"/>
          <w:sz w:val="28"/>
          <w:szCs w:val="28"/>
          <w:lang w:bidi="th-TH"/>
        </w:rPr>
        <w:t>1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ล้านบาท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ตามลำดับ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2C5618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023F1F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139E3" w:rsidRPr="002C561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5139E3" w:rsidRPr="002C5618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F173E8" w:rsidRPr="002C5618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มิถุนายน </w:t>
      </w:r>
      <w:r w:rsidR="00F173E8" w:rsidRPr="002C5618">
        <w:rPr>
          <w:rFonts w:ascii="BrowalliaUPC" w:hAnsi="BrowalliaUPC" w:cs="BrowalliaUPC"/>
          <w:sz w:val="28"/>
          <w:szCs w:val="28"/>
          <w:lang w:val="en-US" w:bidi="th-TH"/>
        </w:rPr>
        <w:t xml:space="preserve">2568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กลุ่มบริษัทและบริษัทมีหนี้สินหมุนเวียนสูงกว่าสินทรัพย์หมุนเวียนจำนวน</w:t>
      </w:r>
      <w:r w:rsidR="006501EC">
        <w:rPr>
          <w:rFonts w:ascii="BrowalliaUPC" w:hAnsi="BrowalliaUPC" w:cs="BrowalliaUPC"/>
          <w:sz w:val="28"/>
          <w:szCs w:val="28"/>
          <w:lang w:bidi="th-TH"/>
        </w:rPr>
        <w:t xml:space="preserve"> 2,</w:t>
      </w:r>
      <w:r w:rsidR="00AE6B26">
        <w:rPr>
          <w:rFonts w:ascii="BrowalliaUPC" w:hAnsi="BrowalliaUPC" w:cs="BrowalliaUPC"/>
          <w:sz w:val="28"/>
          <w:szCs w:val="28"/>
          <w:lang w:bidi="th-TH"/>
        </w:rPr>
        <w:t>4</w:t>
      </w:r>
      <w:r w:rsidR="00C17227">
        <w:rPr>
          <w:rFonts w:ascii="BrowalliaUPC" w:hAnsi="BrowalliaUPC" w:cs="BrowalliaUPC"/>
          <w:sz w:val="28"/>
          <w:szCs w:val="28"/>
          <w:lang w:bidi="th-TH"/>
        </w:rPr>
        <w:t>18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ล้านบาท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และจำนวน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AE6B26">
        <w:rPr>
          <w:rFonts w:ascii="BrowalliaUPC" w:hAnsi="BrowalliaUPC" w:cs="BrowalliaUPC"/>
          <w:sz w:val="28"/>
          <w:szCs w:val="28"/>
          <w:lang w:bidi="th-TH"/>
        </w:rPr>
        <w:t>3,4</w:t>
      </w:r>
      <w:r w:rsidR="00C17227">
        <w:rPr>
          <w:rFonts w:ascii="BrowalliaUPC" w:hAnsi="BrowalliaUPC" w:cs="BrowalliaUPC"/>
          <w:sz w:val="28"/>
          <w:szCs w:val="28"/>
          <w:lang w:bidi="th-TH"/>
        </w:rPr>
        <w:t>27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ล้านบาท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ตามลำดับ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ซึ่งหนี้สินหมุนเวียนส่วนใหญ่ประกอบด้วยเจ้าหนี้การค้าและเจ้าหนี้อื่น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หุ้นกู้ส่วนที่ถึงกำหนดชำระภายในหนึ่งปี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หนี้สินที่เกิดจากสัญญา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และเงินกู้ยืมระยะสั้นจากสถาบันการเงิน</w:t>
      </w:r>
      <w:r w:rsidR="00614D32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นอกจากนี้</w:t>
      </w:r>
      <w:r w:rsidR="004F12BE">
        <w:rPr>
          <w:rFonts w:ascii="BrowalliaUPC" w:hAnsi="BrowalliaUPC" w:cs="BrowalliaUPC" w:hint="cs"/>
          <w:sz w:val="28"/>
          <w:szCs w:val="28"/>
          <w:cs/>
          <w:lang w:bidi="th-TH"/>
        </w:rPr>
        <w:t>กลุ่มบริษัทและ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บริษัทมีกระแสเงินสดสุทธิที่ได้มาจากการดำเนินงานติดลบจำนวน</w:t>
      </w:r>
      <w:r w:rsidR="004F12B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733D7D">
        <w:rPr>
          <w:rFonts w:ascii="BrowalliaUPC" w:hAnsi="BrowalliaUPC" w:cs="BrowalliaUPC"/>
          <w:sz w:val="28"/>
          <w:szCs w:val="28"/>
          <w:lang w:val="en-US" w:bidi="th-TH"/>
        </w:rPr>
        <w:t>1,2</w:t>
      </w:r>
      <w:r w:rsidR="00C17227">
        <w:rPr>
          <w:rFonts w:ascii="BrowalliaUPC" w:hAnsi="BrowalliaUPC" w:cs="BrowalliaUPC"/>
          <w:sz w:val="28"/>
          <w:szCs w:val="28"/>
          <w:lang w:val="en-US" w:bidi="th-TH"/>
        </w:rPr>
        <w:t>34</w:t>
      </w:r>
      <w:r w:rsidR="004F12B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F12BE">
        <w:rPr>
          <w:rFonts w:ascii="BrowalliaUPC" w:hAnsi="BrowalliaUPC" w:cs="BrowalliaUPC" w:hint="cs"/>
          <w:sz w:val="28"/>
          <w:szCs w:val="28"/>
          <w:cs/>
          <w:lang w:bidi="th-TH"/>
        </w:rPr>
        <w:t>ล้าน</w:t>
      </w:r>
      <w:r w:rsidR="00C17227">
        <w:rPr>
          <w:rFonts w:ascii="BrowalliaUPC" w:hAnsi="BrowalliaUPC" w:cs="BrowalliaUPC" w:hint="cs"/>
          <w:sz w:val="28"/>
          <w:szCs w:val="28"/>
          <w:cs/>
          <w:lang w:bidi="th-TH"/>
        </w:rPr>
        <w:t>บาท</w:t>
      </w:r>
      <w:r w:rsidR="004F12BE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และจำนวน </w:t>
      </w:r>
      <w:r w:rsidR="004F12BE">
        <w:rPr>
          <w:rFonts w:ascii="BrowalliaUPC" w:hAnsi="BrowalliaUPC" w:cs="BrowalliaUPC"/>
          <w:sz w:val="28"/>
          <w:szCs w:val="28"/>
          <w:lang w:val="en-US" w:bidi="th-TH"/>
        </w:rPr>
        <w:t>9</w:t>
      </w:r>
      <w:r w:rsidR="00C17227">
        <w:rPr>
          <w:rFonts w:ascii="BrowalliaUPC" w:hAnsi="BrowalliaUPC" w:cs="BrowalliaUPC"/>
          <w:sz w:val="28"/>
          <w:szCs w:val="28"/>
          <w:lang w:val="en-US" w:bidi="th-TH"/>
        </w:rPr>
        <w:t>13</w:t>
      </w:r>
      <w:r w:rsidR="004F12BE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4F12BE">
        <w:rPr>
          <w:rFonts w:ascii="BrowalliaUPC" w:hAnsi="BrowalliaUPC" w:cs="BrowalliaUPC" w:hint="cs"/>
          <w:sz w:val="28"/>
          <w:szCs w:val="28"/>
          <w:cs/>
          <w:lang w:val="en-US" w:bidi="th-TH"/>
        </w:rPr>
        <w:t>ล้าน</w:t>
      </w:r>
      <w:r w:rsidR="00C17227">
        <w:rPr>
          <w:rFonts w:ascii="BrowalliaUPC" w:hAnsi="BrowalliaUPC" w:cs="BrowalliaUPC" w:hint="cs"/>
          <w:sz w:val="28"/>
          <w:szCs w:val="28"/>
          <w:cs/>
          <w:lang w:val="en-US" w:bidi="th-TH"/>
        </w:rPr>
        <w:t>บาท</w:t>
      </w:r>
      <w:r w:rsidR="004F12BE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ตามลำดับ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ปัจจัยเหล่านี้แสดงให้เห็นว่าอาจมีความไม่แน่นอนเกี่ยวกับความสามารถในการดำเนินงานต่อเนื่องของบริษัท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ฝ่ายบริหารของกลุ่มบริษัทได้มีมาตรการ</w:t>
      </w:r>
      <w:r w:rsidRPr="006C2ED5">
        <w:rPr>
          <w:rFonts w:ascii="BrowalliaUPC" w:hAnsi="BrowalliaUPC" w:cs="BrowalliaUPC" w:hint="cs"/>
          <w:sz w:val="28"/>
          <w:szCs w:val="28"/>
          <w:cs/>
        </w:rPr>
        <w:t>ในการปรับแผนกลยุทธ์ทางธุรกิจเพื่อสร้างรายได้และลดต้นทุนทางธุรกิจ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โดยการควบคุมค่าใช้จ่ายในส่วนงานต่างๆ</w:t>
      </w:r>
      <w:r w:rsidR="00EE125B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ให้มีประสิทธิภาพมาก</w:t>
      </w:r>
      <w:r w:rsidR="00C17227">
        <w:rPr>
          <w:rFonts w:ascii="BrowalliaUPC" w:hAnsi="BrowalliaUPC" w:cs="BrowalliaUPC" w:hint="cs"/>
          <w:sz w:val="28"/>
          <w:szCs w:val="28"/>
          <w:cs/>
          <w:lang w:bidi="th-TH"/>
        </w:rPr>
        <w:t>ยิ่ง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ขึ้น</w:t>
      </w:r>
      <w:r w:rsidRPr="006C2ED5">
        <w:rPr>
          <w:rFonts w:ascii="BrowalliaUPC" w:hAnsi="BrowalliaUPC" w:cs="BrowalliaUPC" w:hint="cs"/>
          <w:sz w:val="28"/>
          <w:szCs w:val="28"/>
          <w:cs/>
        </w:rPr>
        <w:t>และปรับแผนประมาณการกระแสเงินสดเพื่อให้เชื่อมั่นได้ว่ากลุ่มบริษัทและบริษัทจะมีสภาพคล่องอย่างเพียงพอและ</w:t>
      </w:r>
      <w:r w:rsidR="000F7B0E">
        <w:rPr>
          <w:rFonts w:ascii="BrowalliaUPC" w:hAnsi="BrowalliaUPC" w:cs="BrowalliaUPC" w:hint="cs"/>
          <w:sz w:val="28"/>
          <w:szCs w:val="28"/>
          <w:cs/>
          <w:lang w:bidi="th-TH"/>
        </w:rPr>
        <w:t>มี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>ความสามารถในการจ่ายชำระเงินกู้ยืมและหุ้นกู้เมื่อครบกำหนดและดำเนินธุรกิจได้อย่างต่อเนื่อง</w:t>
      </w:r>
      <w:r w:rsidRPr="006C2ED5">
        <w:rPr>
          <w:rFonts w:ascii="BrowalliaUPC" w:hAnsi="BrowalliaUPC" w:cs="BrowalliaUPC" w:hint="cs"/>
          <w:sz w:val="28"/>
          <w:szCs w:val="28"/>
          <w:cs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ผู้บริหารของบริษัทพิจารณาว่าการจัดทำข้อมูลทางการเงินระหว่างกาลสำหรับงวดสามเดือนและหกเดือนสิ้นสุดวันที่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C41BBA">
        <w:rPr>
          <w:rFonts w:ascii="BrowalliaUPC" w:hAnsi="BrowalliaUPC" w:cs="BrowalliaUPC"/>
          <w:sz w:val="28"/>
          <w:szCs w:val="28"/>
          <w:lang w:bidi="th-TH"/>
        </w:rPr>
        <w:t>30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มิถุนายน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C41BBA">
        <w:rPr>
          <w:rFonts w:ascii="BrowalliaUPC" w:hAnsi="BrowalliaUPC" w:cs="BrowalliaUPC"/>
          <w:sz w:val="28"/>
          <w:szCs w:val="28"/>
          <w:lang w:bidi="th-TH"/>
        </w:rPr>
        <w:t>2568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ของบริษัทตามข้อสมมติทางบัญชีว่า</w:t>
      </w:r>
      <w:r w:rsidR="00BA4F03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จะดำเนินงานอย่างต่อเนื่องเหมาะสมแล้ว</w:t>
      </w:r>
      <w:r w:rsidRPr="006C2ED5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อมูลทางการเงินระหว่างกาลจึงไม่ได้รวมรายการปรับปรุงเกี่ยวกับมูลค่าที่คาดว่าจะได้รับคืนของสินทรัพย์หรือจำนวนเงินที่จะต้องจ่ายคืนของหน</w:t>
      </w:r>
      <w:r w:rsidR="00C41BBA">
        <w:rPr>
          <w:rFonts w:ascii="BrowalliaUPC" w:hAnsi="BrowalliaUPC" w:cs="BrowalliaUPC" w:hint="cs"/>
          <w:sz w:val="28"/>
          <w:szCs w:val="28"/>
          <w:cs/>
          <w:lang w:bidi="th-TH"/>
        </w:rPr>
        <w:t>ี้</w:t>
      </w:r>
      <w:r w:rsidRPr="006C2ED5">
        <w:rPr>
          <w:rFonts w:ascii="BrowalliaUPC" w:hAnsi="BrowalliaUPC" w:cs="BrowalliaUPC" w:hint="cs"/>
          <w:sz w:val="28"/>
          <w:szCs w:val="28"/>
          <w:cs/>
          <w:lang w:bidi="th-TH"/>
        </w:rPr>
        <w:t>สินถ้าบริษัทไม่สามารถดำเนินงานต่อเนื่อง</w:t>
      </w:r>
    </w:p>
    <w:p w14:paraId="6993E8D6" w14:textId="77777777" w:rsidR="003219BB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6A585958" w14:textId="0A80BCAF" w:rsidR="003219BB" w:rsidRPr="006C2ED5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6C2ED5">
        <w:rPr>
          <w:rFonts w:ascii="BrowalliaUPC" w:hAnsi="BrowalliaUPC" w:cs="BrowalliaUPC" w:hint="cs"/>
          <w:sz w:val="28"/>
          <w:szCs w:val="28"/>
          <w:cs/>
        </w:rPr>
        <w:t>ตามที่กล่าวในหมายเหตุประกอบข้อมูลทางการเงินระหว่างกาล</w:t>
      </w:r>
      <w:r w:rsidR="00C41BBA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ข้อ </w:t>
      </w:r>
      <w:r w:rsidR="00927212">
        <w:rPr>
          <w:rFonts w:ascii="BrowalliaUPC" w:hAnsi="BrowalliaUPC" w:cs="BrowalliaUPC"/>
          <w:sz w:val="28"/>
          <w:szCs w:val="28"/>
          <w:lang w:val="en-US" w:bidi="th-TH"/>
        </w:rPr>
        <w:t>7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>ซึ่งระบุว่า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 xml:space="preserve">บริษัทได้ทำการบอกเลิกสัญญาออกแบบ จัดหา และก่อสร้าง 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(EPC) </w:t>
      </w:r>
      <w:r w:rsidR="002303F8">
        <w:rPr>
          <w:rFonts w:ascii="BrowalliaUPC" w:hAnsi="BrowalliaUPC" w:cs="BrowalliaUPC" w:hint="cs"/>
          <w:sz w:val="28"/>
          <w:szCs w:val="28"/>
          <w:cs/>
          <w:lang w:bidi="th-TH"/>
        </w:rPr>
        <w:t>กับโครงการ</w:t>
      </w:r>
      <w:r w:rsidRPr="006C2ED5">
        <w:rPr>
          <w:rFonts w:ascii="BrowalliaUPC" w:hAnsi="BrowalliaUPC" w:cs="BrowalliaUPC" w:hint="cs"/>
          <w:sz w:val="28"/>
          <w:szCs w:val="28"/>
          <w:cs/>
        </w:rPr>
        <w:t>ในประเทศไทย</w:t>
      </w:r>
      <w:r w:rsidR="00877802">
        <w:rPr>
          <w:rFonts w:ascii="BrowalliaUPC" w:hAnsi="BrowalliaUPC" w:cs="BrowalliaUPC"/>
          <w:sz w:val="28"/>
          <w:szCs w:val="28"/>
        </w:rPr>
        <w:t xml:space="preserve"> </w:t>
      </w:r>
      <w:r w:rsidR="00877802">
        <w:rPr>
          <w:rFonts w:ascii="BrowalliaUPC" w:hAnsi="BrowalliaUPC" w:cs="BrowalliaUPC" w:hint="cs"/>
          <w:sz w:val="28"/>
          <w:szCs w:val="28"/>
          <w:cs/>
          <w:lang w:bidi="th-TH"/>
        </w:rPr>
        <w:t>โดย</w:t>
      </w:r>
      <w:r w:rsidRPr="006C2ED5">
        <w:rPr>
          <w:rFonts w:ascii="BrowalliaUPC" w:hAnsi="BrowalliaUPC" w:cs="BrowalliaUPC" w:hint="cs"/>
          <w:sz w:val="28"/>
          <w:szCs w:val="28"/>
          <w:cs/>
        </w:rPr>
        <w:t>เหตุการณ์ดังกล่าวมีผลต่อสภาพคล่องทางการเงินและการผิดนัดชำระหนี้ของบริษัท</w:t>
      </w:r>
      <w:r w:rsidR="007B6D21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 xml:space="preserve">ส่งผลทำให้ ณ วันที่ 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30 </w:t>
      </w:r>
      <w:r w:rsidRPr="006C2ED5">
        <w:rPr>
          <w:rFonts w:ascii="BrowalliaUPC" w:hAnsi="BrowalliaUPC" w:cs="BrowalliaUPC" w:hint="cs"/>
          <w:sz w:val="28"/>
          <w:szCs w:val="28"/>
          <w:cs/>
        </w:rPr>
        <w:t xml:space="preserve">มิถุนายน 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2568 </w:t>
      </w:r>
      <w:r w:rsidRPr="006C2ED5">
        <w:rPr>
          <w:rFonts w:ascii="BrowalliaUPC" w:hAnsi="BrowalliaUPC" w:cs="BrowalliaUPC" w:hint="cs"/>
          <w:sz w:val="28"/>
          <w:szCs w:val="28"/>
          <w:cs/>
        </w:rPr>
        <w:t>กลุ่มบริษัทและบริษัทมีหนี้สินหมุนเวียนสูงกว่าสินทรัพย์หมุนเวียนสำหรับ</w:t>
      </w:r>
      <w:r w:rsidR="00EB472A">
        <w:rPr>
          <w:rFonts w:ascii="BrowalliaUPC" w:hAnsi="BrowalliaUPC" w:cs="BrowalliaUPC" w:hint="cs"/>
          <w:sz w:val="28"/>
          <w:szCs w:val="28"/>
          <w:cs/>
          <w:lang w:bidi="th-TH"/>
        </w:rPr>
        <w:t>ข้อมูลทางการเงิน</w:t>
      </w:r>
      <w:r w:rsidRPr="006C2ED5">
        <w:rPr>
          <w:rFonts w:ascii="BrowalliaUPC" w:hAnsi="BrowalliaUPC" w:cs="BrowalliaUPC" w:hint="cs"/>
          <w:sz w:val="28"/>
          <w:szCs w:val="28"/>
          <w:cs/>
        </w:rPr>
        <w:t>รวม</w:t>
      </w:r>
      <w:r w:rsidR="00EB472A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Pr="006C2ED5">
        <w:rPr>
          <w:rFonts w:ascii="BrowalliaUPC" w:hAnsi="BrowalliaUPC" w:cs="BrowalliaUPC" w:hint="cs"/>
          <w:sz w:val="28"/>
          <w:szCs w:val="28"/>
          <w:cs/>
        </w:rPr>
        <w:t>เฉพาะบริษัทจำนวนเงิน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B5039">
        <w:rPr>
          <w:rFonts w:ascii="BrowalliaUPC" w:hAnsi="BrowalliaUPC" w:cs="BrowalliaUPC"/>
          <w:sz w:val="28"/>
          <w:szCs w:val="28"/>
          <w:lang w:bidi="th-TH"/>
        </w:rPr>
        <w:t>2,4</w:t>
      </w:r>
      <w:r w:rsidR="007B6D21">
        <w:rPr>
          <w:rFonts w:ascii="BrowalliaUPC" w:hAnsi="BrowalliaUPC" w:cs="BrowalliaUPC"/>
          <w:sz w:val="28"/>
          <w:szCs w:val="28"/>
          <w:lang w:val="en-US" w:bidi="th-TH"/>
        </w:rPr>
        <w:t>18</w:t>
      </w:r>
      <w:r w:rsidR="00AB5039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>ล้านบาท</w:t>
      </w:r>
      <w:r w:rsidR="00AB5039">
        <w:rPr>
          <w:rFonts w:ascii="BrowalliaUPC" w:hAnsi="BrowalliaUPC" w:cs="BrowalliaUPC"/>
          <w:sz w:val="28"/>
          <w:szCs w:val="28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>และ</w:t>
      </w:r>
      <w:r w:rsidR="00AB5039">
        <w:rPr>
          <w:rFonts w:ascii="BrowalliaUPC" w:hAnsi="BrowalliaUPC" w:cs="BrowalliaUPC" w:hint="cs"/>
          <w:sz w:val="28"/>
          <w:szCs w:val="28"/>
          <w:cs/>
          <w:lang w:bidi="th-TH"/>
        </w:rPr>
        <w:t>จำนวน</w:t>
      </w:r>
      <w:r w:rsidR="00023F1F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B5039">
        <w:rPr>
          <w:rFonts w:ascii="BrowalliaUPC" w:hAnsi="BrowalliaUPC" w:cs="BrowalliaUPC"/>
          <w:sz w:val="28"/>
          <w:szCs w:val="28"/>
          <w:lang w:val="en-US"/>
        </w:rPr>
        <w:t>3,</w:t>
      </w:r>
      <w:r w:rsidR="00FB7176">
        <w:rPr>
          <w:rFonts w:ascii="BrowalliaUPC" w:hAnsi="BrowalliaUPC" w:cs="BrowalliaUPC"/>
          <w:sz w:val="28"/>
          <w:szCs w:val="28"/>
          <w:lang w:val="en-US"/>
        </w:rPr>
        <w:t>427</w:t>
      </w:r>
      <w:r w:rsidRPr="006C2ED5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>ล้านบาท ตามลำดับ</w:t>
      </w:r>
      <w:r w:rsidR="00F04F0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>นอกจากนี้บริษัทอยู่ในระหว่าง</w:t>
      </w:r>
      <w:r w:rsidR="007B6D21">
        <w:rPr>
          <w:rFonts w:ascii="BrowalliaUPC" w:hAnsi="BrowalliaUPC" w:cs="BrowalliaUPC" w:hint="cs"/>
          <w:sz w:val="28"/>
          <w:szCs w:val="28"/>
          <w:cs/>
          <w:lang w:bidi="th-TH"/>
        </w:rPr>
        <w:t>การ</w:t>
      </w:r>
      <w:r w:rsidRPr="006C2ED5">
        <w:rPr>
          <w:rFonts w:ascii="BrowalliaUPC" w:hAnsi="BrowalliaUPC" w:cs="BrowalliaUPC" w:hint="cs"/>
          <w:sz w:val="28"/>
          <w:szCs w:val="28"/>
          <w:cs/>
        </w:rPr>
        <w:t>เจรจากับเจ้าหนี้การค้าที่ได้รับผลกระทบจากการ</w:t>
      </w:r>
      <w:r w:rsidR="00F04F09">
        <w:rPr>
          <w:rFonts w:ascii="BrowalliaUPC" w:hAnsi="BrowalliaUPC" w:cs="BrowalliaUPC" w:hint="cs"/>
          <w:sz w:val="28"/>
          <w:szCs w:val="28"/>
          <w:cs/>
          <w:lang w:bidi="th-TH"/>
        </w:rPr>
        <w:t>บอกเลิกสัญญา</w:t>
      </w:r>
      <w:r w:rsidRPr="006C2ED5">
        <w:rPr>
          <w:rFonts w:ascii="BrowalliaUPC" w:hAnsi="BrowalliaUPC" w:cs="BrowalliaUPC" w:hint="cs"/>
          <w:sz w:val="28"/>
          <w:szCs w:val="28"/>
          <w:cs/>
        </w:rPr>
        <w:t>ก่อสร้างโครงการดังกล่าว</w:t>
      </w:r>
      <w:r w:rsidR="00A8095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 xml:space="preserve">และอยู่ในระหว่างหาแหล่งเงินทุนมาจ่ายชำระหนี้หุ้นกู้และเจ้าหนี้การค้า </w:t>
      </w:r>
    </w:p>
    <w:p w14:paraId="5A686B9F" w14:textId="77777777" w:rsidR="003219BB" w:rsidRDefault="003219BB" w:rsidP="003219BB">
      <w:pPr>
        <w:tabs>
          <w:tab w:val="left" w:pos="1418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5521DA41" w14:textId="77777777" w:rsidR="00644151" w:rsidRDefault="00644151" w:rsidP="003219BB">
      <w:pPr>
        <w:tabs>
          <w:tab w:val="left" w:pos="1418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2E67862E" w14:textId="6BF98B55" w:rsidR="00071E04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6C2ED5">
        <w:rPr>
          <w:rFonts w:ascii="BrowalliaUPC" w:hAnsi="BrowalliaUPC" w:cs="BrowalliaUPC" w:hint="cs"/>
          <w:sz w:val="28"/>
          <w:szCs w:val="28"/>
          <w:cs/>
        </w:rPr>
        <w:lastRenderedPageBreak/>
        <w:t>ดังนั้นเหตุการณ์ดังกล่าวตลอดจนเรื่องอื่นที่กล่าวในหมายเหตุข้อ</w:t>
      </w:r>
      <w:r w:rsidRPr="006C2ED5">
        <w:rPr>
          <w:rFonts w:ascii="BrowalliaUPC" w:hAnsi="BrowalliaUPC" w:cs="BrowalliaUPC"/>
          <w:sz w:val="28"/>
          <w:szCs w:val="28"/>
        </w:rPr>
        <w:t xml:space="preserve"> </w:t>
      </w:r>
      <w:r w:rsidR="00FA3C9A">
        <w:rPr>
          <w:rFonts w:ascii="BrowalliaUPC" w:hAnsi="BrowalliaUPC" w:cs="BrowalliaUPC"/>
          <w:sz w:val="28"/>
          <w:szCs w:val="28"/>
          <w:lang w:val="en-US" w:bidi="th-TH"/>
        </w:rPr>
        <w:t>7</w:t>
      </w:r>
      <w:r w:rsidRPr="006C2ED5">
        <w:rPr>
          <w:rFonts w:ascii="BrowalliaUPC" w:hAnsi="BrowalliaUPC" w:cs="BrowalliaUPC"/>
          <w:sz w:val="28"/>
          <w:szCs w:val="28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>แสดงให้เห็นว่า</w:t>
      </w:r>
      <w:r w:rsidR="00E1219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6C2ED5">
        <w:rPr>
          <w:rFonts w:ascii="BrowalliaUPC" w:hAnsi="BrowalliaUPC" w:cs="BrowalliaUPC" w:hint="cs"/>
          <w:sz w:val="28"/>
          <w:szCs w:val="28"/>
          <w:cs/>
        </w:rPr>
        <w:t xml:space="preserve">มีความไม่แน่นอนที่มีสาระสำคัญ ซึ่งอาจเป็นเหตุให้เกิดข้อสงสัยอย่างมีนัยสำคัญเกี่ยวกับความสามารถในการดำเนินงานต่อเนื่องของบริษัทและกลุ่มบริษัท </w:t>
      </w:r>
    </w:p>
    <w:p w14:paraId="3428CC62" w14:textId="77777777" w:rsidR="00071E04" w:rsidRDefault="00071E04" w:rsidP="003219B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973D4E0" w14:textId="50C7AC1F" w:rsidR="003219BB" w:rsidRPr="0051295F" w:rsidRDefault="003219BB" w:rsidP="003219B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1295F">
        <w:rPr>
          <w:rFonts w:ascii="BrowalliaUPC" w:hAnsi="BrowalliaUPC" w:cs="BrowalliaUPC" w:hint="cs"/>
          <w:sz w:val="28"/>
          <w:szCs w:val="28"/>
          <w:cs/>
          <w:lang w:bidi="th-TH"/>
        </w:rPr>
        <w:t>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ั้งนี้ </w:t>
      </w:r>
      <w:r w:rsidR="00C67337">
        <w:rPr>
          <w:rFonts w:ascii="BrowalliaUPC" w:hAnsi="BrowalliaUPC" w:cs="BrowalliaUPC" w:hint="cs"/>
          <w:sz w:val="28"/>
          <w:szCs w:val="28"/>
          <w:cs/>
          <w:lang w:bidi="th-TH"/>
        </w:rPr>
        <w:t>ข้อสรุปของข้าพเจ้าไม่ได้เปลี่ยนแปลงไปจากเรื่องนี้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</w:p>
    <w:p w14:paraId="58F6CE08" w14:textId="77777777" w:rsidR="003219BB" w:rsidRDefault="003219BB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08A9B968" w14:textId="77777777" w:rsidR="00D10079" w:rsidRPr="00B80F82" w:rsidRDefault="00D10079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7916656D" w14:textId="77777777" w:rsidR="00B67CDA" w:rsidRPr="00B80F8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2AAF41D1" w14:textId="77777777" w:rsidR="008E7C6B" w:rsidRPr="00050E59" w:rsidRDefault="008E7C6B" w:rsidP="008E7C6B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  <w:lang w:bidi="th-TH"/>
        </w:rPr>
      </w:pPr>
      <w:r w:rsidRPr="008429F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ลักษมี ดีตระกูลวัฒนผล</w:t>
      </w:r>
    </w:p>
    <w:p w14:paraId="207CB463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>
        <w:rPr>
          <w:rFonts w:ascii="Browallia New" w:hAnsi="Browallia New" w:cs="Browallia New"/>
          <w:sz w:val="28"/>
          <w:szCs w:val="28"/>
          <w:lang w:val="en-US" w:bidi="th-TH"/>
        </w:rPr>
        <w:t>9056</w:t>
      </w:r>
    </w:p>
    <w:p w14:paraId="6B726080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2A991E4B" w14:textId="77777777" w:rsidR="008E7C6B" w:rsidRPr="006A1C6A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6A1C6A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7693AF1E" w:rsidR="00CD4D4E" w:rsidRPr="00B80F82" w:rsidRDefault="006A1C6A" w:rsidP="008E7C6B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6A1C6A">
        <w:rPr>
          <w:rFonts w:ascii="Browallia New" w:hAnsi="Browallia New" w:cs="Browallia New"/>
          <w:sz w:val="28"/>
          <w:szCs w:val="28"/>
          <w:lang w:bidi="th-TH"/>
        </w:rPr>
        <w:t>14</w:t>
      </w:r>
      <w:r w:rsidR="008F65E2" w:rsidRPr="006A1C6A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สิงหาคม</w:t>
      </w:r>
      <w:r w:rsidR="008E7C6B" w:rsidRPr="006A1C6A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8D7A2" w14:textId="77777777" w:rsidR="002A3D1C" w:rsidRDefault="002A3D1C">
      <w:r>
        <w:separator/>
      </w:r>
    </w:p>
  </w:endnote>
  <w:endnote w:type="continuationSeparator" w:id="0">
    <w:p w14:paraId="3B8D020F" w14:textId="77777777" w:rsidR="002A3D1C" w:rsidRDefault="002A3D1C">
      <w:r>
        <w:continuationSeparator/>
      </w:r>
    </w:p>
  </w:endnote>
  <w:endnote w:type="continuationNotice" w:id="1">
    <w:p w14:paraId="06F095C4" w14:textId="77777777" w:rsidR="002A3D1C" w:rsidRDefault="002A3D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342B2" w14:textId="77777777" w:rsidR="002A3D1C" w:rsidRDefault="002A3D1C">
      <w:bookmarkStart w:id="0" w:name="_Hlk482348182"/>
      <w:bookmarkEnd w:id="0"/>
      <w:r>
        <w:separator/>
      </w:r>
    </w:p>
  </w:footnote>
  <w:footnote w:type="continuationSeparator" w:id="0">
    <w:p w14:paraId="1B2FC69C" w14:textId="77777777" w:rsidR="002A3D1C" w:rsidRDefault="002A3D1C">
      <w:r>
        <w:continuationSeparator/>
      </w:r>
    </w:p>
  </w:footnote>
  <w:footnote w:type="continuationNotice" w:id="1">
    <w:p w14:paraId="2D73D3D6" w14:textId="77777777" w:rsidR="002A3D1C" w:rsidRDefault="002A3D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0D002C8A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0BB30EE5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2" w:name="Footer3_tbl"/>
    <w:bookmarkEnd w:id="2"/>
  </w:p>
  <w:p w14:paraId="4E76693D" w14:textId="4E529EB1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2F85"/>
    <w:rsid w:val="00004B8D"/>
    <w:rsid w:val="00006EB1"/>
    <w:rsid w:val="000114DE"/>
    <w:rsid w:val="000162B0"/>
    <w:rsid w:val="00016C25"/>
    <w:rsid w:val="00017AE1"/>
    <w:rsid w:val="00023F1F"/>
    <w:rsid w:val="00027765"/>
    <w:rsid w:val="00027C1D"/>
    <w:rsid w:val="0003023B"/>
    <w:rsid w:val="00031683"/>
    <w:rsid w:val="00031D17"/>
    <w:rsid w:val="00034D0B"/>
    <w:rsid w:val="00034ED9"/>
    <w:rsid w:val="000366D5"/>
    <w:rsid w:val="000372A6"/>
    <w:rsid w:val="00044ACE"/>
    <w:rsid w:val="0004550E"/>
    <w:rsid w:val="00052614"/>
    <w:rsid w:val="00057CEE"/>
    <w:rsid w:val="000635FA"/>
    <w:rsid w:val="00063F41"/>
    <w:rsid w:val="00066CDE"/>
    <w:rsid w:val="00067A2B"/>
    <w:rsid w:val="00071E04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4950"/>
    <w:rsid w:val="00097FAB"/>
    <w:rsid w:val="000A4716"/>
    <w:rsid w:val="000A51A8"/>
    <w:rsid w:val="000A7B6A"/>
    <w:rsid w:val="000B1B4E"/>
    <w:rsid w:val="000B65E3"/>
    <w:rsid w:val="000B7090"/>
    <w:rsid w:val="000C279D"/>
    <w:rsid w:val="000C795D"/>
    <w:rsid w:val="000D0A2F"/>
    <w:rsid w:val="000D2DBF"/>
    <w:rsid w:val="000D73B4"/>
    <w:rsid w:val="000D7424"/>
    <w:rsid w:val="000E52CE"/>
    <w:rsid w:val="000F3AAB"/>
    <w:rsid w:val="000F4387"/>
    <w:rsid w:val="000F50A4"/>
    <w:rsid w:val="000F6E25"/>
    <w:rsid w:val="000F7B0E"/>
    <w:rsid w:val="001008A1"/>
    <w:rsid w:val="00100B50"/>
    <w:rsid w:val="001011DF"/>
    <w:rsid w:val="001100B9"/>
    <w:rsid w:val="00112B69"/>
    <w:rsid w:val="00114ADD"/>
    <w:rsid w:val="001222ED"/>
    <w:rsid w:val="0012382C"/>
    <w:rsid w:val="0013111B"/>
    <w:rsid w:val="001316D3"/>
    <w:rsid w:val="00132F51"/>
    <w:rsid w:val="0013537B"/>
    <w:rsid w:val="00135392"/>
    <w:rsid w:val="00142624"/>
    <w:rsid w:val="00142760"/>
    <w:rsid w:val="00142E5B"/>
    <w:rsid w:val="0014401E"/>
    <w:rsid w:val="00147253"/>
    <w:rsid w:val="00147C32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368"/>
    <w:rsid w:val="00167A8C"/>
    <w:rsid w:val="00171BB1"/>
    <w:rsid w:val="001768C7"/>
    <w:rsid w:val="00182F9F"/>
    <w:rsid w:val="00184BCA"/>
    <w:rsid w:val="00185DD8"/>
    <w:rsid w:val="00191DDA"/>
    <w:rsid w:val="0019210D"/>
    <w:rsid w:val="001A0B83"/>
    <w:rsid w:val="001A30F8"/>
    <w:rsid w:val="001A322F"/>
    <w:rsid w:val="001A3AC4"/>
    <w:rsid w:val="001A3BFB"/>
    <w:rsid w:val="001A3C20"/>
    <w:rsid w:val="001A76F7"/>
    <w:rsid w:val="001B198C"/>
    <w:rsid w:val="001B46B0"/>
    <w:rsid w:val="001B5B4A"/>
    <w:rsid w:val="001B726D"/>
    <w:rsid w:val="001B7388"/>
    <w:rsid w:val="001C0F98"/>
    <w:rsid w:val="001C6238"/>
    <w:rsid w:val="001D2302"/>
    <w:rsid w:val="001D7116"/>
    <w:rsid w:val="001D7BB3"/>
    <w:rsid w:val="001D7BB5"/>
    <w:rsid w:val="001E12A6"/>
    <w:rsid w:val="001E19F4"/>
    <w:rsid w:val="001E3CB9"/>
    <w:rsid w:val="001E498F"/>
    <w:rsid w:val="001F31CE"/>
    <w:rsid w:val="001F50BA"/>
    <w:rsid w:val="00210488"/>
    <w:rsid w:val="002108C9"/>
    <w:rsid w:val="00214B4B"/>
    <w:rsid w:val="00224E8A"/>
    <w:rsid w:val="0022518C"/>
    <w:rsid w:val="00227501"/>
    <w:rsid w:val="002303F8"/>
    <w:rsid w:val="00237A7E"/>
    <w:rsid w:val="00241F16"/>
    <w:rsid w:val="00247352"/>
    <w:rsid w:val="00247969"/>
    <w:rsid w:val="00253CE4"/>
    <w:rsid w:val="00260227"/>
    <w:rsid w:val="0026182A"/>
    <w:rsid w:val="00261FA4"/>
    <w:rsid w:val="0026566B"/>
    <w:rsid w:val="00277EBE"/>
    <w:rsid w:val="00281C48"/>
    <w:rsid w:val="00282350"/>
    <w:rsid w:val="0028369D"/>
    <w:rsid w:val="002838FB"/>
    <w:rsid w:val="00285249"/>
    <w:rsid w:val="00286D58"/>
    <w:rsid w:val="002917F7"/>
    <w:rsid w:val="0029703D"/>
    <w:rsid w:val="002A252E"/>
    <w:rsid w:val="002A3D1C"/>
    <w:rsid w:val="002A5F2C"/>
    <w:rsid w:val="002A76F5"/>
    <w:rsid w:val="002A77C0"/>
    <w:rsid w:val="002A7AE8"/>
    <w:rsid w:val="002B0BF8"/>
    <w:rsid w:val="002B18AD"/>
    <w:rsid w:val="002B2A6F"/>
    <w:rsid w:val="002B5A4A"/>
    <w:rsid w:val="002C303B"/>
    <w:rsid w:val="002C532F"/>
    <w:rsid w:val="002C5618"/>
    <w:rsid w:val="002C623D"/>
    <w:rsid w:val="002D1A85"/>
    <w:rsid w:val="002D28A8"/>
    <w:rsid w:val="002D5A0F"/>
    <w:rsid w:val="002D6E25"/>
    <w:rsid w:val="002E02F4"/>
    <w:rsid w:val="002E03E3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1B26"/>
    <w:rsid w:val="00312125"/>
    <w:rsid w:val="00312CC0"/>
    <w:rsid w:val="00313EE1"/>
    <w:rsid w:val="00314638"/>
    <w:rsid w:val="003219BB"/>
    <w:rsid w:val="00321A76"/>
    <w:rsid w:val="003304A5"/>
    <w:rsid w:val="00335E5B"/>
    <w:rsid w:val="003374D1"/>
    <w:rsid w:val="00347B97"/>
    <w:rsid w:val="00354F5D"/>
    <w:rsid w:val="00360A0B"/>
    <w:rsid w:val="003618A8"/>
    <w:rsid w:val="00363BA3"/>
    <w:rsid w:val="00365380"/>
    <w:rsid w:val="00365ECE"/>
    <w:rsid w:val="003667E9"/>
    <w:rsid w:val="003744DA"/>
    <w:rsid w:val="00375D30"/>
    <w:rsid w:val="00384904"/>
    <w:rsid w:val="003A07F8"/>
    <w:rsid w:val="003A25D5"/>
    <w:rsid w:val="003A29C7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4A1E"/>
    <w:rsid w:val="003C6044"/>
    <w:rsid w:val="003D0AD8"/>
    <w:rsid w:val="003D2605"/>
    <w:rsid w:val="003D4087"/>
    <w:rsid w:val="003D64D6"/>
    <w:rsid w:val="003E034A"/>
    <w:rsid w:val="003E1AE5"/>
    <w:rsid w:val="003E24E4"/>
    <w:rsid w:val="003E3E21"/>
    <w:rsid w:val="003E68AD"/>
    <w:rsid w:val="003F1162"/>
    <w:rsid w:val="004008AF"/>
    <w:rsid w:val="00411510"/>
    <w:rsid w:val="00416281"/>
    <w:rsid w:val="00421123"/>
    <w:rsid w:val="00422353"/>
    <w:rsid w:val="00426915"/>
    <w:rsid w:val="00426FF0"/>
    <w:rsid w:val="00433F63"/>
    <w:rsid w:val="00435788"/>
    <w:rsid w:val="004359E6"/>
    <w:rsid w:val="004360A3"/>
    <w:rsid w:val="00440D8F"/>
    <w:rsid w:val="00443CE3"/>
    <w:rsid w:val="0044496E"/>
    <w:rsid w:val="004527CA"/>
    <w:rsid w:val="00452E7B"/>
    <w:rsid w:val="004546FA"/>
    <w:rsid w:val="00456EA9"/>
    <w:rsid w:val="00457094"/>
    <w:rsid w:val="00462BCB"/>
    <w:rsid w:val="00463728"/>
    <w:rsid w:val="00473CE1"/>
    <w:rsid w:val="00481FE7"/>
    <w:rsid w:val="0048532C"/>
    <w:rsid w:val="0048661E"/>
    <w:rsid w:val="00487E39"/>
    <w:rsid w:val="00487E84"/>
    <w:rsid w:val="004902ED"/>
    <w:rsid w:val="0049103F"/>
    <w:rsid w:val="00493E9E"/>
    <w:rsid w:val="0049681A"/>
    <w:rsid w:val="004A0DFE"/>
    <w:rsid w:val="004A3C62"/>
    <w:rsid w:val="004B3CDE"/>
    <w:rsid w:val="004C0971"/>
    <w:rsid w:val="004C0C25"/>
    <w:rsid w:val="004C2111"/>
    <w:rsid w:val="004C732E"/>
    <w:rsid w:val="004C7919"/>
    <w:rsid w:val="004D20AE"/>
    <w:rsid w:val="004D3578"/>
    <w:rsid w:val="004D6145"/>
    <w:rsid w:val="004E0D18"/>
    <w:rsid w:val="004E2066"/>
    <w:rsid w:val="004E71AC"/>
    <w:rsid w:val="004F12BE"/>
    <w:rsid w:val="004F1A16"/>
    <w:rsid w:val="004F207F"/>
    <w:rsid w:val="004F30A5"/>
    <w:rsid w:val="004F56BD"/>
    <w:rsid w:val="004F5D91"/>
    <w:rsid w:val="005070FA"/>
    <w:rsid w:val="00507655"/>
    <w:rsid w:val="005134EB"/>
    <w:rsid w:val="005139E3"/>
    <w:rsid w:val="00516A22"/>
    <w:rsid w:val="00517C9A"/>
    <w:rsid w:val="0052186A"/>
    <w:rsid w:val="0052292D"/>
    <w:rsid w:val="00523D2D"/>
    <w:rsid w:val="0053166E"/>
    <w:rsid w:val="005321DA"/>
    <w:rsid w:val="0054553D"/>
    <w:rsid w:val="00546F78"/>
    <w:rsid w:val="00547541"/>
    <w:rsid w:val="00551365"/>
    <w:rsid w:val="005627FF"/>
    <w:rsid w:val="00565186"/>
    <w:rsid w:val="00566D1D"/>
    <w:rsid w:val="0057118B"/>
    <w:rsid w:val="0057471D"/>
    <w:rsid w:val="00575EF4"/>
    <w:rsid w:val="005778A4"/>
    <w:rsid w:val="00577D61"/>
    <w:rsid w:val="005822AC"/>
    <w:rsid w:val="00583F0D"/>
    <w:rsid w:val="00584B84"/>
    <w:rsid w:val="005875F3"/>
    <w:rsid w:val="00591F0D"/>
    <w:rsid w:val="00593EF7"/>
    <w:rsid w:val="0059692E"/>
    <w:rsid w:val="005A07F3"/>
    <w:rsid w:val="005A29D0"/>
    <w:rsid w:val="005A4EAC"/>
    <w:rsid w:val="005A6337"/>
    <w:rsid w:val="005B405A"/>
    <w:rsid w:val="005B48CB"/>
    <w:rsid w:val="005C08C6"/>
    <w:rsid w:val="005C2CCB"/>
    <w:rsid w:val="005C5EC4"/>
    <w:rsid w:val="005C6479"/>
    <w:rsid w:val="005C69FD"/>
    <w:rsid w:val="005C71CD"/>
    <w:rsid w:val="005D7025"/>
    <w:rsid w:val="005E2D67"/>
    <w:rsid w:val="005E4137"/>
    <w:rsid w:val="005E4B76"/>
    <w:rsid w:val="005E5578"/>
    <w:rsid w:val="005F09CE"/>
    <w:rsid w:val="005F4D62"/>
    <w:rsid w:val="005F7C66"/>
    <w:rsid w:val="0060216B"/>
    <w:rsid w:val="00604F0D"/>
    <w:rsid w:val="00610ED7"/>
    <w:rsid w:val="006130A9"/>
    <w:rsid w:val="006147CF"/>
    <w:rsid w:val="00614981"/>
    <w:rsid w:val="00614D32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73B"/>
    <w:rsid w:val="00643BB8"/>
    <w:rsid w:val="00644151"/>
    <w:rsid w:val="006501EC"/>
    <w:rsid w:val="00653B85"/>
    <w:rsid w:val="00656E06"/>
    <w:rsid w:val="00662588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6F72"/>
    <w:rsid w:val="006872EE"/>
    <w:rsid w:val="00692CA5"/>
    <w:rsid w:val="006932D7"/>
    <w:rsid w:val="00696C42"/>
    <w:rsid w:val="006A1882"/>
    <w:rsid w:val="006A1C6A"/>
    <w:rsid w:val="006A3B2F"/>
    <w:rsid w:val="006A52AD"/>
    <w:rsid w:val="006A736B"/>
    <w:rsid w:val="006B06A2"/>
    <w:rsid w:val="006B0F65"/>
    <w:rsid w:val="006C3D37"/>
    <w:rsid w:val="006C6376"/>
    <w:rsid w:val="006D472A"/>
    <w:rsid w:val="006D6FF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4FD6"/>
    <w:rsid w:val="00715969"/>
    <w:rsid w:val="007265F7"/>
    <w:rsid w:val="00726C03"/>
    <w:rsid w:val="00731894"/>
    <w:rsid w:val="00733D7D"/>
    <w:rsid w:val="00737308"/>
    <w:rsid w:val="007405A3"/>
    <w:rsid w:val="00741770"/>
    <w:rsid w:val="0074508D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839E9"/>
    <w:rsid w:val="00790956"/>
    <w:rsid w:val="007933FE"/>
    <w:rsid w:val="0079502D"/>
    <w:rsid w:val="007A0755"/>
    <w:rsid w:val="007A31D9"/>
    <w:rsid w:val="007A74F9"/>
    <w:rsid w:val="007B6D21"/>
    <w:rsid w:val="007B7834"/>
    <w:rsid w:val="007C0DED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5F16"/>
    <w:rsid w:val="007F21E5"/>
    <w:rsid w:val="00801819"/>
    <w:rsid w:val="008033D0"/>
    <w:rsid w:val="00803FB6"/>
    <w:rsid w:val="008059EF"/>
    <w:rsid w:val="00806118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6796"/>
    <w:rsid w:val="00847054"/>
    <w:rsid w:val="00850F25"/>
    <w:rsid w:val="008534AA"/>
    <w:rsid w:val="0085385A"/>
    <w:rsid w:val="008541C2"/>
    <w:rsid w:val="00861242"/>
    <w:rsid w:val="008622D3"/>
    <w:rsid w:val="008719C2"/>
    <w:rsid w:val="008735B0"/>
    <w:rsid w:val="00877802"/>
    <w:rsid w:val="00880A55"/>
    <w:rsid w:val="008835F6"/>
    <w:rsid w:val="00884701"/>
    <w:rsid w:val="00884FF7"/>
    <w:rsid w:val="008877BA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2059"/>
    <w:rsid w:val="008D7E6D"/>
    <w:rsid w:val="008E7687"/>
    <w:rsid w:val="008E7C6B"/>
    <w:rsid w:val="008F07E9"/>
    <w:rsid w:val="008F0E3C"/>
    <w:rsid w:val="008F11FA"/>
    <w:rsid w:val="008F33AE"/>
    <w:rsid w:val="008F4ACA"/>
    <w:rsid w:val="008F65E2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50E8"/>
    <w:rsid w:val="00917FBB"/>
    <w:rsid w:val="009219CA"/>
    <w:rsid w:val="009223D3"/>
    <w:rsid w:val="00925880"/>
    <w:rsid w:val="00925A5C"/>
    <w:rsid w:val="00927212"/>
    <w:rsid w:val="00930BCE"/>
    <w:rsid w:val="00931D7A"/>
    <w:rsid w:val="009336F5"/>
    <w:rsid w:val="009349B8"/>
    <w:rsid w:val="00934CF8"/>
    <w:rsid w:val="00935D8D"/>
    <w:rsid w:val="00940B02"/>
    <w:rsid w:val="009417D4"/>
    <w:rsid w:val="00942FC5"/>
    <w:rsid w:val="00942FE8"/>
    <w:rsid w:val="00943A22"/>
    <w:rsid w:val="00957E70"/>
    <w:rsid w:val="00970DAB"/>
    <w:rsid w:val="009725DB"/>
    <w:rsid w:val="0097321D"/>
    <w:rsid w:val="00973827"/>
    <w:rsid w:val="00975574"/>
    <w:rsid w:val="009822DC"/>
    <w:rsid w:val="00985C93"/>
    <w:rsid w:val="0099084B"/>
    <w:rsid w:val="009919C7"/>
    <w:rsid w:val="00991B4F"/>
    <w:rsid w:val="00992531"/>
    <w:rsid w:val="00994176"/>
    <w:rsid w:val="00994382"/>
    <w:rsid w:val="00994CC4"/>
    <w:rsid w:val="00995CD5"/>
    <w:rsid w:val="0099694F"/>
    <w:rsid w:val="00997F51"/>
    <w:rsid w:val="009A069D"/>
    <w:rsid w:val="009A1787"/>
    <w:rsid w:val="009A4ECD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60F49"/>
    <w:rsid w:val="00A61E15"/>
    <w:rsid w:val="00A66F91"/>
    <w:rsid w:val="00A70229"/>
    <w:rsid w:val="00A70C00"/>
    <w:rsid w:val="00A70C3A"/>
    <w:rsid w:val="00A712D3"/>
    <w:rsid w:val="00A80956"/>
    <w:rsid w:val="00A918D1"/>
    <w:rsid w:val="00A93A9A"/>
    <w:rsid w:val="00A94044"/>
    <w:rsid w:val="00A95A5B"/>
    <w:rsid w:val="00A971A5"/>
    <w:rsid w:val="00AA0745"/>
    <w:rsid w:val="00AA219C"/>
    <w:rsid w:val="00AA5C16"/>
    <w:rsid w:val="00AB5039"/>
    <w:rsid w:val="00AC11C7"/>
    <w:rsid w:val="00AC31D4"/>
    <w:rsid w:val="00AC360A"/>
    <w:rsid w:val="00AC6098"/>
    <w:rsid w:val="00AD0D64"/>
    <w:rsid w:val="00AD1304"/>
    <w:rsid w:val="00AD1BEE"/>
    <w:rsid w:val="00AD243A"/>
    <w:rsid w:val="00AD382F"/>
    <w:rsid w:val="00AD3B26"/>
    <w:rsid w:val="00AD41B1"/>
    <w:rsid w:val="00AD4D71"/>
    <w:rsid w:val="00AD764D"/>
    <w:rsid w:val="00AE0B30"/>
    <w:rsid w:val="00AE2BD8"/>
    <w:rsid w:val="00AE2BF6"/>
    <w:rsid w:val="00AE3370"/>
    <w:rsid w:val="00AE4185"/>
    <w:rsid w:val="00AE64CA"/>
    <w:rsid w:val="00AE6B26"/>
    <w:rsid w:val="00AF4DF4"/>
    <w:rsid w:val="00AF6036"/>
    <w:rsid w:val="00AF7092"/>
    <w:rsid w:val="00B1324D"/>
    <w:rsid w:val="00B157E2"/>
    <w:rsid w:val="00B1718D"/>
    <w:rsid w:val="00B17A73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7221"/>
    <w:rsid w:val="00B473F7"/>
    <w:rsid w:val="00B53AA9"/>
    <w:rsid w:val="00B54D25"/>
    <w:rsid w:val="00B55A93"/>
    <w:rsid w:val="00B55EE8"/>
    <w:rsid w:val="00B56E6C"/>
    <w:rsid w:val="00B63D0E"/>
    <w:rsid w:val="00B67CDA"/>
    <w:rsid w:val="00B70285"/>
    <w:rsid w:val="00B80F82"/>
    <w:rsid w:val="00B82A97"/>
    <w:rsid w:val="00B82B45"/>
    <w:rsid w:val="00B83039"/>
    <w:rsid w:val="00B837A9"/>
    <w:rsid w:val="00B84D6A"/>
    <w:rsid w:val="00B870FC"/>
    <w:rsid w:val="00BA2561"/>
    <w:rsid w:val="00BA2EB0"/>
    <w:rsid w:val="00BA34A6"/>
    <w:rsid w:val="00BA3B14"/>
    <w:rsid w:val="00BA4F03"/>
    <w:rsid w:val="00BA5B00"/>
    <w:rsid w:val="00BB1048"/>
    <w:rsid w:val="00BB1A07"/>
    <w:rsid w:val="00BB6DAD"/>
    <w:rsid w:val="00BB7346"/>
    <w:rsid w:val="00BC1555"/>
    <w:rsid w:val="00BC60A9"/>
    <w:rsid w:val="00BC612C"/>
    <w:rsid w:val="00BD1B7B"/>
    <w:rsid w:val="00BE0C8A"/>
    <w:rsid w:val="00BE0D70"/>
    <w:rsid w:val="00BE334D"/>
    <w:rsid w:val="00BE4988"/>
    <w:rsid w:val="00BE7883"/>
    <w:rsid w:val="00BF1C24"/>
    <w:rsid w:val="00BF5E73"/>
    <w:rsid w:val="00C0299A"/>
    <w:rsid w:val="00C03386"/>
    <w:rsid w:val="00C04C19"/>
    <w:rsid w:val="00C0575F"/>
    <w:rsid w:val="00C06939"/>
    <w:rsid w:val="00C14F0E"/>
    <w:rsid w:val="00C17227"/>
    <w:rsid w:val="00C173BF"/>
    <w:rsid w:val="00C209C1"/>
    <w:rsid w:val="00C20EF9"/>
    <w:rsid w:val="00C21E3B"/>
    <w:rsid w:val="00C321F4"/>
    <w:rsid w:val="00C34343"/>
    <w:rsid w:val="00C35B1A"/>
    <w:rsid w:val="00C41BBA"/>
    <w:rsid w:val="00C41C7D"/>
    <w:rsid w:val="00C47428"/>
    <w:rsid w:val="00C47E73"/>
    <w:rsid w:val="00C502C2"/>
    <w:rsid w:val="00C55D2D"/>
    <w:rsid w:val="00C61E93"/>
    <w:rsid w:val="00C63023"/>
    <w:rsid w:val="00C63743"/>
    <w:rsid w:val="00C67337"/>
    <w:rsid w:val="00C7292B"/>
    <w:rsid w:val="00C76C6C"/>
    <w:rsid w:val="00C80EC5"/>
    <w:rsid w:val="00C85669"/>
    <w:rsid w:val="00C85991"/>
    <w:rsid w:val="00C8653C"/>
    <w:rsid w:val="00C86BB9"/>
    <w:rsid w:val="00C8772C"/>
    <w:rsid w:val="00C912F6"/>
    <w:rsid w:val="00C92326"/>
    <w:rsid w:val="00C952FE"/>
    <w:rsid w:val="00CA18E0"/>
    <w:rsid w:val="00CA43FD"/>
    <w:rsid w:val="00CA53F3"/>
    <w:rsid w:val="00CB18EB"/>
    <w:rsid w:val="00CB335B"/>
    <w:rsid w:val="00CB441E"/>
    <w:rsid w:val="00CC0660"/>
    <w:rsid w:val="00CC120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52DA"/>
    <w:rsid w:val="00D060D3"/>
    <w:rsid w:val="00D078C4"/>
    <w:rsid w:val="00D10079"/>
    <w:rsid w:val="00D13848"/>
    <w:rsid w:val="00D15EA5"/>
    <w:rsid w:val="00D17847"/>
    <w:rsid w:val="00D2100B"/>
    <w:rsid w:val="00D24220"/>
    <w:rsid w:val="00D3089E"/>
    <w:rsid w:val="00D31D7A"/>
    <w:rsid w:val="00D33E60"/>
    <w:rsid w:val="00D4260C"/>
    <w:rsid w:val="00D460E7"/>
    <w:rsid w:val="00D465B0"/>
    <w:rsid w:val="00D5002A"/>
    <w:rsid w:val="00D60EDE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5ED"/>
    <w:rsid w:val="00D75D3F"/>
    <w:rsid w:val="00D80807"/>
    <w:rsid w:val="00D86917"/>
    <w:rsid w:val="00D92F9A"/>
    <w:rsid w:val="00D9427D"/>
    <w:rsid w:val="00D96128"/>
    <w:rsid w:val="00DA0F3A"/>
    <w:rsid w:val="00DA36EE"/>
    <w:rsid w:val="00DA452E"/>
    <w:rsid w:val="00DA5128"/>
    <w:rsid w:val="00DA6E31"/>
    <w:rsid w:val="00DB308D"/>
    <w:rsid w:val="00DB5F40"/>
    <w:rsid w:val="00DC0472"/>
    <w:rsid w:val="00DC3B6C"/>
    <w:rsid w:val="00DD1E47"/>
    <w:rsid w:val="00DD61A9"/>
    <w:rsid w:val="00DD6EF1"/>
    <w:rsid w:val="00DE4958"/>
    <w:rsid w:val="00E04361"/>
    <w:rsid w:val="00E049B6"/>
    <w:rsid w:val="00E064FD"/>
    <w:rsid w:val="00E0760B"/>
    <w:rsid w:val="00E103B8"/>
    <w:rsid w:val="00E1053A"/>
    <w:rsid w:val="00E12199"/>
    <w:rsid w:val="00E13654"/>
    <w:rsid w:val="00E1384E"/>
    <w:rsid w:val="00E16418"/>
    <w:rsid w:val="00E17F28"/>
    <w:rsid w:val="00E26AF3"/>
    <w:rsid w:val="00E276E0"/>
    <w:rsid w:val="00E314EA"/>
    <w:rsid w:val="00E33FDA"/>
    <w:rsid w:val="00E406D5"/>
    <w:rsid w:val="00E41E1C"/>
    <w:rsid w:val="00E55FF3"/>
    <w:rsid w:val="00E56701"/>
    <w:rsid w:val="00E57F4B"/>
    <w:rsid w:val="00E62754"/>
    <w:rsid w:val="00E63E7F"/>
    <w:rsid w:val="00E64D2D"/>
    <w:rsid w:val="00E678AA"/>
    <w:rsid w:val="00E76190"/>
    <w:rsid w:val="00E86B53"/>
    <w:rsid w:val="00E9110B"/>
    <w:rsid w:val="00EA211E"/>
    <w:rsid w:val="00EA2B6F"/>
    <w:rsid w:val="00EA3D6A"/>
    <w:rsid w:val="00EB08FF"/>
    <w:rsid w:val="00EB2C2C"/>
    <w:rsid w:val="00EB3478"/>
    <w:rsid w:val="00EB472A"/>
    <w:rsid w:val="00EB4B39"/>
    <w:rsid w:val="00EB6FE3"/>
    <w:rsid w:val="00EC6D75"/>
    <w:rsid w:val="00EC7E5B"/>
    <w:rsid w:val="00ED531D"/>
    <w:rsid w:val="00EE0233"/>
    <w:rsid w:val="00EE0F65"/>
    <w:rsid w:val="00EE125B"/>
    <w:rsid w:val="00EE2C7D"/>
    <w:rsid w:val="00EE321E"/>
    <w:rsid w:val="00EE44DA"/>
    <w:rsid w:val="00EE5683"/>
    <w:rsid w:val="00EE59BD"/>
    <w:rsid w:val="00EF190C"/>
    <w:rsid w:val="00EF47AE"/>
    <w:rsid w:val="00EF4B0C"/>
    <w:rsid w:val="00F00329"/>
    <w:rsid w:val="00F01358"/>
    <w:rsid w:val="00F04F09"/>
    <w:rsid w:val="00F10DB9"/>
    <w:rsid w:val="00F13DCA"/>
    <w:rsid w:val="00F14ED4"/>
    <w:rsid w:val="00F173E8"/>
    <w:rsid w:val="00F246A1"/>
    <w:rsid w:val="00F37917"/>
    <w:rsid w:val="00F40757"/>
    <w:rsid w:val="00F439E3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1F75"/>
    <w:rsid w:val="00F730E3"/>
    <w:rsid w:val="00F7499E"/>
    <w:rsid w:val="00F754F0"/>
    <w:rsid w:val="00F755E9"/>
    <w:rsid w:val="00F76F87"/>
    <w:rsid w:val="00F81E51"/>
    <w:rsid w:val="00F81F8F"/>
    <w:rsid w:val="00F85961"/>
    <w:rsid w:val="00F909CD"/>
    <w:rsid w:val="00F974D1"/>
    <w:rsid w:val="00FA121E"/>
    <w:rsid w:val="00FA16E0"/>
    <w:rsid w:val="00FA395E"/>
    <w:rsid w:val="00FA3C9A"/>
    <w:rsid w:val="00FA4B96"/>
    <w:rsid w:val="00FB6ACB"/>
    <w:rsid w:val="00FB7176"/>
    <w:rsid w:val="00FC2C4F"/>
    <w:rsid w:val="00FC4397"/>
    <w:rsid w:val="00FC499D"/>
    <w:rsid w:val="00FD05AD"/>
    <w:rsid w:val="00FD0666"/>
    <w:rsid w:val="00FD44EE"/>
    <w:rsid w:val="00FD7295"/>
    <w:rsid w:val="00FE2187"/>
    <w:rsid w:val="00FE320C"/>
    <w:rsid w:val="00FE5293"/>
    <w:rsid w:val="00FF00CE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1BE22690-C2DB-4B25-BAD4-AEDBBECD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22D6EB6211D84499C632DF07FA977E" ma:contentTypeVersion="17" ma:contentTypeDescription="Create a new document." ma:contentTypeScope="" ma:versionID="4471dd04bf6bc33a510df8bf8a283354">
  <xsd:schema xmlns:xsd="http://www.w3.org/2001/XMLSchema" xmlns:xs="http://www.w3.org/2001/XMLSchema" xmlns:p="http://schemas.microsoft.com/office/2006/metadata/properties" xmlns:ns2="c2d9b97a-c637-426a-b193-bfdf938e1ab3" xmlns:ns3="2cde421d-8dd3-4443-8604-e0f973ea2b48" xmlns:ns4="9c46a28d-acc8-4027-86ce-a8901ee39950" targetNamespace="http://schemas.microsoft.com/office/2006/metadata/properties" ma:root="true" ma:fieldsID="3be35c651c05f46e516cc0106a68fec3" ns2:_="" ns3:_="" ns4:_="">
    <xsd:import namespace="c2d9b97a-c637-426a-b193-bfdf938e1ab3"/>
    <xsd:import namespace="2cde421d-8dd3-4443-8604-e0f973ea2b48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9b97a-c637-426a-b193-bfdf938e1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e421d-8dd3-4443-8604-e0f973ea2b4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d9b97a-c637-426a-b193-bfdf938e1ab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Props1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ED89C-2872-4D04-9A84-4947D5AE2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9b97a-c637-426a-b193-bfdf938e1ab3"/>
    <ds:schemaRef ds:uri="2cde421d-8dd3-4443-8604-e0f973ea2b48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c2d9b97a-c637-426a-b193-bfdf938e1ab3"/>
    <ds:schemaRef ds:uri="9c46a28d-acc8-4027-86ce-a8901ee399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147</TotalTime>
  <Pages>3</Pages>
  <Words>885</Words>
  <Characters>3424</Characters>
  <Application>Microsoft Office Word</Application>
  <DocSecurity>0</DocSecurity>
  <Lines>28</Lines>
  <Paragraphs>8</Paragraphs>
  <ScaleCrop>false</ScaleCrop>
  <Company>Grant Thornton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360</cp:revision>
  <cp:lastPrinted>2025-08-14T07:01:00Z</cp:lastPrinted>
  <dcterms:created xsi:type="dcterms:W3CDTF">2019-03-12T06:58:00Z</dcterms:created>
  <dcterms:modified xsi:type="dcterms:W3CDTF">2025-08-14T11:40:00Z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0x010100E222D6EB6211D84499C632DF07FA977E</vt:lpwstr>
  </property>
  <property fmtid="{D5CDD505-2E9C-101B-9397-08002B2CF9AE}" pid="4" name="MediaServiceImageTags">
    <vt:lpwstr/>
  </property>
</Properties>
</file>