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D5D5" w14:textId="77777777" w:rsidR="00DB308D" w:rsidRPr="005109E9" w:rsidRDefault="00DB308D" w:rsidP="004C2111">
      <w:pPr>
        <w:pStyle w:val="Reference"/>
        <w:rPr>
          <w:rFonts w:cstheme="minorBidi"/>
          <w:lang w:val="en-US" w:bidi="th-TH"/>
        </w:rPr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3388211D" w14:textId="4AF64A69" w:rsidR="001F308D" w:rsidRDefault="001F308D" w:rsidP="004C256D">
      <w:pPr>
        <w:pStyle w:val="BodyText"/>
        <w:rPr>
          <w:rFonts w:cstheme="minorBidi"/>
          <w:lang w:bidi="th-TH"/>
        </w:rPr>
      </w:pPr>
    </w:p>
    <w:p w14:paraId="65917309" w14:textId="77777777" w:rsidR="00320EF4" w:rsidRDefault="00320EF4" w:rsidP="004C256D">
      <w:pPr>
        <w:pStyle w:val="BodyText"/>
        <w:rPr>
          <w:rFonts w:cstheme="minorBidi"/>
          <w:lang w:bidi="th-TH"/>
        </w:rPr>
      </w:pPr>
    </w:p>
    <w:p w14:paraId="2F47AFF9" w14:textId="2C1B5F63" w:rsidR="00AD3B26" w:rsidRPr="00E6752E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เสนอ </w:t>
      </w:r>
      <w:r w:rsidR="00055549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ผู้ถือหุ้นของบริษัท</w:t>
      </w:r>
      <w:r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</w:t>
      </w:r>
      <w:r w:rsidR="00B82093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ทีทีซีแอล</w:t>
      </w:r>
      <w:r w:rsidR="00330AA1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E6752E" w:rsidRDefault="00AD3B26" w:rsidP="0030727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735F2B" w14:textId="77777777" w:rsidR="0023512A" w:rsidRPr="00DC3566" w:rsidRDefault="0023512A" w:rsidP="0023512A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การไม่แสดงความเห็น</w:t>
      </w:r>
      <w:r w:rsidRPr="00DC3566">
        <w:rPr>
          <w:rFonts w:ascii="Browallia New" w:hAnsi="Browallia New" w:cs="Browallia New"/>
          <w:i/>
          <w:iCs/>
          <w:sz w:val="28"/>
          <w:szCs w:val="28"/>
        </w:rPr>
        <w:t xml:space="preserve"> (</w:t>
      </w:r>
      <w:r w:rsidRPr="00DC3566">
        <w:rPr>
          <w:rFonts w:ascii="Browallia New" w:hAnsi="Browallia New" w:cs="Browallia New"/>
          <w:i/>
          <w:iCs/>
          <w:sz w:val="28"/>
          <w:szCs w:val="28"/>
          <w:lang w:bidi="th-TH"/>
        </w:rPr>
        <w:t>Disclaimer of Opinion)</w:t>
      </w:r>
    </w:p>
    <w:p w14:paraId="3F131BB2" w14:textId="4E789BEA" w:rsidR="00270900" w:rsidRPr="00E6752E" w:rsidRDefault="00270900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42C066" w14:textId="21048BBD" w:rsidR="005902A3" w:rsidRPr="00E6752E" w:rsidRDefault="006755EF" w:rsidP="0030147E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ข้าพเจ้าได้รับการว่าจ้างให้ตรวจสอบงบการเงินรวม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="00C2341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 ทีทีซีแอล จำกัด (มหาชน)</w:t>
      </w:r>
      <w:r w:rsidR="00FF3EEA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="00FF3EE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(บริษัท)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และบริษัทย่อย (กลุ่ม</w:t>
      </w:r>
      <w:r w:rsidR="00F75DA0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) ซึ่งประกอบด้วย งบฐานะการเงินรวม</w:t>
      </w:r>
      <w:r w:rsidR="002E7818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และเฉพาะบริษัท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="00282DF4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0409A4">
        <w:rPr>
          <w:rFonts w:ascii="Browallia New" w:hAnsi="Browallia New" w:cs="Browallia New"/>
          <w:spacing w:val="4"/>
          <w:sz w:val="28"/>
          <w:szCs w:val="28"/>
          <w:lang w:bidi="th-TH"/>
        </w:rPr>
        <w:t>8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งบกำไรขาดทุนเบ็ดเสร็จรวมและเฉพาะบริษัท งบการเปลี่ยนแปลงส่วนของ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เจ้าของ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รวมและเฉพาะบริษัท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และงบกระแสเงินสดรวมและเฉพาะบริษัทสำหรับปีสิ้นสุดวันเดียวกัน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4A49E7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หมายเหตุประกอบ</w:t>
      </w:r>
      <w:r w:rsidR="0030147E"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งบการเงินรวม</w:t>
      </w:r>
      <w:r w:rsidR="0030147E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="0030147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="00F622B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ซึ่ง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รวมถึง</w:t>
      </w:r>
      <w:r w:rsidR="00F622B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หมายเหตุ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สรุปนโยบายการบัญชีที่</w:t>
      </w:r>
      <w:r w:rsidR="003C382B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สำคัญ</w:t>
      </w:r>
    </w:p>
    <w:p w14:paraId="44DBCBE4" w14:textId="77777777" w:rsidR="005902A3" w:rsidRPr="00E6752E" w:rsidRDefault="005902A3" w:rsidP="005902A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1D5F47D0" w14:textId="5A55DCC0" w:rsidR="00B315D7" w:rsidRPr="00B315D7" w:rsidRDefault="00DC0B39" w:rsidP="00B315D7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ข้าพเจ้าไม่สามารถแสดงความเห็นต่องบการเงินรวม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และเฉพาะบริษัท</w:t>
      </w:r>
      <w:r w:rsidR="008A2FC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สำหรับปีสิ้นสุดวันที่ </w:t>
      </w:r>
      <w:r w:rsidR="008A2FC7" w:rsidRPr="0012211D">
        <w:rPr>
          <w:rFonts w:ascii="Browallia New" w:hAnsi="Browallia New" w:cs="Browallia New" w:hint="cs"/>
          <w:sz w:val="28"/>
          <w:szCs w:val="28"/>
          <w:lang w:val="en-US" w:bidi="th-TH"/>
        </w:rPr>
        <w:t>31</w:t>
      </w:r>
      <w:r w:rsidR="008A2FC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ธันวาคม </w:t>
      </w:r>
      <w:r w:rsidR="008A2FC7" w:rsidRPr="0012211D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905336">
        <w:rPr>
          <w:rFonts w:ascii="Browallia New" w:hAnsi="Browallia New" w:cs="Browallia New"/>
          <w:sz w:val="28"/>
          <w:szCs w:val="28"/>
          <w:lang w:bidi="th-TH"/>
        </w:rPr>
        <w:t>8</w:t>
      </w:r>
      <w:r w:rsidR="005902A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="00B315D7" w:rsidRPr="00DC3566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เนื่องจากเรื่องที่กล่าวไว้ในวรรคเกณฑ์</w:t>
      </w:r>
      <w:r w:rsidR="00B315D7"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B315D7" w:rsidRPr="00DC3566">
        <w:rPr>
          <w:rFonts w:ascii="Browallia New" w:hAnsi="Browallia New" w:cs="Browallia New"/>
          <w:sz w:val="28"/>
          <w:szCs w:val="28"/>
          <w:cs/>
          <w:lang w:bidi="th-TH"/>
        </w:rPr>
        <w:t>การไม่แสดงความเห็นมีนัยสำคัญ ข้าพเจ้าไม่สามารถหาหลักฐาน</w:t>
      </w:r>
      <w:r w:rsidR="00282DF4">
        <w:rPr>
          <w:rFonts w:ascii="Browallia New" w:hAnsi="Browallia New" w:cs="Browallia New"/>
          <w:sz w:val="28"/>
          <w:szCs w:val="28"/>
          <w:lang w:bidi="th-TH"/>
        </w:rPr>
        <w:br/>
      </w:r>
      <w:r w:rsidR="00B315D7" w:rsidRPr="00DC3566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</w:t>
      </w:r>
      <w:r w:rsidR="00B315D7" w:rsidRPr="00B315D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14:paraId="34F93ADB" w14:textId="6B52B2A7" w:rsidR="009E7A80" w:rsidRPr="00E6752E" w:rsidRDefault="009E7A80" w:rsidP="00FD405F">
      <w:pPr>
        <w:spacing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46CC6105" w14:textId="77777777" w:rsidR="0030147E" w:rsidRDefault="0030147E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29746371" w14:textId="29308E35" w:rsidR="009E7A80" w:rsidRDefault="004A7841" w:rsidP="009E7A80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เกณฑ์ในการไม่แสดงความเห็น</w:t>
      </w:r>
    </w:p>
    <w:p w14:paraId="1C6458C2" w14:textId="77777777" w:rsidR="007A260F" w:rsidRDefault="007A260F" w:rsidP="007A260F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0C8DADE" w14:textId="221E170F" w:rsidR="005109E9" w:rsidRPr="005109E9" w:rsidRDefault="005109E9" w:rsidP="005109E9">
      <w:pPr>
        <w:spacing w:line="350" w:lineRule="exact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ข้าพเจ้าได้พิจารณาสถานการณ์ที่มีความไม่แน่นอน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หลายเหตุการณ์รวมกันทั้งหมดที่ส่งผล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กระทบต่อ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การแสดงความเห็นในการออกรายงาน</w:t>
      </w:r>
      <w:r w:rsidRPr="005109E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>ดังนี้</w:t>
      </w:r>
      <w:r w:rsidRPr="005109E9">
        <w:rPr>
          <w:rFonts w:ascii="BrowalliaUPC" w:hAnsi="BrowalliaUPC" w:cs="BrowalliaUPC"/>
          <w:sz w:val="28"/>
          <w:szCs w:val="28"/>
          <w:cs/>
        </w:rPr>
        <w:t xml:space="preserve">  </w:t>
      </w:r>
    </w:p>
    <w:p w14:paraId="761010AB" w14:textId="77777777" w:rsidR="005109E9" w:rsidRPr="00734BAB" w:rsidRDefault="005109E9" w:rsidP="007A260F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A9D16D4" w14:textId="259A71D6" w:rsidR="0030147E" w:rsidRDefault="005109E9" w:rsidP="00757BBE">
      <w:pPr>
        <w:pStyle w:val="ListParagraph"/>
        <w:numPr>
          <w:ilvl w:val="0"/>
          <w:numId w:val="19"/>
        </w:numPr>
        <w:spacing w:after="0" w:line="240" w:lineRule="auto"/>
        <w:ind w:left="546" w:hanging="54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การใช้ข้อสมมติฐานในเรื่องการดำเนินงานต่อเนื่อง</w:t>
      </w:r>
    </w:p>
    <w:p w14:paraId="7C0F8B73" w14:textId="77777777" w:rsidR="005109E9" w:rsidRPr="005109E9" w:rsidRDefault="005109E9" w:rsidP="005109E9">
      <w:pPr>
        <w:pStyle w:val="ListParagraph"/>
        <w:spacing w:after="0" w:line="240" w:lineRule="auto"/>
        <w:ind w:left="54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0ADD986" w14:textId="2E416537" w:rsidR="007A260F" w:rsidRPr="009514E2" w:rsidRDefault="007A260F" w:rsidP="009514E2">
      <w:pPr>
        <w:pStyle w:val="ListParagraph"/>
        <w:numPr>
          <w:ilvl w:val="1"/>
          <w:numId w:val="23"/>
        </w:num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การขาดสภาพคล่องทางการเงินและการผิดนัดชำระหนี้</w:t>
      </w:r>
    </w:p>
    <w:p w14:paraId="387EDBB9" w14:textId="77777777" w:rsidR="007A260F" w:rsidRPr="00734BAB" w:rsidRDefault="007A260F" w:rsidP="007A260F">
      <w:pPr>
        <w:spacing w:after="0" w:line="240" w:lineRule="auto"/>
        <w:ind w:left="546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39B70728" w14:textId="1EABAF42" w:rsidR="009514E2" w:rsidRDefault="007A260F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="00096C66">
        <w:rPr>
          <w:rFonts w:ascii="BrowalliaUPC" w:hAnsi="BrowalliaUPC" w:cs="BrowalliaUPC"/>
          <w:sz w:val="28"/>
          <w:szCs w:val="28"/>
          <w:lang w:bidi="th-TH"/>
        </w:rPr>
        <w:t>4</w:t>
      </w:r>
      <w:r w:rsidR="00084680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317A1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ในระหว่างปี </w:t>
      </w:r>
      <w:r w:rsidR="00317A13">
        <w:rPr>
          <w:rFonts w:ascii="BrowalliaUPC" w:hAnsi="BrowalliaUPC" w:cs="BrowalliaUPC"/>
          <w:sz w:val="28"/>
          <w:szCs w:val="28"/>
          <w:lang w:val="en-US" w:bidi="th-TH"/>
        </w:rPr>
        <w:t xml:space="preserve">2568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บริษัทได้บอกเลิก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สัญญา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และฟ้องร้อง</w:t>
      </w:r>
      <w:r w:rsidR="0030147E">
        <w:rPr>
          <w:rFonts w:ascii="BrowalliaUPC" w:hAnsi="BrowalliaUPC" w:cs="BrowalliaUPC" w:hint="cs"/>
          <w:sz w:val="28"/>
          <w:szCs w:val="28"/>
          <w:cs/>
          <w:lang w:bidi="th-TH"/>
        </w:rPr>
        <w:t>ผู้ว่าจ้าง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โครงการก่อสร้างเพื่อการพัฒนาเชื้อเพลิงอย่างยั่งยืนในประเทศ</w:t>
      </w:r>
      <w:r w:rsidRPr="00A81AFE">
        <w:rPr>
          <w:rFonts w:ascii="BrowalliaUPC" w:hAnsi="BrowalliaUPC" w:cs="BrowalliaUPC"/>
          <w:sz w:val="28"/>
          <w:szCs w:val="28"/>
          <w:lang w:bidi="th-TH"/>
        </w:rPr>
        <w:t> 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Pr="00A81AFE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Pr="00A81AFE">
        <w:rPr>
          <w:rFonts w:ascii="BrowalliaUPC" w:hAnsi="BrowalliaUPC" w:cs="BrowalliaUPC"/>
          <w:sz w:val="28"/>
          <w:szCs w:val="28"/>
          <w:cs/>
          <w:lang w:bidi="th-TH"/>
        </w:rPr>
        <w:t>โครงการ</w:t>
      </w:r>
      <w:r w:rsidRPr="00A81AFE">
        <w:rPr>
          <w:rFonts w:ascii="BrowalliaUPC" w:hAnsi="BrowalliaUPC" w:cs="BrowalliaUPC"/>
          <w:sz w:val="28"/>
          <w:szCs w:val="28"/>
          <w:lang w:bidi="th-TH"/>
        </w:rPr>
        <w:t> 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ซึ่งเหตุการณ์ดังกล่าวส่งผลกระทบอย่างมีนัยสำคัญต่อสภาพคล่องทางการเงิน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และก่อให้เกิดการผิดนัดชำระหนี้</w:t>
      </w:r>
      <w:r w:rsidR="00136085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</w:p>
    <w:p w14:paraId="6436E3F6" w14:textId="77777777" w:rsidR="009514E2" w:rsidRDefault="009514E2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054F26B2" w14:textId="35BBF349" w:rsidR="007A260F" w:rsidRDefault="005109E9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นอกจากนี้ </w:t>
      </w:r>
      <w:r w:rsidR="007A260F" w:rsidRPr="001924BC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ตามที่กล่าวในหมายเหตุประกอบงบการเงินข้อ</w:t>
      </w:r>
      <w:r w:rsidR="007A260F" w:rsidRPr="001924B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96C66">
        <w:rPr>
          <w:rFonts w:ascii="BrowalliaUPC" w:hAnsi="BrowalliaUPC" w:cs="BrowalliaUPC"/>
          <w:sz w:val="28"/>
          <w:szCs w:val="28"/>
          <w:lang w:val="en-US" w:bidi="th-TH"/>
        </w:rPr>
        <w:t xml:space="preserve">5 </w:t>
      </w:r>
      <w:r w:rsidR="007A260F" w:rsidRPr="001924BC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และ </w:t>
      </w:r>
      <w:r w:rsidR="00096C66">
        <w:rPr>
          <w:rFonts w:ascii="BrowalliaUPC" w:hAnsi="BrowalliaUPC" w:cs="BrowalliaUPC"/>
          <w:sz w:val="28"/>
          <w:szCs w:val="28"/>
          <w:lang w:val="en-US" w:bidi="th-TH"/>
        </w:rPr>
        <w:t xml:space="preserve">25 </w:t>
      </w:r>
      <w:r w:rsidR="00727C5E">
        <w:rPr>
          <w:rFonts w:ascii="BrowalliaUPC" w:hAnsi="BrowalliaUPC" w:cs="BrowalliaUPC" w:hint="cs"/>
          <w:sz w:val="28"/>
          <w:szCs w:val="28"/>
          <w:cs/>
          <w:lang w:val="en-US" w:bidi="th-TH"/>
        </w:rPr>
        <w:t>ก)</w:t>
      </w:r>
      <w:r w:rsidR="0049582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ไม่สามารถปฏิบัติตามเงื่อนไขในข้อกำหนดสิทธิของหุ้นกู้เกี่ยวกับการดำรงอัตราส่วนหนี้สินต่อส่วนของผู้ถือหุ้น</w:t>
      </w:r>
      <w:r w:rsidR="00282DF4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ซึ่งคำนวณจากงบฐานะการเงินรวม</w:t>
      </w:r>
      <w:r w:rsidR="005D4A76" w:rsidRPr="005D4A7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และไม่สามารถขออนุมัติจากที่ประชุมผู้ถือหุ้นกู้เพื่อขยายระยะเวลาการชำระคืนหุ้นกู้จำนวน</w:t>
      </w:r>
      <w:r w:rsidR="005D4A76" w:rsidRPr="005D4A7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096C66">
        <w:rPr>
          <w:rFonts w:ascii="BrowalliaUPC" w:hAnsi="BrowalliaUPC" w:cs="BrowalliaUPC"/>
          <w:sz w:val="28"/>
          <w:szCs w:val="28"/>
          <w:lang w:val="en-US"/>
        </w:rPr>
        <w:t>1,297</w:t>
      </w:r>
      <w:r w:rsidR="002E72A2">
        <w:rPr>
          <w:rFonts w:ascii="BrowalliaUPC" w:hAnsi="BrowalliaUPC" w:cs="BrowalliaUPC"/>
          <w:sz w:val="28"/>
          <w:szCs w:val="28"/>
          <w:lang w:val="en-US"/>
        </w:rPr>
        <w:t>.27</w:t>
      </w:r>
      <w:r w:rsidR="00096C66" w:rsidRPr="005D4A76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ล้านบาทได้</w:t>
      </w:r>
      <w:r w:rsidR="005D4A7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857296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85729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27C5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ข) 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บริษัทไม่สามารถปฏิบัติตามเงื่อนไขในสัญญาเงินกู้ยืมจากสถาบันการเงิน</w:t>
      </w:r>
      <w:r w:rsidR="005D4A76" w:rsidRPr="005D4A7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D4A76" w:rsidRPr="005D4A76">
        <w:rPr>
          <w:rFonts w:ascii="BrowalliaUPC" w:hAnsi="BrowalliaUPC" w:cs="BrowalliaUPC" w:hint="cs"/>
          <w:sz w:val="28"/>
          <w:szCs w:val="28"/>
          <w:cs/>
          <w:lang w:bidi="th-TH"/>
        </w:rPr>
        <w:t>ซึ่งส่งผลให้สถาบันการเงินมีสิทธิเรียกให้ชำระหนี้</w:t>
      </w:r>
      <w:r w:rsidR="0030147E" w:rsidRPr="009A3F5F">
        <w:rPr>
          <w:rFonts w:ascii="BrowalliaUPC" w:hAnsi="BrowalliaUPC" w:cs="BrowalliaUPC" w:hint="cs"/>
          <w:sz w:val="28"/>
          <w:szCs w:val="28"/>
          <w:cs/>
          <w:lang w:bidi="th-TH"/>
        </w:rPr>
        <w:t>จากหนังสือค้ำประกัน</w:t>
      </w:r>
      <w:r w:rsidR="0030147E" w:rsidRPr="00E561F0">
        <w:rPr>
          <w:rFonts w:ascii="BrowalliaUPC" w:hAnsi="BrowalliaUPC" w:cs="BrowalliaUPC" w:hint="cs"/>
          <w:sz w:val="28"/>
          <w:szCs w:val="28"/>
          <w:cs/>
          <w:lang w:bidi="th-TH"/>
        </w:rPr>
        <w:t>และเงินกู้ยืมระยะสั้น</w:t>
      </w:r>
      <w:r w:rsidR="0030147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0147E" w:rsidRPr="00E561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2E72A2">
        <w:rPr>
          <w:rFonts w:ascii="BrowalliaUPC" w:hAnsi="BrowalliaUPC" w:cs="BrowalliaUPC"/>
          <w:sz w:val="28"/>
          <w:szCs w:val="28"/>
          <w:lang w:bidi="th-TH"/>
        </w:rPr>
        <w:t>1,415.44</w:t>
      </w:r>
      <w:r w:rsidR="002E72A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0147E">
        <w:rPr>
          <w:rFonts w:ascii="BrowalliaUPC" w:hAnsi="BrowalliaUPC" w:cs="BrowalliaUPC" w:hint="cs"/>
          <w:sz w:val="28"/>
          <w:szCs w:val="28"/>
          <w:cs/>
          <w:lang w:bidi="th-TH"/>
        </w:rPr>
        <w:t>ล้าน</w:t>
      </w:r>
      <w:r w:rsidR="0030147E"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บาท </w:t>
      </w:r>
      <w:r w:rsidR="007A260F"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>ในทันทีโดยไม่ต้อง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7A260F" w:rsidRPr="00734BA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ทวงถาม </w:t>
      </w:r>
      <w:r w:rsidR="007A260F" w:rsidRPr="00734BAB">
        <w:rPr>
          <w:rFonts w:ascii="BrowalliaUPC" w:hAnsi="BrowalliaUPC" w:cs="BrowalliaUPC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</w:t>
      </w:r>
      <w:r w:rsidR="007A260F">
        <w:rPr>
          <w:rFonts w:ascii="BrowalliaUPC" w:hAnsi="BrowalliaUPC" w:cs="BrowalliaUPC" w:hint="cs"/>
          <w:sz w:val="28"/>
          <w:szCs w:val="28"/>
          <w:cs/>
          <w:lang w:bidi="th-TH"/>
        </w:rPr>
        <w:t>ใช้</w:t>
      </w:r>
    </w:p>
    <w:p w14:paraId="4FD51CF7" w14:textId="77777777" w:rsidR="000945CD" w:rsidRDefault="000945CD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590632" w14:textId="5158EAA6" w:rsidR="009323C0" w:rsidRPr="00BF7225" w:rsidRDefault="000945CD" w:rsidP="000F2584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แม้บริษัท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ได้เจรจาเรียกเก็บเงินค่าก่อสร้างจาก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ผู้ว่าจ้าง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โครงการต่าง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อย่างต่อเนื่อง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และ</w:t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พยายาม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เจรจากับเจ้าหนี้การค้าที่ได้รับผลกระทบจากการบอกเลิกสัญญาก่อสร้างโครงการ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แต่เนื่องจากการ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บริษัทผิดนัดชำระหนี้กับสถาบันการเงินและ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ยัง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ไม่สามารถเจรจาต่อรองหรือ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จัด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หาแหล่งเงินทุน</w:t>
      </w:r>
      <w:r w:rsidRPr="00A55E94">
        <w:rPr>
          <w:rFonts w:ascii="BrowalliaUPC" w:hAnsi="BrowalliaUPC" w:cs="BrowalliaUPC"/>
          <w:sz w:val="28"/>
          <w:szCs w:val="28"/>
          <w:cs/>
          <w:lang w:bidi="th-TH"/>
        </w:rPr>
        <w:t>ใหม่เพื่อนำมาชำระหนี้สินที่ผิดนัดชำระให้เป็นผลสำเร็จได้</w:t>
      </w:r>
      <w:r w:rsidR="00FC021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F2584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ส่งผลกระทบ</w:t>
      </w:r>
      <w:r w:rsidR="000F2584">
        <w:rPr>
          <w:rFonts w:ascii="BrowalliaUPC" w:hAnsi="BrowalliaUPC" w:cs="BrowalliaUPC" w:hint="cs"/>
          <w:sz w:val="28"/>
          <w:szCs w:val="28"/>
          <w:cs/>
          <w:lang w:bidi="th-TH"/>
        </w:rPr>
        <w:t>ทำ</w:t>
      </w:r>
      <w:r w:rsidR="000F2584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ให้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กลุ่มบริษัทและบริษัทมีผลขาดทุนสำหรับปีสิ้นสุดวันที่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>31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ธันวาคม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10BFE">
        <w:rPr>
          <w:rFonts w:ascii="BrowalliaUPC" w:hAnsi="BrowalliaUPC" w:cs="BrowalliaUPC"/>
          <w:sz w:val="28"/>
          <w:szCs w:val="28"/>
          <w:lang w:bidi="th-TH"/>
        </w:rPr>
        <w:t>6,254.28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C6A8D">
        <w:rPr>
          <w:rFonts w:ascii="BrowalliaUPC" w:hAnsi="BrowalliaUPC" w:cs="BrowalliaUPC"/>
          <w:sz w:val="28"/>
          <w:szCs w:val="28"/>
        </w:rPr>
        <w:t>6,122.32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และมีกระแสเงินสดสุทธิใช้ไปในการดำเนินงาน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3D6D32">
        <w:rPr>
          <w:rFonts w:ascii="BrowalliaUPC" w:hAnsi="BrowalliaUPC" w:cs="BrowalliaUPC" w:hint="cs"/>
          <w:sz w:val="28"/>
          <w:szCs w:val="28"/>
          <w:cs/>
          <w:lang w:bidi="th-TH"/>
        </w:rPr>
        <w:t>ติดลบ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จำนวน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17AAE">
        <w:rPr>
          <w:rFonts w:ascii="BrowalliaUPC" w:hAnsi="BrowalliaUPC" w:cs="BrowalliaUPC" w:hint="cs"/>
          <w:sz w:val="28"/>
          <w:szCs w:val="28"/>
          <w:cs/>
          <w:lang w:bidi="th-TH"/>
        </w:rPr>
        <w:t>(</w:t>
      </w:r>
      <w:r w:rsidR="004603FB" w:rsidRPr="00887EEB">
        <w:rPr>
          <w:rFonts w:ascii="BrowalliaUPC" w:hAnsi="BrowalliaUPC" w:cs="BrowalliaUPC"/>
          <w:sz w:val="28"/>
          <w:szCs w:val="28"/>
          <w:highlight w:val="yellow"/>
          <w:lang w:val="en-US" w:bidi="th-TH"/>
        </w:rPr>
        <w:t>55</w:t>
      </w:r>
      <w:r w:rsidR="00887EEB" w:rsidRPr="00887EEB">
        <w:rPr>
          <w:rFonts w:ascii="BrowalliaUPC" w:hAnsi="BrowalliaUPC" w:cs="BrowalliaUPC"/>
          <w:sz w:val="28"/>
          <w:szCs w:val="28"/>
          <w:highlight w:val="yellow"/>
          <w:lang w:val="en-US" w:bidi="th-TH"/>
        </w:rPr>
        <w:t>3</w:t>
      </w:r>
      <w:r w:rsidR="004603FB" w:rsidRPr="00887EEB">
        <w:rPr>
          <w:rFonts w:ascii="BrowalliaUPC" w:hAnsi="BrowalliaUPC" w:cs="BrowalliaUPC"/>
          <w:sz w:val="28"/>
          <w:szCs w:val="28"/>
          <w:highlight w:val="yellow"/>
          <w:lang w:val="en-US" w:bidi="th-TH"/>
        </w:rPr>
        <w:t>.</w:t>
      </w:r>
      <w:r w:rsidR="00887EEB" w:rsidRPr="00887EEB">
        <w:rPr>
          <w:rFonts w:ascii="BrowalliaUPC" w:hAnsi="BrowalliaUPC" w:cs="BrowalliaUPC"/>
          <w:sz w:val="28"/>
          <w:szCs w:val="28"/>
          <w:highlight w:val="yellow"/>
          <w:lang w:val="en-US" w:bidi="th-TH"/>
        </w:rPr>
        <w:t>49</w:t>
      </w:r>
      <w:r w:rsidR="00617AAE">
        <w:rPr>
          <w:rFonts w:ascii="BrowalliaUPC" w:hAnsi="BrowalliaUPC" w:cs="BrowalliaUPC" w:hint="cs"/>
          <w:sz w:val="28"/>
          <w:szCs w:val="28"/>
          <w:cs/>
          <w:lang w:val="en-US" w:bidi="th-TH"/>
        </w:rPr>
        <w:t>)</w:t>
      </w:r>
      <w:r w:rsidR="006B667A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617AAE">
        <w:rPr>
          <w:rFonts w:ascii="BrowalliaUPC" w:hAnsi="BrowalliaUPC" w:cs="BrowalliaUPC" w:hint="cs"/>
          <w:sz w:val="28"/>
          <w:szCs w:val="28"/>
          <w:cs/>
          <w:lang w:bidi="th-TH"/>
        </w:rPr>
        <w:t>(</w:t>
      </w:r>
      <w:r w:rsidR="005347FE">
        <w:rPr>
          <w:rFonts w:ascii="BrowalliaUPC" w:hAnsi="BrowalliaUPC" w:cs="BrowalliaUPC"/>
          <w:sz w:val="28"/>
          <w:szCs w:val="28"/>
        </w:rPr>
        <w:t>65.08</w:t>
      </w:r>
      <w:r w:rsidR="00617AAE">
        <w:rPr>
          <w:rFonts w:ascii="BrowalliaUPC" w:hAnsi="BrowalliaUPC" w:cs="BrowalliaUPC" w:hint="cs"/>
          <w:sz w:val="28"/>
          <w:szCs w:val="28"/>
          <w:cs/>
          <w:lang w:bidi="th-TH"/>
        </w:rPr>
        <w:t>)</w:t>
      </w:r>
      <w:r w:rsidR="005347FE" w:rsidRPr="005D4A76">
        <w:rPr>
          <w:rFonts w:ascii="BrowalliaUPC" w:hAnsi="BrowalliaUPC" w:cs="BrowalliaUPC"/>
          <w:sz w:val="28"/>
          <w:szCs w:val="28"/>
        </w:rPr>
        <w:t xml:space="preserve"> 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 นอกจากนี้ ณ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ธันวาคม 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กลุ่มบริษัทและบริษัทมีขาดทุนสะสมเกินทุนจำนวน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7269D0">
        <w:rPr>
          <w:rFonts w:ascii="BrowalliaUPC" w:hAnsi="BrowalliaUPC" w:cs="BrowalliaUPC"/>
          <w:sz w:val="28"/>
          <w:szCs w:val="28"/>
          <w:lang w:bidi="th-TH"/>
        </w:rPr>
        <w:t>3,873.82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> </w:t>
      </w:r>
      <w:r w:rsidR="00526E48">
        <w:rPr>
          <w:rFonts w:ascii="BrowalliaUPC" w:hAnsi="BrowalliaUPC" w:cs="BrowalliaUPC"/>
          <w:sz w:val="28"/>
          <w:szCs w:val="28"/>
          <w:lang w:bidi="th-TH"/>
        </w:rPr>
        <w:t>3,549.18</w:t>
      </w:r>
      <w:r w:rsidR="009323C0" w:rsidRPr="00BF722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อีกทั้งยังมีหนี้สินหมุนเวียนสูงกว่าสินทรัพย์หมุนเวียนจำนวน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93BD7">
        <w:rPr>
          <w:rFonts w:ascii="BrowalliaUPC" w:hAnsi="BrowalliaUPC" w:cs="BrowalliaUPC"/>
          <w:sz w:val="28"/>
          <w:szCs w:val="28"/>
          <w:lang w:bidi="th-TH"/>
        </w:rPr>
        <w:t>7,528.81</w:t>
      </w:r>
      <w:r w:rsidR="00493BD7" w:rsidRPr="005D4A76">
        <w:rPr>
          <w:rFonts w:ascii="BrowalliaUPC" w:hAnsi="BrowalliaUPC" w:cs="BrowalliaUPC"/>
          <w:sz w:val="28"/>
          <w:szCs w:val="28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E42EA">
        <w:rPr>
          <w:rFonts w:ascii="BrowalliaUPC" w:hAnsi="BrowalliaUPC" w:cs="BrowalliaUPC"/>
          <w:sz w:val="28"/>
          <w:szCs w:val="28"/>
          <w:lang w:bidi="th-TH"/>
        </w:rPr>
        <w:t>8,464.50</w:t>
      </w:r>
      <w:r w:rsidR="00AE42EA" w:rsidRPr="005D4A76">
        <w:rPr>
          <w:rFonts w:ascii="BrowalliaUPC" w:hAnsi="BrowalliaUPC" w:cs="BrowalliaUPC"/>
          <w:sz w:val="28"/>
          <w:szCs w:val="28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ล้านบาท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ตามลำดับ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โดยหนี้สินหมุนเวียนส่วนใหญ่ประกอบด้วยเจ้าหนี้การค้าและเจ้าหนี้อื่น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เจ้าหนี้หุ้นกู้</w:t>
      </w:r>
      <w:r w:rsidR="009323C0"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323C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เจ้าหนี้ธนาคารจากหนังสือค้ำประกันและเงินกู้ยืมระยะสั้นจากสถาบันการเงิน</w:t>
      </w:r>
    </w:p>
    <w:p w14:paraId="6DBCD605" w14:textId="77777777" w:rsidR="0035694C" w:rsidRDefault="0035694C" w:rsidP="009323C0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F445767" w14:textId="77777777" w:rsidR="00297B56" w:rsidRDefault="00297B56">
      <w:pPr>
        <w:spacing w:after="0" w:line="240" w:lineRule="auto"/>
        <w:rPr>
          <w:rFonts w:ascii="BrowalliaUPC" w:hAnsi="BrowalliaUPC" w:cs="BrowalliaUPC"/>
          <w:sz w:val="28"/>
          <w:szCs w:val="28"/>
          <w:cs/>
          <w:lang w:bidi="th-TH"/>
        </w:rPr>
      </w:pPr>
      <w:r>
        <w:rPr>
          <w:rFonts w:ascii="BrowalliaUPC" w:hAnsi="BrowalliaUPC" w:cs="BrowalliaUPC"/>
          <w:sz w:val="28"/>
          <w:szCs w:val="28"/>
          <w:cs/>
          <w:lang w:bidi="th-TH"/>
        </w:rPr>
        <w:br w:type="page"/>
      </w:r>
    </w:p>
    <w:p w14:paraId="370AB4C6" w14:textId="6E255270" w:rsidR="0035694C" w:rsidRDefault="0035694C" w:rsidP="00BF7225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สถานการณ์ดังกล่าวแสดงให้เห็นว่ามีความไม่แน่นอนที่เป็นสาระสำคัญ</w:t>
      </w:r>
      <w:r w:rsidRPr="00734BA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ซึ่งอาจเป็นเหตุให้เกิด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ข้อสงสัยอย่างมีนัยสำคัญเกี่ยวกับความสามารถในการดำเนินงานอย่างต่อเนื่องของกลุ่มบริษัทและ</w:t>
      </w:r>
      <w:r w:rsidRPr="00B747D1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4463C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45B2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745B2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อาจส่ง</w:t>
      </w:r>
      <w:r w:rsidR="00745B20" w:rsidRPr="00BF7225">
        <w:rPr>
          <w:rFonts w:ascii="BrowalliaUPC" w:hAnsi="BrowalliaUPC" w:cs="BrowalliaUPC"/>
          <w:sz w:val="28"/>
          <w:szCs w:val="28"/>
          <w:cs/>
          <w:lang w:bidi="th-TH"/>
        </w:rPr>
        <w:t>ผลกระทบที่มีนัยสำคัญต่อมูลค่าสินทรัพย์และหนี้สิน</w:t>
      </w:r>
      <w:r w:rsidR="00745B20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ที่มีสาระสำคัญ</w:t>
      </w:r>
      <w:r w:rsidR="00745B20" w:rsidRPr="00BF7225">
        <w:rPr>
          <w:rFonts w:ascii="BrowalliaUPC" w:hAnsi="BrowalliaUPC" w:cs="BrowalliaUPC"/>
          <w:sz w:val="28"/>
          <w:szCs w:val="28"/>
          <w:cs/>
          <w:lang w:bidi="th-TH"/>
        </w:rPr>
        <w:t>ในงบการเงินรวมและงบการเงินเฉพาะ</w:t>
      </w:r>
      <w:r w:rsidR="00A83AB3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745B20"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45B20" w:rsidRPr="00BF7225">
        <w:rPr>
          <w:rFonts w:ascii="BrowalliaUPC" w:hAnsi="BrowalliaUPC" w:cs="BrowalliaUPC"/>
          <w:sz w:val="28"/>
          <w:szCs w:val="28"/>
          <w:cs/>
          <w:lang w:bidi="th-TH"/>
        </w:rPr>
        <w:t>สำหรับปีสิ้นสุดวันที่</w:t>
      </w:r>
      <w:r w:rsidR="00745B20"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45B20" w:rsidRPr="00BF7225">
        <w:rPr>
          <w:rFonts w:ascii="BrowalliaUPC" w:hAnsi="BrowalliaUPC" w:cs="BrowalliaUPC"/>
          <w:sz w:val="28"/>
          <w:szCs w:val="28"/>
          <w:lang w:bidi="th-TH"/>
        </w:rPr>
        <w:t>31</w:t>
      </w:r>
      <w:r w:rsidR="00745B20"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45B20" w:rsidRPr="00BF7225">
        <w:rPr>
          <w:rFonts w:ascii="BrowalliaUPC" w:hAnsi="BrowalliaUPC" w:cs="BrowalliaUPC"/>
          <w:sz w:val="28"/>
          <w:szCs w:val="28"/>
          <w:cs/>
          <w:lang w:bidi="th-TH"/>
        </w:rPr>
        <w:t>ธันวาคม</w:t>
      </w:r>
      <w:r w:rsidR="00745B20"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45B20" w:rsidRPr="00BF7225">
        <w:rPr>
          <w:rFonts w:ascii="BrowalliaUPC" w:hAnsi="BrowalliaUPC" w:cs="BrowalliaUPC"/>
          <w:sz w:val="28"/>
          <w:szCs w:val="28"/>
          <w:lang w:bidi="th-TH"/>
        </w:rPr>
        <w:t>256</w:t>
      </w:r>
      <w:r w:rsidR="00745B20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745B20" w:rsidRPr="00BF7225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45B20" w:rsidRPr="00BF7225">
        <w:rPr>
          <w:rFonts w:ascii="BrowalliaUPC" w:hAnsi="BrowalliaUPC" w:cs="BrowalliaUPC"/>
          <w:sz w:val="28"/>
          <w:szCs w:val="28"/>
          <w:cs/>
          <w:lang w:bidi="th-TH"/>
        </w:rPr>
        <w:t>ได้</w:t>
      </w:r>
    </w:p>
    <w:p w14:paraId="645DE3F5" w14:textId="77777777" w:rsidR="00297B56" w:rsidRDefault="00297B56" w:rsidP="00BF7225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455372A" w14:textId="77777777" w:rsidR="009514E2" w:rsidRPr="009514E2" w:rsidRDefault="0030147E" w:rsidP="009514E2">
      <w:pPr>
        <w:pStyle w:val="ListParagraph"/>
        <w:numPr>
          <w:ilvl w:val="1"/>
          <w:numId w:val="23"/>
        </w:num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การยื่นคำร้องขอฟื้นฟูกิจการต่อศาลล้มละลายกลาง</w:t>
      </w:r>
    </w:p>
    <w:p w14:paraId="72EC2668" w14:textId="77777777" w:rsidR="009514E2" w:rsidRDefault="009514E2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BA85A06" w14:textId="156B9EE4" w:rsidR="009514E2" w:rsidRPr="00A55E94" w:rsidRDefault="007A260F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="007C51E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027EA">
        <w:rPr>
          <w:rFonts w:ascii="BrowalliaUPC" w:hAnsi="BrowalliaUPC" w:cs="BrowalliaUPC"/>
          <w:sz w:val="28"/>
          <w:szCs w:val="28"/>
          <w:lang w:bidi="th-TH"/>
        </w:rPr>
        <w:t>1</w:t>
      </w:r>
      <w:r w:rsidR="009027EA" w:rsidRPr="009514E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เมื่อวันที่</w:t>
      </w:r>
      <w:r w:rsidRPr="009514E2">
        <w:rPr>
          <w:rFonts w:ascii="BrowalliaUPC" w:hAnsi="BrowalliaUPC" w:cs="BrowalliaUPC"/>
          <w:sz w:val="28"/>
          <w:szCs w:val="28"/>
          <w:lang w:bidi="th-TH"/>
        </w:rPr>
        <w:t xml:space="preserve"> 31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ตุลาคม </w:t>
      </w:r>
      <w:r w:rsidRPr="009514E2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ที่ประชุม</w:t>
      </w:r>
      <w:r w:rsidR="0030147E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คณะ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กรรมการบริษัทมีมติ</w:t>
      </w:r>
      <w:r w:rsidR="009514E2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อนุมัติ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ให้บริษัทยื่นคำร้องขอฟื้นฟูกิจการต่อศาลล้มละลายกลาง</w:t>
      </w:r>
      <w:r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โดยในวันที่</w:t>
      </w:r>
      <w:r w:rsidRPr="009514E2">
        <w:rPr>
          <w:rFonts w:ascii="BrowalliaUPC" w:hAnsi="BrowalliaUPC" w:cs="BrowalliaUPC"/>
          <w:sz w:val="28"/>
          <w:szCs w:val="28"/>
          <w:lang w:bidi="th-TH"/>
        </w:rPr>
        <w:t xml:space="preserve"> 31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ตุลาคม </w:t>
      </w:r>
      <w:r w:rsidRPr="009514E2">
        <w:rPr>
          <w:rFonts w:ascii="BrowalliaUPC" w:hAnsi="BrowalliaUPC" w:cs="BrowalliaUPC"/>
          <w:sz w:val="28"/>
          <w:szCs w:val="28"/>
          <w:lang w:bidi="th-TH"/>
        </w:rPr>
        <w:t>2568</w:t>
      </w:r>
      <w:r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บริษัทได้ยื่นคำร้อง</w:t>
      </w:r>
      <w:r w:rsidR="009514E2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ดังกล่าว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และในวันที่</w:t>
      </w:r>
      <w:r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lang w:bidi="th-TH"/>
        </w:rPr>
        <w:t xml:space="preserve">3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พฤศจิกายน </w:t>
      </w:r>
      <w:r w:rsidRPr="009514E2">
        <w:rPr>
          <w:rFonts w:ascii="BrowalliaUPC" w:hAnsi="BrowalliaUPC" w:cs="BrowalliaUPC"/>
          <w:sz w:val="28"/>
          <w:szCs w:val="28"/>
          <w:lang w:bidi="th-TH"/>
        </w:rPr>
        <w:t xml:space="preserve">2568 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ศาลล้มละลายกลางมีคำสั่งรับคำร้องขอฟื้นฟูกิจการของบริษัท</w:t>
      </w:r>
      <w:r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ส่งผลให้บริษัทเข้าสู่สภาวะการพักชำระหนี้</w:t>
      </w:r>
      <w:r w:rsidR="009514E2"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ตามกฎหมาย</w:t>
      </w:r>
      <w:r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โดยศาลล้มละลายกลางได้</w:t>
      </w:r>
      <w:r w:rsidR="008A3F21">
        <w:rPr>
          <w:rFonts w:ascii="BrowalliaUPC" w:hAnsi="BrowalliaUPC" w:cs="BrowalliaUPC" w:hint="cs"/>
          <w:sz w:val="28"/>
          <w:szCs w:val="28"/>
          <w:cs/>
          <w:lang w:bidi="th-TH"/>
        </w:rPr>
        <w:t>มี</w:t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กำหนดนัดไต่สวนคำร้องและพยานเพิ่มเติม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ในเดือนมีนาคม</w:t>
      </w:r>
      <w:r w:rsidR="00A55E94" w:rsidRPr="00A55E9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55E94">
        <w:rPr>
          <w:rFonts w:ascii="BrowalliaUPC" w:hAnsi="BrowalliaUPC" w:cs="BrowalliaUPC"/>
          <w:sz w:val="28"/>
          <w:szCs w:val="28"/>
          <w:lang w:val="en-US" w:bidi="th-TH"/>
        </w:rPr>
        <w:t>2569</w:t>
      </w:r>
    </w:p>
    <w:p w14:paraId="3F752F47" w14:textId="77777777" w:rsidR="009514E2" w:rsidRDefault="009514E2" w:rsidP="009514E2">
      <w:pPr>
        <w:spacing w:after="0" w:line="240" w:lineRule="auto"/>
        <w:ind w:left="535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222AC623" w14:textId="1951BDD4" w:rsidR="00A55E94" w:rsidRPr="002B6ED8" w:rsidRDefault="007A260F" w:rsidP="00BF7225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Pr="00734BAB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วันที่รายงาน</w:t>
      </w:r>
      <w:r w:rsidR="006072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>คดีความต่าง ๆ ของบริษัท</w:t>
      </w:r>
      <w:r w:rsidR="00CC3BE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="00D939AF">
        <w:rPr>
          <w:rFonts w:ascii="BrowalliaUPC" w:hAnsi="BrowalliaUPC" w:cs="BrowalliaUPC"/>
          <w:sz w:val="28"/>
          <w:szCs w:val="28"/>
          <w:lang w:bidi="th-TH"/>
        </w:rPr>
        <w:t>40</w:t>
      </w:r>
      <w:r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ยังอยู่ในระหว่างการพิจารณาและยังไม่ทราบผลสิ้นสุด</w:t>
      </w:r>
      <w:r w:rsidR="00A55E9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ซึ่งผลของการไต่สวนอาจส่งผลกระทบต่อภาระหนี้สินและการเรียกชำระคืน</w:t>
      </w:r>
      <w:r w:rsidR="00A55E9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C45F19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การพิจารณาลงมติยอมรับแผน</w:t>
      </w:r>
      <w:r w:rsidR="00C45F19" w:rsidRPr="00B747D1">
        <w:rPr>
          <w:rFonts w:ascii="BrowalliaUPC" w:hAnsi="BrowalliaUPC" w:cs="BrowalliaUPC"/>
          <w:sz w:val="28"/>
          <w:szCs w:val="28"/>
          <w:cs/>
          <w:lang w:bidi="th-TH"/>
        </w:rPr>
        <w:t>ฟื้นฟูกิจการของเจ้าหนี้</w:t>
      </w:r>
      <w:r w:rsidR="00C45F19" w:rsidRPr="004148A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="00C45F1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การแต่งตั้งผู้ทำแผน </w:t>
      </w:r>
      <w:r w:rsidR="00C45F19" w:rsidRPr="007F329B">
        <w:rPr>
          <w:rFonts w:ascii="BrowalliaUPC" w:hAnsi="BrowalliaUPC" w:cs="BrowalliaUPC"/>
          <w:sz w:val="28"/>
          <w:szCs w:val="28"/>
          <w:cs/>
          <w:lang w:bidi="th-TH"/>
        </w:rPr>
        <w:t>ผลสำเร็จของแผนฟื้นฟูกิจการและการดำเนินตามแผนธุรกิจที่ผู้บริหารจัดทำ</w:t>
      </w:r>
    </w:p>
    <w:p w14:paraId="126D601C" w14:textId="77777777" w:rsidR="009514E2" w:rsidRDefault="009514E2" w:rsidP="009514E2">
      <w:pPr>
        <w:spacing w:after="0" w:line="240" w:lineRule="auto"/>
        <w:ind w:left="535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230E99B" w14:textId="77777777" w:rsidR="00331D14" w:rsidRDefault="00AF1DA1" w:rsidP="00BF7225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 ความสามารถในการดำเนินงานต่อเนื่องของกลุ่มบริษัทและบริษัท</w:t>
      </w:r>
      <w:r w:rsidR="004C2C3B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ในอนาคต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ยังขึ้นอยู่กับปัจจัยที่มีความไม่แน่นอนสูงหลายประการ</w:t>
      </w:r>
      <w:r w:rsidRPr="00BF722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อาทิ</w:t>
      </w:r>
      <w:r w:rsidR="00E4189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แผนธุรกิจภายใต้สภาวะเศรษฐกิจและอุตสาหกรรมที่เปลี่ยนแปลงไป </w:t>
      </w:r>
      <w:r w:rsidR="0030147E" w:rsidRPr="00734BAB">
        <w:rPr>
          <w:rFonts w:ascii="BrowalliaUPC" w:hAnsi="BrowalliaUPC" w:cs="BrowalliaUPC"/>
          <w:sz w:val="28"/>
          <w:szCs w:val="28"/>
          <w:cs/>
          <w:lang w:bidi="th-TH"/>
        </w:rPr>
        <w:t xml:space="preserve">กลุ่มบริษัทและบริษัทอยู่ในระหว่างการปรับแผนธุรกิจและแผนการดำเนินงานในอนาคต </w:t>
      </w:r>
      <w:r w:rsidR="00A55E94" w:rsidRPr="00A55E9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รวมถึงการเข้าสู่กระบวนการฟื้นฟูกิจการตามคำร้องที่ยื่นต่อศาลล้มละลายกลาง</w:t>
      </w:r>
      <w:r w:rsidR="00A55E9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331D14" w:rsidRPr="00BF7225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ทำให้ข้าพเจ้าไม่สามารถตรวจสอบโดยวิธีการอื่นจากเหตุการณ์ที่ยังไม่สามารถสรุปผลได้</w:t>
      </w:r>
    </w:p>
    <w:p w14:paraId="3967F5BD" w14:textId="77777777" w:rsidR="005109E9" w:rsidRPr="005109E9" w:rsidRDefault="005109E9" w:rsidP="005109E9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DBC4CB" w14:textId="6FEC1DAB" w:rsidR="005109E9" w:rsidRPr="005109E9" w:rsidRDefault="005109E9" w:rsidP="005109E9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ฝ่ายบริหารได้จัดทำงบการเงินรวมและงบการเงินเ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ฉพาะบริษัท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บนสมมติฐานการดำเนินงานอย่างต่อเนื่อง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โดยพิจารณาจากประเด็นต่าง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ๆ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ที่เปิดเผยในหมายเหตุประกอบงบการเงินข้อ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A608B6">
        <w:rPr>
          <w:rFonts w:ascii="BrowalliaUPC" w:hAnsi="BrowalliaUPC" w:cs="BrowalliaUPC"/>
          <w:sz w:val="28"/>
          <w:szCs w:val="28"/>
          <w:lang w:bidi="th-TH"/>
        </w:rPr>
        <w:t>5</w:t>
      </w:r>
      <w:r w:rsidRPr="005109E9">
        <w:rPr>
          <w:rFonts w:ascii="BrowalliaUPC" w:hAnsi="BrowalliaUPC" w:cs="BrowalliaUPC"/>
          <w:sz w:val="28"/>
          <w:szCs w:val="28"/>
        </w:rPr>
        <w:t xml:space="preserve"> </w:t>
      </w:r>
      <w:r w:rsidR="00282DF4">
        <w:rPr>
          <w:rFonts w:ascii="BrowalliaUPC" w:hAnsi="BrowalliaUPC" w:cs="BrowalliaUPC"/>
          <w:sz w:val="28"/>
          <w:szCs w:val="28"/>
        </w:rPr>
        <w:br/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ซึ่งรวมถึงข้อจำกัดด้านสภาพคล่องของกลุ่มบริษัทและบริษัทที่เกิดจากการถูกยกเลิกสัญญาก่อสร้าง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การผิดนัดชำระหนี้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การไม่ปฏิบัติตามข้อกำหนดทางการเงินตามสัญญากู้ยืมและหุ้นกู้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และการยื่นคำร้องต่อศาลล้มละลายกลางเพื่อขอฟื้นฟูกิจการ</w:t>
      </w:r>
    </w:p>
    <w:p w14:paraId="338F1EC2" w14:textId="77777777" w:rsidR="005109E9" w:rsidRDefault="005109E9" w:rsidP="005109E9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22BD562" w14:textId="77777777" w:rsidR="007C51E2" w:rsidRDefault="007C51E2">
      <w:pPr>
        <w:spacing w:after="0" w:line="240" w:lineRule="auto"/>
        <w:rPr>
          <w:rFonts w:ascii="BrowalliaUPC" w:hAnsi="BrowalliaUPC" w:cs="BrowalliaUPC"/>
          <w:sz w:val="28"/>
          <w:szCs w:val="28"/>
          <w:cs/>
          <w:lang w:bidi="th-TH"/>
        </w:rPr>
      </w:pPr>
      <w:r>
        <w:rPr>
          <w:rFonts w:ascii="BrowalliaUPC" w:hAnsi="BrowalliaUPC" w:cs="BrowalliaUPC"/>
          <w:sz w:val="28"/>
          <w:szCs w:val="28"/>
          <w:cs/>
          <w:lang w:bidi="th-TH"/>
        </w:rPr>
        <w:br w:type="page"/>
      </w:r>
    </w:p>
    <w:p w14:paraId="53060E50" w14:textId="503B170A" w:rsidR="007C4496" w:rsidRPr="00D4198C" w:rsidRDefault="005109E9" w:rsidP="00D4198C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อย่างไรก็ตาม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จากข้อมูลที่ข้าพเจ้ามีอยู่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ข้าพเจ้าไม่สามารถได้มาซึ่งหลักฐานการสอบบัญชีที่เพียงพอและเหมาะสม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เพื่อสรุปว่าสมมติฐานการดำเนินงานอย่างต่อเนื่องที่ใช้ในการจัดทำ</w:t>
      </w:r>
      <w:r w:rsidR="00282DF4">
        <w:rPr>
          <w:rFonts w:ascii="BrowalliaUPC" w:hAnsi="BrowalliaUPC" w:cs="BrowalliaUPC"/>
          <w:sz w:val="28"/>
          <w:szCs w:val="28"/>
          <w:lang w:bidi="th-TH"/>
        </w:rPr>
        <w:br/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งบการเงินรวมและ</w:t>
      </w:r>
      <w:r w:rsidR="007C4496"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งบการเงินเ</w:t>
      </w:r>
      <w:r w:rsidR="007C4496">
        <w:rPr>
          <w:rFonts w:ascii="BrowalliaUPC" w:hAnsi="BrowalliaUPC" w:cs="BrowalliaUPC" w:hint="cs"/>
          <w:sz w:val="28"/>
          <w:szCs w:val="28"/>
          <w:cs/>
          <w:lang w:bidi="th-TH"/>
        </w:rPr>
        <w:t>ฉพาะบริษัท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นั้นเหมาะสมหรือไม่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วันรายงาน</w:t>
      </w:r>
      <w:r w:rsidR="007C4496">
        <w:rPr>
          <w:rFonts w:ascii="BrowalliaUPC" w:hAnsi="BrowalliaUPC" w:cs="BrowalliaUPC" w:hint="cs"/>
          <w:sz w:val="28"/>
          <w:szCs w:val="28"/>
          <w:cs/>
          <w:lang w:bidi="th-TH"/>
        </w:rPr>
        <w:t>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ผลสุดท้ายของการเจรจากับสถาบันการเงินและเจ้าหนี้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การอนุมัติและการดำเนินการตามแผนฟื้นฟูกิจการ</w:t>
      </w:r>
      <w:r w:rsidRPr="005109E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5109E9">
        <w:rPr>
          <w:rFonts w:ascii="BrowalliaUPC" w:hAnsi="BrowalliaUPC" w:cs="BrowalliaUPC" w:hint="cs"/>
          <w:sz w:val="28"/>
          <w:szCs w:val="28"/>
          <w:cs/>
          <w:lang w:bidi="th-TH"/>
        </w:rPr>
        <w:t>การยุติ</w:t>
      </w:r>
      <w:r w:rsidR="007C449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คดีความที่อยู่ระหว่างดำเนินการ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ความสามารถของกลุ่มบริษัทและบริษัทในการจัดหาเงินทุนเพียงพอหรือการจัดเก็บหนี้ค่าก่อสร้างคงค้างให้สำเร็จ</w:t>
      </w:r>
      <w:r w:rsidR="007C4496">
        <w:rPr>
          <w:rFonts w:ascii="BrowalliaUPC" w:hAnsi="BrowalliaUPC" w:cs="BrowalliaUPC" w:hint="cs"/>
          <w:sz w:val="28"/>
          <w:szCs w:val="28"/>
          <w:cs/>
          <w:lang w:bidi="th-TH"/>
        </w:rPr>
        <w:t>นั้น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ยัง</w:t>
      </w:r>
      <w:r w:rsidR="007C4496">
        <w:rPr>
          <w:rFonts w:ascii="BrowalliaUPC" w:hAnsi="BrowalliaUPC" w:cs="BrowalliaUPC" w:hint="cs"/>
          <w:sz w:val="28"/>
          <w:szCs w:val="28"/>
          <w:cs/>
          <w:lang w:bidi="th-TH"/>
        </w:rPr>
        <w:t>ไม่มีข้อสรุปที่ชัดเจน</w:t>
      </w:r>
    </w:p>
    <w:p w14:paraId="1667EB24" w14:textId="77777777" w:rsidR="007C51E2" w:rsidRDefault="007C51E2" w:rsidP="007C4496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1C3AC70" w14:textId="5936625A" w:rsidR="007C4496" w:rsidRDefault="007C4496" w:rsidP="007C4496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มูลค่า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ตามบัญชีของสินทรัพย์และหนี้สินที่นำเสนอในงบแสดงฐานะการเงินรวมและเฉพาะ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="001A54AC">
        <w:rPr>
          <w:rFonts w:ascii="BrowalliaUPC" w:hAnsi="BrowalliaUPC" w:cs="BrowalliaUPC"/>
          <w:sz w:val="28"/>
          <w:szCs w:val="28"/>
          <w:lang w:val="en-US" w:bidi="th-TH"/>
        </w:rPr>
        <w:t xml:space="preserve">2568 </w:t>
      </w:r>
      <w:r w:rsid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อ้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างอิงจากสมมติฐานว่ากลุ่มบริษัทและบริษัทจะดำเนินงานต่อไปได้อย่างต่อเนื่อง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และจะสามารถก่อให้เกิดประโยชน์จากสินทรัพย์และชำระหนี้สินได้ตามปกติของ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</w:p>
    <w:p w14:paraId="1F17B936" w14:textId="77777777" w:rsidR="007C4496" w:rsidRPr="001A54AC" w:rsidRDefault="007C4496" w:rsidP="007C4496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3ABB0FFE" w14:textId="001B0021" w:rsidR="007C4496" w:rsidRPr="007C4496" w:rsidRDefault="007C4496" w:rsidP="007C4496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หากสมมติฐานการดำเนินงานอย่างต่อเนื่องไม่เหมาะสม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และงบการเงินรวมและ</w:t>
      </w:r>
      <w:r w:rsidR="001A54AC">
        <w:rPr>
          <w:rFonts w:ascii="BrowalliaUPC" w:hAnsi="BrowalliaUPC" w:cs="BrowalliaUPC" w:hint="cs"/>
          <w:sz w:val="28"/>
          <w:szCs w:val="28"/>
          <w:cs/>
          <w:lang w:bidi="th-TH"/>
        </w:rPr>
        <w:t>เฉพาะ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7C4496">
        <w:rPr>
          <w:rFonts w:ascii="BrowalliaUPC" w:hAnsi="BrowalliaUPC" w:cs="BrowalliaUPC" w:hint="cs"/>
          <w:sz w:val="28"/>
          <w:szCs w:val="28"/>
          <w:cs/>
          <w:lang w:bidi="th-TH"/>
        </w:rPr>
        <w:t>ต้องจัดทำภายใต้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เกณฑ์มูลค่าตามการเลิกกิจการ (</w:t>
      </w:r>
      <w:r w:rsidRPr="007C4496">
        <w:rPr>
          <w:rFonts w:ascii="BrowalliaUPC" w:hAnsi="BrowalliaUPC" w:cs="BrowalliaUPC"/>
          <w:sz w:val="28"/>
          <w:szCs w:val="28"/>
          <w:lang w:bidi="th-TH"/>
        </w:rPr>
        <w:t xml:space="preserve">realization basis) </w:t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 xml:space="preserve">แล้ว มูลค่าตามบัญชีของสินทรัพย์และหนี้สินอาจแตกต่างอย่างมีนัยสำคัญจากจำนวนเงินที่บันทึกไว้ในปัจจุบัน </w:t>
      </w:r>
      <w:r w:rsidR="00C3401B">
        <w:rPr>
          <w:rFonts w:ascii="BrowalliaUPC" w:hAnsi="BrowalliaUPC" w:cs="BrowalliaUPC"/>
          <w:sz w:val="28"/>
          <w:szCs w:val="28"/>
          <w:lang w:bidi="th-TH"/>
        </w:rPr>
        <w:br/>
      </w:r>
      <w:r w:rsidRPr="007C4496">
        <w:rPr>
          <w:rFonts w:ascii="BrowalliaUPC" w:hAnsi="BrowalliaUPC" w:cs="BrowalliaUPC"/>
          <w:sz w:val="28"/>
          <w:szCs w:val="28"/>
          <w:cs/>
          <w:lang w:bidi="th-TH"/>
        </w:rPr>
        <w:t>ในสถานการณ์ดังกล่าว อาจจำเป็นต้องมีการปรับปรุงรายการบัญชีเพื่อสะท้อนข้อเท็จจริงว่าสินทรัพย์อาจต้องจำหน่ายออกนอกเหนือจากการดำเนินธุรกิจตามปกติ และที่มูลค่าซึ่งอาจแตกต่างอย่างมากจากจำนวนที่แสดงอยู่ในปัจจุบัน</w:t>
      </w:r>
    </w:p>
    <w:p w14:paraId="6F8A763B" w14:textId="08855303" w:rsidR="00E41894" w:rsidRDefault="00E41894" w:rsidP="007C449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1FA4AB1" w14:textId="77777777" w:rsidR="009514E2" w:rsidRPr="009514E2" w:rsidRDefault="009514E2" w:rsidP="009514E2">
      <w:pPr>
        <w:pStyle w:val="ListParagraph"/>
        <w:numPr>
          <w:ilvl w:val="0"/>
          <w:numId w:val="19"/>
        </w:numPr>
        <w:spacing w:after="0" w:line="240" w:lineRule="auto"/>
        <w:ind w:left="546" w:hanging="546"/>
        <w:jc w:val="thaiDistribute"/>
        <w:rPr>
          <w:rFonts w:ascii="BrowalliaUPC" w:eastAsia="Browallia New" w:hAnsi="BrowalliaUPC" w:cs="BrowalliaUPC"/>
          <w:noProof/>
          <w:sz w:val="28"/>
          <w:szCs w:val="28"/>
          <w:lang w:bidi="th-TH"/>
        </w:rPr>
      </w:pP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รายการบัญชีที่ข้าพเจ้าไม่สามารถหาหลักฐานการสอบบัญชีที่เหมาะสมอย่างเพียงพอเนื่องจากข้อจำกัด</w:t>
      </w:r>
      <w:r w:rsidRPr="009514E2">
        <w:rPr>
          <w:rFonts w:ascii="BrowalliaUPC" w:eastAsia="Browallia New" w:hAnsi="BrowalliaUPC" w:cs="BrowalliaUPC"/>
          <w:noProof/>
          <w:sz w:val="28"/>
          <w:szCs w:val="28"/>
          <w:cs/>
          <w:lang w:bidi="th-TH"/>
        </w:rPr>
        <w:t>ของสถานการณ์</w:t>
      </w:r>
    </w:p>
    <w:p w14:paraId="09B5740F" w14:textId="77777777" w:rsidR="009514E2" w:rsidRDefault="009514E2" w:rsidP="009514E2">
      <w:pPr>
        <w:pStyle w:val="ListParagraph"/>
        <w:spacing w:after="0" w:line="240" w:lineRule="auto"/>
        <w:ind w:left="546"/>
        <w:jc w:val="thaiDistribute"/>
        <w:rPr>
          <w:rFonts w:ascii="BrowalliaUPC" w:eastAsia="Browallia New" w:hAnsi="BrowalliaUPC" w:cs="BrowalliaUPC"/>
          <w:noProof/>
          <w:sz w:val="28"/>
          <w:szCs w:val="28"/>
          <w:lang w:val="en-US" w:bidi="th-TH"/>
        </w:rPr>
      </w:pPr>
    </w:p>
    <w:p w14:paraId="363D7669" w14:textId="77777777" w:rsidR="009514E2" w:rsidRPr="009514E2" w:rsidRDefault="007A260F" w:rsidP="009514E2">
      <w:pPr>
        <w:pStyle w:val="ListParagraph"/>
        <w:numPr>
          <w:ilvl w:val="1"/>
          <w:numId w:val="22"/>
        </w:numPr>
        <w:spacing w:after="0" w:line="240" w:lineRule="auto"/>
        <w:jc w:val="thaiDistribute"/>
        <w:rPr>
          <w:rFonts w:ascii="BrowalliaUPC" w:eastAsia="Browallia New" w:hAnsi="BrowalliaUPC" w:cs="BrowalliaUPC"/>
          <w:noProof/>
          <w:sz w:val="28"/>
          <w:szCs w:val="28"/>
          <w:lang w:bidi="th-TH"/>
        </w:rPr>
      </w:pPr>
      <w:r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คดีฟ้องร้องและหนี้สินที่อาจจะเกิดขึ้น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121808CC" w14:textId="77777777" w:rsidR="009514E2" w:rsidRDefault="009514E2" w:rsidP="009514E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C4601FF" w14:textId="53E77B5C" w:rsidR="00EB0312" w:rsidRDefault="007A260F" w:rsidP="00EB031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514E2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Pr="007343B3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7343B3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343B3" w:rsidRPr="007343B3">
        <w:rPr>
          <w:rFonts w:ascii="BrowalliaUPC" w:hAnsi="BrowalliaUPC" w:cs="BrowalliaUPC"/>
          <w:sz w:val="28"/>
          <w:szCs w:val="28"/>
          <w:lang w:val="en-US" w:bidi="th-TH"/>
        </w:rPr>
        <w:t>40</w:t>
      </w:r>
      <w:r w:rsidRPr="007343B3">
        <w:rPr>
          <w:rFonts w:ascii="BrowalliaUPC" w:hAnsi="BrowalliaUPC" w:cs="BrowalliaUPC"/>
          <w:sz w:val="28"/>
          <w:szCs w:val="28"/>
        </w:rPr>
        <w:t xml:space="preserve"> </w:t>
      </w:r>
      <w:r w:rsidRPr="007343B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 </w:t>
      </w:r>
      <w:r w:rsidR="007343B3" w:rsidRPr="007343B3">
        <w:rPr>
          <w:rFonts w:ascii="BrowalliaUPC" w:hAnsi="BrowalliaUPC" w:cs="BrowalliaUPC"/>
          <w:sz w:val="28"/>
          <w:szCs w:val="28"/>
          <w:lang w:val="en-US" w:bidi="th-TH"/>
        </w:rPr>
        <w:t>41</w:t>
      </w:r>
      <w:r w:rsidRPr="009514E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บริษัทถูกฟ้องร้องจาก</w:t>
      </w:r>
      <w:r w:rsidRPr="009514E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บริษัทอื่นหลายราย</w:t>
      </w:r>
      <w:r w:rsidR="00DC6DD7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ในคดีต่าง</w:t>
      </w:r>
      <w:r w:rsidR="00DC6DD7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C6DD7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ๆ</w:t>
      </w:r>
      <w:r w:rsidR="00DC6DD7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C6DD7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อันเนื่องมาจากการผิดสัญญา</w:t>
      </w:r>
      <w:r w:rsid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9514E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การเรียกร้องค่าเสียหาย</w:t>
      </w:r>
      <w:r w:rsidR="00DC6DD7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และข้อพิพาทอื่น</w:t>
      </w:r>
      <w:r w:rsidR="00FD02B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ๆ</w:t>
      </w:r>
      <w:r w:rsid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FD02B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           </w:t>
      </w:r>
      <w:r w:rsidR="00DC6DD7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ซึ่งปัจจุบันคดีความดังกล่าวยังอยู่ในระหว่างกระบวนการพิจารณาของศาลและกระบวนการทางอนุญาโตตุลาการ</w:t>
      </w:r>
      <w:r w:rsidR="00DC6DD7" w:rsidRPr="00DC6DD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 </w:t>
      </w:r>
      <w:r w:rsidR="00DC6DD7" w:rsidRP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โดยผลของคดียังไม่ถึงที่สุด</w:t>
      </w:r>
      <w:r w:rsidR="00DC6DD7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ทั้งนี้</w:t>
      </w:r>
      <w:r w:rsidR="00317A1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>ผู้บริหารของบริษัทพิจารณาไม่ตั้งสำรองหนี้สินที่อาจเกิดขึ้น</w:t>
      </w:r>
      <w:r w:rsidR="00DC6DD7" w:rsidRPr="00DC6DD7">
        <w:rPr>
          <w:rFonts w:ascii="BrowalliaUPC" w:hAnsi="BrowalliaUPC" w:cs="BrowalliaUPC" w:hint="cs"/>
          <w:sz w:val="28"/>
          <w:szCs w:val="28"/>
          <w:cs/>
          <w:lang w:bidi="th-TH"/>
        </w:rPr>
        <w:t>ในงบการเงิน</w:t>
      </w:r>
      <w:r w:rsidRPr="009514E2">
        <w:rPr>
          <w:rFonts w:ascii="BrowalliaUPC" w:hAnsi="BrowalliaUPC" w:cs="BrowalliaUPC"/>
          <w:sz w:val="28"/>
          <w:szCs w:val="28"/>
          <w:cs/>
          <w:lang w:bidi="th-TH"/>
        </w:rPr>
        <w:t xml:space="preserve">เนื่องจากเหตุการณ์ดังกล่าวยังไม่สามารถสรุปได้ในปัจจุบัน </w:t>
      </w:r>
    </w:p>
    <w:p w14:paraId="4AB78307" w14:textId="77777777" w:rsidR="007C4496" w:rsidRDefault="007C4496" w:rsidP="00EB031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386DF02" w14:textId="6FF272CC" w:rsidR="007C4496" w:rsidRPr="007C4496" w:rsidRDefault="007C4496" w:rsidP="00C3401B">
      <w:pPr>
        <w:spacing w:after="0" w:line="300" w:lineRule="atLeast"/>
        <w:ind w:left="906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ผลของการไต่สวนอาจส่งผลกระทบต่อภาระผูกพันและการจัดการชำระหนี้ของบริษัท ตลอดจนต่อการพิจารณาและการอนุมัติแผนฟื้นฟูกิจการโดยเจ้าหนี้ การแต่งตั้งผู้ทำแผน และความสำเร็จในการดำเนินการตามแผนฟื้นฟูกิจการ ดังนั้น ข้าพเจ้าไม่สามารถได้มาซึ่งหลักฐานการสอบบัญชีที่เพียงพอและเหมาะสมเพื่อสรุปผลกระทบ (ถ้ามี) ต่อจำนวนเงินของประมาณการหนี้สินหรือหนี้สินที่อาจเกิดขึ้นในงบการเงินรวมและเฉพาะ</w:t>
      </w:r>
      <w:r w:rsidR="001A54A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บริษัทซึ่ง</w:t>
      </w:r>
      <w:r w:rsidRPr="007C449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เกิดจากความไม่แน่นอนดังกล่าวได้</w:t>
      </w:r>
    </w:p>
    <w:p w14:paraId="63E1F5B5" w14:textId="77777777" w:rsidR="007C4496" w:rsidRPr="007C4496" w:rsidRDefault="007C4496" w:rsidP="007C4496">
      <w:pPr>
        <w:pStyle w:val="ListParagraph"/>
        <w:spacing w:after="0" w:line="240" w:lineRule="auto"/>
        <w:ind w:left="1092"/>
        <w:jc w:val="thaiDistribute"/>
        <w:rPr>
          <w:rFonts w:ascii="BrowalliaUPC" w:hAnsi="BrowalliaUPC" w:cs="BrowalliaUPC"/>
          <w:spacing w:val="-4"/>
          <w:sz w:val="28"/>
          <w:szCs w:val="28"/>
          <w:lang w:bidi="th-TH"/>
        </w:rPr>
      </w:pPr>
    </w:p>
    <w:p w14:paraId="70935776" w14:textId="77777777" w:rsidR="00EB0312" w:rsidRDefault="00EB0312" w:rsidP="00EB031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2F795E1" w14:textId="0FB80959" w:rsidR="00EB0312" w:rsidRDefault="00EB0312" w:rsidP="00643AE8">
      <w:pPr>
        <w:pStyle w:val="ListParagraph"/>
        <w:numPr>
          <w:ilvl w:val="1"/>
          <w:numId w:val="22"/>
        </w:num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>
        <w:rPr>
          <w:rFonts w:ascii="BrowalliaUPC" w:hAnsi="BrowalliaUPC" w:cs="BrowalliaUPC"/>
          <w:sz w:val="28"/>
          <w:szCs w:val="28"/>
          <w:cs/>
          <w:lang w:bidi="th-TH"/>
        </w:rPr>
        <w:br w:type="page"/>
      </w:r>
      <w:r w:rsidRPr="00EB0312">
        <w:rPr>
          <w:rFonts w:ascii="BrowalliaUPC" w:hAnsi="BrowalliaUPC" w:cs="BrowalliaUPC" w:hint="cs"/>
          <w:sz w:val="28"/>
          <w:szCs w:val="28"/>
          <w:cs/>
          <w:lang w:bidi="th-TH"/>
        </w:rPr>
        <w:lastRenderedPageBreak/>
        <w:t>ลูกหนี้การค้าและสินทรัพย์ที่เกิดจากสัญญา</w:t>
      </w:r>
    </w:p>
    <w:p w14:paraId="307241FF" w14:textId="77777777" w:rsidR="00EB0312" w:rsidRDefault="00EB0312" w:rsidP="00EB0312">
      <w:pPr>
        <w:pStyle w:val="ListParagraph"/>
        <w:spacing w:after="0" w:line="240" w:lineRule="auto"/>
        <w:ind w:left="906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B18BABC" w14:textId="1FBBFF4F" w:rsidR="001A54AC" w:rsidRPr="001A54AC" w:rsidRDefault="00190F4B" w:rsidP="001A54AC">
      <w:pPr>
        <w:pStyle w:val="ListParagraph"/>
        <w:spacing w:after="0" w:line="240" w:lineRule="auto"/>
        <w:ind w:left="90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ตามที่กล่าวไว้ในหมายเหตุประกอบงบการเงินข้อ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73152B">
        <w:rPr>
          <w:rFonts w:ascii="BrowalliaUPC" w:hAnsi="BrowalliaUPC" w:cs="BrowalliaUPC"/>
          <w:sz w:val="28"/>
          <w:szCs w:val="28"/>
          <w:lang w:val="en-US"/>
        </w:rPr>
        <w:t>11</w:t>
      </w:r>
      <w:r w:rsidR="0073152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และ </w:t>
      </w:r>
      <w:r w:rsidR="0073152B">
        <w:rPr>
          <w:rFonts w:ascii="BrowalliaUPC" w:hAnsi="BrowalliaUPC" w:cs="BrowalliaUPC"/>
          <w:sz w:val="28"/>
          <w:szCs w:val="28"/>
          <w:lang w:val="en-US" w:bidi="th-TH"/>
        </w:rPr>
        <w:t>12</w:t>
      </w:r>
      <w:r w:rsidR="0073152B" w:rsidRPr="00EB0312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งบฐานะการเงินรวมและเฉพาะบริษัท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ณ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วันที่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/>
          <w:sz w:val="28"/>
          <w:szCs w:val="28"/>
          <w:lang w:val="en-US"/>
        </w:rPr>
        <w:t>31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ธันวาคม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/>
          <w:sz w:val="28"/>
          <w:szCs w:val="28"/>
          <w:lang w:val="en-US"/>
        </w:rPr>
        <w:t>2568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ได้รวมลูกหนี้การค้าและสินทรัพย์ที่เกิดจากสัญญาสำหรับโครงการก่อสร้างจำนวน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844ED2">
        <w:rPr>
          <w:rFonts w:ascii="BrowalliaUPC" w:hAnsi="BrowalliaUPC" w:cs="BrowalliaUPC"/>
          <w:sz w:val="28"/>
          <w:szCs w:val="28"/>
          <w:lang w:val="en-US" w:bidi="th-TH"/>
        </w:rPr>
        <w:t>113.62</w:t>
      </w:r>
      <w:r w:rsidR="0073152B" w:rsidRPr="00EB0312">
        <w:rPr>
          <w:rFonts w:ascii="BrowalliaUPC" w:hAnsi="BrowalliaUPC" w:cs="BrowalliaUPC"/>
          <w:sz w:val="28"/>
          <w:szCs w:val="28"/>
          <w:lang w:val="en-US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และจำนวน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E65B04">
        <w:rPr>
          <w:rFonts w:ascii="BrowalliaUPC" w:hAnsi="BrowalliaUPC" w:cs="BrowalliaUPC"/>
          <w:sz w:val="28"/>
          <w:szCs w:val="28"/>
          <w:lang w:val="en-US" w:bidi="th-TH"/>
        </w:rPr>
        <w:t>1,259.42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ตามลำดับ</w:t>
      </w:r>
      <w:r w:rsidRPr="00EB031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ซึ่งบริษัทได้ดำเนินการส่งมอบงานตาม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ที่กำหนดใน</w:t>
      </w:r>
      <w:r w:rsidRPr="00EB0312">
        <w:rPr>
          <w:rFonts w:ascii="BrowalliaUPC" w:hAnsi="BrowalliaUPC" w:cs="BrowalliaUPC" w:hint="cs"/>
          <w:sz w:val="28"/>
          <w:szCs w:val="28"/>
          <w:cs/>
          <w:lang w:val="en-US" w:bidi="th-TH"/>
        </w:rPr>
        <w:t>สัญญาและ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ผู้ว่าจ้างได้ชำระเงินค่าผลงาน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ก่อสร้าง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บางส่วนให้กับ</w:t>
      </w:r>
      <w:r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90F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อย่างไรก็ตาม ปัจจุบันบริษัท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อยู่ระหว่างการเจรจาเรียกร้องสิทธิเพื่อเรียกเก็บเงินค่าผลงานก่อสร้างส่วนที่เหลือจากผู้ว่าจ้าง </w:t>
      </w:r>
      <w:r w:rsidRPr="00C80B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โดยผ่านกระบวนการทางอนุญาโตตุลาการหรือการฟ้องร้องต่อศาล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เรื่องดังกล่าว </w:t>
      </w:r>
      <w:r w:rsidRPr="00190F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เนื่องจากผลของกระบวนการดังกล่าวยังไม่มีข้อยุติที่แน่ชัด</w:t>
      </w:r>
      <w:r w:rsidRPr="00190F4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90F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ประกอบกับบริษัทอยู่ระหว่างกระบวนการฟื้นฟูกิจการตามคำร้องที่ยื่นต่อศาลล้มละลายกลาง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ถ้ามี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EB031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่อมูลค่าที่คาดว่าจะได้รับจากลูกหนี้การค้าและสินทรัพย์ที่เกิดจากสัญญาในงบการเงินรวมและเฉพาะบริษัทได้เนื่องจากความไม่แน่นอนและข้อจำกัดของสถานการณ์ตามที่กล่าวไว้</w:t>
      </w:r>
      <w:r w:rsidRPr="00EB031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EB031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401B">
        <w:rPr>
          <w:rFonts w:ascii="Browallia New" w:hAnsi="Browallia New" w:cs="Browallia New"/>
          <w:sz w:val="28"/>
          <w:szCs w:val="28"/>
          <w:lang w:bidi="th-TH"/>
        </w:rPr>
        <w:br/>
      </w:r>
      <w:r w:rsidR="001A54AC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ดังนั้น</w:t>
      </w:r>
      <w:r w:rsidR="001A54AC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1A54AC" w:rsidRP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ข้าพเจ้าไม่สามารถได้มาซึ่งหลักฐานการสอบบัญชีที่เพียงพอและเหมาะสม</w:t>
      </w:r>
      <w:r w:rsidR="001A54AC" w:rsidRPr="001A54AC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1A54AC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>เพื่อพิจารณาผลกระทบ (ถ้ามี) ของความไม่แน่นอนดังกล่าวต่อจำนวนเงินที่คาดว่าจะเรียกคืนได้ของลูกหนี้การค้าและสินทรัพย์ตามสัญญา</w:t>
      </w:r>
      <w:r w:rsid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ที่ได้แสดง</w:t>
      </w:r>
      <w:r w:rsidR="001A54AC" w:rsidRPr="001A54AC">
        <w:rPr>
          <w:rFonts w:ascii="BrowalliaUPC" w:hAnsi="BrowalliaUPC" w:cs="BrowalliaUPC"/>
          <w:sz w:val="28"/>
          <w:szCs w:val="28"/>
          <w:cs/>
          <w:lang w:val="en-US" w:bidi="th-TH"/>
        </w:rPr>
        <w:t>อยู่ในงบการเงินรวมและเฉพาะ</w:t>
      </w:r>
      <w:r w:rsidR="001A54AC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</w:p>
    <w:p w14:paraId="4793142B" w14:textId="77777777" w:rsidR="00C20FA1" w:rsidRPr="00EB0312" w:rsidRDefault="00C20FA1" w:rsidP="00EB0312">
      <w:pPr>
        <w:spacing w:after="0" w:line="240" w:lineRule="auto"/>
        <w:ind w:left="360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4150447B" w14:textId="77777777" w:rsidR="00091C40" w:rsidRPr="00DC3566" w:rsidRDefault="00091C40" w:rsidP="00091C40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DC356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บริษัท</w:t>
      </w:r>
    </w:p>
    <w:p w14:paraId="3F5FE6F2" w14:textId="77777777" w:rsidR="00091C40" w:rsidRPr="00DC3566" w:rsidRDefault="00091C40" w:rsidP="00091C40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D2B9799" w14:textId="77777777" w:rsidR="00091C40" w:rsidRPr="00DC3566" w:rsidRDefault="00091C40" w:rsidP="00091C40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 w:bidi="th-TH"/>
        </w:rPr>
      </w:pPr>
      <w:bookmarkStart w:id="1" w:name="_Hlk162115532"/>
      <w:r w:rsidRPr="00DC356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bookmarkEnd w:id="1"/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</w:t>
      </w:r>
      <w:r w:rsidRPr="00DC3566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ะ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เหล่านี้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และรับผิดชอบเกี่ยวกับการควบคุมภายในที่</w:t>
      </w:r>
      <w:r w:rsidRPr="00DC3566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พิจารณาว่าจำเป็น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เพื่อให้สามารถจัดทำงบการเงินรวมและงบการเงินเฉพาะ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</w:t>
      </w:r>
      <w:r w:rsidRPr="00DC3566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ด</w:t>
      </w:r>
    </w:p>
    <w:p w14:paraId="6C639F92" w14:textId="77777777" w:rsidR="00091C40" w:rsidRDefault="00091C40" w:rsidP="00091C40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 w:bidi="th-TH"/>
        </w:rPr>
      </w:pPr>
    </w:p>
    <w:p w14:paraId="44ED9FD2" w14:textId="77777777" w:rsidR="00091C40" w:rsidRPr="00DC3566" w:rsidRDefault="00091C40" w:rsidP="00091C40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ในการจัดทำงบการเงินรวมและงบการเงินเฉพาะ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บริษัท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และบริษัทในการดำเนินงานต่อเนื่อง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ตามความเหมาะสม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)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กลุ่ม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หรือหยุดดำเนินงาน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6B1917D3" w14:textId="77777777" w:rsidR="00091C40" w:rsidRPr="00DC3566" w:rsidRDefault="00091C40" w:rsidP="00091C40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CB3E001" w14:textId="6EB52EEE" w:rsidR="00091C40" w:rsidRPr="00DC3566" w:rsidRDefault="00091C40" w:rsidP="00091C40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ผู้มีหน้าที่กำกับดูแลมีหน้</w:t>
      </w:r>
      <w:r w:rsidR="00643AE8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าที่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ในการสอดส่องดูแลกระบวนการในการจัดทำรายงานทางการเงินของกลุ่มบริษัทและบริษัท</w:t>
      </w:r>
    </w:p>
    <w:p w14:paraId="5BA564FF" w14:textId="77777777" w:rsidR="00091C40" w:rsidRDefault="00091C40" w:rsidP="00091C40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i/>
          <w:iCs/>
          <w:sz w:val="28"/>
          <w:szCs w:val="28"/>
        </w:rPr>
      </w:pPr>
    </w:p>
    <w:p w14:paraId="73207448" w14:textId="77777777" w:rsidR="00091C40" w:rsidRDefault="00091C40" w:rsidP="00091C40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i/>
          <w:iCs/>
          <w:sz w:val="28"/>
          <w:szCs w:val="28"/>
        </w:rPr>
      </w:pPr>
    </w:p>
    <w:p w14:paraId="635F2F4E" w14:textId="77777777" w:rsidR="00EB0312" w:rsidRDefault="00EB0312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</w:rPr>
      </w:pPr>
      <w:r>
        <w:rPr>
          <w:rFonts w:ascii="Browallia New" w:hAnsi="Browallia New" w:cs="Browallia New"/>
          <w:i/>
          <w:iCs/>
          <w:sz w:val="28"/>
          <w:szCs w:val="28"/>
        </w:rPr>
        <w:br w:type="page"/>
      </w:r>
    </w:p>
    <w:p w14:paraId="3F19F2B4" w14:textId="6098DCE5" w:rsidR="00091C40" w:rsidRPr="00DC3566" w:rsidRDefault="00091C40" w:rsidP="00091C40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  <w:r w:rsidRPr="00DC3566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Pr="00463B3F">
        <w:rPr>
          <w:rFonts w:ascii="Browallia New" w:eastAsia="Browallia New" w:hAnsi="Browallia New" w:cs="Browallia New" w:hint="cs"/>
          <w:i/>
          <w:iCs/>
          <w:noProof/>
          <w:sz w:val="28"/>
          <w:szCs w:val="28"/>
          <w:cs/>
          <w:lang w:bidi="th-TH"/>
        </w:rPr>
        <w:t>บริษัท</w:t>
      </w:r>
    </w:p>
    <w:p w14:paraId="6180C9AB" w14:textId="77777777" w:rsidR="00091C40" w:rsidRPr="00DC3566" w:rsidRDefault="00091C40" w:rsidP="00091C4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24C57CA4" w14:textId="77777777" w:rsidR="00091C40" w:rsidRPr="00DC3566" w:rsidRDefault="00091C40" w:rsidP="00091C4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ข้าพเจ้าเป็นผู้รับผิดชอบในการแสดงความเห็นต่องบการเงินรวมและงบการเงินเฉพาะ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ดังกล่าวจากการปฏิบัติงานตรวจสอบตามมาตรฐานการสอบบัญชี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อย่างไรก็ตามเนื่องจากเรื่องที่กล่าวไว้ในวรรคเกณฑ์ในการ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br/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ไม่แสดงความเห็น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ข้าพเจ้าไม่สามารถหาหลักฐานการสอบบัญชีที่เหมาะสมอย่างเพียงพอเพื่อเป็นเกณฑ์</w:t>
      </w:r>
      <w:r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br/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ในการแสดงความเห็นต่องบการเงินรวมและงบการเงินเฉพาะ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ดังกล่าว</w:t>
      </w:r>
    </w:p>
    <w:p w14:paraId="474B590C" w14:textId="77777777" w:rsidR="00091C40" w:rsidRPr="00DC3566" w:rsidRDefault="00091C40" w:rsidP="00091C4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30A4076A" w14:textId="4A82FB71" w:rsidR="00091C40" w:rsidRPr="00DC3566" w:rsidRDefault="00091C40" w:rsidP="00091C40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ข้าพเจ้ามีความเป็นอิสระจากกลุ่ม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งบการเงินรวมและ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  <w:lang w:bidi="th-TH"/>
        </w:rPr>
        <w:t>งบการเงินเฉพาะ</w:t>
      </w:r>
      <w:r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บริษัท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  <w:lang w:bidi="th-TH"/>
        </w:rPr>
        <w:t>ๆ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 xml:space="preserve"> </w:t>
      </w:r>
      <w:r w:rsidRPr="00DC3566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  <w:lang w:bidi="th-TH"/>
        </w:rPr>
        <w:t>ตามประมวลจรรยาบรรณ</w:t>
      </w:r>
      <w:r w:rsidRPr="00DC3566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ดังกล่าว</w:t>
      </w:r>
      <w:r w:rsidR="00BC7EF6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 xml:space="preserve"> </w:t>
      </w:r>
      <w:r w:rsidR="00BC7EF6" w:rsidRPr="00BF7225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ซึ่งเป็นไปตามข้อกำหนดเหล่านี้</w:t>
      </w:r>
    </w:p>
    <w:p w14:paraId="187728F5" w14:textId="7091B636" w:rsidR="00E43F73" w:rsidRDefault="00E43F73" w:rsidP="00071526">
      <w:pPr>
        <w:spacing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</w:rPr>
      </w:pPr>
    </w:p>
    <w:p w14:paraId="6EDC33DD" w14:textId="77777777" w:rsidR="00F27B9E" w:rsidRPr="00C1658D" w:rsidRDefault="00F27B9E" w:rsidP="00C947D5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61291B4" w14:textId="77777777" w:rsidR="003F5A96" w:rsidRDefault="003F5A96" w:rsidP="00050E59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3F5A9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Pr="003F5A96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อัครมหาพาณิชย์</w:t>
      </w:r>
      <w:r w:rsidRPr="003F5A9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</w:p>
    <w:p w14:paraId="37CBF860" w14:textId="113AC134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0838AC4C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3F5A96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7992D2D1" w:rsidR="00C24F29" w:rsidRPr="00277A7D" w:rsidRDefault="003F5A96" w:rsidP="00277A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3F5A96">
        <w:rPr>
          <w:rFonts w:ascii="Browallia New" w:hAnsi="Browallia New" w:cs="Browallia New"/>
          <w:sz w:val="28"/>
          <w:szCs w:val="28"/>
          <w:lang w:bidi="th-TH"/>
        </w:rPr>
        <w:t>2</w:t>
      </w:r>
      <w:r w:rsidR="005C67C9" w:rsidRPr="003F5A9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F5A9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B414D1" w:rsidRPr="003F5A9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86955" w:rsidRPr="003F5A96">
        <w:rPr>
          <w:rFonts w:ascii="Browallia New" w:hAnsi="Browallia New" w:cs="Browallia New"/>
          <w:sz w:val="28"/>
          <w:szCs w:val="28"/>
          <w:lang w:bidi="th-TH"/>
        </w:rPr>
        <w:t>9</w:t>
      </w:r>
    </w:p>
    <w:sectPr w:rsidR="00C24F29" w:rsidRPr="00277A7D" w:rsidSect="005F563C">
      <w:headerReference w:type="even" r:id="rId11"/>
      <w:headerReference w:type="default" r:id="rId12"/>
      <w:headerReference w:type="first" r:id="rId13"/>
      <w:pgSz w:w="11907" w:h="16840" w:code="9"/>
      <w:pgMar w:top="189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11FBE" w14:textId="77777777" w:rsidR="008516C6" w:rsidRDefault="008516C6">
      <w:r>
        <w:separator/>
      </w:r>
    </w:p>
  </w:endnote>
  <w:endnote w:type="continuationSeparator" w:id="0">
    <w:p w14:paraId="64887DF2" w14:textId="77777777" w:rsidR="008516C6" w:rsidRDefault="008516C6">
      <w:r>
        <w:continuationSeparator/>
      </w:r>
    </w:p>
  </w:endnote>
  <w:endnote w:type="continuationNotice" w:id="1">
    <w:p w14:paraId="3CD96AC0" w14:textId="77777777" w:rsidR="008516C6" w:rsidRDefault="008516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4E33" w14:textId="77777777" w:rsidR="008516C6" w:rsidRDefault="008516C6">
      <w:bookmarkStart w:id="0" w:name="_Hlk482348182"/>
      <w:bookmarkEnd w:id="0"/>
      <w:r>
        <w:separator/>
      </w:r>
    </w:p>
  </w:footnote>
  <w:footnote w:type="continuationSeparator" w:id="0">
    <w:p w14:paraId="3D1FA77B" w14:textId="77777777" w:rsidR="008516C6" w:rsidRDefault="008516C6">
      <w:r>
        <w:continuationSeparator/>
      </w:r>
    </w:p>
  </w:footnote>
  <w:footnote w:type="continuationNotice" w:id="1">
    <w:p w14:paraId="0E30DA6B" w14:textId="77777777" w:rsidR="008516C6" w:rsidRDefault="008516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D0E5" w14:textId="1D24076A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300104CC" w:rsidR="00D15EA5" w:rsidRPr="006932D7" w:rsidRDefault="0050395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0395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รายงานของผู้สอบบัญชีรับอนุญาต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2" w:name="Footer3_tbl"/>
    <w:bookmarkEnd w:id="2"/>
  </w:p>
  <w:p w14:paraId="10E58C88" w14:textId="0D31B129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A3EB1"/>
    <w:multiLevelType w:val="hybridMultilevel"/>
    <w:tmpl w:val="BF082064"/>
    <w:lvl w:ilvl="0" w:tplc="572A7918">
      <w:start w:val="12"/>
      <w:numFmt w:val="bullet"/>
      <w:lvlText w:val="-"/>
      <w:lvlJc w:val="left"/>
      <w:pPr>
        <w:ind w:left="68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8" w15:restartNumberingAfterBreak="0">
    <w:nsid w:val="11081BFE"/>
    <w:multiLevelType w:val="hybridMultilevel"/>
    <w:tmpl w:val="99AA9F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EBD7E24"/>
    <w:multiLevelType w:val="multilevel"/>
    <w:tmpl w:val="E2440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440"/>
      </w:pPr>
      <w:rPr>
        <w:rFonts w:hint="default"/>
      </w:rPr>
    </w:lvl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3D014C0"/>
    <w:multiLevelType w:val="hybridMultilevel"/>
    <w:tmpl w:val="6F6CE01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BB50A1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2" w:tplc="514AE0C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80C2B6B"/>
    <w:multiLevelType w:val="multilevel"/>
    <w:tmpl w:val="E2440E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44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238131974">
    <w:abstractNumId w:val="3"/>
  </w:num>
  <w:num w:numId="2" w16cid:durableId="725221447">
    <w:abstractNumId w:val="2"/>
  </w:num>
  <w:num w:numId="3" w16cid:durableId="146821518">
    <w:abstractNumId w:val="1"/>
  </w:num>
  <w:num w:numId="4" w16cid:durableId="386299708">
    <w:abstractNumId w:val="0"/>
  </w:num>
  <w:num w:numId="5" w16cid:durableId="250436448">
    <w:abstractNumId w:val="10"/>
  </w:num>
  <w:num w:numId="6" w16cid:durableId="802843138">
    <w:abstractNumId w:val="5"/>
  </w:num>
  <w:num w:numId="7" w16cid:durableId="453449303">
    <w:abstractNumId w:val="14"/>
  </w:num>
  <w:num w:numId="8" w16cid:durableId="736780370">
    <w:abstractNumId w:val="19"/>
  </w:num>
  <w:num w:numId="9" w16cid:durableId="467237915">
    <w:abstractNumId w:val="5"/>
  </w:num>
  <w:num w:numId="10" w16cid:durableId="772166711">
    <w:abstractNumId w:val="17"/>
  </w:num>
  <w:num w:numId="11" w16cid:durableId="581722804">
    <w:abstractNumId w:val="15"/>
  </w:num>
  <w:num w:numId="12" w16cid:durableId="885993943">
    <w:abstractNumId w:val="4"/>
  </w:num>
  <w:num w:numId="13" w16cid:durableId="435562126">
    <w:abstractNumId w:val="12"/>
  </w:num>
  <w:num w:numId="14" w16cid:durableId="1588073703">
    <w:abstractNumId w:val="11"/>
  </w:num>
  <w:num w:numId="15" w16cid:durableId="2021081797">
    <w:abstractNumId w:val="12"/>
  </w:num>
  <w:num w:numId="16" w16cid:durableId="658509512">
    <w:abstractNumId w:val="9"/>
  </w:num>
  <w:num w:numId="17" w16cid:durableId="775373235">
    <w:abstractNumId w:val="6"/>
  </w:num>
  <w:num w:numId="18" w16cid:durableId="1193417819">
    <w:abstractNumId w:val="7"/>
  </w:num>
  <w:num w:numId="19" w16cid:durableId="1872568356">
    <w:abstractNumId w:val="8"/>
  </w:num>
  <w:num w:numId="20" w16cid:durableId="975834588">
    <w:abstractNumId w:val="16"/>
  </w:num>
  <w:num w:numId="21" w16cid:durableId="524558209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3566207">
    <w:abstractNumId w:val="18"/>
  </w:num>
  <w:num w:numId="23" w16cid:durableId="1827892151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94"/>
    <w:rsid w:val="00003F3C"/>
    <w:rsid w:val="000044DF"/>
    <w:rsid w:val="00004A5A"/>
    <w:rsid w:val="00004B8D"/>
    <w:rsid w:val="00010990"/>
    <w:rsid w:val="00013155"/>
    <w:rsid w:val="00013C3C"/>
    <w:rsid w:val="000162B0"/>
    <w:rsid w:val="00017AF1"/>
    <w:rsid w:val="00020087"/>
    <w:rsid w:val="0002101C"/>
    <w:rsid w:val="000221D6"/>
    <w:rsid w:val="00022C29"/>
    <w:rsid w:val="00023603"/>
    <w:rsid w:val="00025525"/>
    <w:rsid w:val="00025605"/>
    <w:rsid w:val="00026E07"/>
    <w:rsid w:val="00027BDA"/>
    <w:rsid w:val="0003023B"/>
    <w:rsid w:val="00031D17"/>
    <w:rsid w:val="000358C3"/>
    <w:rsid w:val="00037433"/>
    <w:rsid w:val="000374E7"/>
    <w:rsid w:val="000378C9"/>
    <w:rsid w:val="000409A4"/>
    <w:rsid w:val="00041D3A"/>
    <w:rsid w:val="00044ACE"/>
    <w:rsid w:val="0004550E"/>
    <w:rsid w:val="0004683A"/>
    <w:rsid w:val="0004708A"/>
    <w:rsid w:val="00047B26"/>
    <w:rsid w:val="00050E59"/>
    <w:rsid w:val="00051035"/>
    <w:rsid w:val="00051D40"/>
    <w:rsid w:val="00052614"/>
    <w:rsid w:val="00054E3D"/>
    <w:rsid w:val="00055549"/>
    <w:rsid w:val="00061326"/>
    <w:rsid w:val="00062550"/>
    <w:rsid w:val="00064BD6"/>
    <w:rsid w:val="00067531"/>
    <w:rsid w:val="00070074"/>
    <w:rsid w:val="00071526"/>
    <w:rsid w:val="00071972"/>
    <w:rsid w:val="000723F7"/>
    <w:rsid w:val="00074485"/>
    <w:rsid w:val="00074DC0"/>
    <w:rsid w:val="00077244"/>
    <w:rsid w:val="0007788D"/>
    <w:rsid w:val="00077D15"/>
    <w:rsid w:val="00077EC6"/>
    <w:rsid w:val="000802FF"/>
    <w:rsid w:val="00080CA0"/>
    <w:rsid w:val="00081D52"/>
    <w:rsid w:val="000828F1"/>
    <w:rsid w:val="00082F59"/>
    <w:rsid w:val="00084680"/>
    <w:rsid w:val="00084AB3"/>
    <w:rsid w:val="00090DF4"/>
    <w:rsid w:val="00091C40"/>
    <w:rsid w:val="00094124"/>
    <w:rsid w:val="00094333"/>
    <w:rsid w:val="000945CD"/>
    <w:rsid w:val="00096C66"/>
    <w:rsid w:val="00097FAB"/>
    <w:rsid w:val="000A03F6"/>
    <w:rsid w:val="000A0659"/>
    <w:rsid w:val="000A7664"/>
    <w:rsid w:val="000B42B8"/>
    <w:rsid w:val="000B4616"/>
    <w:rsid w:val="000B5A86"/>
    <w:rsid w:val="000B65E3"/>
    <w:rsid w:val="000B7090"/>
    <w:rsid w:val="000B7A39"/>
    <w:rsid w:val="000C0CDE"/>
    <w:rsid w:val="000C1E2C"/>
    <w:rsid w:val="000C68EB"/>
    <w:rsid w:val="000C72BD"/>
    <w:rsid w:val="000D1C14"/>
    <w:rsid w:val="000D2A4C"/>
    <w:rsid w:val="000D3CED"/>
    <w:rsid w:val="000D4B8A"/>
    <w:rsid w:val="000D5806"/>
    <w:rsid w:val="000D6F67"/>
    <w:rsid w:val="000E02F0"/>
    <w:rsid w:val="000E2163"/>
    <w:rsid w:val="000E368F"/>
    <w:rsid w:val="000E4EF8"/>
    <w:rsid w:val="000E52CE"/>
    <w:rsid w:val="000E5571"/>
    <w:rsid w:val="000E62FE"/>
    <w:rsid w:val="000E7661"/>
    <w:rsid w:val="000F08B7"/>
    <w:rsid w:val="000F10E3"/>
    <w:rsid w:val="000F2584"/>
    <w:rsid w:val="000F3AAB"/>
    <w:rsid w:val="000F4F2B"/>
    <w:rsid w:val="000F68B9"/>
    <w:rsid w:val="000F68BC"/>
    <w:rsid w:val="000F6E25"/>
    <w:rsid w:val="001008F1"/>
    <w:rsid w:val="001011DF"/>
    <w:rsid w:val="00101774"/>
    <w:rsid w:val="00107522"/>
    <w:rsid w:val="00112B69"/>
    <w:rsid w:val="00112F0A"/>
    <w:rsid w:val="001145B4"/>
    <w:rsid w:val="00117051"/>
    <w:rsid w:val="00121432"/>
    <w:rsid w:val="00125DBA"/>
    <w:rsid w:val="001305D8"/>
    <w:rsid w:val="001316D3"/>
    <w:rsid w:val="00133D4F"/>
    <w:rsid w:val="00134035"/>
    <w:rsid w:val="00135DE5"/>
    <w:rsid w:val="00136085"/>
    <w:rsid w:val="001400C6"/>
    <w:rsid w:val="0014358E"/>
    <w:rsid w:val="001465FF"/>
    <w:rsid w:val="00147008"/>
    <w:rsid w:val="0014748B"/>
    <w:rsid w:val="001503B4"/>
    <w:rsid w:val="0015163D"/>
    <w:rsid w:val="0015166F"/>
    <w:rsid w:val="001530DC"/>
    <w:rsid w:val="001543BA"/>
    <w:rsid w:val="001554CD"/>
    <w:rsid w:val="00155A91"/>
    <w:rsid w:val="001571ED"/>
    <w:rsid w:val="001613E2"/>
    <w:rsid w:val="00162DEB"/>
    <w:rsid w:val="0016459D"/>
    <w:rsid w:val="00164F70"/>
    <w:rsid w:val="0016563C"/>
    <w:rsid w:val="00166CD6"/>
    <w:rsid w:val="00167017"/>
    <w:rsid w:val="00173450"/>
    <w:rsid w:val="00180104"/>
    <w:rsid w:val="00180374"/>
    <w:rsid w:val="00190F4B"/>
    <w:rsid w:val="001919AC"/>
    <w:rsid w:val="0019210D"/>
    <w:rsid w:val="0019224B"/>
    <w:rsid w:val="001976C7"/>
    <w:rsid w:val="00197DA0"/>
    <w:rsid w:val="001A0020"/>
    <w:rsid w:val="001A30BB"/>
    <w:rsid w:val="001A3200"/>
    <w:rsid w:val="001A36EA"/>
    <w:rsid w:val="001A3BFB"/>
    <w:rsid w:val="001A3C20"/>
    <w:rsid w:val="001A54AC"/>
    <w:rsid w:val="001B198C"/>
    <w:rsid w:val="001B1E0E"/>
    <w:rsid w:val="001B574C"/>
    <w:rsid w:val="001B647E"/>
    <w:rsid w:val="001B7388"/>
    <w:rsid w:val="001C0657"/>
    <w:rsid w:val="001C07CA"/>
    <w:rsid w:val="001C519A"/>
    <w:rsid w:val="001C537A"/>
    <w:rsid w:val="001C5DBA"/>
    <w:rsid w:val="001C63F9"/>
    <w:rsid w:val="001C6D6F"/>
    <w:rsid w:val="001C719C"/>
    <w:rsid w:val="001D2302"/>
    <w:rsid w:val="001D33A4"/>
    <w:rsid w:val="001D4382"/>
    <w:rsid w:val="001D5213"/>
    <w:rsid w:val="001D6913"/>
    <w:rsid w:val="001D7BB3"/>
    <w:rsid w:val="001E12A6"/>
    <w:rsid w:val="001E17EB"/>
    <w:rsid w:val="001E3373"/>
    <w:rsid w:val="001E498F"/>
    <w:rsid w:val="001E7DE3"/>
    <w:rsid w:val="001F308D"/>
    <w:rsid w:val="001F4E93"/>
    <w:rsid w:val="001F5A7B"/>
    <w:rsid w:val="001F7B37"/>
    <w:rsid w:val="00204606"/>
    <w:rsid w:val="00205C5B"/>
    <w:rsid w:val="00206C23"/>
    <w:rsid w:val="002102B7"/>
    <w:rsid w:val="00211BA9"/>
    <w:rsid w:val="00214956"/>
    <w:rsid w:val="002175AD"/>
    <w:rsid w:val="002240F8"/>
    <w:rsid w:val="002247D0"/>
    <w:rsid w:val="0022518C"/>
    <w:rsid w:val="0022723B"/>
    <w:rsid w:val="00230BBB"/>
    <w:rsid w:val="00231282"/>
    <w:rsid w:val="002329E0"/>
    <w:rsid w:val="00233ADC"/>
    <w:rsid w:val="00234DDE"/>
    <w:rsid w:val="0023512A"/>
    <w:rsid w:val="00236D89"/>
    <w:rsid w:val="00237A7E"/>
    <w:rsid w:val="00241F16"/>
    <w:rsid w:val="0024267E"/>
    <w:rsid w:val="00243907"/>
    <w:rsid w:val="00244C1E"/>
    <w:rsid w:val="0024540A"/>
    <w:rsid w:val="00245902"/>
    <w:rsid w:val="0024624D"/>
    <w:rsid w:val="0024749E"/>
    <w:rsid w:val="00247969"/>
    <w:rsid w:val="00250E9E"/>
    <w:rsid w:val="00254A89"/>
    <w:rsid w:val="00255DF8"/>
    <w:rsid w:val="00255F1B"/>
    <w:rsid w:val="00256117"/>
    <w:rsid w:val="00256FD9"/>
    <w:rsid w:val="00257186"/>
    <w:rsid w:val="00257651"/>
    <w:rsid w:val="0025788F"/>
    <w:rsid w:val="00257AE2"/>
    <w:rsid w:val="0026182A"/>
    <w:rsid w:val="0026234D"/>
    <w:rsid w:val="00262E72"/>
    <w:rsid w:val="0026374D"/>
    <w:rsid w:val="00263982"/>
    <w:rsid w:val="00266097"/>
    <w:rsid w:val="00270900"/>
    <w:rsid w:val="002718F8"/>
    <w:rsid w:val="002745B5"/>
    <w:rsid w:val="00275D7A"/>
    <w:rsid w:val="0027741F"/>
    <w:rsid w:val="00277A7D"/>
    <w:rsid w:val="00277EBE"/>
    <w:rsid w:val="002808BB"/>
    <w:rsid w:val="0028122A"/>
    <w:rsid w:val="00281613"/>
    <w:rsid w:val="00282DF4"/>
    <w:rsid w:val="002838FB"/>
    <w:rsid w:val="00284549"/>
    <w:rsid w:val="00284746"/>
    <w:rsid w:val="00285249"/>
    <w:rsid w:val="0028558B"/>
    <w:rsid w:val="00285B30"/>
    <w:rsid w:val="00287E89"/>
    <w:rsid w:val="00292035"/>
    <w:rsid w:val="00296CC1"/>
    <w:rsid w:val="002978FF"/>
    <w:rsid w:val="00297B56"/>
    <w:rsid w:val="002A0015"/>
    <w:rsid w:val="002A0734"/>
    <w:rsid w:val="002A0EE2"/>
    <w:rsid w:val="002A1EDD"/>
    <w:rsid w:val="002A252E"/>
    <w:rsid w:val="002A2CCB"/>
    <w:rsid w:val="002A450A"/>
    <w:rsid w:val="002B1AA7"/>
    <w:rsid w:val="002B4446"/>
    <w:rsid w:val="002B4501"/>
    <w:rsid w:val="002B5693"/>
    <w:rsid w:val="002B5A4A"/>
    <w:rsid w:val="002B6ED8"/>
    <w:rsid w:val="002C35A5"/>
    <w:rsid w:val="002C623D"/>
    <w:rsid w:val="002D0722"/>
    <w:rsid w:val="002D5A0F"/>
    <w:rsid w:val="002D6E25"/>
    <w:rsid w:val="002D75D5"/>
    <w:rsid w:val="002E02F4"/>
    <w:rsid w:val="002E1BFC"/>
    <w:rsid w:val="002E3AEC"/>
    <w:rsid w:val="002E667E"/>
    <w:rsid w:val="002E72A2"/>
    <w:rsid w:val="002E7818"/>
    <w:rsid w:val="002E7F1E"/>
    <w:rsid w:val="002F0BCE"/>
    <w:rsid w:val="002F18D0"/>
    <w:rsid w:val="002F2DEB"/>
    <w:rsid w:val="002F315F"/>
    <w:rsid w:val="002F3903"/>
    <w:rsid w:val="002F4A52"/>
    <w:rsid w:val="002F7D90"/>
    <w:rsid w:val="0030026A"/>
    <w:rsid w:val="003004E4"/>
    <w:rsid w:val="00300E73"/>
    <w:rsid w:val="0030147E"/>
    <w:rsid w:val="00303059"/>
    <w:rsid w:val="0030369B"/>
    <w:rsid w:val="003046A0"/>
    <w:rsid w:val="00305173"/>
    <w:rsid w:val="00305F7B"/>
    <w:rsid w:val="00307271"/>
    <w:rsid w:val="00310432"/>
    <w:rsid w:val="00313947"/>
    <w:rsid w:val="00314E5E"/>
    <w:rsid w:val="003163BE"/>
    <w:rsid w:val="003169DE"/>
    <w:rsid w:val="00317A13"/>
    <w:rsid w:val="00320EF4"/>
    <w:rsid w:val="00321A76"/>
    <w:rsid w:val="00321BBE"/>
    <w:rsid w:val="00321DB4"/>
    <w:rsid w:val="00321FA9"/>
    <w:rsid w:val="00322119"/>
    <w:rsid w:val="00322403"/>
    <w:rsid w:val="0032643A"/>
    <w:rsid w:val="00330AA1"/>
    <w:rsid w:val="00331D14"/>
    <w:rsid w:val="00332770"/>
    <w:rsid w:val="00333D18"/>
    <w:rsid w:val="003356B2"/>
    <w:rsid w:val="00335E5B"/>
    <w:rsid w:val="0033689C"/>
    <w:rsid w:val="003369A4"/>
    <w:rsid w:val="00337F84"/>
    <w:rsid w:val="00341044"/>
    <w:rsid w:val="00343845"/>
    <w:rsid w:val="00343FD0"/>
    <w:rsid w:val="003441E0"/>
    <w:rsid w:val="00345254"/>
    <w:rsid w:val="00351B99"/>
    <w:rsid w:val="00353E9B"/>
    <w:rsid w:val="00354F5D"/>
    <w:rsid w:val="0035694C"/>
    <w:rsid w:val="0035760D"/>
    <w:rsid w:val="00360CE8"/>
    <w:rsid w:val="003610E7"/>
    <w:rsid w:val="00364E5F"/>
    <w:rsid w:val="00365ECE"/>
    <w:rsid w:val="00366AF8"/>
    <w:rsid w:val="00367FF9"/>
    <w:rsid w:val="00370632"/>
    <w:rsid w:val="00371AF4"/>
    <w:rsid w:val="00372AD6"/>
    <w:rsid w:val="003744DA"/>
    <w:rsid w:val="00374B9F"/>
    <w:rsid w:val="00375E13"/>
    <w:rsid w:val="00383DAE"/>
    <w:rsid w:val="00384904"/>
    <w:rsid w:val="003849E0"/>
    <w:rsid w:val="003903F6"/>
    <w:rsid w:val="00393B79"/>
    <w:rsid w:val="003950E0"/>
    <w:rsid w:val="0039736F"/>
    <w:rsid w:val="00397A6A"/>
    <w:rsid w:val="003A06D7"/>
    <w:rsid w:val="003A2709"/>
    <w:rsid w:val="003B1A79"/>
    <w:rsid w:val="003B4CCD"/>
    <w:rsid w:val="003B4DED"/>
    <w:rsid w:val="003B5631"/>
    <w:rsid w:val="003B7863"/>
    <w:rsid w:val="003B7B29"/>
    <w:rsid w:val="003C0118"/>
    <w:rsid w:val="003C12C5"/>
    <w:rsid w:val="003C2712"/>
    <w:rsid w:val="003C2753"/>
    <w:rsid w:val="003C27EF"/>
    <w:rsid w:val="003C28E4"/>
    <w:rsid w:val="003C32E9"/>
    <w:rsid w:val="003C382B"/>
    <w:rsid w:val="003C3898"/>
    <w:rsid w:val="003D1178"/>
    <w:rsid w:val="003D2605"/>
    <w:rsid w:val="003D296B"/>
    <w:rsid w:val="003D386A"/>
    <w:rsid w:val="003D421C"/>
    <w:rsid w:val="003D64D6"/>
    <w:rsid w:val="003D6D32"/>
    <w:rsid w:val="003E034A"/>
    <w:rsid w:val="003E0983"/>
    <w:rsid w:val="003E1C49"/>
    <w:rsid w:val="003E2206"/>
    <w:rsid w:val="003E3E21"/>
    <w:rsid w:val="003F028F"/>
    <w:rsid w:val="003F1BC9"/>
    <w:rsid w:val="003F5A96"/>
    <w:rsid w:val="003F5B7D"/>
    <w:rsid w:val="003F6102"/>
    <w:rsid w:val="003F6CCB"/>
    <w:rsid w:val="00400D7F"/>
    <w:rsid w:val="0040175C"/>
    <w:rsid w:val="00401D8B"/>
    <w:rsid w:val="00402F98"/>
    <w:rsid w:val="00406B77"/>
    <w:rsid w:val="00410BFE"/>
    <w:rsid w:val="00410F06"/>
    <w:rsid w:val="004113B9"/>
    <w:rsid w:val="00411D9C"/>
    <w:rsid w:val="004140DD"/>
    <w:rsid w:val="00416281"/>
    <w:rsid w:val="00422353"/>
    <w:rsid w:val="0042287E"/>
    <w:rsid w:val="00424428"/>
    <w:rsid w:val="00425587"/>
    <w:rsid w:val="00426915"/>
    <w:rsid w:val="00430DF9"/>
    <w:rsid w:val="00431163"/>
    <w:rsid w:val="00432CD9"/>
    <w:rsid w:val="00433F63"/>
    <w:rsid w:val="00435788"/>
    <w:rsid w:val="004359E6"/>
    <w:rsid w:val="00436BE8"/>
    <w:rsid w:val="00437467"/>
    <w:rsid w:val="00441200"/>
    <w:rsid w:val="00442D5A"/>
    <w:rsid w:val="00443CE3"/>
    <w:rsid w:val="004463C5"/>
    <w:rsid w:val="00447E4C"/>
    <w:rsid w:val="00452E7B"/>
    <w:rsid w:val="00454456"/>
    <w:rsid w:val="0045450B"/>
    <w:rsid w:val="004546FA"/>
    <w:rsid w:val="004603FB"/>
    <w:rsid w:val="00460CC3"/>
    <w:rsid w:val="00461E4B"/>
    <w:rsid w:val="00470959"/>
    <w:rsid w:val="0047195E"/>
    <w:rsid w:val="004734D1"/>
    <w:rsid w:val="00474794"/>
    <w:rsid w:val="00476FB6"/>
    <w:rsid w:val="00480FE1"/>
    <w:rsid w:val="00481FE7"/>
    <w:rsid w:val="00482FCD"/>
    <w:rsid w:val="00484AD7"/>
    <w:rsid w:val="0048532C"/>
    <w:rsid w:val="0049103F"/>
    <w:rsid w:val="004924D2"/>
    <w:rsid w:val="00493BD7"/>
    <w:rsid w:val="0049467C"/>
    <w:rsid w:val="004955AE"/>
    <w:rsid w:val="00495824"/>
    <w:rsid w:val="00495F5B"/>
    <w:rsid w:val="00496DF1"/>
    <w:rsid w:val="004A0DFE"/>
    <w:rsid w:val="004A1A16"/>
    <w:rsid w:val="004A26BA"/>
    <w:rsid w:val="004A3C62"/>
    <w:rsid w:val="004A49E7"/>
    <w:rsid w:val="004A4D23"/>
    <w:rsid w:val="004A5E95"/>
    <w:rsid w:val="004A7841"/>
    <w:rsid w:val="004B1A9E"/>
    <w:rsid w:val="004B3424"/>
    <w:rsid w:val="004B55C4"/>
    <w:rsid w:val="004B58A4"/>
    <w:rsid w:val="004B5F0B"/>
    <w:rsid w:val="004B62E2"/>
    <w:rsid w:val="004C0971"/>
    <w:rsid w:val="004C0C25"/>
    <w:rsid w:val="004C111E"/>
    <w:rsid w:val="004C2111"/>
    <w:rsid w:val="004C256D"/>
    <w:rsid w:val="004C2C3B"/>
    <w:rsid w:val="004C5BB4"/>
    <w:rsid w:val="004C732E"/>
    <w:rsid w:val="004C7D88"/>
    <w:rsid w:val="004D1B16"/>
    <w:rsid w:val="004D20AE"/>
    <w:rsid w:val="004D3578"/>
    <w:rsid w:val="004D4715"/>
    <w:rsid w:val="004D5C1D"/>
    <w:rsid w:val="004D6BA7"/>
    <w:rsid w:val="004D734A"/>
    <w:rsid w:val="004E13CA"/>
    <w:rsid w:val="004E1545"/>
    <w:rsid w:val="004E17EA"/>
    <w:rsid w:val="004E26D4"/>
    <w:rsid w:val="004E2B72"/>
    <w:rsid w:val="004E2C78"/>
    <w:rsid w:val="004E3CCC"/>
    <w:rsid w:val="004E6509"/>
    <w:rsid w:val="004E70D3"/>
    <w:rsid w:val="004F1A16"/>
    <w:rsid w:val="004F207F"/>
    <w:rsid w:val="004F594D"/>
    <w:rsid w:val="004F5D91"/>
    <w:rsid w:val="004F7798"/>
    <w:rsid w:val="00502173"/>
    <w:rsid w:val="00503956"/>
    <w:rsid w:val="00504941"/>
    <w:rsid w:val="00505293"/>
    <w:rsid w:val="005070FA"/>
    <w:rsid w:val="0050774B"/>
    <w:rsid w:val="005109E9"/>
    <w:rsid w:val="00513DEA"/>
    <w:rsid w:val="00514AF6"/>
    <w:rsid w:val="00517C18"/>
    <w:rsid w:val="0052186A"/>
    <w:rsid w:val="0052197B"/>
    <w:rsid w:val="00526904"/>
    <w:rsid w:val="00526E48"/>
    <w:rsid w:val="00527424"/>
    <w:rsid w:val="005321DA"/>
    <w:rsid w:val="005322FF"/>
    <w:rsid w:val="00532EAB"/>
    <w:rsid w:val="005347FE"/>
    <w:rsid w:val="00537B2A"/>
    <w:rsid w:val="00542569"/>
    <w:rsid w:val="00542CBD"/>
    <w:rsid w:val="00544616"/>
    <w:rsid w:val="005455CA"/>
    <w:rsid w:val="00545BE9"/>
    <w:rsid w:val="0054613F"/>
    <w:rsid w:val="00546275"/>
    <w:rsid w:val="00547541"/>
    <w:rsid w:val="0055011E"/>
    <w:rsid w:val="00551365"/>
    <w:rsid w:val="00551EC8"/>
    <w:rsid w:val="005526DF"/>
    <w:rsid w:val="00555C80"/>
    <w:rsid w:val="005621A2"/>
    <w:rsid w:val="005627FF"/>
    <w:rsid w:val="00564329"/>
    <w:rsid w:val="00564CC4"/>
    <w:rsid w:val="005657CA"/>
    <w:rsid w:val="0056606D"/>
    <w:rsid w:val="0056608D"/>
    <w:rsid w:val="00567849"/>
    <w:rsid w:val="0057016B"/>
    <w:rsid w:val="00572DB1"/>
    <w:rsid w:val="00574A7A"/>
    <w:rsid w:val="00574C3A"/>
    <w:rsid w:val="00575FFE"/>
    <w:rsid w:val="005776AA"/>
    <w:rsid w:val="00577D61"/>
    <w:rsid w:val="005822AC"/>
    <w:rsid w:val="00582CE6"/>
    <w:rsid w:val="00583495"/>
    <w:rsid w:val="00585049"/>
    <w:rsid w:val="00586955"/>
    <w:rsid w:val="005902A3"/>
    <w:rsid w:val="00591B0B"/>
    <w:rsid w:val="0059268F"/>
    <w:rsid w:val="00592946"/>
    <w:rsid w:val="00594A55"/>
    <w:rsid w:val="0059526A"/>
    <w:rsid w:val="005966EF"/>
    <w:rsid w:val="005A1155"/>
    <w:rsid w:val="005A13F6"/>
    <w:rsid w:val="005A1554"/>
    <w:rsid w:val="005A1F63"/>
    <w:rsid w:val="005A2B12"/>
    <w:rsid w:val="005A3132"/>
    <w:rsid w:val="005A7C9D"/>
    <w:rsid w:val="005B1A18"/>
    <w:rsid w:val="005B1CAB"/>
    <w:rsid w:val="005B376F"/>
    <w:rsid w:val="005B405A"/>
    <w:rsid w:val="005B530B"/>
    <w:rsid w:val="005C0DDC"/>
    <w:rsid w:val="005C1B7A"/>
    <w:rsid w:val="005C2CCB"/>
    <w:rsid w:val="005C6479"/>
    <w:rsid w:val="005C67C9"/>
    <w:rsid w:val="005C69FD"/>
    <w:rsid w:val="005C7250"/>
    <w:rsid w:val="005D2707"/>
    <w:rsid w:val="005D2FE3"/>
    <w:rsid w:val="005D3730"/>
    <w:rsid w:val="005D4A76"/>
    <w:rsid w:val="005D4E64"/>
    <w:rsid w:val="005D52DD"/>
    <w:rsid w:val="005D7025"/>
    <w:rsid w:val="005D7490"/>
    <w:rsid w:val="005E070A"/>
    <w:rsid w:val="005E0A79"/>
    <w:rsid w:val="005E27ED"/>
    <w:rsid w:val="005E2A9B"/>
    <w:rsid w:val="005E2D67"/>
    <w:rsid w:val="005E2E6F"/>
    <w:rsid w:val="005E379F"/>
    <w:rsid w:val="005E5578"/>
    <w:rsid w:val="005F02EC"/>
    <w:rsid w:val="005F16A6"/>
    <w:rsid w:val="005F44BB"/>
    <w:rsid w:val="005F4D62"/>
    <w:rsid w:val="005F563C"/>
    <w:rsid w:val="005F5C1F"/>
    <w:rsid w:val="005F7919"/>
    <w:rsid w:val="00602EF7"/>
    <w:rsid w:val="00605CD2"/>
    <w:rsid w:val="00607259"/>
    <w:rsid w:val="00610ED7"/>
    <w:rsid w:val="006112B4"/>
    <w:rsid w:val="00613347"/>
    <w:rsid w:val="00617AAE"/>
    <w:rsid w:val="00620CE3"/>
    <w:rsid w:val="00621086"/>
    <w:rsid w:val="00623DDD"/>
    <w:rsid w:val="00625902"/>
    <w:rsid w:val="00625E43"/>
    <w:rsid w:val="00630650"/>
    <w:rsid w:val="006344CB"/>
    <w:rsid w:val="006365A1"/>
    <w:rsid w:val="00636AA2"/>
    <w:rsid w:val="00643AE8"/>
    <w:rsid w:val="006460DA"/>
    <w:rsid w:val="006505B7"/>
    <w:rsid w:val="00652ECE"/>
    <w:rsid w:val="00653A30"/>
    <w:rsid w:val="0065401F"/>
    <w:rsid w:val="0065528A"/>
    <w:rsid w:val="00660840"/>
    <w:rsid w:val="00662AF1"/>
    <w:rsid w:val="006643CC"/>
    <w:rsid w:val="00666764"/>
    <w:rsid w:val="0066694B"/>
    <w:rsid w:val="00667DB6"/>
    <w:rsid w:val="00672533"/>
    <w:rsid w:val="00672A5E"/>
    <w:rsid w:val="00673A02"/>
    <w:rsid w:val="00674A9F"/>
    <w:rsid w:val="006755EF"/>
    <w:rsid w:val="00676D1D"/>
    <w:rsid w:val="006771E8"/>
    <w:rsid w:val="006779F9"/>
    <w:rsid w:val="00677C01"/>
    <w:rsid w:val="00683CC7"/>
    <w:rsid w:val="006843F3"/>
    <w:rsid w:val="00684F2B"/>
    <w:rsid w:val="006854DA"/>
    <w:rsid w:val="006864F7"/>
    <w:rsid w:val="00687CEA"/>
    <w:rsid w:val="00692CA5"/>
    <w:rsid w:val="006932D7"/>
    <w:rsid w:val="00693C01"/>
    <w:rsid w:val="00693D67"/>
    <w:rsid w:val="00695E40"/>
    <w:rsid w:val="00697A6F"/>
    <w:rsid w:val="006A11BD"/>
    <w:rsid w:val="006A2250"/>
    <w:rsid w:val="006A465D"/>
    <w:rsid w:val="006A7900"/>
    <w:rsid w:val="006B06A2"/>
    <w:rsid w:val="006B0AC5"/>
    <w:rsid w:val="006B1851"/>
    <w:rsid w:val="006B667A"/>
    <w:rsid w:val="006B7159"/>
    <w:rsid w:val="006C126D"/>
    <w:rsid w:val="006C3D37"/>
    <w:rsid w:val="006C4DB4"/>
    <w:rsid w:val="006C6376"/>
    <w:rsid w:val="006C7366"/>
    <w:rsid w:val="006D5DFF"/>
    <w:rsid w:val="006D6FF5"/>
    <w:rsid w:val="006E0FE1"/>
    <w:rsid w:val="006E130E"/>
    <w:rsid w:val="006E4A36"/>
    <w:rsid w:val="006E62B8"/>
    <w:rsid w:val="006E76BB"/>
    <w:rsid w:val="006F1B19"/>
    <w:rsid w:val="006F1EC1"/>
    <w:rsid w:val="006F29ED"/>
    <w:rsid w:val="006F3756"/>
    <w:rsid w:val="006F4389"/>
    <w:rsid w:val="006F4F77"/>
    <w:rsid w:val="0070147C"/>
    <w:rsid w:val="00703653"/>
    <w:rsid w:val="00703BFF"/>
    <w:rsid w:val="0070535F"/>
    <w:rsid w:val="00711B80"/>
    <w:rsid w:val="00712AB1"/>
    <w:rsid w:val="00714FD6"/>
    <w:rsid w:val="00715B23"/>
    <w:rsid w:val="00716373"/>
    <w:rsid w:val="00716C57"/>
    <w:rsid w:val="0072309A"/>
    <w:rsid w:val="0072399F"/>
    <w:rsid w:val="007248F6"/>
    <w:rsid w:val="007265F7"/>
    <w:rsid w:val="007269D0"/>
    <w:rsid w:val="00727252"/>
    <w:rsid w:val="00727944"/>
    <w:rsid w:val="00727C5E"/>
    <w:rsid w:val="007303CF"/>
    <w:rsid w:val="0073152B"/>
    <w:rsid w:val="00731894"/>
    <w:rsid w:val="00731E4D"/>
    <w:rsid w:val="00732ED0"/>
    <w:rsid w:val="007343B3"/>
    <w:rsid w:val="0073553C"/>
    <w:rsid w:val="00737768"/>
    <w:rsid w:val="00737F37"/>
    <w:rsid w:val="007419B4"/>
    <w:rsid w:val="00742059"/>
    <w:rsid w:val="00745B20"/>
    <w:rsid w:val="00746796"/>
    <w:rsid w:val="00746CD8"/>
    <w:rsid w:val="00746D91"/>
    <w:rsid w:val="0075598A"/>
    <w:rsid w:val="00757A6B"/>
    <w:rsid w:val="00757BBE"/>
    <w:rsid w:val="007616D6"/>
    <w:rsid w:val="00761813"/>
    <w:rsid w:val="00764185"/>
    <w:rsid w:val="0076731F"/>
    <w:rsid w:val="00770E31"/>
    <w:rsid w:val="00771B85"/>
    <w:rsid w:val="00772027"/>
    <w:rsid w:val="00775DA6"/>
    <w:rsid w:val="00776AFA"/>
    <w:rsid w:val="0078170A"/>
    <w:rsid w:val="00782959"/>
    <w:rsid w:val="00785523"/>
    <w:rsid w:val="00785878"/>
    <w:rsid w:val="00785ED5"/>
    <w:rsid w:val="00786100"/>
    <w:rsid w:val="00786D26"/>
    <w:rsid w:val="00790956"/>
    <w:rsid w:val="00791465"/>
    <w:rsid w:val="00791980"/>
    <w:rsid w:val="007921DE"/>
    <w:rsid w:val="0079502D"/>
    <w:rsid w:val="00795C97"/>
    <w:rsid w:val="00796093"/>
    <w:rsid w:val="007961BF"/>
    <w:rsid w:val="0079683A"/>
    <w:rsid w:val="007A0755"/>
    <w:rsid w:val="007A1A52"/>
    <w:rsid w:val="007A1C5D"/>
    <w:rsid w:val="007A260F"/>
    <w:rsid w:val="007A31D9"/>
    <w:rsid w:val="007A55B3"/>
    <w:rsid w:val="007A74F9"/>
    <w:rsid w:val="007B01A5"/>
    <w:rsid w:val="007B115A"/>
    <w:rsid w:val="007B1E2C"/>
    <w:rsid w:val="007B1FE1"/>
    <w:rsid w:val="007B4A60"/>
    <w:rsid w:val="007B73DE"/>
    <w:rsid w:val="007C1675"/>
    <w:rsid w:val="007C215F"/>
    <w:rsid w:val="007C2758"/>
    <w:rsid w:val="007C399F"/>
    <w:rsid w:val="007C4496"/>
    <w:rsid w:val="007C51E2"/>
    <w:rsid w:val="007D41A1"/>
    <w:rsid w:val="007D5213"/>
    <w:rsid w:val="007D703D"/>
    <w:rsid w:val="007E1167"/>
    <w:rsid w:val="007E1832"/>
    <w:rsid w:val="007E3518"/>
    <w:rsid w:val="007E555E"/>
    <w:rsid w:val="007E5D5C"/>
    <w:rsid w:val="007F2035"/>
    <w:rsid w:val="007F24D2"/>
    <w:rsid w:val="007F3241"/>
    <w:rsid w:val="007F3671"/>
    <w:rsid w:val="007F5C4F"/>
    <w:rsid w:val="00802952"/>
    <w:rsid w:val="008033D0"/>
    <w:rsid w:val="0080354F"/>
    <w:rsid w:val="00803D54"/>
    <w:rsid w:val="00803FB6"/>
    <w:rsid w:val="00804A30"/>
    <w:rsid w:val="008055AD"/>
    <w:rsid w:val="008059EF"/>
    <w:rsid w:val="00810BA7"/>
    <w:rsid w:val="00812862"/>
    <w:rsid w:val="008128F7"/>
    <w:rsid w:val="00812938"/>
    <w:rsid w:val="00812FB3"/>
    <w:rsid w:val="00821272"/>
    <w:rsid w:val="00821F50"/>
    <w:rsid w:val="00824AC5"/>
    <w:rsid w:val="00824CDF"/>
    <w:rsid w:val="0082688C"/>
    <w:rsid w:val="00826A12"/>
    <w:rsid w:val="00827B71"/>
    <w:rsid w:val="00830D42"/>
    <w:rsid w:val="00830DAC"/>
    <w:rsid w:val="0083134C"/>
    <w:rsid w:val="008326CF"/>
    <w:rsid w:val="00832F51"/>
    <w:rsid w:val="008344A8"/>
    <w:rsid w:val="0083465A"/>
    <w:rsid w:val="00841B19"/>
    <w:rsid w:val="00841F20"/>
    <w:rsid w:val="00843100"/>
    <w:rsid w:val="00844ED2"/>
    <w:rsid w:val="00847054"/>
    <w:rsid w:val="00850F25"/>
    <w:rsid w:val="008516C6"/>
    <w:rsid w:val="00852D93"/>
    <w:rsid w:val="008534AA"/>
    <w:rsid w:val="00856AAF"/>
    <w:rsid w:val="00856E2A"/>
    <w:rsid w:val="00857296"/>
    <w:rsid w:val="008660EA"/>
    <w:rsid w:val="008675FC"/>
    <w:rsid w:val="008708DF"/>
    <w:rsid w:val="008719C2"/>
    <w:rsid w:val="0087211D"/>
    <w:rsid w:val="0087312E"/>
    <w:rsid w:val="008773D7"/>
    <w:rsid w:val="00884FF7"/>
    <w:rsid w:val="00885DF5"/>
    <w:rsid w:val="00887EEB"/>
    <w:rsid w:val="00894ACE"/>
    <w:rsid w:val="008955C8"/>
    <w:rsid w:val="00896551"/>
    <w:rsid w:val="008A2FC7"/>
    <w:rsid w:val="008A3F21"/>
    <w:rsid w:val="008B19D9"/>
    <w:rsid w:val="008B1FD3"/>
    <w:rsid w:val="008B204B"/>
    <w:rsid w:val="008B53BB"/>
    <w:rsid w:val="008C05B2"/>
    <w:rsid w:val="008C3594"/>
    <w:rsid w:val="008C49AE"/>
    <w:rsid w:val="008C4A95"/>
    <w:rsid w:val="008C52EF"/>
    <w:rsid w:val="008C59F7"/>
    <w:rsid w:val="008C6A8D"/>
    <w:rsid w:val="008D2BA9"/>
    <w:rsid w:val="008D392B"/>
    <w:rsid w:val="008D7FB2"/>
    <w:rsid w:val="008E0E6F"/>
    <w:rsid w:val="008E1044"/>
    <w:rsid w:val="008E24D3"/>
    <w:rsid w:val="008E66B5"/>
    <w:rsid w:val="008E7687"/>
    <w:rsid w:val="008F0409"/>
    <w:rsid w:val="008F0B73"/>
    <w:rsid w:val="008F0E3C"/>
    <w:rsid w:val="008F11FA"/>
    <w:rsid w:val="008F2298"/>
    <w:rsid w:val="008F2A8D"/>
    <w:rsid w:val="008F33AE"/>
    <w:rsid w:val="008F4997"/>
    <w:rsid w:val="008F4ACA"/>
    <w:rsid w:val="008F6B60"/>
    <w:rsid w:val="008F7B0D"/>
    <w:rsid w:val="009003E5"/>
    <w:rsid w:val="009027EA"/>
    <w:rsid w:val="00904C90"/>
    <w:rsid w:val="00905336"/>
    <w:rsid w:val="00912F98"/>
    <w:rsid w:val="00916C6F"/>
    <w:rsid w:val="00917FBB"/>
    <w:rsid w:val="00920969"/>
    <w:rsid w:val="009219CA"/>
    <w:rsid w:val="009223D3"/>
    <w:rsid w:val="00923CE3"/>
    <w:rsid w:val="00923F76"/>
    <w:rsid w:val="00924287"/>
    <w:rsid w:val="00924D21"/>
    <w:rsid w:val="00926F23"/>
    <w:rsid w:val="00931881"/>
    <w:rsid w:val="00931D7A"/>
    <w:rsid w:val="009323C0"/>
    <w:rsid w:val="009336ED"/>
    <w:rsid w:val="00934253"/>
    <w:rsid w:val="009345EF"/>
    <w:rsid w:val="00935D8D"/>
    <w:rsid w:val="00937E0C"/>
    <w:rsid w:val="00940164"/>
    <w:rsid w:val="00941EE4"/>
    <w:rsid w:val="00942ECE"/>
    <w:rsid w:val="00942FB3"/>
    <w:rsid w:val="00942FE8"/>
    <w:rsid w:val="00947086"/>
    <w:rsid w:val="009514E2"/>
    <w:rsid w:val="009517BB"/>
    <w:rsid w:val="00953A1B"/>
    <w:rsid w:val="00953C18"/>
    <w:rsid w:val="00954DA8"/>
    <w:rsid w:val="00957E70"/>
    <w:rsid w:val="00960D56"/>
    <w:rsid w:val="009623B1"/>
    <w:rsid w:val="00963EE7"/>
    <w:rsid w:val="00963F23"/>
    <w:rsid w:val="009646FC"/>
    <w:rsid w:val="009661A0"/>
    <w:rsid w:val="00966D44"/>
    <w:rsid w:val="00970DAB"/>
    <w:rsid w:val="00971669"/>
    <w:rsid w:val="00972C66"/>
    <w:rsid w:val="0097321D"/>
    <w:rsid w:val="00973458"/>
    <w:rsid w:val="009801A6"/>
    <w:rsid w:val="00981AEA"/>
    <w:rsid w:val="00990F2E"/>
    <w:rsid w:val="00991B70"/>
    <w:rsid w:val="009921F3"/>
    <w:rsid w:val="00992531"/>
    <w:rsid w:val="00993AE6"/>
    <w:rsid w:val="009944C7"/>
    <w:rsid w:val="00994E27"/>
    <w:rsid w:val="00995CD5"/>
    <w:rsid w:val="00996D97"/>
    <w:rsid w:val="009975BB"/>
    <w:rsid w:val="009A116D"/>
    <w:rsid w:val="009A1787"/>
    <w:rsid w:val="009A2CDF"/>
    <w:rsid w:val="009A4AAF"/>
    <w:rsid w:val="009A4F5A"/>
    <w:rsid w:val="009A5AF2"/>
    <w:rsid w:val="009B1F44"/>
    <w:rsid w:val="009B4573"/>
    <w:rsid w:val="009B4AAF"/>
    <w:rsid w:val="009B54E6"/>
    <w:rsid w:val="009B7946"/>
    <w:rsid w:val="009C002A"/>
    <w:rsid w:val="009C0811"/>
    <w:rsid w:val="009C165B"/>
    <w:rsid w:val="009C1F8B"/>
    <w:rsid w:val="009C3C1E"/>
    <w:rsid w:val="009C416F"/>
    <w:rsid w:val="009C4875"/>
    <w:rsid w:val="009C60F0"/>
    <w:rsid w:val="009C664F"/>
    <w:rsid w:val="009D03B0"/>
    <w:rsid w:val="009D3850"/>
    <w:rsid w:val="009D4839"/>
    <w:rsid w:val="009D4EDE"/>
    <w:rsid w:val="009D5503"/>
    <w:rsid w:val="009D5D00"/>
    <w:rsid w:val="009E227E"/>
    <w:rsid w:val="009E278C"/>
    <w:rsid w:val="009E6D83"/>
    <w:rsid w:val="009E7631"/>
    <w:rsid w:val="009E7A80"/>
    <w:rsid w:val="009F0496"/>
    <w:rsid w:val="009F3E56"/>
    <w:rsid w:val="009F449F"/>
    <w:rsid w:val="009F68EB"/>
    <w:rsid w:val="009F6EDC"/>
    <w:rsid w:val="009F6F51"/>
    <w:rsid w:val="00A00117"/>
    <w:rsid w:val="00A0026D"/>
    <w:rsid w:val="00A035CE"/>
    <w:rsid w:val="00A0365C"/>
    <w:rsid w:val="00A051CE"/>
    <w:rsid w:val="00A0537F"/>
    <w:rsid w:val="00A0602E"/>
    <w:rsid w:val="00A06117"/>
    <w:rsid w:val="00A06C1F"/>
    <w:rsid w:val="00A074D6"/>
    <w:rsid w:val="00A07FFA"/>
    <w:rsid w:val="00A1097B"/>
    <w:rsid w:val="00A1140E"/>
    <w:rsid w:val="00A11FB4"/>
    <w:rsid w:val="00A12B71"/>
    <w:rsid w:val="00A13EC6"/>
    <w:rsid w:val="00A14083"/>
    <w:rsid w:val="00A14315"/>
    <w:rsid w:val="00A1550B"/>
    <w:rsid w:val="00A16EA6"/>
    <w:rsid w:val="00A1702D"/>
    <w:rsid w:val="00A17D5A"/>
    <w:rsid w:val="00A20519"/>
    <w:rsid w:val="00A2590F"/>
    <w:rsid w:val="00A27C3C"/>
    <w:rsid w:val="00A33645"/>
    <w:rsid w:val="00A34CA4"/>
    <w:rsid w:val="00A3541E"/>
    <w:rsid w:val="00A35782"/>
    <w:rsid w:val="00A362F9"/>
    <w:rsid w:val="00A36840"/>
    <w:rsid w:val="00A43EE6"/>
    <w:rsid w:val="00A46A8F"/>
    <w:rsid w:val="00A50486"/>
    <w:rsid w:val="00A52700"/>
    <w:rsid w:val="00A53093"/>
    <w:rsid w:val="00A53BF7"/>
    <w:rsid w:val="00A55270"/>
    <w:rsid w:val="00A55E94"/>
    <w:rsid w:val="00A56ECC"/>
    <w:rsid w:val="00A5798E"/>
    <w:rsid w:val="00A608B6"/>
    <w:rsid w:val="00A609F0"/>
    <w:rsid w:val="00A60F49"/>
    <w:rsid w:val="00A61E15"/>
    <w:rsid w:val="00A63683"/>
    <w:rsid w:val="00A646D0"/>
    <w:rsid w:val="00A66CCA"/>
    <w:rsid w:val="00A66F91"/>
    <w:rsid w:val="00A70229"/>
    <w:rsid w:val="00A703CB"/>
    <w:rsid w:val="00A71A83"/>
    <w:rsid w:val="00A71D89"/>
    <w:rsid w:val="00A744D3"/>
    <w:rsid w:val="00A74F54"/>
    <w:rsid w:val="00A74F96"/>
    <w:rsid w:val="00A75202"/>
    <w:rsid w:val="00A77253"/>
    <w:rsid w:val="00A800C8"/>
    <w:rsid w:val="00A828DC"/>
    <w:rsid w:val="00A833BC"/>
    <w:rsid w:val="00A83AB3"/>
    <w:rsid w:val="00A84DED"/>
    <w:rsid w:val="00A87CD2"/>
    <w:rsid w:val="00A918D1"/>
    <w:rsid w:val="00A93A9A"/>
    <w:rsid w:val="00A9523B"/>
    <w:rsid w:val="00A9579B"/>
    <w:rsid w:val="00A95992"/>
    <w:rsid w:val="00A9628A"/>
    <w:rsid w:val="00A96E62"/>
    <w:rsid w:val="00A97537"/>
    <w:rsid w:val="00A97E63"/>
    <w:rsid w:val="00AA095B"/>
    <w:rsid w:val="00AA16F2"/>
    <w:rsid w:val="00AA18D4"/>
    <w:rsid w:val="00AA1FC9"/>
    <w:rsid w:val="00AA373A"/>
    <w:rsid w:val="00AA5227"/>
    <w:rsid w:val="00AA5484"/>
    <w:rsid w:val="00AA5C16"/>
    <w:rsid w:val="00AA692B"/>
    <w:rsid w:val="00AA750B"/>
    <w:rsid w:val="00AB6DD5"/>
    <w:rsid w:val="00AC319F"/>
    <w:rsid w:val="00AC31D4"/>
    <w:rsid w:val="00AC458A"/>
    <w:rsid w:val="00AC6098"/>
    <w:rsid w:val="00AC7B19"/>
    <w:rsid w:val="00AD1027"/>
    <w:rsid w:val="00AD37FC"/>
    <w:rsid w:val="00AD3B26"/>
    <w:rsid w:val="00AD3FD7"/>
    <w:rsid w:val="00AD7197"/>
    <w:rsid w:val="00AE04F3"/>
    <w:rsid w:val="00AE1945"/>
    <w:rsid w:val="00AE2BF6"/>
    <w:rsid w:val="00AE3370"/>
    <w:rsid w:val="00AE42EA"/>
    <w:rsid w:val="00AE49D1"/>
    <w:rsid w:val="00AE5529"/>
    <w:rsid w:val="00AE64CA"/>
    <w:rsid w:val="00AF1DA1"/>
    <w:rsid w:val="00AF262F"/>
    <w:rsid w:val="00AF2856"/>
    <w:rsid w:val="00AF7092"/>
    <w:rsid w:val="00B00C21"/>
    <w:rsid w:val="00B0187F"/>
    <w:rsid w:val="00B10241"/>
    <w:rsid w:val="00B11979"/>
    <w:rsid w:val="00B1324D"/>
    <w:rsid w:val="00B148F4"/>
    <w:rsid w:val="00B157E2"/>
    <w:rsid w:val="00B1714D"/>
    <w:rsid w:val="00B22038"/>
    <w:rsid w:val="00B247F5"/>
    <w:rsid w:val="00B24A45"/>
    <w:rsid w:val="00B25547"/>
    <w:rsid w:val="00B25B92"/>
    <w:rsid w:val="00B25CBF"/>
    <w:rsid w:val="00B26948"/>
    <w:rsid w:val="00B315D7"/>
    <w:rsid w:val="00B33599"/>
    <w:rsid w:val="00B34D51"/>
    <w:rsid w:val="00B35564"/>
    <w:rsid w:val="00B365FF"/>
    <w:rsid w:val="00B36A0E"/>
    <w:rsid w:val="00B36BA1"/>
    <w:rsid w:val="00B40D67"/>
    <w:rsid w:val="00B414D1"/>
    <w:rsid w:val="00B41517"/>
    <w:rsid w:val="00B41D6B"/>
    <w:rsid w:val="00B43C45"/>
    <w:rsid w:val="00B444C0"/>
    <w:rsid w:val="00B44B86"/>
    <w:rsid w:val="00B469B5"/>
    <w:rsid w:val="00B472B9"/>
    <w:rsid w:val="00B47685"/>
    <w:rsid w:val="00B502E7"/>
    <w:rsid w:val="00B50F6B"/>
    <w:rsid w:val="00B54699"/>
    <w:rsid w:val="00B55EE8"/>
    <w:rsid w:val="00B5669F"/>
    <w:rsid w:val="00B56C76"/>
    <w:rsid w:val="00B56E6C"/>
    <w:rsid w:val="00B63D0E"/>
    <w:rsid w:val="00B650D3"/>
    <w:rsid w:val="00B70183"/>
    <w:rsid w:val="00B7043C"/>
    <w:rsid w:val="00B710FE"/>
    <w:rsid w:val="00B72B09"/>
    <w:rsid w:val="00B7392D"/>
    <w:rsid w:val="00B74786"/>
    <w:rsid w:val="00B74DB7"/>
    <w:rsid w:val="00B77EEC"/>
    <w:rsid w:val="00B82093"/>
    <w:rsid w:val="00B83039"/>
    <w:rsid w:val="00B85DAB"/>
    <w:rsid w:val="00B91629"/>
    <w:rsid w:val="00B92206"/>
    <w:rsid w:val="00B924BF"/>
    <w:rsid w:val="00B940B6"/>
    <w:rsid w:val="00B94B67"/>
    <w:rsid w:val="00B9792B"/>
    <w:rsid w:val="00BA5B00"/>
    <w:rsid w:val="00BB1A07"/>
    <w:rsid w:val="00BB1D50"/>
    <w:rsid w:val="00BB219E"/>
    <w:rsid w:val="00BB23D4"/>
    <w:rsid w:val="00BB2850"/>
    <w:rsid w:val="00BB4031"/>
    <w:rsid w:val="00BB4450"/>
    <w:rsid w:val="00BB6380"/>
    <w:rsid w:val="00BB6DAD"/>
    <w:rsid w:val="00BB7346"/>
    <w:rsid w:val="00BC0412"/>
    <w:rsid w:val="00BC1049"/>
    <w:rsid w:val="00BC1555"/>
    <w:rsid w:val="00BC46E1"/>
    <w:rsid w:val="00BC5A34"/>
    <w:rsid w:val="00BC60A9"/>
    <w:rsid w:val="00BC6B9F"/>
    <w:rsid w:val="00BC7EF6"/>
    <w:rsid w:val="00BD01C2"/>
    <w:rsid w:val="00BD2730"/>
    <w:rsid w:val="00BD6B38"/>
    <w:rsid w:val="00BE0C8A"/>
    <w:rsid w:val="00BE24ED"/>
    <w:rsid w:val="00BE334D"/>
    <w:rsid w:val="00BE4988"/>
    <w:rsid w:val="00BE5375"/>
    <w:rsid w:val="00BE55B0"/>
    <w:rsid w:val="00BF1768"/>
    <w:rsid w:val="00BF1C24"/>
    <w:rsid w:val="00BF2165"/>
    <w:rsid w:val="00BF23B7"/>
    <w:rsid w:val="00BF265D"/>
    <w:rsid w:val="00BF2E85"/>
    <w:rsid w:val="00BF5E73"/>
    <w:rsid w:val="00BF7169"/>
    <w:rsid w:val="00BF7225"/>
    <w:rsid w:val="00C03B1E"/>
    <w:rsid w:val="00C04B3D"/>
    <w:rsid w:val="00C068FE"/>
    <w:rsid w:val="00C06939"/>
    <w:rsid w:val="00C06BF9"/>
    <w:rsid w:val="00C06F28"/>
    <w:rsid w:val="00C14275"/>
    <w:rsid w:val="00C1658D"/>
    <w:rsid w:val="00C20FA1"/>
    <w:rsid w:val="00C21E3B"/>
    <w:rsid w:val="00C22FCC"/>
    <w:rsid w:val="00C2341F"/>
    <w:rsid w:val="00C24F29"/>
    <w:rsid w:val="00C25252"/>
    <w:rsid w:val="00C3401B"/>
    <w:rsid w:val="00C35B1A"/>
    <w:rsid w:val="00C41C7D"/>
    <w:rsid w:val="00C45F19"/>
    <w:rsid w:val="00C472AC"/>
    <w:rsid w:val="00C507EE"/>
    <w:rsid w:val="00C5238F"/>
    <w:rsid w:val="00C54732"/>
    <w:rsid w:val="00C55F1B"/>
    <w:rsid w:val="00C57CB1"/>
    <w:rsid w:val="00C60093"/>
    <w:rsid w:val="00C6272C"/>
    <w:rsid w:val="00C63023"/>
    <w:rsid w:val="00C63743"/>
    <w:rsid w:val="00C6585C"/>
    <w:rsid w:val="00C6680A"/>
    <w:rsid w:val="00C670B0"/>
    <w:rsid w:val="00C7068A"/>
    <w:rsid w:val="00C71676"/>
    <w:rsid w:val="00C72688"/>
    <w:rsid w:val="00C73229"/>
    <w:rsid w:val="00C73F46"/>
    <w:rsid w:val="00C74E0E"/>
    <w:rsid w:val="00C75310"/>
    <w:rsid w:val="00C76C6C"/>
    <w:rsid w:val="00C76EB5"/>
    <w:rsid w:val="00C80349"/>
    <w:rsid w:val="00C8090D"/>
    <w:rsid w:val="00C80B6C"/>
    <w:rsid w:val="00C80E6E"/>
    <w:rsid w:val="00C80EC5"/>
    <w:rsid w:val="00C822DF"/>
    <w:rsid w:val="00C8322B"/>
    <w:rsid w:val="00C86BB9"/>
    <w:rsid w:val="00C86BC4"/>
    <w:rsid w:val="00C8772C"/>
    <w:rsid w:val="00C90F27"/>
    <w:rsid w:val="00C947D5"/>
    <w:rsid w:val="00C94FDB"/>
    <w:rsid w:val="00CA3344"/>
    <w:rsid w:val="00CA43FD"/>
    <w:rsid w:val="00CA4BD3"/>
    <w:rsid w:val="00CA4E8B"/>
    <w:rsid w:val="00CA6550"/>
    <w:rsid w:val="00CA7424"/>
    <w:rsid w:val="00CB0452"/>
    <w:rsid w:val="00CB18EB"/>
    <w:rsid w:val="00CB441E"/>
    <w:rsid w:val="00CB475B"/>
    <w:rsid w:val="00CB707F"/>
    <w:rsid w:val="00CC261B"/>
    <w:rsid w:val="00CC3BE8"/>
    <w:rsid w:val="00CC69A8"/>
    <w:rsid w:val="00CC72E9"/>
    <w:rsid w:val="00CD1EC1"/>
    <w:rsid w:val="00CD25C2"/>
    <w:rsid w:val="00CD4D4E"/>
    <w:rsid w:val="00CD4FA1"/>
    <w:rsid w:val="00CD5CFD"/>
    <w:rsid w:val="00CD65F5"/>
    <w:rsid w:val="00CD68B3"/>
    <w:rsid w:val="00CD7A8C"/>
    <w:rsid w:val="00CE078A"/>
    <w:rsid w:val="00CE24E5"/>
    <w:rsid w:val="00CE2BE5"/>
    <w:rsid w:val="00CE41DB"/>
    <w:rsid w:val="00CE4D96"/>
    <w:rsid w:val="00CF0FDC"/>
    <w:rsid w:val="00CF37E9"/>
    <w:rsid w:val="00CF38DB"/>
    <w:rsid w:val="00CF7CD8"/>
    <w:rsid w:val="00D04C26"/>
    <w:rsid w:val="00D0521E"/>
    <w:rsid w:val="00D05A89"/>
    <w:rsid w:val="00D07853"/>
    <w:rsid w:val="00D078C4"/>
    <w:rsid w:val="00D108C9"/>
    <w:rsid w:val="00D10960"/>
    <w:rsid w:val="00D1185A"/>
    <w:rsid w:val="00D14F99"/>
    <w:rsid w:val="00D14FEF"/>
    <w:rsid w:val="00D15EA5"/>
    <w:rsid w:val="00D17B49"/>
    <w:rsid w:val="00D20454"/>
    <w:rsid w:val="00D2100B"/>
    <w:rsid w:val="00D2235A"/>
    <w:rsid w:val="00D225CA"/>
    <w:rsid w:val="00D24220"/>
    <w:rsid w:val="00D25D52"/>
    <w:rsid w:val="00D27158"/>
    <w:rsid w:val="00D3089E"/>
    <w:rsid w:val="00D30BD1"/>
    <w:rsid w:val="00D31D7A"/>
    <w:rsid w:val="00D31E1C"/>
    <w:rsid w:val="00D32E2D"/>
    <w:rsid w:val="00D33D4F"/>
    <w:rsid w:val="00D33D5C"/>
    <w:rsid w:val="00D33E60"/>
    <w:rsid w:val="00D35C88"/>
    <w:rsid w:val="00D4043B"/>
    <w:rsid w:val="00D4198C"/>
    <w:rsid w:val="00D43073"/>
    <w:rsid w:val="00D44EF8"/>
    <w:rsid w:val="00D460E7"/>
    <w:rsid w:val="00D46BC6"/>
    <w:rsid w:val="00D52D2B"/>
    <w:rsid w:val="00D61D74"/>
    <w:rsid w:val="00D63ABC"/>
    <w:rsid w:val="00D64506"/>
    <w:rsid w:val="00D647D8"/>
    <w:rsid w:val="00D64F17"/>
    <w:rsid w:val="00D675F1"/>
    <w:rsid w:val="00D7085D"/>
    <w:rsid w:val="00D72D15"/>
    <w:rsid w:val="00D72DBC"/>
    <w:rsid w:val="00D73B96"/>
    <w:rsid w:val="00D73E21"/>
    <w:rsid w:val="00D774B4"/>
    <w:rsid w:val="00D806DE"/>
    <w:rsid w:val="00D80807"/>
    <w:rsid w:val="00D82003"/>
    <w:rsid w:val="00D8236F"/>
    <w:rsid w:val="00D8379B"/>
    <w:rsid w:val="00D846ED"/>
    <w:rsid w:val="00D86917"/>
    <w:rsid w:val="00D86AE2"/>
    <w:rsid w:val="00D86B75"/>
    <w:rsid w:val="00D87963"/>
    <w:rsid w:val="00D92F9A"/>
    <w:rsid w:val="00D939AF"/>
    <w:rsid w:val="00D93E46"/>
    <w:rsid w:val="00D9427D"/>
    <w:rsid w:val="00D9479B"/>
    <w:rsid w:val="00D96128"/>
    <w:rsid w:val="00D962AD"/>
    <w:rsid w:val="00D96DDE"/>
    <w:rsid w:val="00DA0291"/>
    <w:rsid w:val="00DA36EE"/>
    <w:rsid w:val="00DA37F1"/>
    <w:rsid w:val="00DA3A8E"/>
    <w:rsid w:val="00DA452E"/>
    <w:rsid w:val="00DA5128"/>
    <w:rsid w:val="00DA686C"/>
    <w:rsid w:val="00DB24CE"/>
    <w:rsid w:val="00DB298D"/>
    <w:rsid w:val="00DB308D"/>
    <w:rsid w:val="00DB4D9E"/>
    <w:rsid w:val="00DB5F40"/>
    <w:rsid w:val="00DC0B39"/>
    <w:rsid w:val="00DC111A"/>
    <w:rsid w:val="00DC23C3"/>
    <w:rsid w:val="00DC25EA"/>
    <w:rsid w:val="00DC32BC"/>
    <w:rsid w:val="00DC5C0D"/>
    <w:rsid w:val="00DC6BFA"/>
    <w:rsid w:val="00DC6DD7"/>
    <w:rsid w:val="00DD0640"/>
    <w:rsid w:val="00DD06FF"/>
    <w:rsid w:val="00DD1E47"/>
    <w:rsid w:val="00DD2263"/>
    <w:rsid w:val="00DD5BB0"/>
    <w:rsid w:val="00DD61A9"/>
    <w:rsid w:val="00DD6EF1"/>
    <w:rsid w:val="00DD7115"/>
    <w:rsid w:val="00DD7EE0"/>
    <w:rsid w:val="00DE1356"/>
    <w:rsid w:val="00DE298D"/>
    <w:rsid w:val="00DE4864"/>
    <w:rsid w:val="00DE4958"/>
    <w:rsid w:val="00DE54B0"/>
    <w:rsid w:val="00DE6340"/>
    <w:rsid w:val="00DE72E9"/>
    <w:rsid w:val="00DF07D1"/>
    <w:rsid w:val="00DF0B11"/>
    <w:rsid w:val="00DF30E5"/>
    <w:rsid w:val="00DF4AD6"/>
    <w:rsid w:val="00DF5780"/>
    <w:rsid w:val="00DF5CBF"/>
    <w:rsid w:val="00E04361"/>
    <w:rsid w:val="00E04540"/>
    <w:rsid w:val="00E049F0"/>
    <w:rsid w:val="00E04A1C"/>
    <w:rsid w:val="00E064FD"/>
    <w:rsid w:val="00E1053A"/>
    <w:rsid w:val="00E13A30"/>
    <w:rsid w:val="00E14CF8"/>
    <w:rsid w:val="00E159F5"/>
    <w:rsid w:val="00E15C45"/>
    <w:rsid w:val="00E170D2"/>
    <w:rsid w:val="00E20FAD"/>
    <w:rsid w:val="00E24031"/>
    <w:rsid w:val="00E24FFB"/>
    <w:rsid w:val="00E25E65"/>
    <w:rsid w:val="00E25E9A"/>
    <w:rsid w:val="00E26AF3"/>
    <w:rsid w:val="00E2741E"/>
    <w:rsid w:val="00E276E0"/>
    <w:rsid w:val="00E3035D"/>
    <w:rsid w:val="00E314EA"/>
    <w:rsid w:val="00E3164B"/>
    <w:rsid w:val="00E328AD"/>
    <w:rsid w:val="00E3319F"/>
    <w:rsid w:val="00E33FDA"/>
    <w:rsid w:val="00E3440D"/>
    <w:rsid w:val="00E35BE8"/>
    <w:rsid w:val="00E406D5"/>
    <w:rsid w:val="00E408B1"/>
    <w:rsid w:val="00E41894"/>
    <w:rsid w:val="00E42FD1"/>
    <w:rsid w:val="00E43F73"/>
    <w:rsid w:val="00E448A7"/>
    <w:rsid w:val="00E44B2F"/>
    <w:rsid w:val="00E44EC6"/>
    <w:rsid w:val="00E475E1"/>
    <w:rsid w:val="00E4773B"/>
    <w:rsid w:val="00E47C94"/>
    <w:rsid w:val="00E532F2"/>
    <w:rsid w:val="00E5420F"/>
    <w:rsid w:val="00E54A66"/>
    <w:rsid w:val="00E56701"/>
    <w:rsid w:val="00E57D4A"/>
    <w:rsid w:val="00E62721"/>
    <w:rsid w:val="00E62754"/>
    <w:rsid w:val="00E62E22"/>
    <w:rsid w:val="00E635D3"/>
    <w:rsid w:val="00E64D2D"/>
    <w:rsid w:val="00E65B04"/>
    <w:rsid w:val="00E662EA"/>
    <w:rsid w:val="00E664D9"/>
    <w:rsid w:val="00E6752E"/>
    <w:rsid w:val="00E74D71"/>
    <w:rsid w:val="00E82E8F"/>
    <w:rsid w:val="00E86B53"/>
    <w:rsid w:val="00E90541"/>
    <w:rsid w:val="00E90DAF"/>
    <w:rsid w:val="00E9110B"/>
    <w:rsid w:val="00E92B1E"/>
    <w:rsid w:val="00E93961"/>
    <w:rsid w:val="00E964D0"/>
    <w:rsid w:val="00EA19D8"/>
    <w:rsid w:val="00EA254C"/>
    <w:rsid w:val="00EA2B6F"/>
    <w:rsid w:val="00EA7FF7"/>
    <w:rsid w:val="00EB0312"/>
    <w:rsid w:val="00EB2225"/>
    <w:rsid w:val="00EB3478"/>
    <w:rsid w:val="00EB38D0"/>
    <w:rsid w:val="00EB4B39"/>
    <w:rsid w:val="00EB4DFA"/>
    <w:rsid w:val="00EB6FE3"/>
    <w:rsid w:val="00EC1870"/>
    <w:rsid w:val="00EC27BB"/>
    <w:rsid w:val="00EC324D"/>
    <w:rsid w:val="00EC7306"/>
    <w:rsid w:val="00ED1A65"/>
    <w:rsid w:val="00ED2403"/>
    <w:rsid w:val="00ED2555"/>
    <w:rsid w:val="00ED63C8"/>
    <w:rsid w:val="00ED71FB"/>
    <w:rsid w:val="00EE0F65"/>
    <w:rsid w:val="00EE1618"/>
    <w:rsid w:val="00EE1680"/>
    <w:rsid w:val="00EE31F4"/>
    <w:rsid w:val="00EE6BF3"/>
    <w:rsid w:val="00EE6CD9"/>
    <w:rsid w:val="00EF5828"/>
    <w:rsid w:val="00F00DDC"/>
    <w:rsid w:val="00F02C5F"/>
    <w:rsid w:val="00F1299B"/>
    <w:rsid w:val="00F13BA3"/>
    <w:rsid w:val="00F1466B"/>
    <w:rsid w:val="00F1507D"/>
    <w:rsid w:val="00F2082A"/>
    <w:rsid w:val="00F20BC6"/>
    <w:rsid w:val="00F22F4C"/>
    <w:rsid w:val="00F231B8"/>
    <w:rsid w:val="00F24295"/>
    <w:rsid w:val="00F246A1"/>
    <w:rsid w:val="00F27785"/>
    <w:rsid w:val="00F27B9E"/>
    <w:rsid w:val="00F30B5D"/>
    <w:rsid w:val="00F358BD"/>
    <w:rsid w:val="00F35A27"/>
    <w:rsid w:val="00F35B55"/>
    <w:rsid w:val="00F35CCF"/>
    <w:rsid w:val="00F37917"/>
    <w:rsid w:val="00F4008C"/>
    <w:rsid w:val="00F4064C"/>
    <w:rsid w:val="00F42227"/>
    <w:rsid w:val="00F433DB"/>
    <w:rsid w:val="00F45277"/>
    <w:rsid w:val="00F462CB"/>
    <w:rsid w:val="00F47E47"/>
    <w:rsid w:val="00F527D7"/>
    <w:rsid w:val="00F52FE4"/>
    <w:rsid w:val="00F530CB"/>
    <w:rsid w:val="00F53760"/>
    <w:rsid w:val="00F54438"/>
    <w:rsid w:val="00F54766"/>
    <w:rsid w:val="00F54E0E"/>
    <w:rsid w:val="00F5513E"/>
    <w:rsid w:val="00F56A12"/>
    <w:rsid w:val="00F60643"/>
    <w:rsid w:val="00F61C9F"/>
    <w:rsid w:val="00F622B9"/>
    <w:rsid w:val="00F62E54"/>
    <w:rsid w:val="00F63F3F"/>
    <w:rsid w:val="00F658CB"/>
    <w:rsid w:val="00F6616F"/>
    <w:rsid w:val="00F66FA5"/>
    <w:rsid w:val="00F71678"/>
    <w:rsid w:val="00F71A70"/>
    <w:rsid w:val="00F730E3"/>
    <w:rsid w:val="00F755E9"/>
    <w:rsid w:val="00F755F2"/>
    <w:rsid w:val="00F75DA0"/>
    <w:rsid w:val="00F76651"/>
    <w:rsid w:val="00F772DA"/>
    <w:rsid w:val="00F77C3B"/>
    <w:rsid w:val="00F81238"/>
    <w:rsid w:val="00F86B97"/>
    <w:rsid w:val="00F879DF"/>
    <w:rsid w:val="00F904EA"/>
    <w:rsid w:val="00F909CD"/>
    <w:rsid w:val="00F91976"/>
    <w:rsid w:val="00F91E52"/>
    <w:rsid w:val="00F945E3"/>
    <w:rsid w:val="00F95494"/>
    <w:rsid w:val="00F96A62"/>
    <w:rsid w:val="00F974D1"/>
    <w:rsid w:val="00FA144B"/>
    <w:rsid w:val="00FA16E0"/>
    <w:rsid w:val="00FA1F53"/>
    <w:rsid w:val="00FA3864"/>
    <w:rsid w:val="00FB0201"/>
    <w:rsid w:val="00FB1054"/>
    <w:rsid w:val="00FB5115"/>
    <w:rsid w:val="00FC0214"/>
    <w:rsid w:val="00FC3FF4"/>
    <w:rsid w:val="00FC4397"/>
    <w:rsid w:val="00FC5814"/>
    <w:rsid w:val="00FC64B0"/>
    <w:rsid w:val="00FD02B1"/>
    <w:rsid w:val="00FD05AD"/>
    <w:rsid w:val="00FD0666"/>
    <w:rsid w:val="00FD1801"/>
    <w:rsid w:val="00FD3FE3"/>
    <w:rsid w:val="00FD405F"/>
    <w:rsid w:val="00FD440C"/>
    <w:rsid w:val="00FD4C1E"/>
    <w:rsid w:val="00FD5B9D"/>
    <w:rsid w:val="00FD7295"/>
    <w:rsid w:val="00FE06C3"/>
    <w:rsid w:val="00FE2187"/>
    <w:rsid w:val="00FE320C"/>
    <w:rsid w:val="00FE3E17"/>
    <w:rsid w:val="00FE522B"/>
    <w:rsid w:val="00FE714F"/>
    <w:rsid w:val="00FF30FB"/>
    <w:rsid w:val="00FF3740"/>
    <w:rsid w:val="00FF3EEA"/>
    <w:rsid w:val="00FF6CC9"/>
    <w:rsid w:val="00FF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10A991"/>
  <w15:docId w15:val="{B2D8948E-58E1-4930-9B6E-8C96A497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84AD7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7A260F"/>
    <w:rPr>
      <w:rFonts w:asciiTheme="minorHAnsi" w:hAnsiTheme="minorHAnsi" w:cs="Arial"/>
      <w:sz w:val="18"/>
      <w:lang w:val="en-GB"/>
    </w:rPr>
  </w:style>
  <w:style w:type="paragraph" w:styleId="Revision">
    <w:name w:val="Revision"/>
    <w:hidden/>
    <w:uiPriority w:val="99"/>
    <w:semiHidden/>
    <w:rsid w:val="00317A13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5114ac8c0950ffc2fb71a5427698f231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5ed76871b76eb385e3a58613da479b27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11DBE-7125-47DA-A596-B383D7653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customXml/itemProps3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12</TotalTime>
  <Pages>6</Pages>
  <Words>2077</Words>
  <Characters>9679</Characters>
  <Application>Microsoft Office Word</Application>
  <DocSecurity>0</DocSecurity>
  <Lines>184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Captain Sapcharoenkun</cp:lastModifiedBy>
  <cp:revision>32</cp:revision>
  <cp:lastPrinted>2026-03-01T04:40:00Z</cp:lastPrinted>
  <dcterms:created xsi:type="dcterms:W3CDTF">2026-03-01T00:05:00Z</dcterms:created>
  <dcterms:modified xsi:type="dcterms:W3CDTF">2026-03-04T08:21:00Z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