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88" w:type="dxa"/>
        <w:tblLook w:val="01E0" w:firstRow="1" w:lastRow="1" w:firstColumn="1" w:lastColumn="1" w:noHBand="0" w:noVBand="0"/>
      </w:tblPr>
      <w:tblGrid>
        <w:gridCol w:w="2628"/>
        <w:gridCol w:w="6960"/>
      </w:tblGrid>
      <w:tr w:rsidR="000046B5" w:rsidRPr="00FC3FFC" w14:paraId="1DF2B552" w14:textId="77777777" w:rsidTr="00FB754B">
        <w:trPr>
          <w:trHeight w:val="2970"/>
        </w:trPr>
        <w:tc>
          <w:tcPr>
            <w:tcW w:w="2628" w:type="dxa"/>
          </w:tcPr>
          <w:p w14:paraId="1455F443" w14:textId="6A06C504" w:rsidR="000046B5" w:rsidRPr="00FC3FFC" w:rsidRDefault="000046B5" w:rsidP="00FC3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"/>
              <w:textAlignment w:val="baseline"/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</w:pPr>
          </w:p>
        </w:tc>
        <w:tc>
          <w:tcPr>
            <w:tcW w:w="6960" w:type="dxa"/>
            <w:vAlign w:val="center"/>
          </w:tcPr>
          <w:p w14:paraId="40887227" w14:textId="3BDBB797" w:rsidR="000046B5" w:rsidRPr="00FC3FFC" w:rsidRDefault="00D9622D" w:rsidP="00FC3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"/>
              <w:textAlignment w:val="baseline"/>
              <w:rPr>
                <w:rFonts w:ascii="Angsana New" w:eastAsia="Times New Roman" w:hAnsi="Angsana New" w:cs="Angsana New"/>
                <w:color w:val="7F7E82"/>
                <w:sz w:val="36"/>
                <w:szCs w:val="36"/>
              </w:rPr>
            </w:pPr>
            <w:r w:rsidRPr="00EB2833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>บริษัท ไทยออยล์ จำกัด (มหาชน)</w:t>
            </w:r>
            <w:r w:rsidR="000046B5" w:rsidRPr="00EB2833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 xml:space="preserve"> และบริษัทย่อย</w:t>
            </w:r>
          </w:p>
          <w:p w14:paraId="16571A93" w14:textId="1CBC571F" w:rsidR="00FB2173" w:rsidRPr="00FC3FFC" w:rsidRDefault="00FB2173" w:rsidP="00FC3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"/>
              <w:textAlignment w:val="baseline"/>
              <w:rPr>
                <w:rFonts w:ascii="Angsana New" w:eastAsia="Times New Roman" w:hAnsi="Angsana New" w:cs="Angsana New"/>
                <w:color w:val="7F7E82"/>
                <w:sz w:val="36"/>
                <w:szCs w:val="36"/>
              </w:rPr>
            </w:pPr>
            <w:r w:rsidRPr="00EB2833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>รายงาน และ งบการเงินรวม</w:t>
            </w:r>
            <w:r w:rsidR="003E6A1A" w:rsidRPr="00EB2833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>และงบการเงินเฉพาะกิจการ</w:t>
            </w:r>
          </w:p>
          <w:p w14:paraId="2C784B6F" w14:textId="5F7BA3F8" w:rsidR="000046B5" w:rsidRPr="00FC3FFC" w:rsidRDefault="00623844" w:rsidP="00FC3F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"/>
              <w:textAlignment w:val="baseline"/>
              <w:rPr>
                <w:rFonts w:ascii="Angsana New" w:eastAsia="Times New Roman" w:hAnsi="Angsana New" w:cs="Angsana New"/>
                <w:color w:val="7F7E82"/>
                <w:sz w:val="36"/>
                <w:szCs w:val="36"/>
              </w:rPr>
            </w:pPr>
            <w:r w:rsidRPr="00FC3FFC">
              <w:rPr>
                <w:rFonts w:ascii="Angsana New" w:eastAsia="Times New Roman" w:hAnsi="Angsana New" w:cs="Angsana New"/>
                <w:color w:val="7F7E82"/>
                <w:sz w:val="36"/>
                <w:szCs w:val="36"/>
              </w:rPr>
              <w:t xml:space="preserve">31 </w:t>
            </w:r>
            <w:r w:rsidRPr="00EB2833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 xml:space="preserve">ธันวาคม </w:t>
            </w:r>
            <w:r w:rsidR="00F70531">
              <w:rPr>
                <w:rFonts w:ascii="Angsana New" w:eastAsia="Times New Roman" w:hAnsi="Angsana New" w:cs="Angsana New"/>
                <w:color w:val="7F7E82"/>
                <w:sz w:val="36"/>
                <w:szCs w:val="36"/>
              </w:rPr>
              <w:t>2568</w:t>
            </w:r>
          </w:p>
        </w:tc>
      </w:tr>
    </w:tbl>
    <w:p w14:paraId="06711D3D" w14:textId="77777777" w:rsidR="00895592" w:rsidRPr="00FC3FFC" w:rsidRDefault="00895592" w:rsidP="00FC3FFC">
      <w:pPr>
        <w:rPr>
          <w:rFonts w:ascii="Angsana New" w:hAnsi="Angsana New" w:cs="Angsana New"/>
        </w:rPr>
        <w:sectPr w:rsidR="00895592" w:rsidRPr="00FC3FFC" w:rsidSect="0049063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3312" w:right="1080" w:bottom="10080" w:left="360" w:header="576" w:footer="576" w:gutter="0"/>
          <w:pgNumType w:start="1"/>
          <w:cols w:space="720"/>
          <w:noEndnote/>
          <w:docGrid w:linePitch="299"/>
        </w:sectPr>
      </w:pPr>
    </w:p>
    <w:p w14:paraId="69617F54" w14:textId="77777777" w:rsidR="00C802D8" w:rsidRDefault="00C802D8" w:rsidP="00F7562F">
      <w:pPr>
        <w:pStyle w:val="Default"/>
        <w:rPr>
          <w:rFonts w:ascii="Angsana New" w:hAnsi="Angsana New" w:cs="Angsana New"/>
          <w:b/>
          <w:bCs/>
          <w:sz w:val="32"/>
          <w:szCs w:val="32"/>
        </w:rPr>
      </w:pPr>
    </w:p>
    <w:p w14:paraId="365B784C" w14:textId="77777777" w:rsidR="00C802D8" w:rsidRDefault="00C802D8" w:rsidP="00F7562F">
      <w:pPr>
        <w:pStyle w:val="Default"/>
        <w:rPr>
          <w:rFonts w:ascii="Angsana New" w:hAnsi="Angsana New" w:cs="Angsana New"/>
          <w:b/>
          <w:bCs/>
          <w:sz w:val="32"/>
          <w:szCs w:val="32"/>
        </w:rPr>
      </w:pPr>
    </w:p>
    <w:p w14:paraId="2F1AB23A" w14:textId="5C5EA7E2" w:rsidR="004215FE" w:rsidRPr="00FC3FFC" w:rsidRDefault="004215FE" w:rsidP="00F7562F">
      <w:pPr>
        <w:pStyle w:val="Default"/>
        <w:rPr>
          <w:rFonts w:ascii="Angsana New" w:hAnsi="Angsana New" w:cs="Angsana New"/>
          <w:b/>
          <w:bCs/>
          <w:sz w:val="32"/>
          <w:szCs w:val="32"/>
        </w:rPr>
      </w:pPr>
      <w:r w:rsidRPr="00EB2833">
        <w:rPr>
          <w:rFonts w:ascii="Angsana New" w:hAnsi="Angsana New" w:cs="Angsana New"/>
          <w:b/>
          <w:bCs/>
          <w:sz w:val="32"/>
          <w:szCs w:val="32"/>
          <w:cs/>
        </w:rPr>
        <w:t>รายงานของผู้สอบบัญชีรับอนุญาต</w:t>
      </w:r>
    </w:p>
    <w:p w14:paraId="2E343057" w14:textId="56A12C56" w:rsidR="004215FE" w:rsidRPr="00FC3FFC" w:rsidRDefault="004215FE" w:rsidP="00F7562F">
      <w:pPr>
        <w:spacing w:line="240" w:lineRule="auto"/>
        <w:rPr>
          <w:rFonts w:ascii="Angsana New" w:hAnsi="Angsana New" w:cs="Angsana New"/>
          <w:sz w:val="32"/>
          <w:szCs w:val="32"/>
        </w:rPr>
      </w:pPr>
      <w:r w:rsidRPr="00EB2833">
        <w:rPr>
          <w:rFonts w:ascii="Angsana New" w:hAnsi="Angsana New" w:cs="Angsana New"/>
          <w:sz w:val="32"/>
          <w:szCs w:val="32"/>
          <w:cs/>
        </w:rPr>
        <w:t>เสนอต่อผู้ถือหุ้นของ</w:t>
      </w:r>
      <w:r w:rsidR="00D9622D" w:rsidRPr="00EB2833">
        <w:rPr>
          <w:rFonts w:ascii="Angsana New" w:hAnsi="Angsana New" w:cs="Angsana New"/>
          <w:sz w:val="32"/>
          <w:szCs w:val="32"/>
          <w:cs/>
        </w:rPr>
        <w:t>บริษัท ไทยออยล์ จำกัด (มหาชน)</w:t>
      </w:r>
    </w:p>
    <w:p w14:paraId="232F4835" w14:textId="77777777" w:rsidR="004215FE" w:rsidRPr="00FC3FFC" w:rsidRDefault="004215FE" w:rsidP="00F7562F">
      <w:pPr>
        <w:pStyle w:val="CM2"/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  <w:r w:rsidRPr="00EB2833">
        <w:rPr>
          <w:rFonts w:ascii="Angsana New" w:hAnsi="Angsana New" w:cs="Angsana New"/>
          <w:b/>
          <w:bCs/>
          <w:sz w:val="32"/>
          <w:szCs w:val="32"/>
          <w:cs/>
        </w:rPr>
        <w:t>ความเห็น</w:t>
      </w:r>
    </w:p>
    <w:p w14:paraId="67F1E17C" w14:textId="288771BF" w:rsidR="004215FE" w:rsidRPr="00FC3FFC" w:rsidRDefault="004215FE" w:rsidP="00F7562F">
      <w:pPr>
        <w:spacing w:before="120" w:after="120" w:line="240" w:lineRule="auto"/>
        <w:rPr>
          <w:rFonts w:ascii="Angsana New" w:hAnsi="Angsana New" w:cs="Angsana New"/>
          <w:sz w:val="32"/>
          <w:szCs w:val="32"/>
        </w:rPr>
      </w:pPr>
      <w:r w:rsidRPr="00EB2833">
        <w:rPr>
          <w:rFonts w:ascii="Angsana New" w:hAnsi="Angsana New" w:cs="Angsana New"/>
          <w:sz w:val="32"/>
          <w:szCs w:val="32"/>
          <w:cs/>
        </w:rPr>
        <w:t>ข้าพเจ้าได้ตรวจสอบงบการเงินรวมของ</w:t>
      </w:r>
      <w:r w:rsidR="00D9622D" w:rsidRPr="00EB2833">
        <w:rPr>
          <w:rFonts w:ascii="Angsana New" w:hAnsi="Angsana New" w:cs="Angsana New"/>
          <w:sz w:val="32"/>
          <w:szCs w:val="32"/>
          <w:cs/>
        </w:rPr>
        <w:t>บริษัท ไทยออยล์ จำกัด (มหาชน)</w:t>
      </w:r>
      <w:r w:rsidRPr="00EB2833">
        <w:rPr>
          <w:rFonts w:ascii="Angsana New" w:hAnsi="Angsana New" w:cs="Angsana New"/>
          <w:sz w:val="32"/>
          <w:szCs w:val="32"/>
          <w:cs/>
        </w:rPr>
        <w:t xml:space="preserve"> และบริษัทย่อย (กลุ่มบริษัท) </w:t>
      </w:r>
      <w:r w:rsidR="00D9622D" w:rsidRPr="00FC3FFC">
        <w:rPr>
          <w:rFonts w:ascii="Angsana New" w:hAnsi="Angsana New" w:cs="Angsana New"/>
          <w:sz w:val="32"/>
          <w:szCs w:val="32"/>
        </w:rPr>
        <w:t xml:space="preserve">                        </w:t>
      </w:r>
      <w:r w:rsidRPr="00EB2833">
        <w:rPr>
          <w:rFonts w:ascii="Angsana New" w:hAnsi="Angsana New" w:cs="Angsana New"/>
          <w:sz w:val="32"/>
          <w:szCs w:val="32"/>
          <w:cs/>
        </w:rPr>
        <w:t xml:space="preserve">ซึ่งประกอบด้วยงบฐานะการเงินรวม ณ วันที่ </w:t>
      </w:r>
      <w:r w:rsidR="00CE3B45" w:rsidRPr="00FC3FFC">
        <w:rPr>
          <w:rFonts w:ascii="Angsana New" w:hAnsi="Angsana New" w:cs="Angsana New"/>
          <w:sz w:val="32"/>
          <w:szCs w:val="32"/>
        </w:rPr>
        <w:t>31</w:t>
      </w:r>
      <w:r w:rsidR="00CE3B45" w:rsidRPr="00EB2833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F70531">
        <w:rPr>
          <w:rFonts w:ascii="Angsana New" w:hAnsi="Angsana New" w:cs="Angsana New"/>
          <w:sz w:val="32"/>
          <w:szCs w:val="32"/>
        </w:rPr>
        <w:t>2568</w:t>
      </w:r>
      <w:r w:rsidR="00CE3B45" w:rsidRPr="00FC3FFC">
        <w:rPr>
          <w:rFonts w:ascii="Angsana New" w:hAnsi="Angsana New" w:cs="Angsana New"/>
          <w:sz w:val="32"/>
          <w:szCs w:val="32"/>
        </w:rPr>
        <w:t xml:space="preserve"> </w:t>
      </w:r>
      <w:r w:rsidRPr="00EB2833">
        <w:rPr>
          <w:rFonts w:ascii="Angsana New" w:hAnsi="Angsana New" w:cs="Angsana New"/>
          <w:sz w:val="32"/>
          <w:szCs w:val="32"/>
          <w:cs/>
        </w:rPr>
        <w:t>งบกำไรขาดทุนรวม</w:t>
      </w:r>
      <w:r w:rsidR="00624A8E" w:rsidRPr="00FC3FFC">
        <w:rPr>
          <w:rFonts w:ascii="Angsana New" w:hAnsi="Angsana New" w:cs="Angsana New"/>
          <w:sz w:val="32"/>
          <w:szCs w:val="32"/>
        </w:rPr>
        <w:t xml:space="preserve"> </w:t>
      </w:r>
      <w:r w:rsidR="00624A8E" w:rsidRPr="00EB2833">
        <w:rPr>
          <w:rFonts w:ascii="Angsana New" w:hAnsi="Angsana New" w:cs="Angsana New"/>
          <w:sz w:val="32"/>
          <w:szCs w:val="32"/>
          <w:cs/>
        </w:rPr>
        <w:t>งบกำไรขาดทุนเบ็ดเสร็จรวม</w:t>
      </w:r>
      <w:r w:rsidRPr="00EB2833">
        <w:rPr>
          <w:rFonts w:ascii="Angsana New" w:hAnsi="Angsana New" w:cs="Angsana New"/>
          <w:sz w:val="32"/>
          <w:szCs w:val="32"/>
          <w:cs/>
        </w:rPr>
        <w:t xml:space="preserve"> งบการเปลี่ยนแปลงส่วนของผู้ถือหุ้นรวมและงบกระแสเงินสดรวมสำหรับปีสิ้นสุดวันเดียวกัน และหมายเหตุประกอบงบการเงินรวม รวมถึงหมายเหตุสรุปนโยบายการบัญชีที่สำคัญ และได้ตรวจสอบงบการเงินเฉพาะกิจการของ</w:t>
      </w:r>
      <w:r w:rsidR="00D9622D" w:rsidRPr="00EB2833">
        <w:rPr>
          <w:rFonts w:ascii="Angsana New" w:hAnsi="Angsana New" w:cs="Angsana New"/>
          <w:sz w:val="32"/>
          <w:szCs w:val="32"/>
          <w:cs/>
        </w:rPr>
        <w:t>บริษัท ไทยออยล์ จำกัด (มหาชน)</w:t>
      </w:r>
      <w:r w:rsidRPr="00EB2833">
        <w:rPr>
          <w:rFonts w:ascii="Angsana New" w:hAnsi="Angsana New" w:cs="Angsana New"/>
          <w:sz w:val="32"/>
          <w:szCs w:val="32"/>
          <w:cs/>
        </w:rPr>
        <w:t xml:space="preserve"> ด้วยเช่นกัน</w:t>
      </w:r>
      <w:r w:rsidR="007F177A" w:rsidRPr="00EB283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7F177A" w:rsidRPr="00EB2833">
        <w:rPr>
          <w:rFonts w:ascii="Angsana New" w:hAnsi="Angsana New" w:cs="Angsana New"/>
          <w:sz w:val="32"/>
          <w:szCs w:val="32"/>
          <w:cs/>
        </w:rPr>
        <w:t>(รวมเรียกว่า “งบการเงิน”)</w:t>
      </w:r>
    </w:p>
    <w:p w14:paraId="45642FC8" w14:textId="3F06E615" w:rsidR="004215FE" w:rsidRPr="00FC3FFC" w:rsidRDefault="004215FE" w:rsidP="00F7562F">
      <w:pPr>
        <w:spacing w:before="120" w:after="120" w:line="240" w:lineRule="auto"/>
        <w:rPr>
          <w:rFonts w:ascii="Angsana New" w:hAnsi="Angsana New" w:cs="Angsana New"/>
          <w:sz w:val="32"/>
          <w:szCs w:val="32"/>
        </w:rPr>
      </w:pPr>
      <w:r w:rsidRPr="00EB2833">
        <w:rPr>
          <w:rFonts w:ascii="Angsana New" w:hAnsi="Angsana New" w:cs="Angsana New"/>
          <w:spacing w:val="-3"/>
          <w:sz w:val="32"/>
          <w:szCs w:val="32"/>
          <w:cs/>
        </w:rPr>
        <w:t xml:space="preserve">ข้าพเจ้าเห็นว่างบการเงินข้างต้นนี้แสดงฐานะการเงิน ณ วันที่ </w:t>
      </w:r>
      <w:r w:rsidR="00CE3B45" w:rsidRPr="00FC3FFC">
        <w:rPr>
          <w:rFonts w:ascii="Angsana New" w:hAnsi="Angsana New" w:cs="Angsana New"/>
          <w:spacing w:val="-3"/>
          <w:sz w:val="32"/>
          <w:szCs w:val="32"/>
        </w:rPr>
        <w:t>31</w:t>
      </w:r>
      <w:r w:rsidRPr="00EB2833">
        <w:rPr>
          <w:rFonts w:ascii="Angsana New" w:hAnsi="Angsana New" w:cs="Angsana New"/>
          <w:spacing w:val="-3"/>
          <w:sz w:val="32"/>
          <w:szCs w:val="32"/>
          <w:cs/>
        </w:rPr>
        <w:t xml:space="preserve"> ธันวาคม </w:t>
      </w:r>
      <w:r w:rsidR="00F70531">
        <w:rPr>
          <w:rFonts w:ascii="Angsana New" w:hAnsi="Angsana New" w:cs="Angsana New"/>
          <w:spacing w:val="-3"/>
          <w:sz w:val="32"/>
          <w:szCs w:val="32"/>
        </w:rPr>
        <w:t>2568</w:t>
      </w:r>
      <w:r w:rsidRPr="00FC3FFC">
        <w:rPr>
          <w:rFonts w:ascii="Angsana New" w:hAnsi="Angsana New" w:cs="Angsana New"/>
          <w:spacing w:val="-3"/>
          <w:sz w:val="32"/>
          <w:szCs w:val="32"/>
        </w:rPr>
        <w:t xml:space="preserve"> </w:t>
      </w:r>
      <w:r w:rsidRPr="00EB2833">
        <w:rPr>
          <w:rFonts w:ascii="Angsana New" w:hAnsi="Angsana New" w:cs="Angsana New"/>
          <w:spacing w:val="-3"/>
          <w:sz w:val="32"/>
          <w:szCs w:val="32"/>
          <w:cs/>
        </w:rPr>
        <w:t>ผลการดำเนินงานและกระแสเงินสด</w:t>
      </w:r>
      <w:r w:rsidRPr="00EB2833">
        <w:rPr>
          <w:rFonts w:ascii="Angsana New" w:hAnsi="Angsana New" w:cs="Angsana New"/>
          <w:sz w:val="32"/>
          <w:szCs w:val="32"/>
          <w:cs/>
        </w:rPr>
        <w:t xml:space="preserve"> สำหรับปีสิ้นสุดวันเดียวกันของ</w:t>
      </w:r>
      <w:r w:rsidR="00D9622D" w:rsidRPr="00EB2833">
        <w:rPr>
          <w:rFonts w:ascii="Angsana New" w:hAnsi="Angsana New" w:cs="Angsana New"/>
          <w:sz w:val="32"/>
          <w:szCs w:val="32"/>
          <w:cs/>
        </w:rPr>
        <w:t>บริษัท ไทยออยล์ จำกัด (มหาชน)</w:t>
      </w:r>
      <w:r w:rsidRPr="00EB2833">
        <w:rPr>
          <w:rFonts w:ascii="Angsana New" w:hAnsi="Angsana New" w:cs="Angsana New"/>
          <w:sz w:val="32"/>
          <w:szCs w:val="32"/>
          <w:cs/>
        </w:rPr>
        <w:t xml:space="preserve"> และบริษัทย่อย และเฉพาะของ</w:t>
      </w:r>
      <w:r w:rsidR="00136F7A" w:rsidRPr="00EB2833">
        <w:rPr>
          <w:rFonts w:ascii="Angsana New" w:hAnsi="Angsana New" w:cs="Angsana New"/>
          <w:sz w:val="32"/>
          <w:szCs w:val="32"/>
          <w:cs/>
        </w:rPr>
        <w:t xml:space="preserve">                      </w:t>
      </w:r>
      <w:r w:rsidR="00D9622D" w:rsidRPr="00EB2833">
        <w:rPr>
          <w:rFonts w:ascii="Angsana New" w:hAnsi="Angsana New" w:cs="Angsana New"/>
          <w:sz w:val="32"/>
          <w:szCs w:val="32"/>
          <w:cs/>
        </w:rPr>
        <w:t>บริษัท ไทยออยล์ จำกัด (มหาชน)</w:t>
      </w:r>
      <w:r w:rsidR="00CE3B45" w:rsidRPr="00EB2833">
        <w:rPr>
          <w:rFonts w:ascii="Angsana New" w:hAnsi="Angsana New" w:cs="Angsana New"/>
          <w:sz w:val="32"/>
          <w:szCs w:val="32"/>
          <w:cs/>
        </w:rPr>
        <w:t xml:space="preserve"> </w:t>
      </w:r>
      <w:r w:rsidRPr="00EB2833">
        <w:rPr>
          <w:rFonts w:ascii="Angsana New" w:hAnsi="Angsana New" w:cs="Angsana New"/>
          <w:sz w:val="32"/>
          <w:szCs w:val="32"/>
          <w:cs/>
        </w:rPr>
        <w:t xml:space="preserve">โดยถูกต้องตามที่ควรในสาระสำคัญตามมาตรฐานการรายงานทางการเงิน  </w:t>
      </w:r>
    </w:p>
    <w:p w14:paraId="2F89EE6A" w14:textId="77777777" w:rsidR="004215FE" w:rsidRPr="00EB2833" w:rsidRDefault="004215FE" w:rsidP="00F7562F">
      <w:pPr>
        <w:pStyle w:val="CM2"/>
        <w:spacing w:before="120" w:after="120"/>
        <w:rPr>
          <w:rFonts w:ascii="Angsana New" w:hAnsi="Angsana New" w:cs="Angsana New"/>
          <w:b/>
          <w:bCs/>
          <w:sz w:val="32"/>
          <w:szCs w:val="32"/>
          <w:cs/>
        </w:rPr>
      </w:pPr>
      <w:r w:rsidRPr="00EB2833">
        <w:rPr>
          <w:rFonts w:ascii="Angsana New" w:hAnsi="Angsana New" w:cs="Angsana New"/>
          <w:b/>
          <w:bCs/>
          <w:sz w:val="32"/>
          <w:szCs w:val="32"/>
          <w:cs/>
        </w:rPr>
        <w:t>เกณฑ์ในการแสดงความเห็น</w:t>
      </w:r>
    </w:p>
    <w:p w14:paraId="37A2D212" w14:textId="5E632FA8" w:rsidR="00306C86" w:rsidRPr="00C802D8" w:rsidRDefault="00306C86" w:rsidP="00F7562F">
      <w:pPr>
        <w:pStyle w:val="CM2"/>
        <w:spacing w:before="120" w:after="120"/>
        <w:rPr>
          <w:rFonts w:ascii="Angsana New" w:eastAsiaTheme="minorHAnsi" w:hAnsi="Angsana New" w:cs="Angsana New"/>
          <w:color w:val="000000" w:themeColor="text1"/>
          <w:sz w:val="32"/>
          <w:szCs w:val="32"/>
        </w:rPr>
      </w:pPr>
      <w:r w:rsidRPr="00EB2833">
        <w:rPr>
          <w:rFonts w:ascii="Angsana New" w:eastAsiaTheme="minorHAnsi" w:hAnsi="Angsana New" w:cs="Angsana New"/>
          <w:sz w:val="32"/>
          <w:szCs w:val="32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</w:t>
      </w:r>
      <w:r w:rsidR="00FB24D5" w:rsidRPr="00FC3FFC">
        <w:rPr>
          <w:rFonts w:ascii="Angsana New" w:eastAsiaTheme="minorHAnsi" w:hAnsi="Angsana New" w:cs="Angsana New"/>
          <w:sz w:val="32"/>
          <w:szCs w:val="32"/>
        </w:rPr>
        <w:t xml:space="preserve"> </w:t>
      </w:r>
      <w:r w:rsidRPr="00EB2833">
        <w:rPr>
          <w:rFonts w:ascii="Angsana New" w:eastAsiaTheme="minorHAnsi" w:hAnsi="Angsana New" w:cs="Angsana New"/>
          <w:i/>
          <w:iCs/>
          <w:sz w:val="32"/>
          <w:szCs w:val="32"/>
          <w:cs/>
        </w:rPr>
        <w:t>ความรับผิดชอบของผู้สอบบัญชีต่อการตรวจสอบงบการเงิน</w:t>
      </w:r>
      <w:r w:rsidRPr="00EB2833">
        <w:rPr>
          <w:rFonts w:ascii="Angsana New" w:eastAsiaTheme="minorHAnsi" w:hAnsi="Angsana New" w:cs="Angsana New"/>
          <w:sz w:val="32"/>
          <w:szCs w:val="32"/>
          <w:cs/>
        </w:rPr>
        <w:t>ในรายงานของข้าพเจ้า ข้าพเจ้ามีความเป็นอิสระจากกลุ่มบริษัทตาม</w:t>
      </w:r>
      <w:r w:rsidRPr="00EB2833">
        <w:rPr>
          <w:rFonts w:ascii="Angsana New" w:eastAsiaTheme="minorHAnsi" w:hAnsi="Angsana New" w:cs="Angsana New"/>
          <w:i/>
          <w:iCs/>
          <w:sz w:val="32"/>
          <w:szCs w:val="32"/>
          <w:cs/>
        </w:rPr>
        <w:t xml:space="preserve">ประมวลจรรยาบรรณของผู้ประกอบวิชาชีพบัญชี รวมถึงมาตรฐานเรื่องความเป็นอิสระ </w:t>
      </w:r>
      <w:r w:rsidRPr="00EB2833">
        <w:rPr>
          <w:rFonts w:ascii="Angsana New" w:eastAsiaTheme="minorHAnsi" w:hAnsi="Angsana New" w:cs="Angsana New"/>
          <w:sz w:val="32"/>
          <w:szCs w:val="32"/>
          <w:cs/>
        </w:rPr>
        <w:t>ที่กำหนดโดยสภาวิชาชีพบัญชี (ประมวลจรรยาบรรณของผู้ประกอบวิชาชีพบัญชี) ในส่วนที่เกี่ยวข้องกับการตรวจสอบ</w:t>
      </w:r>
      <w:r w:rsidR="00C33579" w:rsidRPr="00FC3FFC">
        <w:rPr>
          <w:rFonts w:ascii="Angsana New" w:eastAsiaTheme="minorHAnsi" w:hAnsi="Angsana New" w:cs="Angsana New"/>
          <w:sz w:val="32"/>
          <w:szCs w:val="32"/>
        </w:rPr>
        <w:t xml:space="preserve">   </w:t>
      </w:r>
      <w:r w:rsidRPr="00EB2833">
        <w:rPr>
          <w:rFonts w:ascii="Angsana New" w:eastAsiaTheme="minorHAnsi" w:hAnsi="Angsana New" w:cs="Angsana New"/>
          <w:color w:val="000000" w:themeColor="text1"/>
          <w:sz w:val="32"/>
          <w:szCs w:val="32"/>
          <w:cs/>
        </w:rPr>
        <w:t>งบการเงิน และข้าพเจ้าได้ปฏิบัติตามความรับผิดชอบด้านจรรยาบรรณอื่นๆตามประมวลจรรยาบรรณของ</w:t>
      </w:r>
      <w:r w:rsidR="00C33579" w:rsidRPr="00C802D8">
        <w:rPr>
          <w:rFonts w:ascii="Angsana New" w:eastAsiaTheme="minorHAnsi" w:hAnsi="Angsana New" w:cs="Angsana New"/>
          <w:color w:val="000000" w:themeColor="text1"/>
          <w:sz w:val="32"/>
          <w:szCs w:val="32"/>
        </w:rPr>
        <w:t xml:space="preserve">            </w:t>
      </w:r>
      <w:r w:rsidRPr="00EB2833">
        <w:rPr>
          <w:rFonts w:ascii="Angsana New" w:eastAsiaTheme="minorHAnsi" w:hAnsi="Angsana New" w:cs="Angsana New"/>
          <w:color w:val="000000" w:themeColor="text1"/>
          <w:sz w:val="32"/>
          <w:szCs w:val="32"/>
          <w:cs/>
        </w:rPr>
        <w:t>ผู้ประกอบวิชาชีพบัญชี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08737820" w14:textId="4ED8452D" w:rsidR="00483788" w:rsidRPr="00C802D8" w:rsidRDefault="00483788" w:rsidP="00483788">
      <w:pPr>
        <w:pStyle w:val="Default"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14:paraId="73543B23" w14:textId="7837B405" w:rsidR="00D77B4A" w:rsidRPr="00C802D8" w:rsidRDefault="00D77B4A" w:rsidP="00F7562F">
      <w:pPr>
        <w:pStyle w:val="Default"/>
        <w:spacing w:before="120" w:after="120"/>
        <w:rPr>
          <w:rFonts w:ascii="Angsana New" w:eastAsiaTheme="minorHAnsi" w:hAnsi="Angsana New" w:cs="Angsana New"/>
          <w:color w:val="000000" w:themeColor="text1"/>
          <w:sz w:val="32"/>
          <w:szCs w:val="32"/>
        </w:rPr>
      </w:pPr>
    </w:p>
    <w:p w14:paraId="2F93DEC3" w14:textId="77777777" w:rsidR="00CA4752" w:rsidRPr="00EB2833" w:rsidRDefault="00CA4752" w:rsidP="00FC3FFC">
      <w:pPr>
        <w:pStyle w:val="Default"/>
        <w:spacing w:before="120" w:after="120" w:line="411" w:lineRule="exact"/>
        <w:rPr>
          <w:rFonts w:ascii="Angsana New" w:eastAsiaTheme="minorHAnsi" w:hAnsi="Angsana New" w:cs="Angsana New"/>
          <w:color w:val="000000" w:themeColor="text1"/>
          <w:spacing w:val="-4"/>
          <w:sz w:val="32"/>
          <w:szCs w:val="32"/>
        </w:rPr>
        <w:sectPr w:rsidR="00CA4752" w:rsidRPr="00EB2833" w:rsidSect="0052209E">
          <w:headerReference w:type="first" r:id="rId17"/>
          <w:pgSz w:w="11909" w:h="16834" w:code="9"/>
          <w:pgMar w:top="2250" w:right="1080" w:bottom="1080" w:left="1339" w:header="576" w:footer="576" w:gutter="0"/>
          <w:pgNumType w:start="1"/>
          <w:cols w:space="720"/>
          <w:noEndnote/>
          <w:docGrid w:linePitch="299"/>
        </w:sectPr>
      </w:pPr>
    </w:p>
    <w:p w14:paraId="59E2A48A" w14:textId="77777777" w:rsidR="00C802D8" w:rsidRPr="00C802D8" w:rsidRDefault="00C802D8" w:rsidP="00C802D8">
      <w:pPr>
        <w:pStyle w:val="CM2"/>
        <w:spacing w:before="240" w:after="120"/>
        <w:rPr>
          <w:rFonts w:asciiTheme="majorBidi" w:hAnsiTheme="majorBidi" w:cs="Angsana New"/>
          <w:b/>
          <w:bCs/>
          <w:color w:val="000000" w:themeColor="text1"/>
          <w:sz w:val="32"/>
          <w:szCs w:val="32"/>
        </w:rPr>
      </w:pPr>
      <w:r w:rsidRPr="00EB2833">
        <w:rPr>
          <w:rFonts w:asciiTheme="majorBidi" w:hAnsiTheme="majorBidi" w:cs="Angsana New"/>
          <w:b/>
          <w:bCs/>
          <w:color w:val="000000" w:themeColor="text1"/>
          <w:sz w:val="32"/>
          <w:szCs w:val="32"/>
          <w:cs/>
        </w:rPr>
        <w:lastRenderedPageBreak/>
        <w:t>ข้อมูลและเหตุการณ์ที่เน้น</w:t>
      </w:r>
    </w:p>
    <w:p w14:paraId="11DC9CF8" w14:textId="1CA6D641" w:rsidR="00C802D8" w:rsidRDefault="00C802D8" w:rsidP="00C802D8">
      <w:pPr>
        <w:pStyle w:val="CM2"/>
        <w:spacing w:before="120" w:after="120"/>
        <w:rPr>
          <w:rFonts w:asciiTheme="majorBidi" w:hAnsiTheme="majorBidi" w:cs="Angsana New"/>
          <w:color w:val="000000" w:themeColor="text1"/>
          <w:sz w:val="32"/>
          <w:szCs w:val="32"/>
        </w:rPr>
      </w:pPr>
      <w:r w:rsidRPr="00EB2833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ข้าพเจ้าขอให้สังเกตหมายเหตุประกอบงบการเงินข้อ</w:t>
      </w:r>
      <w:r w:rsidRPr="00C802D8">
        <w:rPr>
          <w:rFonts w:asciiTheme="majorBidi" w:hAnsiTheme="majorBidi" w:cstheme="majorBidi" w:hint="cs"/>
          <w:color w:val="000000" w:themeColor="text1"/>
          <w:sz w:val="32"/>
          <w:szCs w:val="32"/>
        </w:rPr>
        <w:t xml:space="preserve"> </w:t>
      </w:r>
      <w:r w:rsidRPr="00C802D8">
        <w:rPr>
          <w:rFonts w:asciiTheme="majorBidi" w:hAnsiTheme="majorBidi" w:cstheme="majorBidi"/>
          <w:color w:val="000000" w:themeColor="text1"/>
          <w:sz w:val="32"/>
          <w:szCs w:val="32"/>
        </w:rPr>
        <w:t>13</w:t>
      </w:r>
      <w:r w:rsidRPr="00C802D8">
        <w:rPr>
          <w:rFonts w:asciiTheme="majorBidi" w:hAnsiTheme="majorBidi" w:cstheme="majorBidi" w:hint="cs"/>
          <w:color w:val="000000" w:themeColor="text1"/>
          <w:sz w:val="32"/>
          <w:szCs w:val="32"/>
        </w:rPr>
        <w:t xml:space="preserve"> </w:t>
      </w:r>
      <w:r w:rsidRPr="00EB2833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เกี่ยวกับบริษัทร่วมแห่งหนึ่งในต่างประเทศ</w:t>
      </w:r>
      <w:r w:rsidR="00FC7258" w:rsidRPr="00EB2833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ได้เข้าซื้อธุรกิจสองแห่ง</w:t>
      </w:r>
      <w:r w:rsidRPr="00EB2833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ในระหว่างปี </w:t>
      </w:r>
      <w:r w:rsidRPr="00EB2833">
        <w:rPr>
          <w:rFonts w:asciiTheme="majorBidi" w:hAnsiTheme="majorBidi" w:cs="Angsana New"/>
          <w:color w:val="000000" w:themeColor="text1"/>
          <w:sz w:val="32"/>
          <w:szCs w:val="32"/>
        </w:rPr>
        <w:t>2568</w:t>
      </w:r>
      <w:r w:rsidRPr="00EB2833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 xml:space="preserve"> โดยบริษัทร่วมได้รับรู้กำไรจากการต่อรองราคาจากการเข้าซื้อธุรกิจดังกล่าว ดังนั้น ส่วนแบ่งกำไรจากเงินลงทุนในบริษัทร่วมตามวิธีส่วนได้เสียที่แสดงในงบกำไรขาดทุนรวมสำหรับปีสิ้นสุดวันที่ </w:t>
      </w:r>
      <w:r w:rsidRPr="00C802D8">
        <w:rPr>
          <w:rFonts w:asciiTheme="majorBidi" w:hAnsiTheme="majorBidi" w:cstheme="majorBidi" w:hint="cs"/>
          <w:color w:val="000000" w:themeColor="text1"/>
          <w:sz w:val="32"/>
          <w:szCs w:val="32"/>
        </w:rPr>
        <w:t>3</w:t>
      </w:r>
      <w:r w:rsidRPr="00C802D8">
        <w:rPr>
          <w:rFonts w:asciiTheme="majorBidi" w:hAnsiTheme="majorBidi" w:cstheme="majorBidi"/>
          <w:color w:val="000000" w:themeColor="text1"/>
          <w:sz w:val="32"/>
          <w:szCs w:val="32"/>
        </w:rPr>
        <w:t>1</w:t>
      </w:r>
      <w:r w:rsidRPr="00EB2833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 xml:space="preserve"> ธันวาคม </w:t>
      </w:r>
      <w:r w:rsidRPr="00C802D8">
        <w:rPr>
          <w:rFonts w:asciiTheme="majorBidi" w:hAnsiTheme="majorBidi" w:cstheme="majorBidi" w:hint="cs"/>
          <w:color w:val="000000" w:themeColor="text1"/>
          <w:sz w:val="32"/>
          <w:szCs w:val="32"/>
        </w:rPr>
        <w:t xml:space="preserve">2568 </w:t>
      </w:r>
      <w:r w:rsidRPr="00EB2833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 xml:space="preserve">จึงได้รวมส่วนแบ่งกำไรจากการต่อรองราคาจากการเข้าซื้อธุรกิจดังกล่าวตามสัดส่วนของส่วนได้เสียของกลุ่มบริษัท </w:t>
      </w:r>
      <w:r w:rsidRPr="00EB2833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ปัจจุบัน</w:t>
      </w:r>
      <w:r w:rsidRPr="00C802D8">
        <w:rPr>
          <w:rFonts w:asciiTheme="majorBidi" w:hAnsiTheme="majorBidi" w:cstheme="majorBidi"/>
          <w:color w:val="000000" w:themeColor="text1"/>
          <w:sz w:val="32"/>
          <w:szCs w:val="32"/>
        </w:rPr>
        <w:t xml:space="preserve"> </w:t>
      </w:r>
      <w:r w:rsidRPr="00EB2833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ฝ่ายบริหารของบริษัทร่วมและผู้ขายยังอยู่ระหว่างการเจรจามูลค่าของสิ่งตอบแทนที่โอนให้ ณ วันที่ซื้อ</w:t>
      </w:r>
      <w:r w:rsidRPr="00EB2833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ธุรกิจแห่งที่หนึ่ง</w:t>
      </w:r>
      <w:r w:rsidRPr="00EB2833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 </w:t>
      </w:r>
      <w:r w:rsidRPr="00EB2833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>และ</w:t>
      </w:r>
      <w:r w:rsidRPr="00EB2833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การวัดมูลค่าของสินทรัพย์ที่ระบุได้มาและหนี้สินที่รับมา</w:t>
      </w:r>
      <w:r w:rsidRPr="00C802D8">
        <w:rPr>
          <w:rFonts w:asciiTheme="majorBidi" w:hAnsiTheme="majorBidi" w:cs="Angsana New"/>
          <w:color w:val="000000" w:themeColor="text1"/>
          <w:sz w:val="32"/>
          <w:szCs w:val="32"/>
        </w:rPr>
        <w:t xml:space="preserve"> </w:t>
      </w:r>
      <w:r w:rsidRPr="00EB2833">
        <w:rPr>
          <w:rFonts w:asciiTheme="majorBidi" w:hAnsiTheme="majorBidi" w:cs="Angsana New"/>
          <w:color w:val="000000" w:themeColor="text1"/>
          <w:sz w:val="32"/>
          <w:szCs w:val="32"/>
          <w:cs/>
        </w:rPr>
        <w:t>ด้วยมูลค่ายุติธรรม ณ วันที่ซื้อ</w:t>
      </w:r>
      <w:r w:rsidRPr="00EB2833">
        <w:rPr>
          <w:rFonts w:asciiTheme="majorBidi" w:hAnsiTheme="majorBidi" w:cs="Angsana New" w:hint="cs"/>
          <w:color w:val="000000" w:themeColor="text1"/>
          <w:sz w:val="32"/>
          <w:szCs w:val="32"/>
          <w:cs/>
        </w:rPr>
        <w:t>ธุรกิจแห่งที่สอง</w:t>
      </w:r>
      <w:r w:rsidRPr="00EB2833">
        <w:rPr>
          <w:rFonts w:asciiTheme="majorBidi" w:hAnsiTheme="majorBidi" w:cs="Angsana New"/>
          <w:color w:val="000000" w:themeColor="text1"/>
          <w:sz w:val="32"/>
          <w:szCs w:val="32"/>
          <w:cs/>
        </w:rPr>
        <w:t>ยังไม่แล้วเสร็จ ดังนั้น มูลค่ายุติธรรมของสินทรัพย์สุทธิที่ได้มาและการปันส่วนของราคาซื้อรวมถึงกำไรจากการต่อรองราคาจากการเข้าซื้อธุรกิจเป็นมูลค่าที่ประมาณการและอาจมีการปรับปรุง</w:t>
      </w:r>
      <w:r w:rsidRPr="00C802D8">
        <w:rPr>
          <w:rFonts w:asciiTheme="majorBidi" w:hAnsiTheme="majorBidi" w:cs="Angsana New"/>
          <w:color w:val="000000" w:themeColor="text1"/>
          <w:sz w:val="32"/>
          <w:szCs w:val="32"/>
        </w:rPr>
        <w:t xml:space="preserve"> </w:t>
      </w:r>
      <w:r w:rsidRPr="00EB2833">
        <w:rPr>
          <w:rFonts w:asciiTheme="majorBidi" w:hAnsiTheme="majorBidi" w:cstheme="majorBidi" w:hint="cs"/>
          <w:color w:val="000000" w:themeColor="text1"/>
          <w:sz w:val="32"/>
          <w:szCs w:val="32"/>
          <w:cs/>
        </w:rPr>
        <w:t xml:space="preserve">ทั้งนี้ </w:t>
      </w:r>
      <w:r w:rsidRPr="00EB2833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ข้าพเจ้ามิได้แสดงความเห็นอย่างมีเงื่อนไขต่อกรณีนี้แต่อย่างใด</w:t>
      </w:r>
    </w:p>
    <w:p w14:paraId="0C021F87" w14:textId="35762E57" w:rsidR="00C802D8" w:rsidRPr="00C802D8" w:rsidRDefault="00C802D8" w:rsidP="00C802D8">
      <w:pPr>
        <w:pStyle w:val="CM2"/>
        <w:spacing w:before="120" w:after="120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EB2833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เรื่องสำคัญในการตรวจสอบ </w:t>
      </w:r>
    </w:p>
    <w:p w14:paraId="52DE756C" w14:textId="77777777" w:rsidR="00C802D8" w:rsidRDefault="00C802D8" w:rsidP="00C802D8">
      <w:pPr>
        <w:pStyle w:val="Default"/>
        <w:spacing w:before="120" w:after="120"/>
        <w:rPr>
          <w:rFonts w:ascii="Angsana New" w:eastAsiaTheme="minorHAnsi" w:hAnsi="Angsana New" w:cs="Angsana New"/>
          <w:color w:val="000000" w:themeColor="text1"/>
          <w:sz w:val="32"/>
          <w:szCs w:val="32"/>
        </w:rPr>
      </w:pPr>
      <w:r w:rsidRPr="00EB2833">
        <w:rPr>
          <w:rFonts w:ascii="Angsana New" w:eastAsiaTheme="minorHAnsi" w:hAnsi="Angsana New" w:cs="Angsana New"/>
          <w:color w:val="000000" w:themeColor="text1"/>
          <w:sz w:val="32"/>
          <w:szCs w:val="32"/>
          <w:cs/>
        </w:rPr>
        <w:t>เรื่องสำคัญในการตรวจสอบคือเรื่องต่าง</w:t>
      </w:r>
      <w:r w:rsidRPr="00C802D8">
        <w:rPr>
          <w:rFonts w:ascii="Angsana New" w:eastAsiaTheme="minorHAnsi" w:hAnsi="Angsana New" w:cs="Angsana New"/>
          <w:color w:val="000000" w:themeColor="text1"/>
          <w:sz w:val="32"/>
          <w:szCs w:val="32"/>
        </w:rPr>
        <w:t xml:space="preserve"> </w:t>
      </w:r>
      <w:r w:rsidRPr="00EB2833">
        <w:rPr>
          <w:rFonts w:ascii="Angsana New" w:eastAsiaTheme="minorHAnsi" w:hAnsi="Angsana New" w:cs="Angsana New"/>
          <w:color w:val="000000" w:themeColor="text1"/>
          <w:sz w:val="32"/>
          <w:szCs w:val="32"/>
          <w:cs/>
        </w:rPr>
        <w:t>ๆ ที่มีนัยสำคัญที่สุดตามดุลยพินิจเยี่ยงผู้ประกอบวิชาชีพของข้าพเจ้าในการตรวจสอบงบการเงินสำหรับงวดปัจจุบัน ข้าพเจ้าได้นำเรื่องเหล่านี้มาพิจารณาในบริบทของการตรวจสอบ</w:t>
      </w:r>
      <w:r w:rsidRPr="00C802D8">
        <w:rPr>
          <w:rFonts w:ascii="Angsana New" w:eastAsiaTheme="minorHAnsi" w:hAnsi="Angsana New" w:cs="Angsana New"/>
          <w:color w:val="000000" w:themeColor="text1"/>
          <w:sz w:val="32"/>
          <w:szCs w:val="32"/>
        </w:rPr>
        <w:t xml:space="preserve">    </w:t>
      </w:r>
      <w:r w:rsidRPr="00EB2833">
        <w:rPr>
          <w:rFonts w:ascii="Angsana New" w:eastAsiaTheme="minorHAnsi" w:hAnsi="Angsana New" w:cs="Angsana New"/>
          <w:color w:val="000000" w:themeColor="text1"/>
          <w:sz w:val="32"/>
          <w:szCs w:val="32"/>
          <w:cs/>
        </w:rPr>
        <w:t>งบการเงินโดยรวมและในการแสดงความเห็นของข้าพเจ้า ทั้งนี้ ข้าพเจ้าไม่ได้แสดงความเห็นแยกต่างหากสำหรับเรื่องเหล่านี้</w:t>
      </w:r>
    </w:p>
    <w:p w14:paraId="016DA95A" w14:textId="7857943A" w:rsidR="00D77B4A" w:rsidRPr="00EB2833" w:rsidRDefault="009A7DB0" w:rsidP="00C802D8">
      <w:pPr>
        <w:pStyle w:val="Default"/>
        <w:spacing w:before="120" w:after="120"/>
        <w:rPr>
          <w:rFonts w:ascii="Angsana New" w:eastAsiaTheme="minorHAnsi" w:hAnsi="Angsana New" w:cs="Angsana New"/>
          <w:color w:val="000000" w:themeColor="text1"/>
          <w:spacing w:val="-4"/>
          <w:sz w:val="32"/>
          <w:szCs w:val="32"/>
          <w:cs/>
        </w:rPr>
      </w:pPr>
      <w:r w:rsidRPr="00EB2833">
        <w:rPr>
          <w:rFonts w:ascii="Angsana New" w:eastAsiaTheme="minorHAnsi" w:hAnsi="Angsana New" w:cs="Angsana New"/>
          <w:color w:val="000000" w:themeColor="text1"/>
          <w:spacing w:val="-4"/>
          <w:sz w:val="32"/>
          <w:szCs w:val="32"/>
          <w:cs/>
        </w:rPr>
        <w:t>ข้าพเจ้าได้ปฏิบัติงานตามความรับผิดชอบที่ได้กล่าวไว้ใน</w:t>
      </w:r>
      <w:r w:rsidRPr="00EB2833">
        <w:rPr>
          <w:rFonts w:ascii="Angsana New" w:eastAsiaTheme="minorHAnsi" w:hAnsi="Angsana New" w:cs="Angsana New"/>
          <w:color w:val="000000" w:themeColor="text1"/>
          <w:sz w:val="32"/>
          <w:szCs w:val="32"/>
          <w:cs/>
        </w:rPr>
        <w:t>วรรค</w:t>
      </w:r>
      <w:r w:rsidRPr="00EB2833">
        <w:rPr>
          <w:rFonts w:ascii="Angsana New" w:eastAsiaTheme="minorHAnsi" w:hAnsi="Angsana New" w:cs="Angsana New"/>
          <w:i/>
          <w:iCs/>
          <w:color w:val="000000" w:themeColor="text1"/>
          <w:spacing w:val="-4"/>
          <w:sz w:val="32"/>
          <w:szCs w:val="32"/>
          <w:cs/>
        </w:rPr>
        <w:t>ความรับผิดชอบของผู้สอบบัญชีต่อการตรวจสอบ</w:t>
      </w:r>
      <w:r w:rsidR="00C33579" w:rsidRPr="00C802D8">
        <w:rPr>
          <w:rFonts w:ascii="Angsana New" w:eastAsiaTheme="minorHAnsi" w:hAnsi="Angsana New" w:cs="Angsana New"/>
          <w:i/>
          <w:iCs/>
          <w:color w:val="000000" w:themeColor="text1"/>
          <w:spacing w:val="-4"/>
          <w:sz w:val="32"/>
          <w:szCs w:val="32"/>
        </w:rPr>
        <w:t xml:space="preserve">   </w:t>
      </w:r>
      <w:r w:rsidRPr="00EB2833">
        <w:rPr>
          <w:rFonts w:ascii="Angsana New" w:eastAsiaTheme="minorHAnsi" w:hAnsi="Angsana New" w:cs="Angsana New"/>
          <w:i/>
          <w:iCs/>
          <w:color w:val="000000" w:themeColor="text1"/>
          <w:spacing w:val="-4"/>
          <w:sz w:val="32"/>
          <w:szCs w:val="32"/>
          <w:cs/>
        </w:rPr>
        <w:t>งบการเงิน</w:t>
      </w:r>
      <w:r w:rsidRPr="00EB2833">
        <w:rPr>
          <w:rFonts w:ascii="Angsana New" w:eastAsiaTheme="minorHAnsi" w:hAnsi="Angsana New" w:cs="Angsana New"/>
          <w:color w:val="000000" w:themeColor="text1"/>
          <w:spacing w:val="-4"/>
          <w:sz w:val="32"/>
          <w:szCs w:val="32"/>
          <w:cs/>
        </w:rPr>
        <w:t>ในรายงานของข้าพเจ้า ซึ่งได้รวมความรับผิดชอบที่เกี่ยวกับเรื่องเหล่านี้ด้วย การปฏิบัติงานของข้าพเจ้าได้รวมวิธีการตรวจสอบที่ออกแบบมาเพื่อตอบสนองต่อการประเมินความเสี่ยงจากการแสดงข้อมูลที่ขัดต่อข้อเท็จจริง</w:t>
      </w:r>
      <w:r w:rsidRPr="00EB2833">
        <w:rPr>
          <w:rFonts w:ascii="Angsana New" w:eastAsiaTheme="minorHAnsi" w:hAnsi="Angsana New" w:cs="Angsana New"/>
          <w:color w:val="000000" w:themeColor="text1"/>
          <w:spacing w:val="-10"/>
          <w:sz w:val="32"/>
          <w:szCs w:val="32"/>
          <w:cs/>
        </w:rPr>
        <w:t>อันเป็นสาระสำคัญในงบการเงิน ผลของวิธีการตรวจสอบของข้าพเจ้า ซึ่งได้รวมวิธีการตรวจสอบสำหรับเรื่องเหล่านี้ด้วย</w:t>
      </w:r>
      <w:r w:rsidRPr="00EB2833">
        <w:rPr>
          <w:rFonts w:ascii="Angsana New" w:eastAsiaTheme="minorHAnsi" w:hAnsi="Angsana New" w:cs="Angsana New"/>
          <w:color w:val="000000" w:themeColor="text1"/>
          <w:spacing w:val="-4"/>
          <w:sz w:val="32"/>
          <w:szCs w:val="32"/>
          <w:cs/>
        </w:rPr>
        <w:t xml:space="preserve"> ได้ใช้เป็นเกณฑ์ในการแสดงความเห็นของข้าพเจ้าต่องบการเงินโดยรวม</w:t>
      </w:r>
    </w:p>
    <w:p w14:paraId="306FBBDF" w14:textId="0CC17133" w:rsidR="00D77B4A" w:rsidRPr="00C802D8" w:rsidRDefault="00D77B4A" w:rsidP="00F7562F">
      <w:pPr>
        <w:pStyle w:val="Default"/>
        <w:spacing w:before="120" w:after="120"/>
        <w:rPr>
          <w:rFonts w:ascii="Angsana New" w:eastAsiaTheme="minorHAnsi" w:hAnsi="Angsana New" w:cs="Angsana New"/>
          <w:color w:val="000000" w:themeColor="text1"/>
          <w:spacing w:val="-4"/>
          <w:sz w:val="32"/>
          <w:szCs w:val="32"/>
        </w:rPr>
      </w:pPr>
      <w:r w:rsidRPr="00EB2833">
        <w:rPr>
          <w:rFonts w:ascii="Angsana New" w:eastAsiaTheme="minorHAnsi" w:hAnsi="Angsana New" w:cs="Angsana New"/>
          <w:color w:val="000000" w:themeColor="text1"/>
          <w:spacing w:val="-4"/>
          <w:sz w:val="32"/>
          <w:szCs w:val="32"/>
          <w:cs/>
        </w:rPr>
        <w:t>เรื่องสำคัญในการตรวจสอบ พร้อมวิธีการตรวจสอบสำหรับแต่ละเรื่องมีดังต่อไปนี้</w:t>
      </w:r>
    </w:p>
    <w:p w14:paraId="68A6F0DC" w14:textId="522997FB" w:rsidR="00D00437" w:rsidRPr="00C802D8" w:rsidRDefault="00465DFD" w:rsidP="00F7562F">
      <w:pPr>
        <w:pStyle w:val="Default"/>
        <w:spacing w:before="120" w:after="120"/>
        <w:rPr>
          <w:rFonts w:ascii="Angsana New" w:eastAsiaTheme="minorHAnsi" w:hAnsi="Angsana New" w:cs="Angsana New"/>
          <w:b/>
          <w:bCs/>
          <w:color w:val="000000" w:themeColor="text1"/>
          <w:spacing w:val="-4"/>
          <w:sz w:val="32"/>
          <w:szCs w:val="32"/>
        </w:rPr>
      </w:pPr>
      <w:r w:rsidRPr="00EB2833">
        <w:rPr>
          <w:rFonts w:ascii="Angsana New" w:eastAsiaTheme="minorHAnsi" w:hAnsi="Angsana New" w:cs="Angsana New"/>
          <w:b/>
          <w:bCs/>
          <w:color w:val="000000" w:themeColor="text1"/>
          <w:spacing w:val="-4"/>
          <w:sz w:val="32"/>
          <w:szCs w:val="32"/>
          <w:cs/>
        </w:rPr>
        <w:t>ค่าเผื่อการปรับลดมูลค่าสินค้าคงเหลือ</w:t>
      </w:r>
    </w:p>
    <w:p w14:paraId="45E836FC" w14:textId="58EAB077" w:rsidR="00BD4E71" w:rsidRPr="00C802D8" w:rsidRDefault="00BD4E71" w:rsidP="00F7562F">
      <w:pPr>
        <w:pStyle w:val="Default"/>
        <w:spacing w:before="120" w:after="120"/>
        <w:rPr>
          <w:rFonts w:ascii="Angsana New" w:eastAsiaTheme="minorHAnsi" w:hAnsi="Angsana New" w:cs="Angsana New"/>
          <w:color w:val="000000" w:themeColor="text1"/>
          <w:spacing w:val="-4"/>
          <w:sz w:val="32"/>
          <w:szCs w:val="32"/>
        </w:rPr>
      </w:pPr>
      <w:r w:rsidRPr="00EB2833">
        <w:rPr>
          <w:rFonts w:ascii="Angsana New" w:eastAsiaTheme="minorHAnsi" w:hAnsi="Angsana New" w:cs="Angsana New"/>
          <w:color w:val="000000" w:themeColor="text1"/>
          <w:spacing w:val="-4"/>
          <w:sz w:val="32"/>
          <w:szCs w:val="32"/>
          <w:cs/>
        </w:rPr>
        <w:t>สินค้าคงเหลือของกลุ่มบริษัท</w:t>
      </w:r>
      <w:r w:rsidR="008D58E9" w:rsidRPr="00EB2833">
        <w:rPr>
          <w:rFonts w:ascii="Angsana New" w:eastAsiaTheme="minorHAnsi" w:hAnsi="Angsana New" w:cs="Angsana New"/>
          <w:color w:val="000000" w:themeColor="text1"/>
          <w:spacing w:val="-4"/>
          <w:sz w:val="32"/>
          <w:szCs w:val="32"/>
          <w:cs/>
        </w:rPr>
        <w:t>มียอดคงเหลือที่มีนัยสำคัญ</w:t>
      </w:r>
      <w:r w:rsidR="005938FF" w:rsidRPr="00EB2833">
        <w:rPr>
          <w:rFonts w:ascii="Angsana New" w:eastAsiaTheme="minorHAnsi" w:hAnsi="Angsana New" w:cs="Angsana New"/>
          <w:color w:val="000000" w:themeColor="text1"/>
          <w:spacing w:val="-4"/>
          <w:sz w:val="32"/>
          <w:szCs w:val="32"/>
          <w:cs/>
        </w:rPr>
        <w:t>ต่องบการเงิน</w:t>
      </w:r>
      <w:r w:rsidR="006D6A04" w:rsidRPr="00EB2833">
        <w:rPr>
          <w:rFonts w:ascii="Angsana New" w:eastAsiaTheme="minorHAnsi" w:hAnsi="Angsana New" w:cs="Angsana New"/>
          <w:color w:val="000000" w:themeColor="text1"/>
          <w:spacing w:val="-4"/>
          <w:sz w:val="32"/>
          <w:szCs w:val="32"/>
          <w:cs/>
        </w:rPr>
        <w:t>และประกอบไปด้วยวัตถุดิบและสินค้าสำเร็จรูปที่</w:t>
      </w:r>
      <w:r w:rsidRPr="00EB2833">
        <w:rPr>
          <w:rFonts w:ascii="Angsana New" w:eastAsiaTheme="minorHAnsi" w:hAnsi="Angsana New" w:cs="Angsana New"/>
          <w:color w:val="000000" w:themeColor="text1"/>
          <w:spacing w:val="-4"/>
          <w:sz w:val="32"/>
          <w:szCs w:val="32"/>
          <w:cs/>
        </w:rPr>
        <w:t xml:space="preserve">เป็นสินค้าโภคภัณฑ์ซึ่งมีความผันผวนของราคา </w:t>
      </w:r>
      <w:r w:rsidR="002E75DB" w:rsidRPr="00EB2833">
        <w:rPr>
          <w:rFonts w:ascii="Angsana New" w:eastAsiaTheme="minorHAnsi" w:hAnsi="Angsana New" w:cs="Angsana New"/>
          <w:color w:val="000000" w:themeColor="text1"/>
          <w:spacing w:val="-4"/>
          <w:sz w:val="32"/>
          <w:szCs w:val="32"/>
          <w:cs/>
        </w:rPr>
        <w:t xml:space="preserve">สินค้าคงเหลือแสดงมูลค่าด้วยราคาทุนหรือมูลค่าสุทธิที่จะได้รับแล้วแต่ราคาใดจะต่ำกว่า </w:t>
      </w:r>
      <w:r w:rsidR="00041182" w:rsidRPr="00EB2833">
        <w:rPr>
          <w:rFonts w:ascii="Angsana New" w:eastAsiaTheme="minorHAnsi" w:hAnsi="Angsana New" w:cs="Angsana New"/>
          <w:color w:val="000000" w:themeColor="text1"/>
          <w:spacing w:val="-4"/>
          <w:sz w:val="32"/>
          <w:szCs w:val="32"/>
          <w:cs/>
        </w:rPr>
        <w:t>ข้าพเจ้าให้ความสำคัญการพิจารณา</w:t>
      </w:r>
      <w:r w:rsidRPr="00EB2833">
        <w:rPr>
          <w:rFonts w:ascii="Angsana New" w:eastAsiaTheme="minorHAnsi" w:hAnsi="Angsana New" w:cs="Angsana New"/>
          <w:color w:val="000000" w:themeColor="text1"/>
          <w:spacing w:val="-4"/>
          <w:sz w:val="32"/>
          <w:szCs w:val="32"/>
          <w:cs/>
        </w:rPr>
        <w:t>การประมาณ</w:t>
      </w:r>
      <w:r w:rsidR="00BF39FB" w:rsidRPr="00EB2833">
        <w:rPr>
          <w:rFonts w:ascii="Angsana New" w:eastAsiaTheme="minorHAnsi" w:hAnsi="Angsana New" w:cs="Angsana New" w:hint="cs"/>
          <w:color w:val="000000" w:themeColor="text1"/>
          <w:spacing w:val="-4"/>
          <w:sz w:val="32"/>
          <w:szCs w:val="32"/>
          <w:cs/>
        </w:rPr>
        <w:t>มูลค่าสุทธิที่จะได้รับของสินค้าคงเหลือ</w:t>
      </w:r>
      <w:r w:rsidR="00EB21B0" w:rsidRPr="00EB2833">
        <w:rPr>
          <w:rFonts w:ascii="Angsana New" w:eastAsiaTheme="minorHAnsi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555FF5" w:rsidRPr="00EB2833">
        <w:rPr>
          <w:rFonts w:ascii="Angsana New" w:eastAsiaTheme="minorHAnsi" w:hAnsi="Angsana New" w:cs="Angsana New"/>
          <w:color w:val="000000" w:themeColor="text1"/>
          <w:spacing w:val="-4"/>
          <w:sz w:val="32"/>
          <w:szCs w:val="32"/>
          <w:cs/>
        </w:rPr>
        <w:t xml:space="preserve">ตามที่เปิดเผยไว้ในหมายเหตุประกอบงบการเงินข้อ </w:t>
      </w:r>
      <w:r w:rsidR="007844CE" w:rsidRPr="00C802D8">
        <w:rPr>
          <w:rFonts w:ascii="Angsana New" w:eastAsiaTheme="minorHAnsi" w:hAnsi="Angsana New" w:cs="Angsana New"/>
          <w:color w:val="000000" w:themeColor="text1"/>
          <w:spacing w:val="-4"/>
          <w:sz w:val="32"/>
          <w:szCs w:val="32"/>
        </w:rPr>
        <w:t>1</w:t>
      </w:r>
      <w:r w:rsidR="00BF7776" w:rsidRPr="00C802D8">
        <w:rPr>
          <w:rFonts w:ascii="Angsana New" w:eastAsiaTheme="minorHAnsi" w:hAnsi="Angsana New" w:cs="Angsana New"/>
          <w:color w:val="000000" w:themeColor="text1"/>
          <w:spacing w:val="-4"/>
          <w:sz w:val="32"/>
          <w:szCs w:val="32"/>
        </w:rPr>
        <w:t>1</w:t>
      </w:r>
      <w:r w:rsidRPr="00EB2833">
        <w:rPr>
          <w:rFonts w:ascii="Angsana New" w:eastAsiaTheme="minorHAnsi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C1329F" w:rsidRPr="00EB2833">
        <w:rPr>
          <w:rFonts w:ascii="Angsana New" w:eastAsiaTheme="minorHAnsi" w:hAnsi="Angsana New" w:cs="Angsana New"/>
          <w:color w:val="000000" w:themeColor="text1"/>
          <w:spacing w:val="-4"/>
          <w:sz w:val="32"/>
          <w:szCs w:val="32"/>
          <w:cs/>
        </w:rPr>
        <w:t>เนื่องจากเรื่องดังกล่าว</w:t>
      </w:r>
      <w:r w:rsidRPr="00EB2833">
        <w:rPr>
          <w:rFonts w:ascii="Angsana New" w:eastAsiaTheme="minorHAnsi" w:hAnsi="Angsana New" w:cs="Angsana New"/>
          <w:color w:val="000000" w:themeColor="text1"/>
          <w:spacing w:val="-4"/>
          <w:sz w:val="32"/>
          <w:szCs w:val="32"/>
          <w:cs/>
        </w:rPr>
        <w:t>จำเป็นต้องอาศัยดุลยพินิจของฝ่ายบริหารค่อนข้างมาก จึง</w:t>
      </w:r>
      <w:r w:rsidR="00210CF3" w:rsidRPr="00EB2833">
        <w:rPr>
          <w:rFonts w:ascii="Angsana New" w:eastAsiaTheme="minorHAnsi" w:hAnsi="Angsana New" w:cs="Angsana New"/>
          <w:color w:val="000000" w:themeColor="text1"/>
          <w:spacing w:val="-4"/>
          <w:sz w:val="32"/>
          <w:szCs w:val="32"/>
          <w:cs/>
        </w:rPr>
        <w:t>อาจส่งผลต่อ</w:t>
      </w:r>
      <w:r w:rsidR="0012566F" w:rsidRPr="00EB2833">
        <w:rPr>
          <w:rFonts w:ascii="Angsana New" w:eastAsiaTheme="minorHAnsi" w:hAnsi="Angsana New" w:cs="Angsana New"/>
          <w:color w:val="000000" w:themeColor="text1"/>
          <w:spacing w:val="-4"/>
          <w:sz w:val="32"/>
          <w:szCs w:val="32"/>
          <w:cs/>
        </w:rPr>
        <w:t>การ</w:t>
      </w:r>
      <w:r w:rsidR="00C404E1" w:rsidRPr="00EB2833">
        <w:rPr>
          <w:rFonts w:ascii="Angsana New" w:eastAsiaTheme="minorHAnsi" w:hAnsi="Angsana New" w:cs="Angsana New" w:hint="cs"/>
          <w:color w:val="000000" w:themeColor="text1"/>
          <w:spacing w:val="-4"/>
          <w:sz w:val="32"/>
          <w:szCs w:val="32"/>
          <w:cs/>
        </w:rPr>
        <w:t>วัด</w:t>
      </w:r>
      <w:r w:rsidRPr="00EB2833">
        <w:rPr>
          <w:rFonts w:ascii="Angsana New" w:eastAsiaTheme="minorHAnsi" w:hAnsi="Angsana New" w:cs="Angsana New"/>
          <w:color w:val="000000" w:themeColor="text1"/>
          <w:spacing w:val="-4"/>
          <w:sz w:val="32"/>
          <w:szCs w:val="32"/>
          <w:cs/>
        </w:rPr>
        <w:t>มูลค่า</w:t>
      </w:r>
      <w:r w:rsidR="00280792" w:rsidRPr="00EB2833">
        <w:rPr>
          <w:rFonts w:ascii="Angsana New" w:eastAsiaTheme="minorHAnsi" w:hAnsi="Angsana New" w:cs="Angsana New"/>
          <w:color w:val="000000" w:themeColor="text1"/>
          <w:spacing w:val="-4"/>
          <w:sz w:val="32"/>
          <w:szCs w:val="32"/>
          <w:cs/>
        </w:rPr>
        <w:t>ของ</w:t>
      </w:r>
      <w:r w:rsidRPr="00EB2833">
        <w:rPr>
          <w:rFonts w:ascii="Angsana New" w:eastAsiaTheme="minorHAnsi" w:hAnsi="Angsana New" w:cs="Angsana New"/>
          <w:color w:val="000000" w:themeColor="text1"/>
          <w:spacing w:val="-4"/>
          <w:sz w:val="32"/>
          <w:szCs w:val="32"/>
          <w:cs/>
        </w:rPr>
        <w:t>สินค้าคงเหลือ ณ วันสิ้นรอบระยะเวลารายงาน</w:t>
      </w:r>
    </w:p>
    <w:p w14:paraId="2E4DA23F" w14:textId="77777777" w:rsidR="00C802D8" w:rsidRPr="00EB2833" w:rsidRDefault="00C802D8">
      <w:pPr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</w:pPr>
      <w:r w:rsidRPr="00EB2833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br w:type="page"/>
      </w:r>
    </w:p>
    <w:p w14:paraId="512E2B39" w14:textId="577E9602" w:rsidR="00D00437" w:rsidRPr="00C802D8" w:rsidRDefault="00243CAF" w:rsidP="00F7562F">
      <w:pPr>
        <w:pStyle w:val="Default"/>
        <w:spacing w:before="120" w:after="120"/>
        <w:rPr>
          <w:rFonts w:ascii="Angsana New" w:eastAsiaTheme="minorHAnsi" w:hAnsi="Angsana New" w:cs="Angsana New"/>
          <w:color w:val="000000" w:themeColor="text1"/>
          <w:spacing w:val="-4"/>
          <w:sz w:val="32"/>
          <w:szCs w:val="32"/>
        </w:rPr>
      </w:pPr>
      <w:r w:rsidRPr="00EB2833">
        <w:rPr>
          <w:rFonts w:ascii="Angsana New" w:eastAsiaTheme="minorHAnsi" w:hAnsi="Angsana New" w:cs="Angsana New"/>
          <w:color w:val="000000" w:themeColor="text1"/>
          <w:spacing w:val="-4"/>
          <w:sz w:val="32"/>
          <w:szCs w:val="32"/>
          <w:cs/>
        </w:rPr>
        <w:lastRenderedPageBreak/>
        <w:t>ข้าพเจ้าได้ตรวจสอบ</w:t>
      </w:r>
      <w:r w:rsidR="00FF2232" w:rsidRPr="00EB2833">
        <w:rPr>
          <w:rFonts w:ascii="Angsana New" w:eastAsiaTheme="minorHAnsi" w:hAnsi="Angsana New" w:cs="Angsana New"/>
          <w:color w:val="000000" w:themeColor="text1"/>
          <w:spacing w:val="-4"/>
          <w:sz w:val="32"/>
          <w:szCs w:val="32"/>
          <w:cs/>
        </w:rPr>
        <w:t>ค่าเผื่อการปรับลดมูลค่าสินค้าคงเหลือ</w:t>
      </w:r>
      <w:r w:rsidRPr="00EB2833">
        <w:rPr>
          <w:rFonts w:ascii="Angsana New" w:eastAsiaTheme="minorHAnsi" w:hAnsi="Angsana New" w:cs="Angsana New"/>
          <w:color w:val="000000" w:themeColor="text1"/>
          <w:spacing w:val="-4"/>
          <w:sz w:val="32"/>
          <w:szCs w:val="32"/>
          <w:cs/>
        </w:rPr>
        <w:t>ของ</w:t>
      </w:r>
      <w:r w:rsidR="00375025" w:rsidRPr="00EB2833">
        <w:rPr>
          <w:rFonts w:ascii="Angsana New" w:eastAsiaTheme="minorHAnsi" w:hAnsi="Angsana New" w:cs="Angsana New"/>
          <w:color w:val="000000" w:themeColor="text1"/>
          <w:spacing w:val="-4"/>
          <w:sz w:val="32"/>
          <w:szCs w:val="32"/>
          <w:cs/>
        </w:rPr>
        <w:t>กลุ่ม</w:t>
      </w:r>
      <w:r w:rsidRPr="00EB2833">
        <w:rPr>
          <w:rFonts w:ascii="Angsana New" w:eastAsiaTheme="minorHAnsi" w:hAnsi="Angsana New" w:cs="Angsana New"/>
          <w:color w:val="000000" w:themeColor="text1"/>
          <w:spacing w:val="-4"/>
          <w:sz w:val="32"/>
          <w:szCs w:val="32"/>
          <w:cs/>
        </w:rPr>
        <w:t>บริษัท</w:t>
      </w:r>
      <w:r w:rsidR="002458BB" w:rsidRPr="00EB2833">
        <w:rPr>
          <w:rFonts w:ascii="Angsana New" w:eastAsiaTheme="minorHAnsi" w:hAnsi="Angsana New" w:cs="Angsana New"/>
          <w:color w:val="000000" w:themeColor="text1"/>
          <w:spacing w:val="-4"/>
          <w:sz w:val="32"/>
          <w:szCs w:val="32"/>
          <w:cs/>
        </w:rPr>
        <w:t>ดังนี้</w:t>
      </w:r>
    </w:p>
    <w:p w14:paraId="5DCF6307" w14:textId="66909EE6" w:rsidR="00375025" w:rsidRPr="00C802D8" w:rsidRDefault="00375025" w:rsidP="00F7562F">
      <w:pPr>
        <w:numPr>
          <w:ilvl w:val="0"/>
          <w:numId w:val="4"/>
        </w:numPr>
        <w:tabs>
          <w:tab w:val="clear" w:pos="720"/>
        </w:tabs>
        <w:spacing w:before="120" w:after="120" w:line="240" w:lineRule="auto"/>
        <w:rPr>
          <w:rFonts w:ascii="Angsana New" w:hAnsi="Angsana New" w:cs="Angsana New"/>
          <w:color w:val="000000" w:themeColor="text1"/>
          <w:sz w:val="32"/>
          <w:szCs w:val="32"/>
        </w:rPr>
      </w:pPr>
      <w:r w:rsidRPr="00EB2833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การทำความเข้าใจและการประเมินการออกแบบการควบคุมภายในและการนำการควบคุมภายในไปปฏิบัต</w:t>
      </w:r>
      <w:r w:rsidR="006D08F8" w:rsidRPr="00EB2833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ิ</w:t>
      </w:r>
      <w:r w:rsidRPr="00EB2833">
        <w:rPr>
          <w:rFonts w:ascii="Angsana New" w:hAnsi="Angsana New" w:cs="Angsana New"/>
          <w:color w:val="000000" w:themeColor="text1"/>
          <w:sz w:val="32"/>
          <w:szCs w:val="32"/>
          <w:cs/>
        </w:rPr>
        <w:t>ตลอดจนการทดสอบประสิทธิผลของการควบคุมภายในที่เกี่ยวข้องกับ</w:t>
      </w:r>
      <w:r w:rsidR="007569E5" w:rsidRPr="00EB2833">
        <w:rPr>
          <w:rFonts w:ascii="Angsana New" w:hAnsi="Angsana New" w:cs="Angsana New"/>
          <w:color w:val="000000" w:themeColor="text1"/>
          <w:sz w:val="32"/>
          <w:szCs w:val="32"/>
          <w:cs/>
        </w:rPr>
        <w:t>การประมาณ</w:t>
      </w:r>
      <w:r w:rsidR="00FF2232" w:rsidRPr="00EB2833">
        <w:rPr>
          <w:rFonts w:ascii="Angsana New" w:hAnsi="Angsana New" w:cs="Angsana New"/>
          <w:color w:val="000000" w:themeColor="text1"/>
          <w:sz w:val="32"/>
          <w:szCs w:val="32"/>
          <w:cs/>
        </w:rPr>
        <w:t>ค่าเผื่อการปรับลดมูลค่าสินค้าคงเหลือ</w:t>
      </w:r>
      <w:r w:rsidRPr="00EB2833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</w:p>
    <w:p w14:paraId="1FB3903A" w14:textId="23A58345" w:rsidR="00375025" w:rsidRPr="00C802D8" w:rsidRDefault="00375025" w:rsidP="00F7562F">
      <w:pPr>
        <w:numPr>
          <w:ilvl w:val="0"/>
          <w:numId w:val="4"/>
        </w:numPr>
        <w:tabs>
          <w:tab w:val="clear" w:pos="720"/>
        </w:tabs>
        <w:spacing w:before="120" w:after="120" w:line="240" w:lineRule="auto"/>
        <w:rPr>
          <w:rFonts w:ascii="Angsana New" w:hAnsi="Angsana New" w:cs="Angsana New"/>
          <w:color w:val="000000" w:themeColor="text1"/>
          <w:sz w:val="32"/>
          <w:szCs w:val="32"/>
        </w:rPr>
      </w:pPr>
      <w:r w:rsidRPr="00EB2833">
        <w:rPr>
          <w:rFonts w:ascii="Angsana New" w:hAnsi="Angsana New" w:cs="Angsana New"/>
          <w:color w:val="000000" w:themeColor="text1"/>
          <w:sz w:val="32"/>
          <w:szCs w:val="32"/>
          <w:cs/>
        </w:rPr>
        <w:t>การประเมินวิธีการคำนวณมูลค่าสุทธิที่จะได้รับของสินค้าคงเหลือ ณ วันสิ้น</w:t>
      </w:r>
      <w:r w:rsidR="006D08F8" w:rsidRPr="00EB2833">
        <w:rPr>
          <w:rFonts w:ascii="Angsana New" w:hAnsi="Angsana New" w:cs="Angsana New"/>
          <w:color w:val="000000" w:themeColor="text1"/>
          <w:sz w:val="32"/>
          <w:szCs w:val="32"/>
          <w:cs/>
        </w:rPr>
        <w:t>รอบ</w:t>
      </w:r>
      <w:r w:rsidRPr="00EB2833">
        <w:rPr>
          <w:rFonts w:ascii="Angsana New" w:hAnsi="Angsana New" w:cs="Angsana New"/>
          <w:color w:val="000000" w:themeColor="text1"/>
          <w:sz w:val="32"/>
          <w:szCs w:val="32"/>
          <w:cs/>
        </w:rPr>
        <w:t>ระยะเวลารายงาน</w:t>
      </w:r>
      <w:r w:rsidR="00F7562F" w:rsidRPr="00C802D8">
        <w:rPr>
          <w:rFonts w:ascii="Angsana New" w:hAnsi="Angsana New" w:cs="Angsana New"/>
          <w:color w:val="000000" w:themeColor="text1"/>
          <w:sz w:val="32"/>
          <w:szCs w:val="32"/>
        </w:rPr>
        <w:t xml:space="preserve">         </w:t>
      </w:r>
      <w:r w:rsidRPr="00EB2833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การพิจารณาราคาตลาดโดยเปรียบเทียบกับราคาที่คาดว่าจะขายของสินค้าโภคภัณฑ์และการทดสอบ</w:t>
      </w:r>
      <w:r w:rsidR="00F7562F" w:rsidRPr="00C802D8">
        <w:rPr>
          <w:rFonts w:ascii="Angsana New" w:hAnsi="Angsana New" w:cs="Angsana New"/>
          <w:color w:val="000000" w:themeColor="text1"/>
          <w:sz w:val="32"/>
          <w:szCs w:val="32"/>
        </w:rPr>
        <w:t xml:space="preserve">          </w:t>
      </w:r>
      <w:r w:rsidRPr="00EB2833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การคำนวณ </w:t>
      </w:r>
    </w:p>
    <w:p w14:paraId="056D92AB" w14:textId="7D29962A" w:rsidR="00D00437" w:rsidRPr="00C802D8" w:rsidRDefault="00375025" w:rsidP="00F7562F">
      <w:pPr>
        <w:numPr>
          <w:ilvl w:val="0"/>
          <w:numId w:val="4"/>
        </w:numPr>
        <w:tabs>
          <w:tab w:val="clear" w:pos="720"/>
        </w:tabs>
        <w:spacing w:before="120" w:after="120" w:line="240" w:lineRule="auto"/>
        <w:rPr>
          <w:rFonts w:ascii="Angsana New" w:hAnsi="Angsana New" w:cs="Angsana New"/>
          <w:color w:val="000000" w:themeColor="text1"/>
          <w:sz w:val="32"/>
          <w:szCs w:val="32"/>
        </w:rPr>
      </w:pPr>
      <w:r w:rsidRPr="00EB2833">
        <w:rPr>
          <w:rFonts w:ascii="Angsana New" w:hAnsi="Angsana New" w:cs="Angsana New"/>
          <w:color w:val="000000" w:themeColor="text1"/>
          <w:sz w:val="32"/>
          <w:szCs w:val="32"/>
          <w:cs/>
        </w:rPr>
        <w:t>การประเมินการเปิดเผยข้อมูลที่เกี่ยวกับประมาณการค่าเผื่อการปรับลดมูลค่าสินค้าคงเหลือในหมายเหตุประกอบงบการเงิน</w:t>
      </w:r>
    </w:p>
    <w:p w14:paraId="6086E14D" w14:textId="7C48E263" w:rsidR="004215FE" w:rsidRPr="00C802D8" w:rsidRDefault="004215FE" w:rsidP="00F7562F">
      <w:pPr>
        <w:pStyle w:val="CM2"/>
        <w:spacing w:before="120" w:after="120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EB2833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ข้อมูลอื่น </w:t>
      </w:r>
    </w:p>
    <w:p w14:paraId="7DC71FEE" w14:textId="77777777" w:rsidR="0048181B" w:rsidRPr="00C802D8" w:rsidRDefault="0048181B" w:rsidP="00F7562F">
      <w:pPr>
        <w:pStyle w:val="Default"/>
        <w:spacing w:before="120" w:after="120"/>
        <w:rPr>
          <w:rFonts w:ascii="Angsana New" w:eastAsiaTheme="minorHAnsi" w:hAnsi="Angsana New" w:cs="Angsana New"/>
          <w:color w:val="000000" w:themeColor="text1"/>
          <w:sz w:val="32"/>
          <w:szCs w:val="32"/>
        </w:rPr>
      </w:pPr>
      <w:r w:rsidRPr="00EB2833">
        <w:rPr>
          <w:rFonts w:ascii="Angsana New" w:eastAsiaTheme="minorHAnsi" w:hAnsi="Angsana New" w:cs="Angsana New"/>
          <w:color w:val="000000" w:themeColor="text1"/>
          <w:sz w:val="32"/>
          <w:szCs w:val="32"/>
          <w:cs/>
        </w:rPr>
        <w:t xml:space="preserve">ผู้บริหารเป็นผู้รับผิดชอบต่อข้อมูลอื่น ซึ่งรวมถึงข้อมูลที่รวมอยู่ในรายงานประจำปีของกลุ่มบริษัท </w:t>
      </w:r>
      <w:r w:rsidRPr="00C802D8">
        <w:rPr>
          <w:rFonts w:ascii="Angsana New" w:eastAsiaTheme="minorHAnsi" w:hAnsi="Angsana New" w:cs="Angsana New"/>
          <w:color w:val="000000" w:themeColor="text1"/>
          <w:sz w:val="32"/>
          <w:szCs w:val="32"/>
        </w:rPr>
        <w:t>(</w:t>
      </w:r>
      <w:r w:rsidRPr="00EB2833">
        <w:rPr>
          <w:rFonts w:ascii="Angsana New" w:eastAsiaTheme="minorHAnsi" w:hAnsi="Angsana New" w:cs="Angsana New"/>
          <w:color w:val="000000" w:themeColor="text1"/>
          <w:sz w:val="32"/>
          <w:szCs w:val="32"/>
          <w:cs/>
        </w:rPr>
        <w:t>แต่ไม่รวมถึงงบการเงินและรายงานของผู้สอบบัญชีที่แสดงอยู่ในรายงานนั้น</w:t>
      </w:r>
      <w:r w:rsidRPr="00C802D8">
        <w:rPr>
          <w:rFonts w:ascii="Angsana New" w:eastAsiaTheme="minorHAnsi" w:hAnsi="Angsana New" w:cs="Angsana New"/>
          <w:color w:val="000000" w:themeColor="text1"/>
          <w:sz w:val="32"/>
          <w:szCs w:val="32"/>
        </w:rPr>
        <w:t>)</w:t>
      </w:r>
    </w:p>
    <w:p w14:paraId="5B20ED96" w14:textId="1FA9A36B" w:rsidR="0048181B" w:rsidRPr="00C802D8" w:rsidRDefault="0048181B" w:rsidP="00F7562F">
      <w:pPr>
        <w:pStyle w:val="Default"/>
        <w:spacing w:before="120" w:after="120"/>
        <w:rPr>
          <w:rFonts w:ascii="Angsana New" w:eastAsiaTheme="minorHAnsi" w:hAnsi="Angsana New" w:cs="Angsana New"/>
          <w:color w:val="000000" w:themeColor="text1"/>
          <w:sz w:val="32"/>
          <w:szCs w:val="32"/>
        </w:rPr>
      </w:pPr>
      <w:r w:rsidRPr="00EB2833">
        <w:rPr>
          <w:rFonts w:ascii="Angsana New" w:eastAsiaTheme="minorHAnsi" w:hAnsi="Angsana New" w:cs="Angsana New"/>
          <w:color w:val="000000" w:themeColor="text1"/>
          <w:sz w:val="32"/>
          <w:szCs w:val="32"/>
          <w:cs/>
        </w:rPr>
        <w:t>ความเห็นของข้าพเจ้าต่องบการเงินไม่ครอบคลุมถึงข้อมูลอื่นและข้าพเจ้าไม่ได้ให้ข้อสรุปในลักษณะการให้ความเชื่อมั่นในรูปแบบใดๆ</w:t>
      </w:r>
      <w:r w:rsidR="00F7562F" w:rsidRPr="00C802D8">
        <w:rPr>
          <w:rFonts w:ascii="Angsana New" w:eastAsiaTheme="minorHAnsi" w:hAnsi="Angsana New" w:cs="Angsana New"/>
          <w:color w:val="000000" w:themeColor="text1"/>
          <w:sz w:val="32"/>
          <w:szCs w:val="32"/>
        </w:rPr>
        <w:t xml:space="preserve"> </w:t>
      </w:r>
      <w:r w:rsidRPr="00EB2833">
        <w:rPr>
          <w:rFonts w:ascii="Angsana New" w:eastAsiaTheme="minorHAnsi" w:hAnsi="Angsana New" w:cs="Angsana New"/>
          <w:color w:val="000000" w:themeColor="text1"/>
          <w:sz w:val="32"/>
          <w:szCs w:val="32"/>
          <w:cs/>
        </w:rPr>
        <w:t>ต่อข้อมูลอื่นนั้น</w:t>
      </w:r>
    </w:p>
    <w:p w14:paraId="194784B6" w14:textId="4B0EDC74" w:rsidR="0048181B" w:rsidRPr="00C802D8" w:rsidRDefault="0048181B" w:rsidP="00C802D8">
      <w:pPr>
        <w:pStyle w:val="Default"/>
        <w:spacing w:before="120" w:after="120"/>
        <w:rPr>
          <w:rFonts w:ascii="Angsana New" w:eastAsiaTheme="minorHAnsi" w:hAnsi="Angsana New" w:cs="Angsana New"/>
          <w:color w:val="000000" w:themeColor="text1"/>
          <w:sz w:val="32"/>
          <w:szCs w:val="32"/>
        </w:rPr>
      </w:pPr>
      <w:r w:rsidRPr="00EB2833">
        <w:rPr>
          <w:rFonts w:ascii="Angsana New" w:eastAsiaTheme="minorHAnsi" w:hAnsi="Angsana New" w:cs="Angsana New"/>
          <w:color w:val="000000" w:themeColor="text1"/>
          <w:sz w:val="32"/>
          <w:szCs w:val="32"/>
          <w:cs/>
        </w:rPr>
        <w:t>ความรับผิดชอบของข้าพเจ้าที่เกี่ยวเนื่องกับการตรวจสอบงบการเงินคือ การอ่านและพิจารณาว่าข้อมูลอื่นนั้นมีความขัดแย้งที่มีสาระสำคัญกับงบการเงินหรือกับความรู้ที่ได้รับจากการตรวจสอบของข้าพเจ้าหรือไม่ หรือปรากฏว่าข้อมูลอื่นแสดงขัดต่อข้อเท็จจริงอันเป็นสาระสำคัญหรือไม่ หากในการปฏิบัติงานดังกล่าว ข้าพเจ้าสรุปได้ว่าข้อมูลอื่นแสดงขัดต่อข้อเท็จจริงอันเป็นสาระสำคัญแล้ว ข้าพเจ้าจะต้องรายงานข้อเท็จจริงนั้น ทั้งนี้ ข้าพเจ้าไม่พบว่ามีเรื่องดังกล่าวที่ต้องรายงาน</w:t>
      </w:r>
    </w:p>
    <w:p w14:paraId="0D3A4A1A" w14:textId="6ADC2186" w:rsidR="004215FE" w:rsidRPr="00C802D8" w:rsidRDefault="004215FE" w:rsidP="00C802D8">
      <w:pPr>
        <w:pStyle w:val="CM2"/>
        <w:spacing w:before="120" w:after="120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EB2833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ความรับผิดชอบของผู้บริหารและผู้มีหน้าที่ในการกำกับดูแลต่องบการเงิน</w:t>
      </w:r>
    </w:p>
    <w:p w14:paraId="5EB219C6" w14:textId="60A10529" w:rsidR="000E62B9" w:rsidRPr="00C802D8" w:rsidRDefault="000E62B9" w:rsidP="00C802D8">
      <w:pPr>
        <w:pStyle w:val="Default"/>
        <w:spacing w:before="120" w:after="120"/>
        <w:rPr>
          <w:rFonts w:ascii="Angsana New" w:eastAsiaTheme="minorHAnsi" w:hAnsi="Angsana New" w:cs="Angsana New"/>
          <w:color w:val="000000" w:themeColor="text1"/>
          <w:sz w:val="32"/>
          <w:szCs w:val="32"/>
        </w:rPr>
      </w:pPr>
      <w:r w:rsidRPr="00EB2833">
        <w:rPr>
          <w:rFonts w:ascii="Angsana New" w:eastAsiaTheme="minorHAnsi" w:hAnsi="Angsana New" w:cs="Angsana New"/>
          <w:color w:val="000000" w:themeColor="text1"/>
          <w:sz w:val="32"/>
          <w:szCs w:val="32"/>
          <w:cs/>
        </w:rPr>
        <w:t>ผู้บริหารมีหน้าที่รับผิดชอบในการจัดทำและนำเสนองบการเงิน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</w:t>
      </w:r>
      <w:r w:rsidR="00535FC5" w:rsidRPr="00C802D8">
        <w:rPr>
          <w:rFonts w:ascii="Angsana New" w:eastAsiaTheme="minorHAnsi" w:hAnsi="Angsana New" w:cs="Angsana New"/>
          <w:color w:val="000000" w:themeColor="text1"/>
          <w:sz w:val="32"/>
          <w:szCs w:val="32"/>
        </w:rPr>
        <w:t xml:space="preserve"> </w:t>
      </w:r>
      <w:r w:rsidRPr="00EB2833">
        <w:rPr>
          <w:rFonts w:ascii="Angsana New" w:eastAsiaTheme="minorHAnsi" w:hAnsi="Angsana New" w:cs="Angsana New"/>
          <w:color w:val="000000" w:themeColor="text1"/>
          <w:spacing w:val="-6"/>
          <w:sz w:val="32"/>
          <w:szCs w:val="32"/>
          <w:cs/>
        </w:rPr>
        <w:t>งบการเงิน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7193AAE0" w14:textId="77777777" w:rsidR="000E62B9" w:rsidRPr="00C802D8" w:rsidRDefault="000E62B9" w:rsidP="00C802D8">
      <w:pPr>
        <w:pStyle w:val="Default"/>
        <w:spacing w:before="120" w:after="120"/>
        <w:rPr>
          <w:rFonts w:ascii="Angsana New" w:eastAsiaTheme="minorHAnsi" w:hAnsi="Angsana New" w:cs="Angsana New"/>
          <w:color w:val="000000" w:themeColor="text1"/>
          <w:sz w:val="32"/>
          <w:szCs w:val="32"/>
        </w:rPr>
      </w:pPr>
      <w:r w:rsidRPr="00EB2833">
        <w:rPr>
          <w:rFonts w:ascii="Angsana New" w:eastAsiaTheme="minorHAnsi" w:hAnsi="Angsana New" w:cs="Angsana New"/>
          <w:color w:val="000000" w:themeColor="text1"/>
          <w:sz w:val="32"/>
          <w:szCs w:val="32"/>
          <w:cs/>
        </w:rPr>
        <w:t>ในการจัดทำงบการเงิน ผู้บริหารรับผิดชอบในการประเมินความสามารถของกลุ่มบริษัทในการดำเนินงานต่อเนื่อง การเปิดเผยเรื่องที่เกี่ยวกับการดำเนินงานต่อเนื่องในกรณีที่มีเรื่องดังกล่าว  และการใช้เกณฑ์การบัญชีสำหรับกิจการที่ดำเนินงานต่อเนื่องเว้นแต่ผู้บริหารมีความตั้งใจที่จะเลิกกลุ่มบริษัทหรือหยุดดำเนินงานหรือไม่สามารถดำเนินงานต่อเนื่องอีกต่อไปได้</w:t>
      </w:r>
    </w:p>
    <w:p w14:paraId="4F159FFA" w14:textId="490F4D6F" w:rsidR="004215FE" w:rsidRPr="00C802D8" w:rsidRDefault="000E62B9" w:rsidP="00C802D8">
      <w:pPr>
        <w:pStyle w:val="Default"/>
        <w:spacing w:before="120" w:after="120"/>
        <w:rPr>
          <w:rFonts w:ascii="Angsana New" w:eastAsiaTheme="minorHAnsi" w:hAnsi="Angsana New" w:cs="Angsana New"/>
          <w:color w:val="000000" w:themeColor="text1"/>
          <w:sz w:val="32"/>
          <w:szCs w:val="32"/>
        </w:rPr>
      </w:pPr>
      <w:r w:rsidRPr="00EB2833">
        <w:rPr>
          <w:rFonts w:ascii="Angsana New" w:eastAsiaTheme="minorHAnsi" w:hAnsi="Angsana New" w:cs="Angsana New"/>
          <w:color w:val="000000" w:themeColor="text1"/>
          <w:sz w:val="32"/>
          <w:szCs w:val="32"/>
          <w:cs/>
        </w:rPr>
        <w:t>ผู้มีหน้าที่ในการกำกับดูแลมีหน้าที่ในการกำกับดูแลกระบวนการในการจัดทำรายงานทางการเงินของกลุ่มบริษัท</w:t>
      </w:r>
      <w:r w:rsidR="004215FE" w:rsidRPr="00EB2833">
        <w:rPr>
          <w:rFonts w:ascii="Angsana New" w:eastAsiaTheme="minorHAnsi" w:hAnsi="Angsana New" w:cs="Angsana New"/>
          <w:color w:val="000000" w:themeColor="text1"/>
          <w:sz w:val="32"/>
          <w:szCs w:val="32"/>
          <w:cs/>
        </w:rPr>
        <w:t xml:space="preserve"> </w:t>
      </w:r>
    </w:p>
    <w:p w14:paraId="0BA72C50" w14:textId="7BF7F1BF" w:rsidR="004215FE" w:rsidRPr="00C802D8" w:rsidRDefault="004215FE" w:rsidP="00C802D8">
      <w:pPr>
        <w:pStyle w:val="CM2"/>
        <w:spacing w:before="120" w:after="120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EB2833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lastRenderedPageBreak/>
        <w:t>ความรับผิดชอบของผู้สอบบัญชีต่อการตรวจสอบงบการเงิน</w:t>
      </w:r>
    </w:p>
    <w:p w14:paraId="74FD61EF" w14:textId="77777777" w:rsidR="00C418C6" w:rsidRPr="00C802D8" w:rsidRDefault="00C418C6" w:rsidP="00C802D8">
      <w:pPr>
        <w:spacing w:before="120" w:after="120" w:line="240" w:lineRule="auto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EB2833">
        <w:rPr>
          <w:rFonts w:ascii="Angsana New" w:hAnsi="Angsana New" w:cs="Angsana New"/>
          <w:color w:val="000000" w:themeColor="text1"/>
          <w:sz w:val="32"/>
          <w:szCs w:val="32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อย่างสมเหตุสมผลได้ว่ารายการที่ขัดต่อข้อเท็จจริงแต่ละ</w:t>
      </w:r>
      <w:r w:rsidRPr="00EB2833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รายการหรือทุกรายการรวมกันจะมีผลต่อการตัดสินใจทางเศรษฐกิจของผู้ใช้งบการเงินจากการใช้งบการเงินเหล่านี้</w:t>
      </w:r>
    </w:p>
    <w:p w14:paraId="061BD799" w14:textId="4FCEFE70" w:rsidR="004215FE" w:rsidRPr="00C802D8" w:rsidRDefault="00C418C6" w:rsidP="00F7562F">
      <w:pPr>
        <w:spacing w:before="120" w:after="120" w:line="400" w:lineRule="exact"/>
        <w:rPr>
          <w:rFonts w:ascii="Angsana New" w:hAnsi="Angsana New" w:cs="Angsana New"/>
          <w:color w:val="000000" w:themeColor="text1"/>
          <w:sz w:val="32"/>
          <w:szCs w:val="32"/>
        </w:rPr>
      </w:pPr>
      <w:r w:rsidRPr="00EB2833">
        <w:rPr>
          <w:rFonts w:ascii="Angsana New" w:hAnsi="Angsana New" w:cs="Angsana New"/>
          <w:color w:val="000000" w:themeColor="text1"/>
          <w:sz w:val="32"/>
          <w:szCs w:val="32"/>
          <w:cs/>
        </w:rPr>
        <w:t>ในการตรวจสอบของข้าพเจ้าตามมาตรฐานการสอบบัญชี ข้าพเจ้าใช้ดุลยพินิจและการสังเกตและสงสัยเยี่ยง</w:t>
      </w:r>
      <w:r w:rsidR="004B79DF" w:rsidRPr="00C802D8">
        <w:rPr>
          <w:rFonts w:ascii="Angsana New" w:hAnsi="Angsana New" w:cs="Angsana New"/>
          <w:color w:val="000000" w:themeColor="text1"/>
          <w:sz w:val="32"/>
          <w:szCs w:val="32"/>
        </w:rPr>
        <w:t xml:space="preserve">          </w:t>
      </w:r>
      <w:r w:rsidRPr="00EB2833">
        <w:rPr>
          <w:rFonts w:ascii="Angsana New" w:hAnsi="Angsana New" w:cs="Angsana New"/>
          <w:color w:val="000000" w:themeColor="text1"/>
          <w:sz w:val="32"/>
          <w:szCs w:val="32"/>
          <w:cs/>
        </w:rPr>
        <w:t>ผู้ประกอบวิชาชีพตลอดการตรวจสอบ และข้าพเจ้าได้ปฏิบัติงานดังต่อไปนี้ด้วย</w:t>
      </w:r>
    </w:p>
    <w:p w14:paraId="752AB89C" w14:textId="160E875A" w:rsidR="004215FE" w:rsidRPr="00C802D8" w:rsidRDefault="00496327" w:rsidP="00F7562F">
      <w:pPr>
        <w:numPr>
          <w:ilvl w:val="0"/>
          <w:numId w:val="4"/>
        </w:numPr>
        <w:tabs>
          <w:tab w:val="clear" w:pos="720"/>
        </w:tabs>
        <w:spacing w:before="120" w:after="120" w:line="400" w:lineRule="exact"/>
        <w:rPr>
          <w:rFonts w:ascii="Angsana New" w:hAnsi="Angsana New" w:cs="Angsana New"/>
          <w:color w:val="000000" w:themeColor="text1"/>
          <w:sz w:val="32"/>
          <w:szCs w:val="32"/>
        </w:rPr>
      </w:pPr>
      <w:r w:rsidRPr="00EB2833">
        <w:rPr>
          <w:rFonts w:ascii="Angsana New" w:hAnsi="Angsana New" w:cs="Angsana New"/>
          <w:color w:val="000000" w:themeColor="text1"/>
          <w:sz w:val="32"/>
          <w:szCs w:val="32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 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การแสดงข้อมูลที่ไม่ตรงตามข้อเท็จจริงหรือการแทรกแซงการควบคุมภายใน</w:t>
      </w:r>
    </w:p>
    <w:p w14:paraId="4442D40C" w14:textId="677913CD" w:rsidR="0007223A" w:rsidRPr="00C802D8" w:rsidRDefault="0007223A" w:rsidP="00FB754B">
      <w:pPr>
        <w:numPr>
          <w:ilvl w:val="0"/>
          <w:numId w:val="4"/>
        </w:numPr>
        <w:tabs>
          <w:tab w:val="clear" w:pos="720"/>
        </w:tabs>
        <w:spacing w:before="120" w:after="120" w:line="240" w:lineRule="auto"/>
        <w:rPr>
          <w:rFonts w:ascii="Angsana New" w:hAnsi="Angsana New" w:cs="Angsana New"/>
          <w:color w:val="000000" w:themeColor="text1"/>
          <w:sz w:val="32"/>
          <w:szCs w:val="32"/>
        </w:rPr>
      </w:pPr>
      <w:r w:rsidRPr="00EB2833">
        <w:rPr>
          <w:rFonts w:ascii="Angsana New" w:hAnsi="Angsana New" w:cs="Angsana New"/>
          <w:color w:val="000000" w:themeColor="text1"/>
          <w:sz w:val="32"/>
          <w:szCs w:val="32"/>
          <w:cs/>
        </w:rPr>
        <w:t>ทำความเข้าใจเกี่ยวกับระบบการควบคุมภายในที่เกี่ยวข้องกับการตรวจสอบ เพื่อออกแบบวิธีการตรวจสอบให้เหมาะสมกับสถานการณ์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แต่ไม่ใช่เพื่อวัตถุประสงค์ในการแสดงความเห็นต่อความมีประสิทธิผลของการควบคุมภายในของกลุ่มบริษัท</w:t>
      </w:r>
    </w:p>
    <w:p w14:paraId="52CDB4D6" w14:textId="77777777" w:rsidR="0007223A" w:rsidRPr="00C802D8" w:rsidRDefault="0007223A" w:rsidP="00FB754B">
      <w:pPr>
        <w:numPr>
          <w:ilvl w:val="0"/>
          <w:numId w:val="4"/>
        </w:numPr>
        <w:tabs>
          <w:tab w:val="clear" w:pos="720"/>
        </w:tabs>
        <w:spacing w:before="120" w:after="120" w:line="240" w:lineRule="auto"/>
        <w:rPr>
          <w:rFonts w:ascii="Angsana New" w:hAnsi="Angsana New" w:cs="Angsana New"/>
          <w:color w:val="000000" w:themeColor="text1"/>
          <w:sz w:val="32"/>
          <w:szCs w:val="32"/>
        </w:rPr>
      </w:pPr>
      <w:r w:rsidRPr="00EB2833">
        <w:rPr>
          <w:rFonts w:ascii="Angsana New" w:hAnsi="Angsana New" w:cs="Angsana New"/>
          <w:color w:val="000000" w:themeColor="text1"/>
          <w:sz w:val="32"/>
          <w:szCs w:val="32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ที่ผู้บริหารจัดทำ</w:t>
      </w:r>
    </w:p>
    <w:p w14:paraId="389F65D6" w14:textId="77777777" w:rsidR="0007223A" w:rsidRPr="00C802D8" w:rsidRDefault="0007223A" w:rsidP="00FB754B">
      <w:pPr>
        <w:numPr>
          <w:ilvl w:val="0"/>
          <w:numId w:val="4"/>
        </w:numPr>
        <w:tabs>
          <w:tab w:val="clear" w:pos="720"/>
        </w:tabs>
        <w:spacing w:before="120" w:after="120" w:line="240" w:lineRule="auto"/>
        <w:rPr>
          <w:rFonts w:ascii="Angsana New" w:hAnsi="Angsana New" w:cs="Angsana New"/>
          <w:color w:val="000000" w:themeColor="text1"/>
          <w:sz w:val="32"/>
          <w:szCs w:val="32"/>
        </w:rPr>
      </w:pPr>
      <w:r w:rsidRPr="00EB2833">
        <w:rPr>
          <w:rFonts w:ascii="Angsana New" w:hAnsi="Angsana New" w:cs="Angsana New"/>
          <w:color w:val="000000" w:themeColor="text1"/>
          <w:sz w:val="32"/>
          <w:szCs w:val="32"/>
          <w:cs/>
        </w:rPr>
        <w:t>สรุปเกี่ยวกับความเหมาะสมของการใช้เกณฑ์การบัญชีสำหรับกิจการที่ดำเนินงานต่อเนื่องของผู้บริหาร</w:t>
      </w:r>
      <w:r w:rsidRPr="00C802D8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EB2833">
        <w:rPr>
          <w:rFonts w:ascii="Angsana New" w:hAnsi="Angsana New" w:cs="Angsana New"/>
          <w:color w:val="000000" w:themeColor="text1"/>
          <w:sz w:val="32"/>
          <w:szCs w:val="32"/>
          <w:cs/>
        </w:rPr>
        <w:t>และสรุปจากหลักฐานการสอบบัญชีที่ได้รับ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ในการดำเนินงานต่อเนื่องหรือไม่ หากข้าพเจ้าได้ข้อสรุปว่ามีความไม่แน่นอนที่มีสาระสำคัญ ข้าพเจ้าจะต้องให้ข้อสังเกตไว้ในรายงานของผู้สอบบัญชีของข้าพเจ้าถึงการเปิดเผยข้อมูลที่เกี่ยวข้องในงบการเงิน หรือหากเห็นว่าการเปิดเผยดังกล่าวไม่เพียงพอ ข้าพเจ้าจะแสดงความเห็นที่เปลี่ยนแปลงไป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เหตุการณ์หรือสถานการณ์ในอนาคตอาจเป็นเหตุให้กลุ่มบริษัทต้องหยุดการดำเนินงานต่อเนื่องได้</w:t>
      </w:r>
    </w:p>
    <w:p w14:paraId="56129264" w14:textId="77777777" w:rsidR="0007223A" w:rsidRPr="00C802D8" w:rsidRDefault="0007223A" w:rsidP="00FB754B">
      <w:pPr>
        <w:numPr>
          <w:ilvl w:val="0"/>
          <w:numId w:val="4"/>
        </w:numPr>
        <w:tabs>
          <w:tab w:val="clear" w:pos="720"/>
        </w:tabs>
        <w:spacing w:before="120" w:after="120" w:line="240" w:lineRule="auto"/>
        <w:rPr>
          <w:rFonts w:ascii="Angsana New" w:hAnsi="Angsana New" w:cs="Angsana New"/>
          <w:color w:val="000000" w:themeColor="text1"/>
          <w:sz w:val="32"/>
          <w:szCs w:val="32"/>
        </w:rPr>
      </w:pPr>
      <w:r w:rsidRPr="00EB2833">
        <w:rPr>
          <w:rFonts w:ascii="Angsana New" w:hAnsi="Angsana New" w:cs="Angsana New"/>
          <w:color w:val="000000" w:themeColor="text1"/>
          <w:sz w:val="32"/>
          <w:szCs w:val="32"/>
          <w:cs/>
        </w:rPr>
        <w:lastRenderedPageBreak/>
        <w:t xml:space="preserve">ประเมินการนำเสนอ โครงสร้างและเนื้อหาของงบการเงินโดยรวม รวมถึงการเปิดเผยข้อมูลที่เกี่ยวข้อง ตลอดจนประเมินว่างบการเงินแสดงรายการและเหตุการณ์ที่เกิดขึ้นโดยถูกต้องตามที่ควรหรือไม่ </w:t>
      </w:r>
    </w:p>
    <w:p w14:paraId="2186E364" w14:textId="29A54C65" w:rsidR="0007223A" w:rsidRPr="00C802D8" w:rsidRDefault="0007223A" w:rsidP="00FB754B">
      <w:pPr>
        <w:numPr>
          <w:ilvl w:val="0"/>
          <w:numId w:val="4"/>
        </w:numPr>
        <w:tabs>
          <w:tab w:val="clear" w:pos="720"/>
        </w:tabs>
        <w:spacing w:before="120" w:after="120" w:line="240" w:lineRule="auto"/>
        <w:rPr>
          <w:rFonts w:ascii="Angsana New" w:hAnsi="Angsana New" w:cs="Angsana New"/>
          <w:color w:val="000000" w:themeColor="text1"/>
          <w:sz w:val="32"/>
          <w:szCs w:val="32"/>
        </w:rPr>
      </w:pPr>
      <w:r w:rsidRPr="00EB2833">
        <w:rPr>
          <w:rFonts w:ascii="Angsana New" w:hAnsi="Angsana New" w:cs="Angsana New"/>
          <w:color w:val="000000" w:themeColor="text1"/>
          <w:sz w:val="32"/>
          <w:szCs w:val="32"/>
          <w:cs/>
        </w:rPr>
        <w:t>รวบรวมเอกสารหลักฐานการสอบบัญชีที่เหมาะสมอย่างเพียงพอเกี่ยวกับข้อมูลทางการเงินของกิจการหรือของกิจกรรมทางธุรกิจภายในกลุ่ม</w:t>
      </w:r>
      <w:r w:rsidR="001727D7" w:rsidRPr="00EB2833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กิจการ</w:t>
      </w:r>
      <w:r w:rsidRPr="00EB2833">
        <w:rPr>
          <w:rFonts w:ascii="Angsana New" w:hAnsi="Angsana New" w:cs="Angsana New"/>
          <w:color w:val="000000" w:themeColor="text1"/>
          <w:sz w:val="32"/>
          <w:szCs w:val="32"/>
          <w:cs/>
        </w:rPr>
        <w:t>เพื่อแสดงความเห็นต่องบการเงินรวม ข้าพเจ้ารับผิดชอบต่อการกำหนดแนวทาง การควบคุมดูแล และการปฏิบัติงานตรวจสอบกลุ่ม</w:t>
      </w:r>
      <w:r w:rsidR="001727D7" w:rsidRPr="00EB2833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กิจการ</w:t>
      </w:r>
      <w:r w:rsidRPr="00EB2833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ข้าพเจ้าเป็นผู้รับผิดชอบแต่เพียงผู้เดียวต่อความเห็นของข้าพเจ้า</w:t>
      </w:r>
    </w:p>
    <w:p w14:paraId="1E4D0B0B" w14:textId="285F81DE" w:rsidR="004215FE" w:rsidRPr="00C802D8" w:rsidRDefault="0007223A" w:rsidP="00FB754B">
      <w:pPr>
        <w:spacing w:before="120" w:after="120" w:line="240" w:lineRule="auto"/>
        <w:rPr>
          <w:rFonts w:ascii="Angsana New" w:hAnsi="Angsana New" w:cs="Angsana New"/>
          <w:color w:val="000000" w:themeColor="text1"/>
          <w:sz w:val="32"/>
          <w:szCs w:val="32"/>
        </w:rPr>
      </w:pPr>
      <w:r w:rsidRPr="00EB2833">
        <w:rPr>
          <w:rFonts w:ascii="Angsana New" w:hAnsi="Angsana New" w:cs="Angsana New"/>
          <w:color w:val="000000" w:themeColor="text1"/>
          <w:sz w:val="32"/>
          <w:szCs w:val="32"/>
          <w:cs/>
        </w:rPr>
        <w:t>ข้าพเจ้าได้สื่อสารกับผู้มีหน้าที่ในการกำกับดูแลในเรื่อง</w:t>
      </w:r>
      <w:r w:rsidRPr="00BB7E72">
        <w:rPr>
          <w:rFonts w:ascii="Angsana New" w:hAnsi="Angsana New" w:cs="Angsana New"/>
          <w:color w:val="000000" w:themeColor="text1"/>
          <w:sz w:val="32"/>
          <w:szCs w:val="32"/>
          <w:cs/>
        </w:rPr>
        <w:t>ต่างๆ</w:t>
      </w:r>
      <w:r w:rsidR="00FC7258" w:rsidRPr="00BB7E72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FC7258" w:rsidRPr="00BB7E72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ที่สำคัญ </w:t>
      </w:r>
      <w:r w:rsidRPr="00BB7E72">
        <w:rPr>
          <w:rFonts w:ascii="Angsana New" w:hAnsi="Angsana New" w:cs="Angsana New"/>
          <w:color w:val="000000" w:themeColor="text1"/>
          <w:sz w:val="32"/>
          <w:szCs w:val="32"/>
          <w:cs/>
        </w:rPr>
        <w:t>ซึ่งรวมถึง</w:t>
      </w:r>
      <w:r w:rsidRPr="00EB2833">
        <w:rPr>
          <w:rFonts w:ascii="Angsana New" w:hAnsi="Angsana New" w:cs="Angsana New"/>
          <w:color w:val="000000" w:themeColor="text1"/>
          <w:sz w:val="32"/>
          <w:szCs w:val="32"/>
          <w:cs/>
        </w:rPr>
        <w:t>ขอบเขตและช่วงเวลาของการตรวจสอบตามที่ได้วางแผนไว้ ประเด็นที่มีนัยสำคัญที่พบจากการตรวจสอบ รวมถึงข้อบกพร่องที่มีนัยสำคัญในระบบการควบคุมภายในหากข้าพเจ้าได้พบในระหว่างการตรวจสอบของข้าพเจ้า</w:t>
      </w:r>
    </w:p>
    <w:p w14:paraId="70846C85" w14:textId="45709875" w:rsidR="00BB5F3A" w:rsidRPr="00C802D8" w:rsidRDefault="00BB5F3A" w:rsidP="00FB754B">
      <w:pPr>
        <w:spacing w:before="120" w:after="120" w:line="240" w:lineRule="auto"/>
        <w:rPr>
          <w:rFonts w:ascii="Angsana New" w:hAnsi="Angsana New" w:cs="Angsana New"/>
          <w:color w:val="000000" w:themeColor="text1"/>
          <w:sz w:val="32"/>
          <w:szCs w:val="32"/>
        </w:rPr>
      </w:pPr>
      <w:r w:rsidRPr="00EB2833">
        <w:rPr>
          <w:rFonts w:ascii="Angsana New" w:hAnsi="Angsana New" w:cs="Angsana New"/>
          <w:color w:val="000000" w:themeColor="text1"/>
          <w:sz w:val="32"/>
          <w:szCs w:val="32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</w:t>
      </w:r>
      <w:r w:rsidR="001727D7" w:rsidRPr="00EB2833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Pr="00EB2833">
        <w:rPr>
          <w:rFonts w:ascii="Angsana New" w:hAnsi="Angsana New" w:cs="Angsana New"/>
          <w:color w:val="000000" w:themeColor="text1"/>
          <w:sz w:val="32"/>
          <w:szCs w:val="32"/>
          <w:cs/>
        </w:rPr>
        <w:t>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</w:t>
      </w:r>
      <w:r w:rsidR="00E6372E" w:rsidRPr="00EB2833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และการดำเนินการเพื่อขจัดอุปสรรคหรือมาตรการป้องกันของข้าพเจ้า (ถ้ามี)</w:t>
      </w:r>
    </w:p>
    <w:p w14:paraId="70FFAD70" w14:textId="32AEA8D2" w:rsidR="004215FE" w:rsidRPr="00C802D8" w:rsidRDefault="00BB5F3A" w:rsidP="00FB754B">
      <w:pPr>
        <w:spacing w:before="120" w:after="120" w:line="240" w:lineRule="auto"/>
        <w:rPr>
          <w:rFonts w:ascii="Angsana New" w:hAnsi="Angsana New" w:cs="Angsana New"/>
          <w:color w:val="000000" w:themeColor="text1"/>
          <w:sz w:val="32"/>
          <w:szCs w:val="32"/>
        </w:rPr>
      </w:pPr>
      <w:r w:rsidRPr="00EB2833">
        <w:rPr>
          <w:rFonts w:ascii="Angsana New" w:hAnsi="Angsana New" w:cs="Angsana New"/>
          <w:color w:val="000000" w:themeColor="text1"/>
          <w:sz w:val="32"/>
          <w:szCs w:val="32"/>
          <w:cs/>
        </w:rPr>
        <w:t>จากเรื่องทั้งหลายที่สื่อสารกับผู้มีหน้าที่ในการกำกับดูแล ข้าพเจ้าได้พิจารณาเรื่องต่าง ๆ ที่มีนัยสำคัญที่สุดในการตรวจสอบงบการเงินในงวดปัจจุบันและกำหนดเป็นเรื่องสำคัญในการตรวจสอบ ข้าพเจ้าได้อธิบายเรื่องเหล่านี้ไว้ในรายงานของผู้สอบบัญชี เว้นแต่กฎหมายหรือข้อบังคับห้ามไม่ให้เปิดเผยเรื่องดังกล่าวต่อสาธารณะ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สมผลว่าจะมีผลกระทบในทางลบมากกว่าผลประโยชน์ที่ผู้มีส่วนได้เสียสาธารณะจะได้จากการสื่อสารดังกล่าว</w:t>
      </w:r>
    </w:p>
    <w:p w14:paraId="6136F1B9" w14:textId="77777777" w:rsidR="00622D4E" w:rsidRPr="00C802D8" w:rsidRDefault="00622D4E" w:rsidP="00FB754B">
      <w:pPr>
        <w:spacing w:before="120" w:after="120" w:line="240" w:lineRule="auto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EB2833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ข้าพเจ้าเป็นผู้รับผิดชอบงานสอบบัญชีและการนำเสนอรายงานฉบับนี้</w:t>
      </w:r>
    </w:p>
    <w:p w14:paraId="3AF4CFEE" w14:textId="77777777" w:rsidR="00FB754B" w:rsidRPr="00C802D8" w:rsidRDefault="00FB754B" w:rsidP="00FB754B">
      <w:pPr>
        <w:pStyle w:val="CM1"/>
        <w:spacing w:line="240" w:lineRule="auto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28F4E427" w14:textId="77777777" w:rsidR="00FB754B" w:rsidRPr="00C802D8" w:rsidRDefault="00FB754B" w:rsidP="00FB754B">
      <w:pPr>
        <w:pStyle w:val="CM1"/>
        <w:spacing w:line="240" w:lineRule="auto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45B9C51A" w14:textId="77777777" w:rsidR="00FB754B" w:rsidRPr="00C802D8" w:rsidRDefault="00FB754B" w:rsidP="00FB754B">
      <w:pPr>
        <w:pStyle w:val="CM1"/>
        <w:spacing w:line="240" w:lineRule="auto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49FC92E9" w14:textId="77777777" w:rsidR="00FB754B" w:rsidRPr="00C802D8" w:rsidRDefault="00FB754B" w:rsidP="00FB754B">
      <w:pPr>
        <w:pStyle w:val="CM1"/>
        <w:spacing w:line="240" w:lineRule="auto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3A6EC04F" w14:textId="02CB3D55" w:rsidR="003E7674" w:rsidRPr="00C802D8" w:rsidRDefault="00E65947" w:rsidP="00FB754B">
      <w:pPr>
        <w:pStyle w:val="CM1"/>
        <w:spacing w:line="240" w:lineRule="auto"/>
        <w:rPr>
          <w:rFonts w:ascii="Angsana New" w:hAnsi="Angsana New" w:cs="Angsana New"/>
          <w:color w:val="000000" w:themeColor="text1"/>
          <w:sz w:val="32"/>
          <w:szCs w:val="32"/>
        </w:rPr>
      </w:pPr>
      <w:r w:rsidRPr="00EB2833">
        <w:rPr>
          <w:rFonts w:ascii="Angsana New" w:hAnsi="Angsana New" w:cs="Angsana New"/>
          <w:color w:val="000000" w:themeColor="text1"/>
          <w:sz w:val="32"/>
          <w:szCs w:val="32"/>
          <w:cs/>
        </w:rPr>
        <w:t>เกษศิรินทร์ ปิ่นภูวดล</w:t>
      </w:r>
    </w:p>
    <w:p w14:paraId="32066987" w14:textId="257990C2" w:rsidR="00283EB8" w:rsidRPr="00C802D8" w:rsidRDefault="003E7674" w:rsidP="00FB754B">
      <w:pPr>
        <w:spacing w:after="0" w:line="240" w:lineRule="auto"/>
        <w:rPr>
          <w:rFonts w:ascii="Angsana New" w:hAnsi="Angsana New" w:cs="Angsana New"/>
          <w:color w:val="000000" w:themeColor="text1"/>
          <w:sz w:val="32"/>
          <w:szCs w:val="32"/>
        </w:rPr>
      </w:pPr>
      <w:r w:rsidRPr="00EB2833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ผู้สอบบัญชีรับอนุญาต เลขทะเบียน </w:t>
      </w:r>
      <w:r w:rsidR="0034652B" w:rsidRPr="00C802D8">
        <w:rPr>
          <w:rFonts w:ascii="Angsana New" w:hAnsi="Angsana New" w:cs="Angsana New"/>
          <w:color w:val="000000" w:themeColor="text1"/>
          <w:sz w:val="32"/>
          <w:szCs w:val="32"/>
        </w:rPr>
        <w:t>7325</w:t>
      </w:r>
    </w:p>
    <w:p w14:paraId="109EA8BB" w14:textId="77777777" w:rsidR="00FB754B" w:rsidRPr="00C802D8" w:rsidRDefault="00FB754B" w:rsidP="00FB754B">
      <w:pPr>
        <w:spacing w:after="0" w:line="240" w:lineRule="auto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003AA7C3" w14:textId="77777777" w:rsidR="007A61F2" w:rsidRPr="00C802D8" w:rsidRDefault="007A61F2" w:rsidP="00FB754B">
      <w:pPr>
        <w:spacing w:after="0" w:line="240" w:lineRule="auto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EB2833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บริษัท สำนักงาน อีวาย จำกัด</w:t>
      </w:r>
    </w:p>
    <w:p w14:paraId="063E75C0" w14:textId="60E339AC" w:rsidR="008C55D5" w:rsidRPr="00C945EA" w:rsidRDefault="007A61F2" w:rsidP="00FB754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ngsana New" w:eastAsia="Times New Roman" w:hAnsi="Angsana New" w:cs="Angsana New"/>
          <w:sz w:val="32"/>
          <w:szCs w:val="32"/>
        </w:rPr>
      </w:pPr>
      <w:r w:rsidRPr="00EB2833">
        <w:rPr>
          <w:rFonts w:ascii="Angsana New" w:hAnsi="Angsana New" w:cs="Angsana New"/>
          <w:spacing w:val="-4"/>
          <w:sz w:val="32"/>
          <w:szCs w:val="32"/>
          <w:cs/>
        </w:rPr>
        <w:t>กรุงเทพฯ</w:t>
      </w:r>
      <w:r w:rsidRPr="00FC3FFC">
        <w:rPr>
          <w:rFonts w:ascii="Angsana New" w:hAnsi="Angsana New" w:cs="Angsana New"/>
          <w:spacing w:val="-4"/>
          <w:sz w:val="32"/>
          <w:szCs w:val="32"/>
        </w:rPr>
        <w:t xml:space="preserve">: </w:t>
      </w:r>
      <w:r w:rsidR="001D7695">
        <w:rPr>
          <w:rFonts w:ascii="Angsana New" w:hAnsi="Angsana New" w:cs="Angsana New"/>
          <w:spacing w:val="-4"/>
          <w:sz w:val="32"/>
          <w:szCs w:val="32"/>
        </w:rPr>
        <w:t>12</w:t>
      </w:r>
      <w:r w:rsidR="00E75B4B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E75B4B" w:rsidRPr="00EB2833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กุมภาพันธ์ </w:t>
      </w:r>
      <w:r w:rsidR="00E75B4B">
        <w:rPr>
          <w:rFonts w:ascii="Angsana New" w:hAnsi="Angsana New" w:cs="Angsana New"/>
          <w:spacing w:val="-4"/>
          <w:sz w:val="32"/>
          <w:szCs w:val="32"/>
        </w:rPr>
        <w:t>256</w:t>
      </w:r>
      <w:r w:rsidR="00F70531">
        <w:rPr>
          <w:rFonts w:ascii="Angsana New" w:hAnsi="Angsana New" w:cs="Angsana New"/>
          <w:spacing w:val="-4"/>
          <w:sz w:val="32"/>
          <w:szCs w:val="32"/>
        </w:rPr>
        <w:t>9</w:t>
      </w:r>
    </w:p>
    <w:sectPr w:rsidR="008C55D5" w:rsidRPr="00C945EA" w:rsidSect="00CA4752">
      <w:footerReference w:type="default" r:id="rId18"/>
      <w:pgSz w:w="11909" w:h="16834" w:code="9"/>
      <w:pgMar w:top="2160" w:right="1080" w:bottom="1080" w:left="1339" w:header="576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E8082" w14:textId="77777777" w:rsidR="00CF32C2" w:rsidRDefault="00CF32C2" w:rsidP="00A66E19">
      <w:pPr>
        <w:spacing w:after="0" w:line="240" w:lineRule="auto"/>
      </w:pPr>
      <w:r>
        <w:separator/>
      </w:r>
    </w:p>
  </w:endnote>
  <w:endnote w:type="continuationSeparator" w:id="0">
    <w:p w14:paraId="72872CF2" w14:textId="77777777" w:rsidR="00CF32C2" w:rsidRDefault="00CF32C2" w:rsidP="00A66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48FD5" w14:textId="77777777" w:rsidR="00E042C7" w:rsidRDefault="00E042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025E7" w14:textId="5D47C4B9" w:rsidR="00DB6DE1" w:rsidRPr="00CA4752" w:rsidRDefault="00DB6DE1" w:rsidP="00CA4752">
    <w:pPr>
      <w:pStyle w:val="Footer"/>
      <w:tabs>
        <w:tab w:val="clear" w:pos="4680"/>
        <w:tab w:val="clear" w:pos="936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A5155" w14:textId="77777777" w:rsidR="00D9622D" w:rsidRPr="00CA4752" w:rsidRDefault="00D9622D" w:rsidP="00CA4752">
    <w:pPr>
      <w:pStyle w:val="Footer"/>
      <w:tabs>
        <w:tab w:val="clear" w:pos="4680"/>
        <w:tab w:val="clear" w:pos="9360"/>
      </w:tabs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ngsana New" w:hAnsi="Angsana New" w:cs="Angsana New"/>
        <w:sz w:val="32"/>
        <w:szCs w:val="32"/>
      </w:rPr>
      <w:id w:val="-2952210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CE1A" w14:textId="6283D94C" w:rsidR="00CA4752" w:rsidRPr="00CA4752" w:rsidRDefault="00CA4752">
        <w:pPr>
          <w:pStyle w:val="Footer"/>
          <w:jc w:val="right"/>
          <w:rPr>
            <w:rFonts w:ascii="Angsana New" w:hAnsi="Angsana New" w:cs="Angsana New"/>
            <w:sz w:val="32"/>
            <w:szCs w:val="32"/>
          </w:rPr>
        </w:pPr>
        <w:r w:rsidRPr="00CA4752">
          <w:rPr>
            <w:rFonts w:ascii="Angsana New" w:hAnsi="Angsana New" w:cs="Angsana New"/>
            <w:sz w:val="32"/>
            <w:szCs w:val="32"/>
          </w:rPr>
          <w:fldChar w:fldCharType="begin"/>
        </w:r>
        <w:r w:rsidRPr="00CA4752">
          <w:rPr>
            <w:rFonts w:ascii="Angsana New" w:hAnsi="Angsana New" w:cs="Angsana New"/>
            <w:sz w:val="32"/>
            <w:szCs w:val="32"/>
          </w:rPr>
          <w:instrText xml:space="preserve"> PAGE   \* MERGEFORMAT </w:instrText>
        </w:r>
        <w:r w:rsidRPr="00CA4752">
          <w:rPr>
            <w:rFonts w:ascii="Angsana New" w:hAnsi="Angsana New" w:cs="Angsana New"/>
            <w:sz w:val="32"/>
            <w:szCs w:val="32"/>
          </w:rPr>
          <w:fldChar w:fldCharType="separate"/>
        </w:r>
        <w:r w:rsidRPr="00CA4752">
          <w:rPr>
            <w:rFonts w:ascii="Angsana New" w:hAnsi="Angsana New" w:cs="Angsana New"/>
            <w:noProof/>
            <w:sz w:val="32"/>
            <w:szCs w:val="32"/>
          </w:rPr>
          <w:t>2</w:t>
        </w:r>
        <w:r w:rsidRPr="00CA4752">
          <w:rPr>
            <w:rFonts w:ascii="Angsana New" w:hAnsi="Angsana New" w:cs="Angsana New"/>
            <w:noProof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E2A46" w14:textId="77777777" w:rsidR="00CF32C2" w:rsidRDefault="00CF32C2" w:rsidP="00A66E19">
      <w:pPr>
        <w:spacing w:after="0" w:line="240" w:lineRule="auto"/>
      </w:pPr>
      <w:r>
        <w:separator/>
      </w:r>
    </w:p>
  </w:footnote>
  <w:footnote w:type="continuationSeparator" w:id="0">
    <w:p w14:paraId="3716FFE6" w14:textId="77777777" w:rsidR="00CF32C2" w:rsidRDefault="00CF32C2" w:rsidP="00A66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B1E1A" w14:textId="77777777" w:rsidR="00E042C7" w:rsidRDefault="00E042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E7C3E" w14:textId="6505ABCE" w:rsidR="00E042C7" w:rsidRPr="00EB2833" w:rsidRDefault="00E042C7" w:rsidP="00D179BC">
    <w:pPr>
      <w:pStyle w:val="Header"/>
      <w:rPr>
        <w:szCs w:val="2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A09E1" w14:textId="77777777" w:rsidR="00E042C7" w:rsidRDefault="00E042C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AFB14" w14:textId="77777777" w:rsidR="00895592" w:rsidRDefault="008955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D2263"/>
    <w:multiLevelType w:val="hybridMultilevel"/>
    <w:tmpl w:val="AE28E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CF7FD3"/>
    <w:multiLevelType w:val="hybridMultilevel"/>
    <w:tmpl w:val="227C7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5A4AA1"/>
    <w:multiLevelType w:val="hybridMultilevel"/>
    <w:tmpl w:val="DAA221DC"/>
    <w:lvl w:ilvl="0" w:tplc="40B8649A"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  <w:strike w:val="0"/>
        <w:dstrike w:val="0"/>
        <w:u w:val="none"/>
        <w:effect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92379"/>
    <w:multiLevelType w:val="hybridMultilevel"/>
    <w:tmpl w:val="C3AC2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BB296E"/>
    <w:multiLevelType w:val="hybridMultilevel"/>
    <w:tmpl w:val="46326A56"/>
    <w:lvl w:ilvl="0" w:tplc="E2DE0D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8B747DC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9D5E9C1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9506A37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6EA2B3B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47EC9B4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E728707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75E690E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79121D4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num w:numId="1" w16cid:durableId="749428805">
    <w:abstractNumId w:val="0"/>
  </w:num>
  <w:num w:numId="2" w16cid:durableId="1757819307">
    <w:abstractNumId w:val="3"/>
  </w:num>
  <w:num w:numId="3" w16cid:durableId="1399400700">
    <w:abstractNumId w:val="2"/>
  </w:num>
  <w:num w:numId="4" w16cid:durableId="384841071">
    <w:abstractNumId w:val="4"/>
  </w:num>
  <w:num w:numId="5" w16cid:durableId="11469674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E19"/>
    <w:rsid w:val="00001A6C"/>
    <w:rsid w:val="00001C77"/>
    <w:rsid w:val="000046B5"/>
    <w:rsid w:val="00020D21"/>
    <w:rsid w:val="00025F41"/>
    <w:rsid w:val="0003268D"/>
    <w:rsid w:val="00034D58"/>
    <w:rsid w:val="000361B3"/>
    <w:rsid w:val="00041182"/>
    <w:rsid w:val="00050EAC"/>
    <w:rsid w:val="00056F70"/>
    <w:rsid w:val="0006318D"/>
    <w:rsid w:val="0006655B"/>
    <w:rsid w:val="0007223A"/>
    <w:rsid w:val="00076408"/>
    <w:rsid w:val="0008377C"/>
    <w:rsid w:val="000850E2"/>
    <w:rsid w:val="0009121D"/>
    <w:rsid w:val="0009187F"/>
    <w:rsid w:val="000928F7"/>
    <w:rsid w:val="000A0D77"/>
    <w:rsid w:val="000A197C"/>
    <w:rsid w:val="000A2D4D"/>
    <w:rsid w:val="000B032A"/>
    <w:rsid w:val="000B31F8"/>
    <w:rsid w:val="000B5843"/>
    <w:rsid w:val="000B6ED9"/>
    <w:rsid w:val="000B74D6"/>
    <w:rsid w:val="000C7020"/>
    <w:rsid w:val="000D3E00"/>
    <w:rsid w:val="000E4CCA"/>
    <w:rsid w:val="000E5C8B"/>
    <w:rsid w:val="000E62B9"/>
    <w:rsid w:val="000F1225"/>
    <w:rsid w:val="00103BF2"/>
    <w:rsid w:val="00106F75"/>
    <w:rsid w:val="00110AE3"/>
    <w:rsid w:val="00112D1E"/>
    <w:rsid w:val="00120461"/>
    <w:rsid w:val="001228C5"/>
    <w:rsid w:val="0012566F"/>
    <w:rsid w:val="00126D0A"/>
    <w:rsid w:val="00132C63"/>
    <w:rsid w:val="00132E97"/>
    <w:rsid w:val="00135B72"/>
    <w:rsid w:val="00135CA3"/>
    <w:rsid w:val="00136F7A"/>
    <w:rsid w:val="00142B60"/>
    <w:rsid w:val="0014360A"/>
    <w:rsid w:val="00146AAA"/>
    <w:rsid w:val="001544D2"/>
    <w:rsid w:val="0015574F"/>
    <w:rsid w:val="00161A21"/>
    <w:rsid w:val="00161B61"/>
    <w:rsid w:val="001621E6"/>
    <w:rsid w:val="00165DE4"/>
    <w:rsid w:val="00171EC3"/>
    <w:rsid w:val="001727D7"/>
    <w:rsid w:val="00176E88"/>
    <w:rsid w:val="0018163F"/>
    <w:rsid w:val="00190E2D"/>
    <w:rsid w:val="001910E3"/>
    <w:rsid w:val="001973D0"/>
    <w:rsid w:val="001B36D3"/>
    <w:rsid w:val="001B6742"/>
    <w:rsid w:val="001B7688"/>
    <w:rsid w:val="001C51C5"/>
    <w:rsid w:val="001D12E8"/>
    <w:rsid w:val="001D5234"/>
    <w:rsid w:val="001D7695"/>
    <w:rsid w:val="001E15A4"/>
    <w:rsid w:val="001E21B8"/>
    <w:rsid w:val="001E616D"/>
    <w:rsid w:val="001E77C4"/>
    <w:rsid w:val="001F1CCA"/>
    <w:rsid w:val="001F1E34"/>
    <w:rsid w:val="001F4F09"/>
    <w:rsid w:val="00200E37"/>
    <w:rsid w:val="00206325"/>
    <w:rsid w:val="00207A8A"/>
    <w:rsid w:val="00210CF3"/>
    <w:rsid w:val="00214F4B"/>
    <w:rsid w:val="00217A77"/>
    <w:rsid w:val="00227CF8"/>
    <w:rsid w:val="0023058D"/>
    <w:rsid w:val="002342EA"/>
    <w:rsid w:val="00234BD6"/>
    <w:rsid w:val="00237F26"/>
    <w:rsid w:val="00243CAF"/>
    <w:rsid w:val="002448D8"/>
    <w:rsid w:val="00244EE7"/>
    <w:rsid w:val="002458BB"/>
    <w:rsid w:val="0025795A"/>
    <w:rsid w:val="00274E65"/>
    <w:rsid w:val="00280792"/>
    <w:rsid w:val="002830C9"/>
    <w:rsid w:val="00283EB8"/>
    <w:rsid w:val="00292D01"/>
    <w:rsid w:val="00294F01"/>
    <w:rsid w:val="002A1F69"/>
    <w:rsid w:val="002A5A2E"/>
    <w:rsid w:val="002A7119"/>
    <w:rsid w:val="002B0D4E"/>
    <w:rsid w:val="002B3D8B"/>
    <w:rsid w:val="002B4E11"/>
    <w:rsid w:val="002C4529"/>
    <w:rsid w:val="002D62A4"/>
    <w:rsid w:val="002D761A"/>
    <w:rsid w:val="002E1992"/>
    <w:rsid w:val="002E3137"/>
    <w:rsid w:val="002E62E2"/>
    <w:rsid w:val="002E75DB"/>
    <w:rsid w:val="002F5F02"/>
    <w:rsid w:val="002F6172"/>
    <w:rsid w:val="002F6AA8"/>
    <w:rsid w:val="00300CCC"/>
    <w:rsid w:val="003031ED"/>
    <w:rsid w:val="00304D3D"/>
    <w:rsid w:val="00306C86"/>
    <w:rsid w:val="003105CF"/>
    <w:rsid w:val="003151E5"/>
    <w:rsid w:val="0031529E"/>
    <w:rsid w:val="003156AC"/>
    <w:rsid w:val="0031680A"/>
    <w:rsid w:val="003209EA"/>
    <w:rsid w:val="00322931"/>
    <w:rsid w:val="00324A7A"/>
    <w:rsid w:val="0032716E"/>
    <w:rsid w:val="003271A1"/>
    <w:rsid w:val="00327573"/>
    <w:rsid w:val="00331DC1"/>
    <w:rsid w:val="00342A77"/>
    <w:rsid w:val="0034496C"/>
    <w:rsid w:val="0034652B"/>
    <w:rsid w:val="00352747"/>
    <w:rsid w:val="00355E59"/>
    <w:rsid w:val="00356F65"/>
    <w:rsid w:val="0036328C"/>
    <w:rsid w:val="00363D73"/>
    <w:rsid w:val="00364B9F"/>
    <w:rsid w:val="00367171"/>
    <w:rsid w:val="003722CB"/>
    <w:rsid w:val="00375025"/>
    <w:rsid w:val="00376670"/>
    <w:rsid w:val="00376940"/>
    <w:rsid w:val="00377E8B"/>
    <w:rsid w:val="00386919"/>
    <w:rsid w:val="003908E0"/>
    <w:rsid w:val="0039093A"/>
    <w:rsid w:val="00390EFD"/>
    <w:rsid w:val="003A42A3"/>
    <w:rsid w:val="003A493C"/>
    <w:rsid w:val="003B7295"/>
    <w:rsid w:val="003C050A"/>
    <w:rsid w:val="003C2C72"/>
    <w:rsid w:val="003C3A79"/>
    <w:rsid w:val="003C5E14"/>
    <w:rsid w:val="003C7717"/>
    <w:rsid w:val="003D2299"/>
    <w:rsid w:val="003D4C20"/>
    <w:rsid w:val="003E6A1A"/>
    <w:rsid w:val="003E7674"/>
    <w:rsid w:val="003F07ED"/>
    <w:rsid w:val="003F1914"/>
    <w:rsid w:val="003F3653"/>
    <w:rsid w:val="003F4339"/>
    <w:rsid w:val="00402779"/>
    <w:rsid w:val="00403861"/>
    <w:rsid w:val="004118EC"/>
    <w:rsid w:val="00414C3E"/>
    <w:rsid w:val="004215FE"/>
    <w:rsid w:val="00433CCD"/>
    <w:rsid w:val="00433EE2"/>
    <w:rsid w:val="004361D9"/>
    <w:rsid w:val="00440139"/>
    <w:rsid w:val="00440DE0"/>
    <w:rsid w:val="00441EFF"/>
    <w:rsid w:val="00447BAA"/>
    <w:rsid w:val="00453670"/>
    <w:rsid w:val="004542E6"/>
    <w:rsid w:val="00461444"/>
    <w:rsid w:val="00461FD2"/>
    <w:rsid w:val="00462D4D"/>
    <w:rsid w:val="00465DFD"/>
    <w:rsid w:val="00467561"/>
    <w:rsid w:val="0047141D"/>
    <w:rsid w:val="00480C88"/>
    <w:rsid w:val="0048181B"/>
    <w:rsid w:val="00483788"/>
    <w:rsid w:val="00490638"/>
    <w:rsid w:val="00494554"/>
    <w:rsid w:val="00496327"/>
    <w:rsid w:val="0049735D"/>
    <w:rsid w:val="004979D9"/>
    <w:rsid w:val="004A01C6"/>
    <w:rsid w:val="004A054E"/>
    <w:rsid w:val="004A2AC3"/>
    <w:rsid w:val="004A4F51"/>
    <w:rsid w:val="004A6696"/>
    <w:rsid w:val="004B02A9"/>
    <w:rsid w:val="004B4256"/>
    <w:rsid w:val="004B79DF"/>
    <w:rsid w:val="004C1F70"/>
    <w:rsid w:val="004C5F1D"/>
    <w:rsid w:val="004D0F4D"/>
    <w:rsid w:val="004D25A1"/>
    <w:rsid w:val="004D7AAC"/>
    <w:rsid w:val="004D7F08"/>
    <w:rsid w:val="004E2CC3"/>
    <w:rsid w:val="004E3120"/>
    <w:rsid w:val="004F2438"/>
    <w:rsid w:val="004F2E02"/>
    <w:rsid w:val="004F5763"/>
    <w:rsid w:val="00503738"/>
    <w:rsid w:val="00505300"/>
    <w:rsid w:val="00510FA9"/>
    <w:rsid w:val="00511A86"/>
    <w:rsid w:val="00516532"/>
    <w:rsid w:val="0052209E"/>
    <w:rsid w:val="00522734"/>
    <w:rsid w:val="00523541"/>
    <w:rsid w:val="00524BBD"/>
    <w:rsid w:val="00525406"/>
    <w:rsid w:val="005260A4"/>
    <w:rsid w:val="00532761"/>
    <w:rsid w:val="00535FC5"/>
    <w:rsid w:val="0054400A"/>
    <w:rsid w:val="005544F5"/>
    <w:rsid w:val="00555492"/>
    <w:rsid w:val="00555FF5"/>
    <w:rsid w:val="00560BEC"/>
    <w:rsid w:val="00561D66"/>
    <w:rsid w:val="00566E68"/>
    <w:rsid w:val="005706F7"/>
    <w:rsid w:val="00582A56"/>
    <w:rsid w:val="00590EE1"/>
    <w:rsid w:val="005938FF"/>
    <w:rsid w:val="00594A20"/>
    <w:rsid w:val="005A2A4B"/>
    <w:rsid w:val="005B0649"/>
    <w:rsid w:val="005B4343"/>
    <w:rsid w:val="005C0BA3"/>
    <w:rsid w:val="005C0C04"/>
    <w:rsid w:val="005C1B41"/>
    <w:rsid w:val="005C4191"/>
    <w:rsid w:val="005C5D4B"/>
    <w:rsid w:val="005D606B"/>
    <w:rsid w:val="005E172B"/>
    <w:rsid w:val="005F172D"/>
    <w:rsid w:val="005F1D48"/>
    <w:rsid w:val="005F314B"/>
    <w:rsid w:val="005F37B0"/>
    <w:rsid w:val="006153FD"/>
    <w:rsid w:val="00622363"/>
    <w:rsid w:val="00622D4E"/>
    <w:rsid w:val="00623844"/>
    <w:rsid w:val="00624A8E"/>
    <w:rsid w:val="00626628"/>
    <w:rsid w:val="006267B6"/>
    <w:rsid w:val="00632106"/>
    <w:rsid w:val="006338E8"/>
    <w:rsid w:val="006357D1"/>
    <w:rsid w:val="00640C2E"/>
    <w:rsid w:val="0064249B"/>
    <w:rsid w:val="00643D6E"/>
    <w:rsid w:val="006570B3"/>
    <w:rsid w:val="00665BEC"/>
    <w:rsid w:val="0067200E"/>
    <w:rsid w:val="00681F50"/>
    <w:rsid w:val="00682DEE"/>
    <w:rsid w:val="0068770A"/>
    <w:rsid w:val="006966DD"/>
    <w:rsid w:val="006A1043"/>
    <w:rsid w:val="006A4654"/>
    <w:rsid w:val="006A5715"/>
    <w:rsid w:val="006B0D0A"/>
    <w:rsid w:val="006B3993"/>
    <w:rsid w:val="006B411A"/>
    <w:rsid w:val="006C034E"/>
    <w:rsid w:val="006C1855"/>
    <w:rsid w:val="006C1D0C"/>
    <w:rsid w:val="006C35EF"/>
    <w:rsid w:val="006C7C0E"/>
    <w:rsid w:val="006D08F8"/>
    <w:rsid w:val="006D10DF"/>
    <w:rsid w:val="006D5EEF"/>
    <w:rsid w:val="006D6A04"/>
    <w:rsid w:val="006D7785"/>
    <w:rsid w:val="006E4185"/>
    <w:rsid w:val="006E7C28"/>
    <w:rsid w:val="006F69F5"/>
    <w:rsid w:val="00710D85"/>
    <w:rsid w:val="007112AC"/>
    <w:rsid w:val="007130DB"/>
    <w:rsid w:val="00721621"/>
    <w:rsid w:val="00721D39"/>
    <w:rsid w:val="00725C63"/>
    <w:rsid w:val="00726C41"/>
    <w:rsid w:val="00740938"/>
    <w:rsid w:val="00741985"/>
    <w:rsid w:val="0074350C"/>
    <w:rsid w:val="0074512F"/>
    <w:rsid w:val="00747917"/>
    <w:rsid w:val="007517D9"/>
    <w:rsid w:val="00752A41"/>
    <w:rsid w:val="007569E5"/>
    <w:rsid w:val="0076062A"/>
    <w:rsid w:val="00761F93"/>
    <w:rsid w:val="00763B9B"/>
    <w:rsid w:val="00771932"/>
    <w:rsid w:val="00774C84"/>
    <w:rsid w:val="0077699D"/>
    <w:rsid w:val="0078290C"/>
    <w:rsid w:val="007844CE"/>
    <w:rsid w:val="00784A40"/>
    <w:rsid w:val="00786121"/>
    <w:rsid w:val="007873B9"/>
    <w:rsid w:val="00787B7E"/>
    <w:rsid w:val="00790AEA"/>
    <w:rsid w:val="007A61F2"/>
    <w:rsid w:val="007A6E52"/>
    <w:rsid w:val="007A7EE1"/>
    <w:rsid w:val="007B04E3"/>
    <w:rsid w:val="007B147F"/>
    <w:rsid w:val="007B3E5B"/>
    <w:rsid w:val="007B5514"/>
    <w:rsid w:val="007D1643"/>
    <w:rsid w:val="007D43BC"/>
    <w:rsid w:val="007D5B71"/>
    <w:rsid w:val="007E29D9"/>
    <w:rsid w:val="007E5E2C"/>
    <w:rsid w:val="007F0030"/>
    <w:rsid w:val="007F177A"/>
    <w:rsid w:val="007F6264"/>
    <w:rsid w:val="007F6B6B"/>
    <w:rsid w:val="007F75F8"/>
    <w:rsid w:val="00801B3C"/>
    <w:rsid w:val="00802765"/>
    <w:rsid w:val="00802FB0"/>
    <w:rsid w:val="00804AA8"/>
    <w:rsid w:val="0081579A"/>
    <w:rsid w:val="00822920"/>
    <w:rsid w:val="008238AE"/>
    <w:rsid w:val="00825198"/>
    <w:rsid w:val="0082746D"/>
    <w:rsid w:val="0083508D"/>
    <w:rsid w:val="00835828"/>
    <w:rsid w:val="00841946"/>
    <w:rsid w:val="00844AE9"/>
    <w:rsid w:val="0084563C"/>
    <w:rsid w:val="0084575C"/>
    <w:rsid w:val="00852448"/>
    <w:rsid w:val="00855600"/>
    <w:rsid w:val="00856966"/>
    <w:rsid w:val="008653C5"/>
    <w:rsid w:val="008826A4"/>
    <w:rsid w:val="00882C1E"/>
    <w:rsid w:val="00885C23"/>
    <w:rsid w:val="008875F7"/>
    <w:rsid w:val="00892510"/>
    <w:rsid w:val="00892C4F"/>
    <w:rsid w:val="00895592"/>
    <w:rsid w:val="00896193"/>
    <w:rsid w:val="008A1DDD"/>
    <w:rsid w:val="008A2BDB"/>
    <w:rsid w:val="008A3B57"/>
    <w:rsid w:val="008B0DBA"/>
    <w:rsid w:val="008B69D2"/>
    <w:rsid w:val="008B6D8B"/>
    <w:rsid w:val="008C19CA"/>
    <w:rsid w:val="008C1FF6"/>
    <w:rsid w:val="008C4C86"/>
    <w:rsid w:val="008C55D5"/>
    <w:rsid w:val="008D20B0"/>
    <w:rsid w:val="008D58E9"/>
    <w:rsid w:val="008D6C44"/>
    <w:rsid w:val="008E0C06"/>
    <w:rsid w:val="008E6F66"/>
    <w:rsid w:val="008F56CA"/>
    <w:rsid w:val="008F5B80"/>
    <w:rsid w:val="0090309E"/>
    <w:rsid w:val="009064CC"/>
    <w:rsid w:val="00912293"/>
    <w:rsid w:val="00912514"/>
    <w:rsid w:val="00913263"/>
    <w:rsid w:val="009133EA"/>
    <w:rsid w:val="0091356C"/>
    <w:rsid w:val="00916169"/>
    <w:rsid w:val="009278D1"/>
    <w:rsid w:val="00932371"/>
    <w:rsid w:val="00932CCB"/>
    <w:rsid w:val="00933877"/>
    <w:rsid w:val="009366D6"/>
    <w:rsid w:val="00937DD6"/>
    <w:rsid w:val="00942610"/>
    <w:rsid w:val="00953D73"/>
    <w:rsid w:val="0095613B"/>
    <w:rsid w:val="00956987"/>
    <w:rsid w:val="00956DE3"/>
    <w:rsid w:val="00961B10"/>
    <w:rsid w:val="00972696"/>
    <w:rsid w:val="00982E62"/>
    <w:rsid w:val="009876B3"/>
    <w:rsid w:val="009903E7"/>
    <w:rsid w:val="0099379C"/>
    <w:rsid w:val="00993AFD"/>
    <w:rsid w:val="009A144C"/>
    <w:rsid w:val="009A63D9"/>
    <w:rsid w:val="009A7DB0"/>
    <w:rsid w:val="009C18B1"/>
    <w:rsid w:val="009C4126"/>
    <w:rsid w:val="009C674E"/>
    <w:rsid w:val="009D05D8"/>
    <w:rsid w:val="009D4F53"/>
    <w:rsid w:val="009E2344"/>
    <w:rsid w:val="009E6CEE"/>
    <w:rsid w:val="009F1342"/>
    <w:rsid w:val="009F4696"/>
    <w:rsid w:val="00A018D5"/>
    <w:rsid w:val="00A05CBA"/>
    <w:rsid w:val="00A121C8"/>
    <w:rsid w:val="00A13200"/>
    <w:rsid w:val="00A20868"/>
    <w:rsid w:val="00A23ABB"/>
    <w:rsid w:val="00A27BD1"/>
    <w:rsid w:val="00A36478"/>
    <w:rsid w:val="00A36DAC"/>
    <w:rsid w:val="00A3728F"/>
    <w:rsid w:val="00A41484"/>
    <w:rsid w:val="00A46817"/>
    <w:rsid w:val="00A5227E"/>
    <w:rsid w:val="00A540A3"/>
    <w:rsid w:val="00A54DF7"/>
    <w:rsid w:val="00A55783"/>
    <w:rsid w:val="00A56D18"/>
    <w:rsid w:val="00A573A6"/>
    <w:rsid w:val="00A62B9C"/>
    <w:rsid w:val="00A6321C"/>
    <w:rsid w:val="00A64E6F"/>
    <w:rsid w:val="00A66801"/>
    <w:rsid w:val="00A66E19"/>
    <w:rsid w:val="00A7003A"/>
    <w:rsid w:val="00A71655"/>
    <w:rsid w:val="00A75717"/>
    <w:rsid w:val="00A84E80"/>
    <w:rsid w:val="00A91AA5"/>
    <w:rsid w:val="00A94BB9"/>
    <w:rsid w:val="00A9647E"/>
    <w:rsid w:val="00A97BCE"/>
    <w:rsid w:val="00AA2AC3"/>
    <w:rsid w:val="00AC168E"/>
    <w:rsid w:val="00AC1734"/>
    <w:rsid w:val="00AC5526"/>
    <w:rsid w:val="00AD14A7"/>
    <w:rsid w:val="00AD2C87"/>
    <w:rsid w:val="00AE432D"/>
    <w:rsid w:val="00AE4AC3"/>
    <w:rsid w:val="00AE60DD"/>
    <w:rsid w:val="00AE6535"/>
    <w:rsid w:val="00AF00C7"/>
    <w:rsid w:val="00AF18ED"/>
    <w:rsid w:val="00AF1A3E"/>
    <w:rsid w:val="00AF5220"/>
    <w:rsid w:val="00B055BC"/>
    <w:rsid w:val="00B05693"/>
    <w:rsid w:val="00B14968"/>
    <w:rsid w:val="00B151A5"/>
    <w:rsid w:val="00B176F6"/>
    <w:rsid w:val="00B21CB1"/>
    <w:rsid w:val="00B25F24"/>
    <w:rsid w:val="00B30882"/>
    <w:rsid w:val="00B3204F"/>
    <w:rsid w:val="00B32AFE"/>
    <w:rsid w:val="00B33E7C"/>
    <w:rsid w:val="00B34AFF"/>
    <w:rsid w:val="00B360A5"/>
    <w:rsid w:val="00B366AC"/>
    <w:rsid w:val="00B40DDF"/>
    <w:rsid w:val="00B42F8B"/>
    <w:rsid w:val="00B434C8"/>
    <w:rsid w:val="00B43669"/>
    <w:rsid w:val="00B47236"/>
    <w:rsid w:val="00B50C0D"/>
    <w:rsid w:val="00B51EAD"/>
    <w:rsid w:val="00B5334A"/>
    <w:rsid w:val="00B543C8"/>
    <w:rsid w:val="00B62455"/>
    <w:rsid w:val="00B66A8D"/>
    <w:rsid w:val="00B705DA"/>
    <w:rsid w:val="00B73597"/>
    <w:rsid w:val="00B75BA7"/>
    <w:rsid w:val="00B87B30"/>
    <w:rsid w:val="00B87CB2"/>
    <w:rsid w:val="00B90781"/>
    <w:rsid w:val="00B90C70"/>
    <w:rsid w:val="00BA0112"/>
    <w:rsid w:val="00BA3F33"/>
    <w:rsid w:val="00BB4E58"/>
    <w:rsid w:val="00BB5F3A"/>
    <w:rsid w:val="00BB7E72"/>
    <w:rsid w:val="00BC073F"/>
    <w:rsid w:val="00BC3A8D"/>
    <w:rsid w:val="00BC44B8"/>
    <w:rsid w:val="00BC4CD9"/>
    <w:rsid w:val="00BC794D"/>
    <w:rsid w:val="00BD2340"/>
    <w:rsid w:val="00BD30B6"/>
    <w:rsid w:val="00BD4018"/>
    <w:rsid w:val="00BD4E71"/>
    <w:rsid w:val="00BE480C"/>
    <w:rsid w:val="00BF0AF3"/>
    <w:rsid w:val="00BF11A0"/>
    <w:rsid w:val="00BF39FB"/>
    <w:rsid w:val="00BF3F39"/>
    <w:rsid w:val="00BF764F"/>
    <w:rsid w:val="00BF7776"/>
    <w:rsid w:val="00C0101F"/>
    <w:rsid w:val="00C079C6"/>
    <w:rsid w:val="00C10447"/>
    <w:rsid w:val="00C10D9B"/>
    <w:rsid w:val="00C11646"/>
    <w:rsid w:val="00C1329F"/>
    <w:rsid w:val="00C166E0"/>
    <w:rsid w:val="00C167FA"/>
    <w:rsid w:val="00C22C52"/>
    <w:rsid w:val="00C26E33"/>
    <w:rsid w:val="00C33579"/>
    <w:rsid w:val="00C404E1"/>
    <w:rsid w:val="00C418C6"/>
    <w:rsid w:val="00C476AB"/>
    <w:rsid w:val="00C47A2E"/>
    <w:rsid w:val="00C50F7F"/>
    <w:rsid w:val="00C52587"/>
    <w:rsid w:val="00C539BB"/>
    <w:rsid w:val="00C654BA"/>
    <w:rsid w:val="00C67546"/>
    <w:rsid w:val="00C70D4D"/>
    <w:rsid w:val="00C72F7B"/>
    <w:rsid w:val="00C765BC"/>
    <w:rsid w:val="00C77628"/>
    <w:rsid w:val="00C802D8"/>
    <w:rsid w:val="00C8114D"/>
    <w:rsid w:val="00C85516"/>
    <w:rsid w:val="00C90BF6"/>
    <w:rsid w:val="00C92017"/>
    <w:rsid w:val="00C93217"/>
    <w:rsid w:val="00C945EA"/>
    <w:rsid w:val="00C950F4"/>
    <w:rsid w:val="00C962E5"/>
    <w:rsid w:val="00C96A5F"/>
    <w:rsid w:val="00CA4752"/>
    <w:rsid w:val="00CA580C"/>
    <w:rsid w:val="00CA6D22"/>
    <w:rsid w:val="00CA71EE"/>
    <w:rsid w:val="00CB4743"/>
    <w:rsid w:val="00CC0B56"/>
    <w:rsid w:val="00CC28F2"/>
    <w:rsid w:val="00CC42F8"/>
    <w:rsid w:val="00CC4FBA"/>
    <w:rsid w:val="00CD30EF"/>
    <w:rsid w:val="00CD3159"/>
    <w:rsid w:val="00CE08B9"/>
    <w:rsid w:val="00CE3094"/>
    <w:rsid w:val="00CE3736"/>
    <w:rsid w:val="00CE3B45"/>
    <w:rsid w:val="00CE4B68"/>
    <w:rsid w:val="00CE4E26"/>
    <w:rsid w:val="00CF32C2"/>
    <w:rsid w:val="00CF3C63"/>
    <w:rsid w:val="00CF6B62"/>
    <w:rsid w:val="00D00437"/>
    <w:rsid w:val="00D04024"/>
    <w:rsid w:val="00D140CD"/>
    <w:rsid w:val="00D16D8B"/>
    <w:rsid w:val="00D179BC"/>
    <w:rsid w:val="00D238FF"/>
    <w:rsid w:val="00D2419D"/>
    <w:rsid w:val="00D24B2B"/>
    <w:rsid w:val="00D263C2"/>
    <w:rsid w:val="00D33763"/>
    <w:rsid w:val="00D35F1A"/>
    <w:rsid w:val="00D4280B"/>
    <w:rsid w:val="00D42A39"/>
    <w:rsid w:val="00D45AF5"/>
    <w:rsid w:val="00D47067"/>
    <w:rsid w:val="00D60820"/>
    <w:rsid w:val="00D70328"/>
    <w:rsid w:val="00D7367D"/>
    <w:rsid w:val="00D75917"/>
    <w:rsid w:val="00D77210"/>
    <w:rsid w:val="00D77AE6"/>
    <w:rsid w:val="00D77B4A"/>
    <w:rsid w:val="00D8144C"/>
    <w:rsid w:val="00D927FF"/>
    <w:rsid w:val="00D9622D"/>
    <w:rsid w:val="00DA193B"/>
    <w:rsid w:val="00DA327B"/>
    <w:rsid w:val="00DA4220"/>
    <w:rsid w:val="00DA7F91"/>
    <w:rsid w:val="00DB6DE1"/>
    <w:rsid w:val="00DD3365"/>
    <w:rsid w:val="00DD54AB"/>
    <w:rsid w:val="00DD6BAB"/>
    <w:rsid w:val="00DE0A1E"/>
    <w:rsid w:val="00DE0AE3"/>
    <w:rsid w:val="00DE2414"/>
    <w:rsid w:val="00DE27D4"/>
    <w:rsid w:val="00DE600D"/>
    <w:rsid w:val="00DE6248"/>
    <w:rsid w:val="00DE6B09"/>
    <w:rsid w:val="00DE7AB5"/>
    <w:rsid w:val="00DE7FEE"/>
    <w:rsid w:val="00DF316C"/>
    <w:rsid w:val="00DF4BE9"/>
    <w:rsid w:val="00E0319D"/>
    <w:rsid w:val="00E042C7"/>
    <w:rsid w:val="00E04BDC"/>
    <w:rsid w:val="00E053EB"/>
    <w:rsid w:val="00E14429"/>
    <w:rsid w:val="00E15FE8"/>
    <w:rsid w:val="00E17AD7"/>
    <w:rsid w:val="00E23A92"/>
    <w:rsid w:val="00E248A7"/>
    <w:rsid w:val="00E31697"/>
    <w:rsid w:val="00E36E46"/>
    <w:rsid w:val="00E41987"/>
    <w:rsid w:val="00E42530"/>
    <w:rsid w:val="00E507C0"/>
    <w:rsid w:val="00E55309"/>
    <w:rsid w:val="00E6240E"/>
    <w:rsid w:val="00E6372E"/>
    <w:rsid w:val="00E65947"/>
    <w:rsid w:val="00E71E6F"/>
    <w:rsid w:val="00E75B4B"/>
    <w:rsid w:val="00E822EA"/>
    <w:rsid w:val="00E95F9B"/>
    <w:rsid w:val="00EA5D54"/>
    <w:rsid w:val="00EB21B0"/>
    <w:rsid w:val="00EB23B6"/>
    <w:rsid w:val="00EB2833"/>
    <w:rsid w:val="00EB2B90"/>
    <w:rsid w:val="00EC1087"/>
    <w:rsid w:val="00EC71AD"/>
    <w:rsid w:val="00ED0492"/>
    <w:rsid w:val="00ED291A"/>
    <w:rsid w:val="00ED44D7"/>
    <w:rsid w:val="00EE091E"/>
    <w:rsid w:val="00EE1665"/>
    <w:rsid w:val="00EE27FB"/>
    <w:rsid w:val="00EE3C45"/>
    <w:rsid w:val="00EE4D8C"/>
    <w:rsid w:val="00EF689F"/>
    <w:rsid w:val="00EF7BD0"/>
    <w:rsid w:val="00F00652"/>
    <w:rsid w:val="00F01C22"/>
    <w:rsid w:val="00F071C4"/>
    <w:rsid w:val="00F25894"/>
    <w:rsid w:val="00F26F58"/>
    <w:rsid w:val="00F27B56"/>
    <w:rsid w:val="00F30A47"/>
    <w:rsid w:val="00F314DB"/>
    <w:rsid w:val="00F375C5"/>
    <w:rsid w:val="00F41A71"/>
    <w:rsid w:val="00F4253B"/>
    <w:rsid w:val="00F51C28"/>
    <w:rsid w:val="00F528AD"/>
    <w:rsid w:val="00F56FE0"/>
    <w:rsid w:val="00F613D8"/>
    <w:rsid w:val="00F62F32"/>
    <w:rsid w:val="00F63007"/>
    <w:rsid w:val="00F63895"/>
    <w:rsid w:val="00F70531"/>
    <w:rsid w:val="00F7562F"/>
    <w:rsid w:val="00F85BF8"/>
    <w:rsid w:val="00F86601"/>
    <w:rsid w:val="00F91592"/>
    <w:rsid w:val="00F91EE2"/>
    <w:rsid w:val="00FA03B1"/>
    <w:rsid w:val="00FA053D"/>
    <w:rsid w:val="00FA0555"/>
    <w:rsid w:val="00FB0332"/>
    <w:rsid w:val="00FB2173"/>
    <w:rsid w:val="00FB24D5"/>
    <w:rsid w:val="00FB61D9"/>
    <w:rsid w:val="00FB754B"/>
    <w:rsid w:val="00FC0FE7"/>
    <w:rsid w:val="00FC3FFC"/>
    <w:rsid w:val="00FC7258"/>
    <w:rsid w:val="00FD270E"/>
    <w:rsid w:val="00FD650C"/>
    <w:rsid w:val="00FE7531"/>
    <w:rsid w:val="00FF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3BBA1D"/>
  <w15:docId w15:val="{A9528AD3-1639-4061-BC16-228156062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0C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66E19"/>
    <w:pPr>
      <w:widowControl w:val="0"/>
      <w:autoSpaceDE w:val="0"/>
      <w:autoSpaceDN w:val="0"/>
      <w:adjustRightInd w:val="0"/>
      <w:spacing w:after="0" w:line="240" w:lineRule="auto"/>
    </w:pPr>
    <w:rPr>
      <w:rFonts w:ascii="EucrosiaUPC" w:eastAsiaTheme="minorEastAsia" w:cs="EucrosiaUPC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66E19"/>
    <w:pPr>
      <w:spacing w:line="368" w:lineRule="atLeast"/>
    </w:pPr>
    <w:rPr>
      <w:rFonts w:asciiTheme="minorHAnsi"/>
      <w:color w:val="auto"/>
    </w:rPr>
  </w:style>
  <w:style w:type="paragraph" w:customStyle="1" w:styleId="CM2">
    <w:name w:val="CM2"/>
    <w:basedOn w:val="Default"/>
    <w:next w:val="Default"/>
    <w:uiPriority w:val="99"/>
    <w:rsid w:val="00A66E19"/>
    <w:rPr>
      <w:rFonts w:asciiTheme="minorHAnsi"/>
      <w:color w:val="auto"/>
    </w:rPr>
  </w:style>
  <w:style w:type="paragraph" w:styleId="Header">
    <w:name w:val="header"/>
    <w:basedOn w:val="Normal"/>
    <w:link w:val="HeaderChar"/>
    <w:unhideWhenUsed/>
    <w:rsid w:val="00A66E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66E19"/>
  </w:style>
  <w:style w:type="paragraph" w:styleId="Footer">
    <w:name w:val="footer"/>
    <w:basedOn w:val="Normal"/>
    <w:link w:val="FooterChar"/>
    <w:uiPriority w:val="99"/>
    <w:unhideWhenUsed/>
    <w:rsid w:val="00A66E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E19"/>
  </w:style>
  <w:style w:type="paragraph" w:styleId="BalloonText">
    <w:name w:val="Balloon Text"/>
    <w:basedOn w:val="Normal"/>
    <w:link w:val="BalloonTextChar"/>
    <w:uiPriority w:val="99"/>
    <w:semiHidden/>
    <w:unhideWhenUsed/>
    <w:rsid w:val="00A66E1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E19"/>
    <w:rPr>
      <w:rFonts w:ascii="Tahoma" w:hAnsi="Tahoma" w:cs="Angsana New"/>
      <w:sz w:val="16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D27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270E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270E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27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270E"/>
    <w:rPr>
      <w:b/>
      <w:bCs/>
      <w:sz w:val="20"/>
      <w:szCs w:val="25"/>
    </w:rPr>
  </w:style>
  <w:style w:type="paragraph" w:customStyle="1" w:styleId="ps-000-normal">
    <w:name w:val="ps-000-normal"/>
    <w:basedOn w:val="Normal"/>
    <w:rsid w:val="00A56D18"/>
    <w:pPr>
      <w:spacing w:after="120" w:line="240" w:lineRule="auto"/>
    </w:pPr>
    <w:rPr>
      <w:rFonts w:ascii="Verdana" w:eastAsia="Times New Roman" w:hAnsi="Verdana" w:cs="Times New Roman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A27BD1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ms Rmn" w:cs="Angsana New"/>
      <w:sz w:val="24"/>
      <w:szCs w:val="30"/>
    </w:rPr>
  </w:style>
  <w:style w:type="paragraph" w:styleId="Revision">
    <w:name w:val="Revision"/>
    <w:hidden/>
    <w:uiPriority w:val="99"/>
    <w:semiHidden/>
    <w:rsid w:val="00DE7A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8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04ce29-a9cc-4b3b-a68d-888bbcef01b4" xsi:nil="true"/>
    <lcf76f155ced4ddcb4097134ff3c332f xmlns="deec6bc4-7c9f-46dd-8cdd-5718fd15ee8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96C6DB586ADF40B2C022DE24C94B4E" ma:contentTypeVersion="17" ma:contentTypeDescription="Create a new document." ma:contentTypeScope="" ma:versionID="59bc481ff94123dbede3ab72842e831c">
  <xsd:schema xmlns:xsd="http://www.w3.org/2001/XMLSchema" xmlns:xs="http://www.w3.org/2001/XMLSchema" xmlns:p="http://schemas.microsoft.com/office/2006/metadata/properties" xmlns:ns2="deec6bc4-7c9f-46dd-8cdd-5718fd15ee8e" xmlns:ns3="cd04ce29-a9cc-4b3b-a68d-888bbcef01b4" targetNamespace="http://schemas.microsoft.com/office/2006/metadata/properties" ma:root="true" ma:fieldsID="c56d331f05911a9c5f5a071b87ddb082" ns2:_="" ns3:_="">
    <xsd:import namespace="deec6bc4-7c9f-46dd-8cdd-5718fd15ee8e"/>
    <xsd:import namespace="cd04ce29-a9cc-4b3b-a68d-888bbcef01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ec6bc4-7c9f-46dd-8cdd-5718fd15ee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4ce29-a9cc-4b3b-a68d-888bbcef01b4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bb384cd6-bc1b-4e62-b33f-cd000c813e08}" ma:internalName="TaxCatchAll" ma:showField="CatchAllData" ma:web="cd04ce29-a9cc-4b3b-a68d-888bbcef01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92699F-5785-4EAF-99CD-45FCC495D1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36BDE2-19BD-48A5-A4A5-E3CD53ED6F3C}">
  <ds:schemaRefs>
    <ds:schemaRef ds:uri="http://schemas.microsoft.com/office/2006/metadata/properties"/>
    <ds:schemaRef ds:uri="http://schemas.microsoft.com/office/infopath/2007/PartnerControls"/>
    <ds:schemaRef ds:uri="cd04ce29-a9cc-4b3b-a68d-888bbcef01b4"/>
    <ds:schemaRef ds:uri="deec6bc4-7c9f-46dd-8cdd-5718fd15ee8e"/>
  </ds:schemaRefs>
</ds:datastoreItem>
</file>

<file path=customXml/itemProps3.xml><?xml version="1.0" encoding="utf-8"?>
<ds:datastoreItem xmlns:ds="http://schemas.openxmlformats.org/officeDocument/2006/customXml" ds:itemID="{4807D69D-A1FF-431E-A0F6-16DF4F39D3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33B9B49-6955-4042-88ED-306D822E03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ec6bc4-7c9f-46dd-8cdd-5718fd15ee8e"/>
    <ds:schemaRef ds:uri="cd04ce29-a9cc-4b3b-a68d-888bbcef01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1569</Words>
  <Characters>8945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10494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EYTH</dc:creator>
  <cp:keywords/>
  <dc:description/>
  <cp:lastModifiedBy>Wanwimon Unanuya</cp:lastModifiedBy>
  <cp:revision>2</cp:revision>
  <cp:lastPrinted>2026-01-29T01:43:00Z</cp:lastPrinted>
  <dcterms:created xsi:type="dcterms:W3CDTF">2026-02-10T11:41:00Z</dcterms:created>
  <dcterms:modified xsi:type="dcterms:W3CDTF">2026-02-10T11:41:00Z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0x010100DD96C6DB586ADF40B2C022DE24C94B4E</vt:lpwstr>
  </property>
  <property fmtid="{D5CDD505-2E9C-101B-9397-08002B2CF9AE}" pid="3" name="MediaServiceImageTags">
    <vt:lpwstr/>
  </property>
</Properties>
</file>