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50BA" w14:textId="77777777" w:rsidR="001608D8" w:rsidRPr="00F65551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6555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บริษัท ทิพย กรุ๊ป โฮลดิ้งส์ จำกัด (มหาชน)</w:t>
      </w:r>
    </w:p>
    <w:p w14:paraId="201CFCBD" w14:textId="77777777" w:rsidR="001608D8" w:rsidRPr="00F65551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</w:p>
    <w:p w14:paraId="2B65C824" w14:textId="77777777" w:rsidR="00AD7981" w:rsidRPr="00F65551" w:rsidRDefault="00087EEF" w:rsidP="00AD7981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6555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ข้อมูลทางการเงินรวมและข้อมูลทางการเงินเฉพาะกิจการระหว่างกาล</w:t>
      </w:r>
    </w:p>
    <w:p w14:paraId="13189A3B" w14:textId="7ABBE3D8" w:rsidR="001608D8" w:rsidRPr="00F65551" w:rsidRDefault="001608D8" w:rsidP="00AD7981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65551">
        <w:rPr>
          <w:rFonts w:ascii="Browallia New" w:hAnsi="Browallia New" w:cs="Browallia New"/>
          <w:b/>
          <w:bCs/>
          <w:color w:val="auto"/>
          <w:sz w:val="28"/>
          <w:szCs w:val="28"/>
        </w:rPr>
        <w:t>(</w:t>
      </w:r>
      <w:r w:rsidRPr="00F6555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>ยังไม่ได้ตรวจสอบ)</w:t>
      </w:r>
    </w:p>
    <w:p w14:paraId="31E18C6C" w14:textId="185D5BCE" w:rsidR="001608D8" w:rsidRPr="00F65551" w:rsidRDefault="003F3DF9" w:rsidP="007575E7">
      <w:pPr>
        <w:ind w:left="720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F65551">
        <w:rPr>
          <w:rFonts w:ascii="Browallia New" w:hAnsi="Browallia New" w:cs="Browallia New" w:hint="cs"/>
          <w:b/>
          <w:bCs/>
          <w:sz w:val="28"/>
          <w:szCs w:val="28"/>
          <w:cs/>
        </w:rPr>
        <w:t xml:space="preserve">วันที่ </w:t>
      </w:r>
      <w:r w:rsidR="0062442A" w:rsidRPr="00F65551">
        <w:rPr>
          <w:rFonts w:ascii="Browallia New" w:hAnsi="Browallia New" w:cs="Browallia New" w:hint="cs"/>
          <w:b/>
          <w:bCs/>
          <w:sz w:val="28"/>
          <w:szCs w:val="28"/>
          <w:lang w:val="en-GB"/>
        </w:rPr>
        <w:t>30</w:t>
      </w:r>
      <w:r w:rsidRPr="00F65551">
        <w:rPr>
          <w:rFonts w:ascii="Browallia New" w:hAnsi="Browallia New" w:cs="Browallia New" w:hint="cs"/>
          <w:b/>
          <w:bCs/>
          <w:sz w:val="28"/>
          <w:szCs w:val="28"/>
          <w:cs/>
        </w:rPr>
        <w:t xml:space="preserve"> </w:t>
      </w:r>
      <w:r w:rsidR="00B44367" w:rsidRPr="00F65551">
        <w:rPr>
          <w:rFonts w:ascii="Browallia New" w:hAnsi="Browallia New" w:cs="Browallia New" w:hint="cs"/>
          <w:b/>
          <w:bCs/>
          <w:sz w:val="28"/>
          <w:szCs w:val="28"/>
          <w:cs/>
        </w:rPr>
        <w:t>กันยายน</w:t>
      </w:r>
      <w:r w:rsidRPr="00F65551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846875" w:rsidRPr="00F65551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t xml:space="preserve">พ.ศ. </w:t>
      </w:r>
      <w:r w:rsidR="0062442A" w:rsidRPr="00F65551">
        <w:rPr>
          <w:rFonts w:ascii="Browallia New" w:hAnsi="Browallia New" w:cs="Browallia New"/>
          <w:b/>
          <w:bCs/>
          <w:color w:val="auto"/>
          <w:sz w:val="28"/>
          <w:szCs w:val="28"/>
          <w:lang w:val="en-GB"/>
        </w:rPr>
        <w:t>2568</w:t>
      </w:r>
    </w:p>
    <w:p w14:paraId="36565CB9" w14:textId="77777777" w:rsidR="00B05471" w:rsidRPr="00F65551" w:rsidRDefault="00B05471" w:rsidP="00AD7981">
      <w:pPr>
        <w:spacing w:line="340" w:lineRule="exact"/>
        <w:ind w:left="720"/>
        <w:rPr>
          <w:rFonts w:ascii="Browallia New" w:hAnsi="Browallia New" w:cs="Browallia New"/>
          <w:b/>
          <w:bCs/>
          <w:color w:val="auto"/>
          <w:sz w:val="30"/>
          <w:szCs w:val="30"/>
          <w:lang w:val="en-GB"/>
        </w:rPr>
      </w:pPr>
    </w:p>
    <w:p w14:paraId="34D4CD8C" w14:textId="77777777" w:rsidR="001608D8" w:rsidRPr="00A02CC2" w:rsidRDefault="001608D8" w:rsidP="001608D8">
      <w:pPr>
        <w:spacing w:line="340" w:lineRule="exact"/>
        <w:jc w:val="thaiDistribute"/>
        <w:rPr>
          <w:rFonts w:ascii="Angsana New" w:hAnsi="Angsana New"/>
          <w:b/>
          <w:bCs/>
          <w:color w:val="auto"/>
          <w:spacing w:val="-6"/>
          <w:sz w:val="32"/>
          <w:szCs w:val="32"/>
          <w:cs/>
        </w:rPr>
        <w:sectPr w:rsidR="001608D8" w:rsidRPr="00A02CC2" w:rsidSect="00F6555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4176" w:right="2880" w:bottom="10080" w:left="1728" w:header="720" w:footer="720" w:gutter="0"/>
          <w:cols w:space="708"/>
          <w:docGrid w:linePitch="360"/>
        </w:sectPr>
      </w:pPr>
    </w:p>
    <w:p w14:paraId="62DE442E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8"/>
          <w:szCs w:val="28"/>
        </w:rPr>
      </w:pPr>
      <w:r w:rsidRPr="00950A8D">
        <w:rPr>
          <w:rFonts w:ascii="Browallia New" w:hAnsi="Browallia New" w:cs="Browallia New"/>
          <w:b/>
          <w:bCs/>
          <w:color w:val="auto"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03EA8E21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</w:p>
    <w:p w14:paraId="585B2D4D" w14:textId="73F9D5AF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เสนอ</w:t>
      </w:r>
      <w:r w:rsidR="00102CEF" w:rsidRPr="00950A8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BE20B8" w:rsidRPr="00950A8D">
        <w:rPr>
          <w:rFonts w:ascii="Browallia New" w:hAnsi="Browallia New" w:cs="Browallia New" w:hint="cs"/>
          <w:color w:val="auto"/>
          <w:sz w:val="26"/>
          <w:szCs w:val="26"/>
          <w:cs/>
        </w:rPr>
        <w:t>คณะกรรมการ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ของบริษัท ทิพย กรุ๊ป โฮลดิ้งส์ จำกัด (มหาชน)</w:t>
      </w:r>
    </w:p>
    <w:p w14:paraId="3CE5CE58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3845F66" w14:textId="651CBFD6" w:rsidR="00647DB2" w:rsidRPr="00950A8D" w:rsidRDefault="00647DB2" w:rsidP="00647DB2">
      <w:pPr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950A8D">
        <w:rPr>
          <w:rFonts w:ascii="Browallia New" w:hAnsi="Browallia New" w:cs="Browallia New"/>
          <w:sz w:val="26"/>
          <w:szCs w:val="26"/>
          <w:cs/>
        </w:rPr>
        <w:t>ข้าพเจ้าได้สอบทานข้อมูลทางการเงินรวมระหว่างกาลของบริษัท ทิพย กรุ๊ป โฮลดิ้งส์ จำกัด (มหาชน) และบริษัทย่อย และข้อมูลทางการเงินเฉพาะกิจการระหว่างกาลของบริษัท ทิพย กรุ๊ป โฮลดิ้งส์ จำกัด (มหาชน) ซึ่งประกอบด้วย งบฐานะการเงินรวมและ</w:t>
      </w:r>
      <w:r w:rsidRPr="00950A8D">
        <w:rPr>
          <w:rFonts w:ascii="Browallia New" w:hAnsi="Browallia New" w:cs="Browallia New"/>
          <w:sz w:val="26"/>
          <w:szCs w:val="26"/>
        </w:rPr>
        <w:br/>
      </w:r>
      <w:r w:rsidRPr="00950A8D">
        <w:rPr>
          <w:rFonts w:ascii="Browallia New" w:hAnsi="Browallia New" w:cs="Browallia New"/>
          <w:sz w:val="26"/>
          <w:szCs w:val="26"/>
          <w:cs/>
        </w:rPr>
        <w:t>งบ</w:t>
      </w:r>
      <w:r w:rsidRPr="00950A8D">
        <w:rPr>
          <w:rFonts w:ascii="Browallia New" w:hAnsi="Browallia New" w:cs="Browallia New"/>
          <w:spacing w:val="-4"/>
          <w:sz w:val="26"/>
          <w:szCs w:val="26"/>
          <w:cs/>
        </w:rPr>
        <w:t xml:space="preserve">ฐานะการเงินเฉพาะกิจการ ณ วันที่ </w:t>
      </w:r>
      <w:r w:rsidR="0062442A" w:rsidRPr="0062442A">
        <w:rPr>
          <w:rFonts w:ascii="Browallia New" w:hAnsi="Browallia New" w:cs="Browallia New" w:hint="cs"/>
          <w:color w:val="auto"/>
          <w:spacing w:val="-4"/>
          <w:sz w:val="26"/>
          <w:szCs w:val="26"/>
          <w:lang w:val="en-GB"/>
        </w:rPr>
        <w:t>30</w:t>
      </w:r>
      <w:r w:rsidRPr="00950A8D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 </w:t>
      </w:r>
      <w:r w:rsidR="00B44367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>กันยายน</w:t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พ.ศ. </w:t>
      </w:r>
      <w:r w:rsidR="0062442A" w:rsidRPr="0062442A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2568</w:t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งบกำไรขาดทุนเบ็ดเสร็จรวมและงบกำไรขาดทุนเบ็ดเสร็จเฉพาะกิจการ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สำหรับ</w:t>
      </w:r>
      <w:r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รอบระยะเวลา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สามเดือนและ</w:t>
      </w:r>
      <w:r w:rsidR="00B44367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เก้า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เดือนสิ้นสุดวันเดียวกัน งบการเปลี่ยนแปลงส่วนของเจ้าของรวมและงบการเปลี่ยนแปลงส่วนของเจ้าของเฉพาะกิจการ </w:t>
      </w:r>
      <w:r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และ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งบกระแสเงินสดรวมและงบกระแสเงินสดเฉพาะกิจการสำหรับ</w:t>
      </w:r>
      <w:r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รอบระยะเวลา</w:t>
      </w:r>
      <w:r w:rsidR="00B44367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เก้า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เดือนสิ้นสุด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br/>
        <w:t xml:space="preserve">วันเดียวกัน และหมายเหตุประกอบข้อมูลทางการเงินระหว่างกาลแบบย่อ ซึ่งผู้บริหารของกิจการเป็นผู้รับผิดชอบในการจัดทำและนำเสนอข้อมูลทางการเงินรวมและข้อมูลทางการเงินเฉพาะกิจการระหว่างกาลนี้ตามมาตรฐานการบัญชี ฉบับที่ </w:t>
      </w:r>
      <w:r w:rsidR="0062442A" w:rsidRPr="0062442A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0A8D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เรื่อง </w:t>
      </w:r>
      <w:r w:rsidRPr="00950A8D">
        <w:rPr>
          <w:rFonts w:ascii="Browallia New" w:hAnsi="Browallia New" w:cs="Browallia New"/>
          <w:color w:val="auto"/>
          <w:sz w:val="26"/>
          <w:szCs w:val="26"/>
          <w:lang w:val="en-GB"/>
        </w:rPr>
        <w:br/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ส่วนข้าพเจ้าเป็นผู้รับผิดชอบในการให้ข้อสรุปเกี่ยวกับข้อมูลทางการเงินรวมและข้อมูล</w:t>
      </w:r>
      <w:r w:rsidRPr="00950A8D">
        <w:rPr>
          <w:rFonts w:ascii="Browallia New" w:hAnsi="Browallia New" w:cs="Browallia New"/>
          <w:color w:val="auto"/>
          <w:sz w:val="26"/>
          <w:szCs w:val="26"/>
          <w:lang w:val="en-GB"/>
        </w:rPr>
        <w:br/>
      </w:r>
      <w:r w:rsidRPr="00950A8D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ทางการเงินเฉพาะกิจการระหว่างกาลดังกล่าวจากผลการสอบทานของข้าพเจ้า</w:t>
      </w:r>
    </w:p>
    <w:p w14:paraId="5672C289" w14:textId="77777777" w:rsidR="00647DB2" w:rsidRPr="00950A8D" w:rsidRDefault="00647DB2" w:rsidP="000A3893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55DBB1C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ขอบเขตการสอบทาน</w:t>
      </w: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</w:p>
    <w:p w14:paraId="57E00101" w14:textId="77777777" w:rsidR="001608D8" w:rsidRPr="00777ECF" w:rsidRDefault="001608D8" w:rsidP="00832A0A">
      <w:pPr>
        <w:jc w:val="thaiDistribute"/>
        <w:rPr>
          <w:rFonts w:ascii="Browallia New" w:hAnsi="Browallia New" w:cs="Browallia New"/>
          <w:color w:val="auto"/>
          <w:sz w:val="12"/>
          <w:szCs w:val="12"/>
        </w:rPr>
      </w:pPr>
    </w:p>
    <w:p w14:paraId="70841038" w14:textId="54A97B3A" w:rsidR="00087EEF" w:rsidRPr="00950A8D" w:rsidRDefault="00087EEF" w:rsidP="00230CC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ข้าพเจ้าได้ปฏิบัติงานสอบทานตามมาตรฐานงานสอบทาน รหัส </w:t>
      </w:r>
      <w:r w:rsidR="0062442A" w:rsidRPr="0062442A">
        <w:rPr>
          <w:rFonts w:ascii="Browallia New" w:hAnsi="Browallia New" w:cs="Browallia New"/>
          <w:color w:val="auto"/>
          <w:sz w:val="26"/>
          <w:szCs w:val="26"/>
          <w:lang w:val="en-GB"/>
        </w:rPr>
        <w:t>2410</w:t>
      </w:r>
      <w:r w:rsidRPr="00950A8D">
        <w:rPr>
          <w:rFonts w:ascii="Browallia New" w:hAnsi="Browallia New" w:cs="Browallia New"/>
          <w:color w:val="auto"/>
          <w:sz w:val="26"/>
          <w:szCs w:val="26"/>
        </w:rPr>
        <w:t xml:space="preserve"> “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การสอบทานข้อมูลทางการเงินระหว่างกาลประกอบด้วย การใช้วิธีการสอบถามบุคลากรซึ่งส่วนใหญ่เป็นผู้รับผิดชอบด้านการเงินและบัญชี และการวิเคราะห์เปรียบเทียบและวิธีการสอบทานอื่น การสอบทานนี้มีขอบเขตจำกัดกว่า</w:t>
      </w:r>
      <w:r w:rsidR="000A3893" w:rsidRPr="00950A8D">
        <w:rPr>
          <w:rFonts w:ascii="Browallia New" w:hAnsi="Browallia New" w:cs="Browallia New"/>
          <w:color w:val="auto"/>
          <w:sz w:val="26"/>
          <w:szCs w:val="26"/>
        </w:rPr>
        <w:br/>
      </w:r>
      <w:r w:rsidRPr="00950A8D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จากการตรวจสอบ 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D3FF07B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8F98AE2" w14:textId="77777777" w:rsidR="001608D8" w:rsidRPr="00950A8D" w:rsidRDefault="001608D8" w:rsidP="00832A0A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ข้อสรุป</w:t>
      </w:r>
    </w:p>
    <w:p w14:paraId="3851BEAB" w14:textId="77777777" w:rsidR="001608D8" w:rsidRPr="00777ECF" w:rsidRDefault="001608D8" w:rsidP="00832A0A">
      <w:pPr>
        <w:jc w:val="thaiDistribute"/>
        <w:rPr>
          <w:rFonts w:ascii="Browallia New" w:hAnsi="Browallia New" w:cs="Browallia New"/>
          <w:color w:val="auto"/>
          <w:sz w:val="12"/>
          <w:szCs w:val="12"/>
          <w:cs/>
        </w:rPr>
      </w:pPr>
    </w:p>
    <w:p w14:paraId="4B818D20" w14:textId="02D54C05" w:rsidR="00087EEF" w:rsidRPr="00950A8D" w:rsidRDefault="00087EEF" w:rsidP="00230CCF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ข้าพเจ้าไม่พบสิ่งที่เป็นเหตุให้เชื่อว่าข้อมูลทางการเงินรวมและข้อมูลทางการเงินเฉพาะกิจการระหว่างกาลดังกล่าวไม่ได้จัดทำขึ้นตามมาตรฐานการบัญชี ฉบับที่ </w:t>
      </w:r>
      <w:r w:rsidR="0062442A" w:rsidRPr="0062442A">
        <w:rPr>
          <w:rFonts w:ascii="Browallia New" w:hAnsi="Browallia New" w:cs="Browallia New"/>
          <w:color w:val="auto"/>
          <w:sz w:val="26"/>
          <w:szCs w:val="26"/>
          <w:lang w:val="en-GB"/>
        </w:rPr>
        <w:t>34</w:t>
      </w:r>
      <w:r w:rsidRPr="00950A8D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1A392226" w14:textId="617A20D4" w:rsidR="00A15563" w:rsidRPr="00950A8D" w:rsidRDefault="00A15563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254A4719" w14:textId="77777777" w:rsidR="00542F92" w:rsidRPr="00950A8D" w:rsidRDefault="00542F92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F2BBB81" w14:textId="77777777" w:rsidR="001608D8" w:rsidRPr="00950A8D" w:rsidRDefault="001608D8" w:rsidP="00E71926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6BC4F923" w14:textId="6419AA0C" w:rsidR="001608D8" w:rsidRPr="00950A8D" w:rsidRDefault="001608D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7E96932C" w14:textId="77777777" w:rsidR="001608D8" w:rsidRPr="00950A8D" w:rsidRDefault="001608D8">
      <w:pPr>
        <w:rPr>
          <w:rFonts w:ascii="Browallia New" w:hAnsi="Browallia New" w:cs="Browallia New"/>
          <w:color w:val="auto"/>
          <w:sz w:val="26"/>
          <w:szCs w:val="26"/>
        </w:rPr>
      </w:pPr>
    </w:p>
    <w:p w14:paraId="7198E8B5" w14:textId="078BC45D" w:rsidR="001608D8" w:rsidRPr="00950A8D" w:rsidRDefault="001608D8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7F8D996" w14:textId="77777777" w:rsidR="00B81774" w:rsidRPr="00950A8D" w:rsidRDefault="00B81774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C5F9F9F" w14:textId="77777777" w:rsidR="00783267" w:rsidRPr="00950A8D" w:rsidRDefault="00783267" w:rsidP="00832A0A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3370DCF8" w14:textId="3F0D973F" w:rsidR="00E365E5" w:rsidRPr="00950A8D" w:rsidRDefault="00E365E5" w:rsidP="006E7651">
      <w:pPr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วิภาสิริ</w:t>
      </w:r>
      <w:r w:rsidR="00C333BD" w:rsidRPr="00950A8D">
        <w:rPr>
          <w:rFonts w:ascii="Browallia New" w:hAnsi="Browallia New" w:cs="Browallia New"/>
          <w:b/>
          <w:bCs/>
          <w:color w:val="auto"/>
          <w:sz w:val="26"/>
          <w:szCs w:val="26"/>
        </w:rPr>
        <w:t xml:space="preserve"> </w:t>
      </w:r>
      <w:r w:rsidRPr="00950A8D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 xml:space="preserve"> วิมานรัตน์</w:t>
      </w:r>
    </w:p>
    <w:p w14:paraId="3AF30478" w14:textId="4D531776" w:rsidR="001608D8" w:rsidRPr="00950A8D" w:rsidRDefault="001608D8" w:rsidP="006E765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ผู้สอบบัญชีรับอนุญาตเลขที่ </w:t>
      </w:r>
      <w:r w:rsidR="0062442A" w:rsidRPr="0062442A">
        <w:rPr>
          <w:rFonts w:ascii="Browallia New" w:hAnsi="Browallia New" w:cs="Browallia New"/>
          <w:color w:val="auto"/>
          <w:sz w:val="26"/>
          <w:szCs w:val="26"/>
          <w:lang w:val="en-GB"/>
        </w:rPr>
        <w:t>9141</w:t>
      </w:r>
    </w:p>
    <w:p w14:paraId="17FF4C48" w14:textId="77777777" w:rsidR="001608D8" w:rsidRPr="00950A8D" w:rsidRDefault="001608D8" w:rsidP="006E7651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950A8D">
        <w:rPr>
          <w:rFonts w:ascii="Browallia New" w:hAnsi="Browallia New" w:cs="Browallia New"/>
          <w:color w:val="auto"/>
          <w:sz w:val="26"/>
          <w:szCs w:val="26"/>
          <w:cs/>
        </w:rPr>
        <w:t>กรุงเทพมหานคร</w:t>
      </w:r>
    </w:p>
    <w:p w14:paraId="05B79EB2" w14:textId="4386B4D1" w:rsidR="009627F4" w:rsidRPr="00950A8D" w:rsidRDefault="0062442A" w:rsidP="006E7651">
      <w:pPr>
        <w:jc w:val="thaiDistribute"/>
        <w:rPr>
          <w:rFonts w:ascii="Browallia New" w:eastAsiaTheme="minorHAnsi" w:hAnsi="Browallia New" w:cs="Browallia New"/>
          <w:color w:val="auto"/>
          <w:sz w:val="26"/>
          <w:szCs w:val="26"/>
          <w:lang w:val="en-GB" w:bidi="ar-SA"/>
        </w:rPr>
      </w:pPr>
      <w:r w:rsidRPr="0062442A">
        <w:rPr>
          <w:rFonts w:ascii="Browallia New" w:hAnsi="Browallia New" w:cs="Browallia New"/>
          <w:color w:val="auto"/>
          <w:sz w:val="26"/>
          <w:szCs w:val="26"/>
          <w:lang w:val="en-GB"/>
        </w:rPr>
        <w:t>13</w:t>
      </w:r>
      <w:r w:rsidR="000B5135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0B5135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พฤศจิกายน</w:t>
      </w:r>
      <w:r w:rsidR="004D389E" w:rsidRPr="00950A8D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1608D8" w:rsidRPr="00950A8D">
        <w:rPr>
          <w:rFonts w:ascii="Browallia New" w:hAnsi="Browallia New" w:cs="Browallia New"/>
          <w:color w:val="auto"/>
          <w:sz w:val="26"/>
          <w:szCs w:val="26"/>
          <w:cs/>
        </w:rPr>
        <w:t xml:space="preserve">พ.ศ. </w:t>
      </w:r>
      <w:r w:rsidRPr="0062442A">
        <w:rPr>
          <w:rFonts w:ascii="Browallia New" w:hAnsi="Browallia New" w:cs="Browallia New"/>
          <w:color w:val="auto"/>
          <w:sz w:val="26"/>
          <w:szCs w:val="26"/>
          <w:lang w:val="en-GB"/>
        </w:rPr>
        <w:t>2568</w:t>
      </w:r>
    </w:p>
    <w:sectPr w:rsidR="009627F4" w:rsidRPr="00950A8D" w:rsidSect="0062442A">
      <w:pgSz w:w="11906" w:h="16838" w:code="9"/>
      <w:pgMar w:top="2592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92852" w14:textId="77777777" w:rsidR="00232C0E" w:rsidRDefault="00232C0E" w:rsidP="00633642">
      <w:r>
        <w:separator/>
      </w:r>
    </w:p>
  </w:endnote>
  <w:endnote w:type="continuationSeparator" w:id="0">
    <w:p w14:paraId="036B8756" w14:textId="77777777" w:rsidR="00232C0E" w:rsidRDefault="00232C0E" w:rsidP="0063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1708B" w14:textId="77777777" w:rsidR="00633642" w:rsidRDefault="006336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E47B8" w14:textId="77777777" w:rsidR="00633642" w:rsidRDefault="006336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92E2" w14:textId="77777777" w:rsidR="00633642" w:rsidRDefault="006336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699DC" w14:textId="77777777" w:rsidR="00232C0E" w:rsidRDefault="00232C0E" w:rsidP="00633642">
      <w:r>
        <w:separator/>
      </w:r>
    </w:p>
  </w:footnote>
  <w:footnote w:type="continuationSeparator" w:id="0">
    <w:p w14:paraId="5FF33692" w14:textId="77777777" w:rsidR="00232C0E" w:rsidRDefault="00232C0E" w:rsidP="00633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C60FB" w14:textId="77777777" w:rsidR="00633642" w:rsidRDefault="006336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DE31B1" w14:textId="77777777" w:rsidR="00633642" w:rsidRDefault="0063364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3F35" w14:textId="77777777" w:rsidR="00633642" w:rsidRDefault="006336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8D8"/>
    <w:rsid w:val="00010D26"/>
    <w:rsid w:val="00011154"/>
    <w:rsid w:val="00022CFF"/>
    <w:rsid w:val="0002606D"/>
    <w:rsid w:val="00035E80"/>
    <w:rsid w:val="00036A37"/>
    <w:rsid w:val="00054CC5"/>
    <w:rsid w:val="00086247"/>
    <w:rsid w:val="00087EEF"/>
    <w:rsid w:val="000A3893"/>
    <w:rsid w:val="000B5135"/>
    <w:rsid w:val="000E293D"/>
    <w:rsid w:val="00102CEF"/>
    <w:rsid w:val="00105BC0"/>
    <w:rsid w:val="0011052C"/>
    <w:rsid w:val="00110CA3"/>
    <w:rsid w:val="001608D8"/>
    <w:rsid w:val="00163797"/>
    <w:rsid w:val="00164943"/>
    <w:rsid w:val="00182982"/>
    <w:rsid w:val="0018623C"/>
    <w:rsid w:val="001D2B15"/>
    <w:rsid w:val="001E49C7"/>
    <w:rsid w:val="001F1169"/>
    <w:rsid w:val="0020308B"/>
    <w:rsid w:val="00230CCF"/>
    <w:rsid w:val="00232C0E"/>
    <w:rsid w:val="002523EA"/>
    <w:rsid w:val="00257B7D"/>
    <w:rsid w:val="00275ABA"/>
    <w:rsid w:val="00293DA7"/>
    <w:rsid w:val="00297D9F"/>
    <w:rsid w:val="002B45A3"/>
    <w:rsid w:val="002D69A3"/>
    <w:rsid w:val="002F6632"/>
    <w:rsid w:val="00333439"/>
    <w:rsid w:val="00370B39"/>
    <w:rsid w:val="003A754F"/>
    <w:rsid w:val="003B3E0F"/>
    <w:rsid w:val="003D0971"/>
    <w:rsid w:val="003E0A28"/>
    <w:rsid w:val="003E1F62"/>
    <w:rsid w:val="003F3DF9"/>
    <w:rsid w:val="00424353"/>
    <w:rsid w:val="00436458"/>
    <w:rsid w:val="00442C41"/>
    <w:rsid w:val="00444F48"/>
    <w:rsid w:val="00496555"/>
    <w:rsid w:val="004D389E"/>
    <w:rsid w:val="00521084"/>
    <w:rsid w:val="00530863"/>
    <w:rsid w:val="00536256"/>
    <w:rsid w:val="00542F92"/>
    <w:rsid w:val="005849CE"/>
    <w:rsid w:val="005B552F"/>
    <w:rsid w:val="005C0A72"/>
    <w:rsid w:val="005F0759"/>
    <w:rsid w:val="00611754"/>
    <w:rsid w:val="00616DEB"/>
    <w:rsid w:val="0062442A"/>
    <w:rsid w:val="00633642"/>
    <w:rsid w:val="0064325A"/>
    <w:rsid w:val="00647DB2"/>
    <w:rsid w:val="006535AC"/>
    <w:rsid w:val="00657D3A"/>
    <w:rsid w:val="006775F5"/>
    <w:rsid w:val="006D147C"/>
    <w:rsid w:val="006E25A2"/>
    <w:rsid w:val="006E7651"/>
    <w:rsid w:val="0070591F"/>
    <w:rsid w:val="0072300B"/>
    <w:rsid w:val="007363B7"/>
    <w:rsid w:val="007377CC"/>
    <w:rsid w:val="0074298A"/>
    <w:rsid w:val="00753D8B"/>
    <w:rsid w:val="007575E7"/>
    <w:rsid w:val="00761590"/>
    <w:rsid w:val="00777ECF"/>
    <w:rsid w:val="00783267"/>
    <w:rsid w:val="007D02A8"/>
    <w:rsid w:val="00832A0A"/>
    <w:rsid w:val="008355A8"/>
    <w:rsid w:val="00846875"/>
    <w:rsid w:val="00850488"/>
    <w:rsid w:val="008571B8"/>
    <w:rsid w:val="00870FD8"/>
    <w:rsid w:val="00890818"/>
    <w:rsid w:val="008A2EA4"/>
    <w:rsid w:val="008B19A7"/>
    <w:rsid w:val="008C20EC"/>
    <w:rsid w:val="008C6514"/>
    <w:rsid w:val="008D6E04"/>
    <w:rsid w:val="009077C2"/>
    <w:rsid w:val="00950A8D"/>
    <w:rsid w:val="009627F4"/>
    <w:rsid w:val="0098452E"/>
    <w:rsid w:val="0098543A"/>
    <w:rsid w:val="00987E1F"/>
    <w:rsid w:val="00995CF4"/>
    <w:rsid w:val="009E35EB"/>
    <w:rsid w:val="00A02CC2"/>
    <w:rsid w:val="00A15563"/>
    <w:rsid w:val="00A84578"/>
    <w:rsid w:val="00A84A1C"/>
    <w:rsid w:val="00AA0894"/>
    <w:rsid w:val="00AD7981"/>
    <w:rsid w:val="00AE6392"/>
    <w:rsid w:val="00AF0673"/>
    <w:rsid w:val="00AF23B2"/>
    <w:rsid w:val="00B05471"/>
    <w:rsid w:val="00B07C54"/>
    <w:rsid w:val="00B1239A"/>
    <w:rsid w:val="00B135DD"/>
    <w:rsid w:val="00B3602D"/>
    <w:rsid w:val="00B44367"/>
    <w:rsid w:val="00B81774"/>
    <w:rsid w:val="00B9338C"/>
    <w:rsid w:val="00BA2DE8"/>
    <w:rsid w:val="00BD7FAB"/>
    <w:rsid w:val="00BE20B8"/>
    <w:rsid w:val="00BE4159"/>
    <w:rsid w:val="00C333BD"/>
    <w:rsid w:val="00C41ACE"/>
    <w:rsid w:val="00C72B0B"/>
    <w:rsid w:val="00C93844"/>
    <w:rsid w:val="00D157FD"/>
    <w:rsid w:val="00D20689"/>
    <w:rsid w:val="00D3125B"/>
    <w:rsid w:val="00D34CF1"/>
    <w:rsid w:val="00D47B9C"/>
    <w:rsid w:val="00D63557"/>
    <w:rsid w:val="00D65566"/>
    <w:rsid w:val="00D71B90"/>
    <w:rsid w:val="00E04F88"/>
    <w:rsid w:val="00E365E5"/>
    <w:rsid w:val="00E6384B"/>
    <w:rsid w:val="00E71926"/>
    <w:rsid w:val="00EA44D5"/>
    <w:rsid w:val="00EF4292"/>
    <w:rsid w:val="00F03074"/>
    <w:rsid w:val="00F36269"/>
    <w:rsid w:val="00F37FBB"/>
    <w:rsid w:val="00F47ACB"/>
    <w:rsid w:val="00F50241"/>
    <w:rsid w:val="00F647D6"/>
    <w:rsid w:val="00F65551"/>
    <w:rsid w:val="00F769AD"/>
    <w:rsid w:val="00F90355"/>
    <w:rsid w:val="00F9332C"/>
    <w:rsid w:val="00F94F3C"/>
    <w:rsid w:val="00FB1F17"/>
    <w:rsid w:val="00FB4D52"/>
    <w:rsid w:val="00FC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631C6B"/>
  <w15:chartTrackingRefBased/>
  <w15:docId w15:val="{3260C9FA-9C7E-43CB-B8EC-A31B647A1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8D8"/>
    <w:pPr>
      <w:spacing w:after="0" w:line="240" w:lineRule="auto"/>
    </w:pPr>
    <w:rPr>
      <w:rFonts w:ascii="Cordia New" w:eastAsia="Cordia New" w:hAnsi="Cordia New" w:cs="Angsana New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608D8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1608D8"/>
    <w:rPr>
      <w:sz w:val="18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0B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0B8"/>
    <w:rPr>
      <w:rFonts w:ascii="Segoe UI" w:eastAsia="Cordia New" w:hAnsi="Segoe UI" w:cs="Angsana New"/>
      <w:color w:val="000000"/>
      <w:sz w:val="18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3642"/>
    <w:pPr>
      <w:tabs>
        <w:tab w:val="center" w:pos="4680"/>
        <w:tab w:val="right" w:pos="9360"/>
      </w:tabs>
    </w:pPr>
    <w:rPr>
      <w:szCs w:val="30"/>
    </w:rPr>
  </w:style>
  <w:style w:type="character" w:customStyle="1" w:styleId="HeaderChar">
    <w:name w:val="Header Char"/>
    <w:basedOn w:val="DefaultParagraphFont"/>
    <w:link w:val="Header"/>
    <w:uiPriority w:val="99"/>
    <w:rsid w:val="00633642"/>
    <w:rPr>
      <w:rFonts w:ascii="Cordia New" w:eastAsia="Cordia New" w:hAnsi="Cordia New" w:cs="Angsana New"/>
      <w:color w:val="000000"/>
      <w:sz w:val="24"/>
      <w:szCs w:val="3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7bf0166-6ab9-4d31-bb86-8cd35e2d772a" xsi:nil="true"/>
    <lcf76f155ced4ddcb4097134ff3c332f xmlns="62f6402d-d83c-4e93-a1fe-7acb564e4d4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A2B441A376CC5B40838EB62EAF38E1CD" ma:contentTypeVersion="15" ma:contentTypeDescription="สร้างเอกสารใหม่" ma:contentTypeScope="" ma:versionID="e982946d0d86b53601628fe5869ebbcb">
  <xsd:schema xmlns:xsd="http://www.w3.org/2001/XMLSchema" xmlns:xs="http://www.w3.org/2001/XMLSchema" xmlns:p="http://schemas.microsoft.com/office/2006/metadata/properties" xmlns:ns2="62f6402d-d83c-4e93-a1fe-7acb564e4d46" xmlns:ns3="57bf0166-6ab9-4d31-bb86-8cd35e2d772a" targetNamespace="http://schemas.microsoft.com/office/2006/metadata/properties" ma:root="true" ma:fieldsID="14c9d05467a3e335922ea225ac78bf11" ns2:_="" ns3:_="">
    <xsd:import namespace="62f6402d-d83c-4e93-a1fe-7acb564e4d46"/>
    <xsd:import namespace="57bf0166-6ab9-4d31-bb86-8cd35e2d772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f6402d-d83c-4e93-a1fe-7acb564e4d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แท็กรูป" ma:readOnly="false" ma:fieldId="{5cf76f15-5ced-4ddc-b409-7134ff3c332f}" ma:taxonomyMulti="true" ma:sspId="2ef50f7e-d493-4597-8443-5f3fee5ddae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f0166-6ab9-4d31-bb86-8cd35e2d7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191eb17-a609-4d75-9339-ea82f42ebc2b}" ma:internalName="TaxCatchAll" ma:showField="CatchAllData" ma:web="57bf0166-6ab9-4d31-bb86-8cd35e2d7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98C5DC-4190-42D3-B757-6E056E476B32}">
  <ds:schemaRefs>
    <ds:schemaRef ds:uri="http://schemas.microsoft.com/office/2006/metadata/properties"/>
    <ds:schemaRef ds:uri="http://schemas.microsoft.com/office/infopath/2007/PartnerControls"/>
    <ds:schemaRef ds:uri="c5e7f796-a762-4818-bb6c-7d2552fefad0"/>
    <ds:schemaRef ds:uri="143fe5c9-70ff-4ee8-baa6-fb2c532e0aaf"/>
  </ds:schemaRefs>
</ds:datastoreItem>
</file>

<file path=customXml/itemProps2.xml><?xml version="1.0" encoding="utf-8"?>
<ds:datastoreItem xmlns:ds="http://schemas.openxmlformats.org/officeDocument/2006/customXml" ds:itemID="{177041A2-479D-48FC-869D-3401003D9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565287-9D40-4BE6-8426-F0959774F60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Pimnipa Vatanavoraluk</dc:creator>
  <cp:keywords/>
  <dc:description/>
  <cp:lastModifiedBy>Yaowalak Chittasopee (TH)</cp:lastModifiedBy>
  <cp:revision>34</cp:revision>
  <cp:lastPrinted>2025-11-14T03:55:00Z</cp:lastPrinted>
  <dcterms:created xsi:type="dcterms:W3CDTF">2023-07-05T06:28:00Z</dcterms:created>
  <dcterms:modified xsi:type="dcterms:W3CDTF">2025-11-14T05:47:00Z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0x010100A2B441A376CC5B40838EB62EAF38E1CD</vt:lpwstr>
  </property>
  <property fmtid="{D5CDD505-2E9C-101B-9397-08002B2CF9AE}" pid="3" name="MediaServiceImageTags">
    <vt:lpwstr/>
  </property>
</Properties>
</file>