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529B2A" w14:textId="77777777" w:rsidR="000254DF" w:rsidRPr="000365F4" w:rsidRDefault="000254DF" w:rsidP="004263FF">
      <w:pPr>
        <w:spacing w:line="240" w:lineRule="auto"/>
        <w:jc w:val="both"/>
        <w:rPr>
          <w:rFonts w:ascii="Arial" w:eastAsia="Arial" w:hAnsi="Arial" w:cs="Arial"/>
          <w:sz w:val="18"/>
          <w:szCs w:val="18"/>
          <w:cs/>
        </w:rPr>
      </w:pPr>
    </w:p>
    <w:tbl>
      <w:tblPr>
        <w:tblW w:w="9461" w:type="dxa"/>
        <w:tblLayout w:type="fixed"/>
        <w:tblCellMar>
          <w:left w:w="115" w:type="dxa"/>
          <w:right w:w="115" w:type="dxa"/>
        </w:tblCellMar>
        <w:tblLook w:val="0400" w:firstRow="0" w:lastRow="0" w:firstColumn="0" w:lastColumn="0" w:noHBand="0" w:noVBand="1"/>
      </w:tblPr>
      <w:tblGrid>
        <w:gridCol w:w="9461"/>
      </w:tblGrid>
      <w:tr w:rsidR="00705BA8" w:rsidRPr="009B4EAC" w14:paraId="3F9133B6" w14:textId="77777777" w:rsidTr="00640333">
        <w:trPr>
          <w:trHeight w:val="386"/>
        </w:trPr>
        <w:tc>
          <w:tcPr>
            <w:tcW w:w="9461" w:type="dxa"/>
            <w:shd w:val="clear" w:color="auto" w:fill="auto"/>
            <w:vAlign w:val="center"/>
          </w:tcPr>
          <w:p w14:paraId="37BBED73" w14:textId="21F417C9" w:rsidR="00705BA8" w:rsidRPr="009B4EAC" w:rsidRDefault="00210F9D" w:rsidP="00173B60">
            <w:pPr>
              <w:tabs>
                <w:tab w:val="left" w:pos="432"/>
              </w:tabs>
              <w:spacing w:line="240" w:lineRule="auto"/>
              <w:ind w:left="446" w:hanging="547"/>
              <w:jc w:val="both"/>
              <w:rPr>
                <w:rFonts w:ascii="Arial" w:eastAsia="Arial" w:hAnsi="Arial" w:cs="Arial"/>
                <w:b/>
                <w:bCs/>
                <w:sz w:val="18"/>
                <w:szCs w:val="18"/>
              </w:rPr>
            </w:pPr>
            <w:r>
              <w:rPr>
                <w:rFonts w:ascii="Arial" w:eastAsia="Arial" w:hAnsi="Arial" w:cs="Arial"/>
                <w:b/>
                <w:bCs/>
                <w:sz w:val="18"/>
                <w:szCs w:val="18"/>
              </w:rPr>
              <w:t>1</w:t>
            </w:r>
            <w:r w:rsidR="00705BA8" w:rsidRPr="009B4EAC">
              <w:rPr>
                <w:rFonts w:ascii="Arial" w:eastAsia="Arial" w:hAnsi="Arial" w:cs="Arial"/>
                <w:b/>
                <w:sz w:val="18"/>
                <w:szCs w:val="18"/>
              </w:rPr>
              <w:tab/>
            </w:r>
            <w:r w:rsidR="00705BA8" w:rsidRPr="009B4EAC">
              <w:rPr>
                <w:rFonts w:ascii="Arial" w:eastAsia="Arial" w:hAnsi="Arial" w:cs="Arial"/>
                <w:b/>
                <w:bCs/>
                <w:sz w:val="18"/>
                <w:szCs w:val="18"/>
              </w:rPr>
              <w:t xml:space="preserve">Basis of preparation and </w:t>
            </w:r>
            <w:proofErr w:type="gramStart"/>
            <w:r w:rsidR="00705BA8" w:rsidRPr="009B4EAC">
              <w:rPr>
                <w:rFonts w:ascii="Arial" w:eastAsia="Arial" w:hAnsi="Arial" w:cs="Arial"/>
                <w:b/>
                <w:bCs/>
                <w:sz w:val="18"/>
                <w:szCs w:val="18"/>
              </w:rPr>
              <w:t>Accounting</w:t>
            </w:r>
            <w:proofErr w:type="gramEnd"/>
            <w:r w:rsidR="00705BA8" w:rsidRPr="009B4EAC">
              <w:rPr>
                <w:rFonts w:ascii="Arial" w:eastAsia="Arial" w:hAnsi="Arial" w:cs="Arial"/>
                <w:b/>
                <w:bCs/>
                <w:sz w:val="18"/>
                <w:szCs w:val="18"/>
              </w:rPr>
              <w:t xml:space="preserve"> policies</w:t>
            </w:r>
          </w:p>
        </w:tc>
      </w:tr>
    </w:tbl>
    <w:p w14:paraId="714323A9" w14:textId="77777777" w:rsidR="00705BA8" w:rsidRPr="009B4EAC" w:rsidRDefault="00705BA8" w:rsidP="0093432E">
      <w:pPr>
        <w:spacing w:line="240" w:lineRule="auto"/>
        <w:jc w:val="both"/>
        <w:rPr>
          <w:rFonts w:ascii="Arial" w:eastAsia="Arial" w:hAnsi="Arial" w:cs="Arial"/>
          <w:sz w:val="18"/>
          <w:szCs w:val="18"/>
        </w:rPr>
      </w:pPr>
    </w:p>
    <w:p w14:paraId="79A42B3F" w14:textId="5C55A8FA" w:rsidR="00EB6D74" w:rsidRPr="009B4EAC" w:rsidRDefault="00210F9D" w:rsidP="0093432E">
      <w:pPr>
        <w:spacing w:line="240" w:lineRule="auto"/>
        <w:ind w:left="540" w:hanging="540"/>
        <w:jc w:val="both"/>
        <w:rPr>
          <w:rFonts w:ascii="Arial" w:eastAsia="Arial" w:hAnsi="Arial" w:cs="Arial"/>
          <w:b/>
          <w:bCs/>
          <w:sz w:val="18"/>
          <w:szCs w:val="18"/>
        </w:rPr>
      </w:pPr>
      <w:r>
        <w:rPr>
          <w:rFonts w:ascii="Arial" w:eastAsia="Arial" w:hAnsi="Arial" w:cs="Arial"/>
          <w:b/>
          <w:bCs/>
          <w:sz w:val="18"/>
          <w:szCs w:val="18"/>
        </w:rPr>
        <w:t>1</w:t>
      </w:r>
      <w:r w:rsidR="00EB6D74" w:rsidRPr="009B4EAC">
        <w:rPr>
          <w:rFonts w:ascii="Arial" w:eastAsia="Arial" w:hAnsi="Arial" w:cs="Arial"/>
          <w:b/>
          <w:bCs/>
          <w:sz w:val="18"/>
          <w:szCs w:val="18"/>
        </w:rPr>
        <w:t>.1</w:t>
      </w:r>
      <w:r w:rsidR="00EB6D74" w:rsidRPr="009B4EAC">
        <w:rPr>
          <w:rFonts w:ascii="Arial" w:hAnsi="Arial" w:cs="Arial"/>
          <w:sz w:val="18"/>
          <w:szCs w:val="18"/>
        </w:rPr>
        <w:tab/>
      </w:r>
      <w:r w:rsidR="00EB6D74" w:rsidRPr="009B4EAC">
        <w:rPr>
          <w:rFonts w:ascii="Arial" w:eastAsia="Arial" w:hAnsi="Arial" w:cs="Arial"/>
          <w:b/>
          <w:bCs/>
          <w:sz w:val="18"/>
          <w:szCs w:val="18"/>
        </w:rPr>
        <w:t>Basis of preparation</w:t>
      </w:r>
    </w:p>
    <w:p w14:paraId="2A1C041A" w14:textId="5CE51A16" w:rsidR="00EB6D74" w:rsidRPr="009B4EAC" w:rsidRDefault="00EB6D74" w:rsidP="0093432E">
      <w:pPr>
        <w:spacing w:line="240" w:lineRule="auto"/>
        <w:ind w:left="540"/>
        <w:jc w:val="both"/>
        <w:rPr>
          <w:rFonts w:ascii="Arial" w:eastAsia="Arial" w:hAnsi="Arial" w:cs="Arial"/>
          <w:sz w:val="18"/>
          <w:szCs w:val="18"/>
        </w:rPr>
      </w:pPr>
    </w:p>
    <w:p w14:paraId="0FD628CC" w14:textId="14EF4539" w:rsidR="00EB6D74" w:rsidRPr="009B4EAC" w:rsidRDefault="00EB6D74" w:rsidP="0093432E">
      <w:pPr>
        <w:spacing w:line="240" w:lineRule="auto"/>
        <w:ind w:left="540"/>
        <w:jc w:val="both"/>
        <w:rPr>
          <w:rFonts w:ascii="Arial" w:eastAsia="Arial" w:hAnsi="Arial" w:cs="Arial"/>
          <w:sz w:val="18"/>
          <w:szCs w:val="18"/>
        </w:rPr>
      </w:pPr>
      <w:r w:rsidRPr="009B4EAC">
        <w:rPr>
          <w:rFonts w:ascii="Arial" w:eastAsia="Arial" w:hAnsi="Arial" w:cs="Arial"/>
          <w:spacing w:val="-4"/>
          <w:sz w:val="18"/>
          <w:szCs w:val="18"/>
        </w:rPr>
        <w:t>The interim consolidated and separate financial information has been prepared in accordance with Thai Accounting</w:t>
      </w:r>
      <w:r w:rsidRPr="009B4EAC">
        <w:rPr>
          <w:rFonts w:ascii="Arial" w:eastAsia="Arial" w:hAnsi="Arial" w:cs="Arial"/>
          <w:sz w:val="18"/>
          <w:szCs w:val="18"/>
        </w:rPr>
        <w:t xml:space="preserve"> </w:t>
      </w:r>
      <w:r w:rsidRPr="009B4EAC">
        <w:rPr>
          <w:rFonts w:ascii="Arial" w:eastAsia="Arial" w:hAnsi="Arial" w:cs="Arial"/>
          <w:spacing w:val="-4"/>
          <w:sz w:val="18"/>
          <w:szCs w:val="18"/>
        </w:rPr>
        <w:t>Standard no. 34, Interim Financial Reporting and other financial reporting requirements issued under the Securities</w:t>
      </w:r>
      <w:r w:rsidRPr="009B4EAC">
        <w:rPr>
          <w:rFonts w:ascii="Arial" w:eastAsia="Arial" w:hAnsi="Arial" w:cs="Arial"/>
          <w:sz w:val="18"/>
          <w:szCs w:val="18"/>
        </w:rPr>
        <w:t xml:space="preserve"> and Exchange Act.</w:t>
      </w:r>
    </w:p>
    <w:p w14:paraId="25E7DB4D" w14:textId="77777777" w:rsidR="00EB6D74" w:rsidRPr="009B4EAC" w:rsidRDefault="00EB6D74" w:rsidP="0093432E">
      <w:pPr>
        <w:spacing w:line="240" w:lineRule="auto"/>
        <w:ind w:left="540"/>
        <w:jc w:val="both"/>
        <w:rPr>
          <w:rFonts w:ascii="Arial" w:eastAsia="Arial" w:hAnsi="Arial" w:cs="Arial"/>
          <w:sz w:val="18"/>
          <w:szCs w:val="18"/>
        </w:rPr>
      </w:pPr>
    </w:p>
    <w:p w14:paraId="4AD4CD7F" w14:textId="39EB8FAB" w:rsidR="00EB6D74" w:rsidRPr="009B4EAC" w:rsidRDefault="00EB6D74" w:rsidP="0093432E">
      <w:pPr>
        <w:spacing w:line="240" w:lineRule="auto"/>
        <w:ind w:left="540"/>
        <w:jc w:val="both"/>
        <w:rPr>
          <w:rFonts w:ascii="Arial" w:eastAsia="Arial" w:hAnsi="Arial" w:cs="Arial"/>
          <w:sz w:val="18"/>
          <w:szCs w:val="18"/>
        </w:rPr>
      </w:pPr>
      <w:r w:rsidRPr="009B4EAC">
        <w:rPr>
          <w:rFonts w:ascii="Arial" w:eastAsia="Arial" w:hAnsi="Arial" w:cs="Arial"/>
          <w:sz w:val="18"/>
          <w:szCs w:val="18"/>
        </w:rPr>
        <w:t xml:space="preserve">The interim financial information should be read in conjunction with the annual financial statements for the year ended </w:t>
      </w:r>
      <w:r w:rsidR="00CB1139" w:rsidRPr="009B4EAC">
        <w:rPr>
          <w:rFonts w:ascii="Arial" w:eastAsia="Arial" w:hAnsi="Arial" w:cs="Arial"/>
          <w:sz w:val="18"/>
          <w:szCs w:val="18"/>
        </w:rPr>
        <w:t>31 December</w:t>
      </w:r>
      <w:r w:rsidRPr="009B4EAC">
        <w:rPr>
          <w:rFonts w:ascii="Arial" w:eastAsia="Arial" w:hAnsi="Arial" w:cs="Arial"/>
          <w:sz w:val="18"/>
          <w:szCs w:val="18"/>
        </w:rPr>
        <w:t xml:space="preserve"> </w:t>
      </w:r>
      <w:r w:rsidR="00EE505F" w:rsidRPr="009B4EAC">
        <w:rPr>
          <w:rFonts w:ascii="Arial" w:eastAsia="Arial" w:hAnsi="Arial" w:cs="Arial"/>
          <w:sz w:val="18"/>
          <w:szCs w:val="18"/>
        </w:rPr>
        <w:t>2024</w:t>
      </w:r>
      <w:r w:rsidRPr="009B4EAC">
        <w:rPr>
          <w:rFonts w:ascii="Arial" w:eastAsia="Arial" w:hAnsi="Arial" w:cs="Arial"/>
          <w:sz w:val="18"/>
          <w:szCs w:val="18"/>
        </w:rPr>
        <w:t>.</w:t>
      </w:r>
    </w:p>
    <w:p w14:paraId="60DC67A3" w14:textId="77777777" w:rsidR="00EB6D74" w:rsidRPr="009B4EAC" w:rsidRDefault="00EB6D74" w:rsidP="0093432E">
      <w:pPr>
        <w:spacing w:line="240" w:lineRule="auto"/>
        <w:ind w:left="540"/>
        <w:jc w:val="both"/>
        <w:rPr>
          <w:rFonts w:ascii="Arial" w:eastAsia="Arial" w:hAnsi="Arial" w:cs="Arial"/>
          <w:sz w:val="18"/>
          <w:szCs w:val="18"/>
        </w:rPr>
      </w:pPr>
    </w:p>
    <w:p w14:paraId="0280C4A4" w14:textId="349F39E3" w:rsidR="00EB6D74" w:rsidRPr="009B4EAC" w:rsidRDefault="00EB6D74" w:rsidP="0093432E">
      <w:pPr>
        <w:spacing w:line="240" w:lineRule="auto"/>
        <w:ind w:left="540"/>
        <w:jc w:val="both"/>
        <w:rPr>
          <w:rFonts w:ascii="Arial" w:eastAsia="Arial" w:hAnsi="Arial" w:cs="Arial"/>
          <w:sz w:val="18"/>
          <w:szCs w:val="18"/>
        </w:rPr>
      </w:pPr>
      <w:r w:rsidRPr="009B4EAC">
        <w:rPr>
          <w:rFonts w:ascii="Arial" w:eastAsia="Arial" w:hAnsi="Arial" w:cs="Arial"/>
          <w:spacing w:val="-4"/>
          <w:sz w:val="18"/>
          <w:szCs w:val="18"/>
        </w:rPr>
        <w:t>An English version of the interim</w:t>
      </w:r>
      <w:r w:rsidRPr="009B4EAC">
        <w:rPr>
          <w:rFonts w:ascii="Arial" w:hAnsi="Arial" w:cs="Arial"/>
          <w:sz w:val="18"/>
          <w:szCs w:val="18"/>
        </w:rPr>
        <w:t xml:space="preserve"> </w:t>
      </w:r>
      <w:r w:rsidRPr="009B4EAC">
        <w:rPr>
          <w:rFonts w:ascii="Arial" w:eastAsia="Arial" w:hAnsi="Arial" w:cs="Arial"/>
          <w:spacing w:val="-4"/>
          <w:sz w:val="18"/>
          <w:szCs w:val="18"/>
        </w:rPr>
        <w:t>consolidated and separate financial information has been prepared from the interim financial information</w:t>
      </w:r>
      <w:r w:rsidRPr="009B4EAC">
        <w:rPr>
          <w:rFonts w:ascii="Arial" w:eastAsia="Arial" w:hAnsi="Arial" w:cs="Arial"/>
          <w:sz w:val="18"/>
          <w:szCs w:val="18"/>
        </w:rPr>
        <w:t xml:space="preserve"> </w:t>
      </w:r>
      <w:r w:rsidRPr="009B4EAC">
        <w:rPr>
          <w:rFonts w:ascii="Arial" w:eastAsia="Arial" w:hAnsi="Arial" w:cs="Arial"/>
          <w:spacing w:val="-4"/>
          <w:sz w:val="18"/>
          <w:szCs w:val="18"/>
        </w:rPr>
        <w:t xml:space="preserve">that is in the Thai language. In the event of a conflict or a difference in interpretation between </w:t>
      </w:r>
      <w:r w:rsidR="004301A9" w:rsidRPr="009B4EAC">
        <w:rPr>
          <w:rFonts w:ascii="Arial" w:eastAsia="Arial" w:hAnsi="Arial" w:cs="Arial"/>
          <w:spacing w:val="-4"/>
          <w:sz w:val="18"/>
          <w:szCs w:val="18"/>
        </w:rPr>
        <w:br/>
      </w:r>
      <w:r w:rsidRPr="009B4EAC">
        <w:rPr>
          <w:rFonts w:ascii="Arial" w:eastAsia="Arial" w:hAnsi="Arial" w:cs="Arial"/>
          <w:spacing w:val="-4"/>
          <w:sz w:val="18"/>
          <w:szCs w:val="18"/>
        </w:rPr>
        <w:t>the two languages,</w:t>
      </w:r>
      <w:r w:rsidRPr="009B4EAC">
        <w:rPr>
          <w:rFonts w:ascii="Arial" w:eastAsia="Arial" w:hAnsi="Arial" w:cs="Arial"/>
          <w:sz w:val="18"/>
          <w:szCs w:val="18"/>
        </w:rPr>
        <w:t xml:space="preserve"> the Thai language interim financial information shall prevail.</w:t>
      </w:r>
    </w:p>
    <w:p w14:paraId="210474B0" w14:textId="77777777" w:rsidR="00EB6D74" w:rsidRPr="009B4EAC" w:rsidRDefault="00EB6D74" w:rsidP="0093432E">
      <w:pPr>
        <w:spacing w:line="240" w:lineRule="auto"/>
        <w:ind w:left="540"/>
        <w:jc w:val="both"/>
        <w:rPr>
          <w:rFonts w:ascii="Arial" w:eastAsia="Arial" w:hAnsi="Arial" w:cs="Arial"/>
          <w:sz w:val="18"/>
          <w:szCs w:val="18"/>
          <w:cs/>
        </w:rPr>
      </w:pPr>
    </w:p>
    <w:p w14:paraId="42FD44C1" w14:textId="0D53267F" w:rsidR="00EB6D74" w:rsidRPr="009B4EAC" w:rsidRDefault="00210F9D" w:rsidP="0093432E">
      <w:pPr>
        <w:spacing w:line="240" w:lineRule="auto"/>
        <w:ind w:left="540" w:hanging="540"/>
        <w:jc w:val="both"/>
        <w:rPr>
          <w:rFonts w:ascii="Arial" w:eastAsia="Arial" w:hAnsi="Arial" w:cs="Arial"/>
          <w:b/>
          <w:bCs/>
          <w:sz w:val="18"/>
          <w:szCs w:val="18"/>
        </w:rPr>
      </w:pPr>
      <w:r>
        <w:rPr>
          <w:rFonts w:ascii="Arial" w:eastAsia="Arial" w:hAnsi="Arial" w:cs="Arial"/>
          <w:b/>
          <w:bCs/>
          <w:sz w:val="18"/>
          <w:szCs w:val="18"/>
        </w:rPr>
        <w:t>1</w:t>
      </w:r>
      <w:r w:rsidR="00EB6D74" w:rsidRPr="009B4EAC">
        <w:rPr>
          <w:rFonts w:ascii="Arial" w:eastAsia="Arial" w:hAnsi="Arial" w:cs="Arial"/>
          <w:b/>
          <w:bCs/>
          <w:sz w:val="18"/>
          <w:szCs w:val="18"/>
        </w:rPr>
        <w:t>.2</w:t>
      </w:r>
      <w:r w:rsidR="00EB6D74" w:rsidRPr="009B4EAC">
        <w:rPr>
          <w:rFonts w:ascii="Arial" w:hAnsi="Arial" w:cs="Arial"/>
          <w:sz w:val="18"/>
          <w:szCs w:val="18"/>
        </w:rPr>
        <w:tab/>
      </w:r>
      <w:r w:rsidR="00EB6D74" w:rsidRPr="009B4EAC">
        <w:rPr>
          <w:rFonts w:ascii="Arial" w:eastAsia="Arial" w:hAnsi="Arial" w:cs="Arial"/>
          <w:b/>
          <w:bCs/>
          <w:sz w:val="18"/>
          <w:szCs w:val="18"/>
        </w:rPr>
        <w:t>Accounting policies</w:t>
      </w:r>
    </w:p>
    <w:p w14:paraId="09436F2B" w14:textId="77777777" w:rsidR="00EB6D74" w:rsidRPr="009B4EAC" w:rsidRDefault="00EB6D74" w:rsidP="0093432E">
      <w:pPr>
        <w:spacing w:line="240" w:lineRule="auto"/>
        <w:ind w:left="540"/>
        <w:jc w:val="both"/>
        <w:rPr>
          <w:rFonts w:ascii="Arial" w:eastAsia="Arial" w:hAnsi="Arial" w:cs="Arial"/>
          <w:sz w:val="18"/>
          <w:szCs w:val="18"/>
        </w:rPr>
      </w:pPr>
    </w:p>
    <w:p w14:paraId="54F4203E" w14:textId="19592C9C" w:rsidR="00EB6D74" w:rsidRPr="009B4EAC" w:rsidRDefault="00EB6D74" w:rsidP="00CE0311">
      <w:pPr>
        <w:spacing w:line="240" w:lineRule="auto"/>
        <w:ind w:left="540"/>
        <w:jc w:val="both"/>
        <w:rPr>
          <w:rFonts w:ascii="Arial" w:eastAsia="Arial" w:hAnsi="Arial" w:cs="Arial"/>
          <w:sz w:val="18"/>
          <w:szCs w:val="18"/>
        </w:rPr>
      </w:pPr>
      <w:r w:rsidRPr="4E5FA5EB">
        <w:rPr>
          <w:rFonts w:ascii="Arial" w:eastAsia="Arial" w:hAnsi="Arial" w:cs="Arial"/>
          <w:sz w:val="18"/>
          <w:szCs w:val="18"/>
        </w:rPr>
        <w:t xml:space="preserve">The accounting policies used in the preparation of the interim financial information are consistent with those used in the annual financial statements for the year ended </w:t>
      </w:r>
      <w:r w:rsidR="00CB1139" w:rsidRPr="4E5FA5EB">
        <w:rPr>
          <w:rFonts w:ascii="Arial" w:eastAsia="Arial" w:hAnsi="Arial" w:cs="Arial"/>
          <w:sz w:val="18"/>
          <w:szCs w:val="18"/>
        </w:rPr>
        <w:t>31 December</w:t>
      </w:r>
      <w:r w:rsidRPr="4E5FA5EB">
        <w:rPr>
          <w:rFonts w:ascii="Arial" w:eastAsia="Arial" w:hAnsi="Arial" w:cs="Arial"/>
          <w:sz w:val="18"/>
          <w:szCs w:val="18"/>
        </w:rPr>
        <w:t xml:space="preserve"> </w:t>
      </w:r>
      <w:r w:rsidR="00EE505F" w:rsidRPr="4E5FA5EB">
        <w:rPr>
          <w:rFonts w:ascii="Arial" w:eastAsia="Arial" w:hAnsi="Arial" w:cs="Arial"/>
          <w:sz w:val="18"/>
          <w:szCs w:val="18"/>
        </w:rPr>
        <w:t>2024</w:t>
      </w:r>
      <w:r w:rsidR="00CE0311" w:rsidRPr="4E5FA5EB">
        <w:rPr>
          <w:rFonts w:ascii="Arial" w:eastAsia="Arial" w:hAnsi="Arial" w:cs="Arial"/>
          <w:sz w:val="18"/>
          <w:szCs w:val="18"/>
        </w:rPr>
        <w:t xml:space="preserve">. </w:t>
      </w:r>
      <w:r w:rsidRPr="4E5FA5EB">
        <w:rPr>
          <w:rFonts w:ascii="Arial" w:eastAsia="Arial" w:hAnsi="Arial" w:cs="Arial"/>
          <w:sz w:val="18"/>
          <w:szCs w:val="18"/>
        </w:rPr>
        <w:t xml:space="preserve">For the </w:t>
      </w:r>
      <w:r w:rsidRPr="4E5FA5EB">
        <w:rPr>
          <w:rFonts w:ascii="Arial" w:eastAsia="Arial" w:hAnsi="Arial" w:cs="Arial"/>
          <w:sz w:val="18"/>
          <w:szCs w:val="18"/>
          <w:lang w:val="en-US"/>
        </w:rPr>
        <w:t>a</w:t>
      </w:r>
      <w:r w:rsidRPr="4E5FA5EB">
        <w:rPr>
          <w:rFonts w:ascii="Arial" w:eastAsia="Arial" w:hAnsi="Arial" w:cs="Arial"/>
          <w:sz w:val="18"/>
          <w:szCs w:val="18"/>
        </w:rPr>
        <w:t>mended Thai Financial Reporting Standards effective for the accounting periods beginning on or after</w:t>
      </w:r>
      <w:r w:rsidR="00CE0311" w:rsidRPr="4E5FA5EB">
        <w:rPr>
          <w:rFonts w:ascii="Arial" w:eastAsia="Arial" w:hAnsi="Arial" w:cs="Arial"/>
          <w:sz w:val="18"/>
          <w:szCs w:val="18"/>
        </w:rPr>
        <w:t xml:space="preserve"> </w:t>
      </w:r>
      <w:r w:rsidRPr="4E5FA5EB">
        <w:rPr>
          <w:rFonts w:ascii="Arial" w:eastAsia="Arial" w:hAnsi="Arial" w:cs="Arial"/>
          <w:sz w:val="18"/>
          <w:szCs w:val="18"/>
        </w:rPr>
        <w:t>1 January 202</w:t>
      </w:r>
      <w:r w:rsidR="00867AAB" w:rsidRPr="4E5FA5EB">
        <w:rPr>
          <w:rFonts w:ascii="Arial" w:eastAsia="Arial" w:hAnsi="Arial" w:cs="Browallia New"/>
          <w:sz w:val="18"/>
          <w:szCs w:val="18"/>
        </w:rPr>
        <w:t>5</w:t>
      </w:r>
      <w:r w:rsidR="02A4FEB4" w:rsidRPr="4E5FA5EB">
        <w:rPr>
          <w:rFonts w:ascii="Arial" w:eastAsia="Arial" w:hAnsi="Arial" w:cs="Browallia New"/>
          <w:sz w:val="18"/>
          <w:szCs w:val="18"/>
        </w:rPr>
        <w:t xml:space="preserve">, they </w:t>
      </w:r>
      <w:r w:rsidRPr="4E5FA5EB">
        <w:rPr>
          <w:rFonts w:ascii="Arial" w:eastAsia="Arial" w:hAnsi="Arial" w:cs="Arial"/>
          <w:sz w:val="18"/>
          <w:szCs w:val="18"/>
        </w:rPr>
        <w:t>are immaterial impact to the Group.</w:t>
      </w:r>
    </w:p>
    <w:p w14:paraId="27586C9C" w14:textId="77777777" w:rsidR="00B07974" w:rsidRPr="009B4EAC" w:rsidRDefault="00B07974" w:rsidP="0093432E">
      <w:pPr>
        <w:spacing w:line="240" w:lineRule="auto"/>
        <w:jc w:val="thaiDistribute"/>
        <w:rPr>
          <w:rFonts w:ascii="Arial" w:eastAsia="Arial" w:hAnsi="Arial" w:cs="Arial"/>
          <w:sz w:val="18"/>
          <w:szCs w:val="18"/>
        </w:rPr>
      </w:pPr>
    </w:p>
    <w:p w14:paraId="546AACE0" w14:textId="77777777" w:rsidR="00EB6D74" w:rsidRPr="009B4EAC" w:rsidRDefault="00EB6D74" w:rsidP="0093432E">
      <w:pPr>
        <w:spacing w:line="240" w:lineRule="auto"/>
        <w:jc w:val="thaiDistribute"/>
        <w:rPr>
          <w:rFonts w:ascii="Arial" w:eastAsia="Arial" w:hAnsi="Arial" w:cs="Arial"/>
          <w:sz w:val="18"/>
          <w:szCs w:val="18"/>
        </w:rPr>
      </w:pPr>
    </w:p>
    <w:tbl>
      <w:tblPr>
        <w:tblW w:w="9461" w:type="dxa"/>
        <w:tblLayout w:type="fixed"/>
        <w:tblCellMar>
          <w:left w:w="115" w:type="dxa"/>
          <w:right w:w="115" w:type="dxa"/>
        </w:tblCellMar>
        <w:tblLook w:val="0400" w:firstRow="0" w:lastRow="0" w:firstColumn="0" w:lastColumn="0" w:noHBand="0" w:noVBand="1"/>
      </w:tblPr>
      <w:tblGrid>
        <w:gridCol w:w="9461"/>
      </w:tblGrid>
      <w:tr w:rsidR="00DE0CB0" w:rsidRPr="009B4EAC" w14:paraId="2CF6E385" w14:textId="77777777" w:rsidTr="00640333">
        <w:trPr>
          <w:trHeight w:val="386"/>
        </w:trPr>
        <w:tc>
          <w:tcPr>
            <w:tcW w:w="9461" w:type="dxa"/>
            <w:shd w:val="clear" w:color="auto" w:fill="auto"/>
            <w:vAlign w:val="center"/>
          </w:tcPr>
          <w:p w14:paraId="7DFB4E47" w14:textId="5CCA3478" w:rsidR="00DE0CB0" w:rsidRPr="009B4EAC" w:rsidRDefault="00210F9D" w:rsidP="00173B60">
            <w:pPr>
              <w:tabs>
                <w:tab w:val="left" w:pos="432"/>
              </w:tabs>
              <w:spacing w:line="240" w:lineRule="auto"/>
              <w:ind w:left="446" w:hanging="547"/>
              <w:jc w:val="both"/>
              <w:rPr>
                <w:rFonts w:ascii="Arial" w:eastAsia="Arial" w:hAnsi="Arial" w:cs="Arial"/>
                <w:b/>
                <w:bCs/>
                <w:sz w:val="18"/>
                <w:szCs w:val="18"/>
              </w:rPr>
            </w:pPr>
            <w:r>
              <w:rPr>
                <w:rFonts w:ascii="Arial" w:eastAsia="Arial" w:hAnsi="Arial" w:cs="Arial"/>
                <w:b/>
                <w:bCs/>
                <w:sz w:val="18"/>
                <w:szCs w:val="18"/>
              </w:rPr>
              <w:t>2</w:t>
            </w:r>
            <w:r w:rsidR="00DE0CB0" w:rsidRPr="009B4EAC">
              <w:rPr>
                <w:rFonts w:ascii="Arial" w:eastAsia="Arial" w:hAnsi="Arial" w:cs="Arial"/>
                <w:b/>
                <w:sz w:val="18"/>
                <w:szCs w:val="18"/>
              </w:rPr>
              <w:tab/>
            </w:r>
            <w:r w:rsidR="00DE0CB0" w:rsidRPr="009B4EAC">
              <w:rPr>
                <w:rFonts w:ascii="Arial" w:eastAsia="Arial" w:hAnsi="Arial" w:cs="Arial"/>
                <w:b/>
                <w:bCs/>
                <w:sz w:val="18"/>
                <w:szCs w:val="18"/>
              </w:rPr>
              <w:t>Accounting estimates</w:t>
            </w:r>
          </w:p>
        </w:tc>
      </w:tr>
    </w:tbl>
    <w:p w14:paraId="129B163E" w14:textId="77777777" w:rsidR="00DE0CB0" w:rsidRPr="009B4EAC" w:rsidRDefault="00DE0CB0" w:rsidP="0093432E">
      <w:pPr>
        <w:spacing w:line="240" w:lineRule="auto"/>
        <w:jc w:val="both"/>
        <w:rPr>
          <w:rFonts w:ascii="Arial" w:hAnsi="Arial" w:cs="Arial"/>
          <w:sz w:val="18"/>
          <w:szCs w:val="18"/>
        </w:rPr>
      </w:pPr>
    </w:p>
    <w:p w14:paraId="3797C976" w14:textId="5F9FDAD5" w:rsidR="00DE0CB0" w:rsidRPr="009B4EAC" w:rsidRDefault="00DE0CB0" w:rsidP="0093432E">
      <w:pPr>
        <w:spacing w:line="240" w:lineRule="auto"/>
        <w:jc w:val="both"/>
        <w:rPr>
          <w:rFonts w:ascii="Arial" w:hAnsi="Arial" w:cs="Arial"/>
          <w:sz w:val="18"/>
          <w:szCs w:val="18"/>
        </w:rPr>
      </w:pPr>
      <w:r w:rsidRPr="009B4EAC">
        <w:rPr>
          <w:rFonts w:ascii="Arial" w:hAnsi="Arial" w:cs="Arial"/>
          <w:sz w:val="18"/>
          <w:szCs w:val="18"/>
        </w:rPr>
        <w:t>The preparation of interim financial information requires management to make judgements, estimates and assumptions that affect the application of accounting policies and the reported amounts of assets and liabilities, income and expense. Actual results may differ from these estimates.</w:t>
      </w:r>
    </w:p>
    <w:p w14:paraId="55188DEE" w14:textId="77777777" w:rsidR="00DE0CB0" w:rsidRPr="009B4EAC" w:rsidRDefault="00DE0CB0" w:rsidP="0093432E">
      <w:pPr>
        <w:spacing w:line="240" w:lineRule="auto"/>
        <w:jc w:val="both"/>
        <w:rPr>
          <w:rFonts w:ascii="Arial" w:hAnsi="Arial" w:cs="Arial"/>
          <w:sz w:val="18"/>
          <w:szCs w:val="18"/>
        </w:rPr>
      </w:pPr>
    </w:p>
    <w:p w14:paraId="2A09CA0A" w14:textId="238217C3" w:rsidR="00DE0CB0" w:rsidRPr="009B4EAC" w:rsidRDefault="00DE0CB0" w:rsidP="0093432E">
      <w:pPr>
        <w:spacing w:line="240" w:lineRule="auto"/>
        <w:jc w:val="both"/>
        <w:rPr>
          <w:rFonts w:ascii="Arial" w:hAnsi="Arial" w:cs="Arial"/>
          <w:sz w:val="18"/>
          <w:szCs w:val="18"/>
        </w:rPr>
      </w:pPr>
      <w:r w:rsidRPr="009B4EAC">
        <w:rPr>
          <w:rFonts w:ascii="Arial" w:hAnsi="Arial" w:cs="Arial"/>
          <w:sz w:val="18"/>
          <w:szCs w:val="18"/>
        </w:rPr>
        <w:t xml:space="preserve">In preparing this interim financial information, the significant judgements made by management in applying the Group’s accounting policies and the key sources of estimation uncertainty were the same as those that applied to the financial statements for the year ended </w:t>
      </w:r>
      <w:r w:rsidR="00CB1139" w:rsidRPr="009B4EAC">
        <w:rPr>
          <w:rFonts w:ascii="Arial" w:hAnsi="Arial" w:cs="Arial"/>
          <w:sz w:val="18"/>
          <w:szCs w:val="18"/>
        </w:rPr>
        <w:t>31 December</w:t>
      </w:r>
      <w:r w:rsidRPr="009B4EAC">
        <w:rPr>
          <w:rFonts w:ascii="Arial" w:hAnsi="Arial" w:cs="Arial"/>
          <w:sz w:val="18"/>
          <w:szCs w:val="18"/>
        </w:rPr>
        <w:t xml:space="preserve"> </w:t>
      </w:r>
      <w:r w:rsidR="00EE505F" w:rsidRPr="009B4EAC">
        <w:rPr>
          <w:rFonts w:ascii="Arial" w:hAnsi="Arial" w:cs="Arial"/>
          <w:sz w:val="18"/>
          <w:szCs w:val="18"/>
        </w:rPr>
        <w:t>2024</w:t>
      </w:r>
      <w:r w:rsidRPr="009B4EAC">
        <w:rPr>
          <w:rFonts w:ascii="Arial" w:hAnsi="Arial" w:cs="Arial"/>
          <w:sz w:val="18"/>
          <w:szCs w:val="18"/>
        </w:rPr>
        <w:t>.</w:t>
      </w:r>
    </w:p>
    <w:p w14:paraId="0C3B2250" w14:textId="53A01EFE" w:rsidR="0093432E" w:rsidRPr="009B4EAC" w:rsidRDefault="0093432E" w:rsidP="0093432E">
      <w:pPr>
        <w:spacing w:line="240" w:lineRule="auto"/>
        <w:jc w:val="both"/>
        <w:rPr>
          <w:rFonts w:ascii="Arial" w:hAnsi="Arial" w:cs="Arial"/>
          <w:sz w:val="18"/>
          <w:szCs w:val="18"/>
        </w:rPr>
      </w:pPr>
    </w:p>
    <w:p w14:paraId="2F5419E2" w14:textId="4E51A160" w:rsidR="002C397C" w:rsidRPr="009B4EAC" w:rsidRDefault="002C397C" w:rsidP="0093432E">
      <w:pPr>
        <w:spacing w:line="240" w:lineRule="auto"/>
        <w:rPr>
          <w:rFonts w:ascii="Arial" w:eastAsia="Arial" w:hAnsi="Arial" w:cs="Arial"/>
          <w:sz w:val="18"/>
          <w:szCs w:val="18"/>
        </w:rPr>
      </w:pPr>
    </w:p>
    <w:tbl>
      <w:tblPr>
        <w:tblW w:w="9461" w:type="dxa"/>
        <w:tblLayout w:type="fixed"/>
        <w:tblCellMar>
          <w:left w:w="115" w:type="dxa"/>
          <w:right w:w="115" w:type="dxa"/>
        </w:tblCellMar>
        <w:tblLook w:val="0400" w:firstRow="0" w:lastRow="0" w:firstColumn="0" w:lastColumn="0" w:noHBand="0" w:noVBand="1"/>
      </w:tblPr>
      <w:tblGrid>
        <w:gridCol w:w="9461"/>
      </w:tblGrid>
      <w:tr w:rsidR="002C397C" w:rsidRPr="009B4EAC" w14:paraId="1E512EB3" w14:textId="77777777" w:rsidTr="00640333">
        <w:trPr>
          <w:trHeight w:val="386"/>
        </w:trPr>
        <w:tc>
          <w:tcPr>
            <w:tcW w:w="9461" w:type="dxa"/>
            <w:shd w:val="clear" w:color="auto" w:fill="auto"/>
            <w:vAlign w:val="center"/>
          </w:tcPr>
          <w:p w14:paraId="7D401421" w14:textId="777A6FFA" w:rsidR="002C397C" w:rsidRPr="009B4EAC" w:rsidRDefault="00210F9D" w:rsidP="00173B60">
            <w:pPr>
              <w:tabs>
                <w:tab w:val="left" w:pos="432"/>
              </w:tabs>
              <w:spacing w:line="240" w:lineRule="auto"/>
              <w:ind w:left="446" w:hanging="547"/>
              <w:jc w:val="both"/>
              <w:rPr>
                <w:rFonts w:ascii="Arial" w:eastAsia="Arial" w:hAnsi="Arial" w:cs="Arial"/>
                <w:b/>
                <w:bCs/>
                <w:sz w:val="18"/>
                <w:szCs w:val="18"/>
              </w:rPr>
            </w:pPr>
            <w:r>
              <w:rPr>
                <w:rFonts w:ascii="Arial" w:eastAsia="Arial" w:hAnsi="Arial" w:cs="Arial"/>
                <w:b/>
                <w:bCs/>
                <w:sz w:val="18"/>
                <w:szCs w:val="18"/>
              </w:rPr>
              <w:t>3</w:t>
            </w:r>
            <w:r w:rsidR="002C397C" w:rsidRPr="00BA159F">
              <w:rPr>
                <w:rFonts w:ascii="Arial" w:eastAsia="Arial" w:hAnsi="Arial" w:cs="Arial"/>
                <w:b/>
                <w:sz w:val="18"/>
                <w:szCs w:val="18"/>
              </w:rPr>
              <w:tab/>
            </w:r>
            <w:r w:rsidR="002C397C" w:rsidRPr="00BA159F">
              <w:rPr>
                <w:rFonts w:ascii="Arial" w:eastAsia="Arial" w:hAnsi="Arial" w:cs="Arial"/>
                <w:b/>
                <w:bCs/>
                <w:sz w:val="18"/>
                <w:szCs w:val="18"/>
              </w:rPr>
              <w:t>Segment information</w:t>
            </w:r>
          </w:p>
        </w:tc>
      </w:tr>
    </w:tbl>
    <w:p w14:paraId="1B27684A" w14:textId="77777777" w:rsidR="00EB6D74" w:rsidRPr="009B4EAC" w:rsidRDefault="00EB6D74" w:rsidP="0093432E">
      <w:pPr>
        <w:spacing w:line="240" w:lineRule="auto"/>
        <w:jc w:val="thaiDistribute"/>
        <w:rPr>
          <w:rFonts w:ascii="Arial" w:eastAsia="Arial" w:hAnsi="Arial" w:cs="Arial"/>
          <w:sz w:val="18"/>
          <w:szCs w:val="18"/>
        </w:rPr>
      </w:pPr>
    </w:p>
    <w:p w14:paraId="2A5D7935" w14:textId="0DFDE04C" w:rsidR="000A1F7A" w:rsidRPr="009B4EAC" w:rsidRDefault="00373365" w:rsidP="0093432E">
      <w:pPr>
        <w:spacing w:line="240" w:lineRule="auto"/>
        <w:jc w:val="thaiDistribute"/>
        <w:rPr>
          <w:rFonts w:ascii="Arial" w:eastAsia="Arial" w:hAnsi="Arial" w:cs="Arial"/>
          <w:sz w:val="18"/>
          <w:szCs w:val="18"/>
        </w:rPr>
      </w:pPr>
      <w:r>
        <w:rPr>
          <w:rFonts w:ascii="Arial" w:eastAsia="Arial" w:hAnsi="Arial" w:cs="Arial"/>
          <w:sz w:val="18"/>
          <w:szCs w:val="18"/>
        </w:rPr>
        <w:t>T</w:t>
      </w:r>
      <w:r w:rsidR="00D058D2" w:rsidRPr="009B4EAC">
        <w:rPr>
          <w:rFonts w:ascii="Arial" w:eastAsia="Arial" w:hAnsi="Arial" w:cs="Arial"/>
          <w:sz w:val="18"/>
          <w:szCs w:val="18"/>
        </w:rPr>
        <w:t>he chief operating decision maker assess</w:t>
      </w:r>
      <w:r w:rsidR="00CD5611" w:rsidRPr="009B4EAC">
        <w:rPr>
          <w:rFonts w:ascii="Arial" w:eastAsia="Arial" w:hAnsi="Arial" w:cs="Arial"/>
          <w:sz w:val="18"/>
          <w:szCs w:val="18"/>
        </w:rPr>
        <w:t>es</w:t>
      </w:r>
      <w:r w:rsidR="00D058D2" w:rsidRPr="009B4EAC">
        <w:rPr>
          <w:rFonts w:ascii="Arial" w:eastAsia="Arial" w:hAnsi="Arial" w:cs="Arial"/>
          <w:sz w:val="18"/>
          <w:szCs w:val="18"/>
        </w:rPr>
        <w:t xml:space="preserve"> performance</w:t>
      </w:r>
      <w:r w:rsidR="00F90150" w:rsidRPr="009B4EAC">
        <w:rPr>
          <w:rFonts w:ascii="Arial" w:eastAsia="Arial" w:hAnsi="Arial" w:cs="Arial"/>
          <w:sz w:val="18"/>
          <w:szCs w:val="18"/>
        </w:rPr>
        <w:t xml:space="preserve"> </w:t>
      </w:r>
      <w:r w:rsidR="00D058D2" w:rsidRPr="009B4EAC">
        <w:rPr>
          <w:rFonts w:ascii="Arial" w:eastAsia="Arial" w:hAnsi="Arial" w:cs="Arial"/>
          <w:sz w:val="18"/>
          <w:szCs w:val="18"/>
        </w:rPr>
        <w:t>of the reportable segments based on a measure of revenue, cost of goods sold, gross margin and earnings before interest income and expense, income tax, depreciation and amortization.</w:t>
      </w:r>
      <w:r w:rsidR="00365458" w:rsidRPr="009B4EAC">
        <w:rPr>
          <w:rFonts w:ascii="Arial" w:eastAsia="Arial" w:hAnsi="Arial" w:cs="Arial"/>
          <w:sz w:val="18"/>
          <w:szCs w:val="18"/>
        </w:rPr>
        <w:t xml:space="preserve"> </w:t>
      </w:r>
      <w:r w:rsidR="00D058D2" w:rsidRPr="009B4EAC">
        <w:rPr>
          <w:rFonts w:ascii="Arial" w:eastAsia="Arial" w:hAnsi="Arial" w:cs="Arial"/>
          <w:sz w:val="18"/>
          <w:szCs w:val="18"/>
        </w:rPr>
        <w:t>T</w:t>
      </w:r>
      <w:r w:rsidR="72D9AC85" w:rsidRPr="009B4EAC">
        <w:rPr>
          <w:rFonts w:ascii="Arial" w:eastAsia="Arial" w:hAnsi="Arial" w:cs="Arial"/>
          <w:sz w:val="18"/>
          <w:szCs w:val="18"/>
        </w:rPr>
        <w:t xml:space="preserve">he Group has </w:t>
      </w:r>
      <w:r w:rsidR="00C645E8" w:rsidRPr="009B4EAC">
        <w:rPr>
          <w:rFonts w:ascii="Arial" w:eastAsia="Arial" w:hAnsi="Arial" w:cs="Arial"/>
          <w:sz w:val="18"/>
          <w:szCs w:val="18"/>
        </w:rPr>
        <w:t xml:space="preserve">reported </w:t>
      </w:r>
      <w:r w:rsidR="00743CD7" w:rsidRPr="009B4EAC">
        <w:rPr>
          <w:rFonts w:ascii="Arial" w:eastAsia="Arial" w:hAnsi="Arial" w:cs="Arial"/>
          <w:sz w:val="18"/>
          <w:szCs w:val="18"/>
        </w:rPr>
        <w:t xml:space="preserve">the discreet financial information into </w:t>
      </w:r>
      <w:r w:rsidR="006D693F" w:rsidRPr="009B4EAC">
        <w:rPr>
          <w:rFonts w:ascii="Arial" w:eastAsia="Arial" w:hAnsi="Arial" w:cs="Arial"/>
          <w:sz w:val="18"/>
          <w:szCs w:val="18"/>
        </w:rPr>
        <w:t>two</w:t>
      </w:r>
      <w:r w:rsidR="72D9AC85" w:rsidRPr="009B4EAC">
        <w:rPr>
          <w:rFonts w:ascii="Arial" w:eastAsia="Arial" w:hAnsi="Arial" w:cs="Arial"/>
          <w:sz w:val="18"/>
          <w:szCs w:val="18"/>
        </w:rPr>
        <w:t xml:space="preserve"> reportable segment</w:t>
      </w:r>
      <w:r w:rsidR="006D693F" w:rsidRPr="009B4EAC">
        <w:rPr>
          <w:rFonts w:ascii="Arial" w:eastAsia="Arial" w:hAnsi="Arial" w:cs="Arial"/>
          <w:sz w:val="18"/>
          <w:szCs w:val="18"/>
        </w:rPr>
        <w:t>s</w:t>
      </w:r>
      <w:r w:rsidR="72D9AC85" w:rsidRPr="009B4EAC">
        <w:rPr>
          <w:rFonts w:ascii="Arial" w:eastAsia="Arial" w:hAnsi="Arial" w:cs="Arial"/>
          <w:sz w:val="18"/>
          <w:szCs w:val="18"/>
        </w:rPr>
        <w:t xml:space="preserve"> which </w:t>
      </w:r>
      <w:r w:rsidR="006D693F" w:rsidRPr="009B4EAC">
        <w:rPr>
          <w:rFonts w:ascii="Arial" w:eastAsia="Arial" w:hAnsi="Arial" w:cs="Arial"/>
          <w:sz w:val="18"/>
          <w:szCs w:val="18"/>
        </w:rPr>
        <w:t>are</w:t>
      </w:r>
      <w:r w:rsidR="72D9AC85" w:rsidRPr="009B4EAC">
        <w:rPr>
          <w:rFonts w:ascii="Arial" w:eastAsia="Arial" w:hAnsi="Arial" w:cs="Arial"/>
          <w:sz w:val="18"/>
          <w:szCs w:val="18"/>
        </w:rPr>
        <w:t xml:space="preserve"> the refinery</w:t>
      </w:r>
      <w:r w:rsidR="006D693F" w:rsidRPr="009B4EAC">
        <w:rPr>
          <w:rFonts w:ascii="Arial" w:eastAsia="Arial" w:hAnsi="Arial" w:cs="Arial"/>
          <w:sz w:val="18"/>
          <w:szCs w:val="18"/>
        </w:rPr>
        <w:t xml:space="preserve"> and petroleum product distribution</w:t>
      </w:r>
      <w:r w:rsidR="00AD0F6C" w:rsidRPr="009B4EAC">
        <w:rPr>
          <w:rFonts w:ascii="Arial" w:eastAsia="Arial" w:hAnsi="Arial" w:cs="Arial"/>
          <w:sz w:val="18"/>
          <w:szCs w:val="18"/>
        </w:rPr>
        <w:t xml:space="preserve"> </w:t>
      </w:r>
      <w:r w:rsidR="006D693F" w:rsidRPr="009B4EAC">
        <w:rPr>
          <w:rFonts w:ascii="Arial" w:eastAsia="Arial" w:hAnsi="Arial" w:cs="Arial"/>
          <w:sz w:val="18"/>
          <w:szCs w:val="18"/>
        </w:rPr>
        <w:t xml:space="preserve">utilising the </w:t>
      </w:r>
      <w:r w:rsidR="00E177C1" w:rsidRPr="009B4EAC">
        <w:rPr>
          <w:rFonts w:ascii="Arial" w:eastAsia="Arial" w:hAnsi="Arial" w:cs="Arial"/>
          <w:sz w:val="18"/>
          <w:szCs w:val="18"/>
        </w:rPr>
        <w:t xml:space="preserve">operating </w:t>
      </w:r>
      <w:r w:rsidR="006D693F" w:rsidRPr="009B4EAC">
        <w:rPr>
          <w:rFonts w:ascii="Arial" w:eastAsia="Arial" w:hAnsi="Arial" w:cs="Arial"/>
          <w:sz w:val="18"/>
          <w:szCs w:val="18"/>
        </w:rPr>
        <w:t>assets</w:t>
      </w:r>
      <w:r w:rsidR="00AD0F6C" w:rsidRPr="009B4EAC">
        <w:rPr>
          <w:rFonts w:ascii="Arial" w:eastAsia="Arial" w:hAnsi="Arial" w:cs="Arial"/>
          <w:sz w:val="18"/>
          <w:szCs w:val="18"/>
        </w:rPr>
        <w:t xml:space="preserve"> in Thailand</w:t>
      </w:r>
      <w:r w:rsidR="006D693F" w:rsidRPr="009B4EAC">
        <w:rPr>
          <w:rFonts w:ascii="Arial" w:eastAsia="Arial" w:hAnsi="Arial" w:cs="Arial"/>
          <w:sz w:val="18"/>
          <w:szCs w:val="18"/>
        </w:rPr>
        <w:t>.</w:t>
      </w:r>
      <w:r w:rsidR="00E177C1" w:rsidRPr="009B4EAC" w:rsidDel="00E177C1">
        <w:rPr>
          <w:rFonts w:ascii="Arial" w:eastAsia="Arial" w:hAnsi="Arial" w:cs="Arial"/>
          <w:sz w:val="18"/>
          <w:szCs w:val="18"/>
        </w:rPr>
        <w:t xml:space="preserve"> </w:t>
      </w:r>
    </w:p>
    <w:p w14:paraId="7522A7F5" w14:textId="77777777" w:rsidR="000A1F7A" w:rsidRPr="009B4EAC" w:rsidRDefault="000A1F7A" w:rsidP="0093432E">
      <w:pPr>
        <w:spacing w:line="240" w:lineRule="auto"/>
        <w:jc w:val="both"/>
        <w:rPr>
          <w:rFonts w:ascii="Arial" w:eastAsia="Arial" w:hAnsi="Arial" w:cs="Arial"/>
          <w:sz w:val="18"/>
          <w:szCs w:val="18"/>
        </w:rPr>
      </w:pPr>
    </w:p>
    <w:p w14:paraId="1AE2A729" w14:textId="2566C722" w:rsidR="00520DBF" w:rsidRPr="009B4EAC" w:rsidRDefault="72D9AC85" w:rsidP="0093432E">
      <w:pPr>
        <w:spacing w:line="240" w:lineRule="auto"/>
        <w:jc w:val="both"/>
        <w:rPr>
          <w:rFonts w:ascii="Arial" w:eastAsia="Arial" w:hAnsi="Arial" w:cs="Arial"/>
          <w:sz w:val="18"/>
          <w:szCs w:val="18"/>
        </w:rPr>
      </w:pPr>
      <w:proofErr w:type="gramStart"/>
      <w:r w:rsidRPr="009B4EAC">
        <w:rPr>
          <w:rFonts w:ascii="Arial" w:eastAsia="Arial" w:hAnsi="Arial" w:cs="Arial"/>
          <w:sz w:val="18"/>
          <w:szCs w:val="18"/>
        </w:rPr>
        <w:t>The majority of</w:t>
      </w:r>
      <w:proofErr w:type="gramEnd"/>
      <w:r w:rsidRPr="009B4EAC">
        <w:rPr>
          <w:rFonts w:ascii="Arial" w:eastAsia="Arial" w:hAnsi="Arial" w:cs="Arial"/>
          <w:sz w:val="18"/>
          <w:szCs w:val="18"/>
        </w:rPr>
        <w:t xml:space="preserve"> the Group’s revenue come from </w:t>
      </w:r>
      <w:r w:rsidR="00537BD4" w:rsidRPr="009B4EAC">
        <w:rPr>
          <w:rFonts w:ascii="Arial" w:eastAsia="Arial" w:hAnsi="Arial" w:cs="Arial"/>
          <w:sz w:val="18"/>
          <w:szCs w:val="18"/>
        </w:rPr>
        <w:t xml:space="preserve">domestic </w:t>
      </w:r>
      <w:r w:rsidRPr="009B4EAC">
        <w:rPr>
          <w:rFonts w:ascii="Arial" w:eastAsia="Arial" w:hAnsi="Arial" w:cs="Arial"/>
          <w:sz w:val="18"/>
          <w:szCs w:val="18"/>
        </w:rPr>
        <w:t xml:space="preserve">sale of petroleum products to customers by lifting the petroleum products, which includes LPG, gasoline, jet fuel, diesel, fuel oil, asphalt, and other products to customers via vessel, truck, or pipeline and the Group satisfied its performance obligation at a point in time. </w:t>
      </w:r>
    </w:p>
    <w:p w14:paraId="4D42B520" w14:textId="77777777" w:rsidR="00520DBF" w:rsidRPr="009B4EAC" w:rsidRDefault="00520DBF" w:rsidP="0093432E">
      <w:pPr>
        <w:spacing w:line="240" w:lineRule="auto"/>
        <w:jc w:val="both"/>
        <w:rPr>
          <w:rFonts w:ascii="Arial" w:eastAsia="Arial" w:hAnsi="Arial" w:cs="Arial"/>
          <w:sz w:val="18"/>
          <w:szCs w:val="18"/>
        </w:rPr>
      </w:pPr>
    </w:p>
    <w:p w14:paraId="1A2394D4" w14:textId="592915CB" w:rsidR="00E55B85" w:rsidRPr="009B4EAC" w:rsidRDefault="72D9AC85" w:rsidP="0093432E">
      <w:pPr>
        <w:spacing w:line="240" w:lineRule="auto"/>
        <w:jc w:val="both"/>
        <w:rPr>
          <w:rFonts w:ascii="Arial" w:eastAsia="Arial" w:hAnsi="Arial" w:cs="Arial"/>
          <w:sz w:val="18"/>
          <w:szCs w:val="18"/>
        </w:rPr>
      </w:pPr>
      <w:proofErr w:type="gramStart"/>
      <w:r w:rsidRPr="009B4EAC">
        <w:rPr>
          <w:rFonts w:ascii="Arial" w:eastAsia="Arial" w:hAnsi="Arial" w:cs="Arial"/>
          <w:sz w:val="18"/>
          <w:szCs w:val="18"/>
        </w:rPr>
        <w:t>The majority of</w:t>
      </w:r>
      <w:proofErr w:type="gramEnd"/>
      <w:r w:rsidRPr="009B4EAC">
        <w:rPr>
          <w:rFonts w:ascii="Arial" w:eastAsia="Arial" w:hAnsi="Arial" w:cs="Arial"/>
          <w:sz w:val="18"/>
          <w:szCs w:val="18"/>
        </w:rPr>
        <w:t xml:space="preserve"> the Group’s revenue c</w:t>
      </w:r>
      <w:r w:rsidR="00E94990" w:rsidRPr="009B4EAC">
        <w:rPr>
          <w:rFonts w:ascii="Arial" w:eastAsia="Arial" w:hAnsi="Arial" w:cs="Arial"/>
          <w:sz w:val="18"/>
          <w:szCs w:val="18"/>
        </w:rPr>
        <w:t>a</w:t>
      </w:r>
      <w:r w:rsidRPr="009B4EAC">
        <w:rPr>
          <w:rFonts w:ascii="Arial" w:eastAsia="Arial" w:hAnsi="Arial" w:cs="Arial"/>
          <w:sz w:val="18"/>
          <w:szCs w:val="18"/>
        </w:rPr>
        <w:t>me from</w:t>
      </w:r>
      <w:r w:rsidR="00E94990" w:rsidRPr="009B4EAC">
        <w:rPr>
          <w:rFonts w:ascii="Arial" w:eastAsia="Arial" w:hAnsi="Arial" w:cs="Arial"/>
          <w:sz w:val="18"/>
          <w:szCs w:val="18"/>
        </w:rPr>
        <w:t xml:space="preserve"> one</w:t>
      </w:r>
      <w:r w:rsidR="009448FB" w:rsidRPr="009B4EAC">
        <w:rPr>
          <w:rFonts w:ascii="Arial" w:eastAsia="Arial" w:hAnsi="Arial" w:cs="Arial"/>
          <w:sz w:val="18"/>
          <w:szCs w:val="18"/>
        </w:rPr>
        <w:t xml:space="preserve"> </w:t>
      </w:r>
      <w:r w:rsidRPr="009B4EAC">
        <w:rPr>
          <w:rFonts w:ascii="Arial" w:eastAsia="Arial" w:hAnsi="Arial" w:cs="Arial"/>
          <w:sz w:val="18"/>
          <w:szCs w:val="18"/>
        </w:rPr>
        <w:t>main customer</w:t>
      </w:r>
      <w:r w:rsidR="00B139EF" w:rsidRPr="009B4EAC">
        <w:rPr>
          <w:rFonts w:ascii="Arial" w:eastAsia="Arial" w:hAnsi="Arial" w:cs="Arial"/>
          <w:sz w:val="18"/>
          <w:szCs w:val="18"/>
        </w:rPr>
        <w:t xml:space="preserve"> accounting</w:t>
      </w:r>
      <w:r w:rsidR="000719C2" w:rsidRPr="009B4EAC">
        <w:rPr>
          <w:rFonts w:ascii="Arial" w:eastAsia="Arial" w:hAnsi="Arial" w:cs="Arial"/>
          <w:sz w:val="18"/>
          <w:szCs w:val="18"/>
        </w:rPr>
        <w:t xml:space="preserve"> </w:t>
      </w:r>
      <w:r w:rsidR="005D7673" w:rsidRPr="0001469A">
        <w:rPr>
          <w:rFonts w:ascii="Arial" w:eastAsia="Arial" w:hAnsi="Arial" w:cs="Arial"/>
          <w:sz w:val="18"/>
          <w:szCs w:val="18"/>
        </w:rPr>
        <w:t xml:space="preserve">for </w:t>
      </w:r>
      <w:r w:rsidR="005F13BF" w:rsidRPr="0001469A">
        <w:rPr>
          <w:rFonts w:ascii="Arial" w:eastAsia="Arial" w:hAnsi="Arial" w:cs="Arial"/>
          <w:sz w:val="18"/>
          <w:szCs w:val="18"/>
        </w:rPr>
        <w:t>30</w:t>
      </w:r>
      <w:r w:rsidR="005D7673" w:rsidRPr="0001469A">
        <w:rPr>
          <w:rFonts w:ascii="Arial" w:eastAsia="Arial" w:hAnsi="Arial" w:cs="Arial"/>
          <w:sz w:val="18"/>
          <w:szCs w:val="18"/>
        </w:rPr>
        <w:t>%</w:t>
      </w:r>
      <w:r w:rsidRPr="0001469A">
        <w:rPr>
          <w:rFonts w:ascii="Arial" w:eastAsia="Arial" w:hAnsi="Arial" w:cs="Arial"/>
          <w:sz w:val="18"/>
          <w:szCs w:val="18"/>
        </w:rPr>
        <w:t xml:space="preserve"> (</w:t>
      </w:r>
      <w:r w:rsidR="00EE505F" w:rsidRPr="0001469A">
        <w:rPr>
          <w:rFonts w:ascii="Arial" w:eastAsia="Arial" w:hAnsi="Arial" w:cs="Arial"/>
          <w:sz w:val="18"/>
          <w:szCs w:val="18"/>
        </w:rPr>
        <w:t>202</w:t>
      </w:r>
      <w:r w:rsidR="00EE505F" w:rsidRPr="00002985">
        <w:rPr>
          <w:rFonts w:ascii="Arial" w:eastAsia="Arial" w:hAnsi="Arial" w:cs="Arial"/>
          <w:sz w:val="18"/>
          <w:szCs w:val="18"/>
        </w:rPr>
        <w:t>4</w:t>
      </w:r>
      <w:r w:rsidRPr="00002985">
        <w:rPr>
          <w:rFonts w:ascii="Arial" w:eastAsia="Arial" w:hAnsi="Arial" w:cs="Arial"/>
          <w:sz w:val="18"/>
          <w:szCs w:val="18"/>
        </w:rPr>
        <w:t xml:space="preserve">: </w:t>
      </w:r>
      <w:r w:rsidR="00002985" w:rsidRPr="00002985">
        <w:rPr>
          <w:rFonts w:ascii="Arial" w:eastAsia="Arial" w:hAnsi="Arial" w:cs="Arial"/>
          <w:sz w:val="18"/>
          <w:szCs w:val="18"/>
        </w:rPr>
        <w:t>37</w:t>
      </w:r>
      <w:r w:rsidRPr="00002985">
        <w:rPr>
          <w:rFonts w:ascii="Arial" w:eastAsia="Arial" w:hAnsi="Arial" w:cs="Arial"/>
          <w:sz w:val="18"/>
          <w:szCs w:val="18"/>
        </w:rPr>
        <w:t>%)</w:t>
      </w:r>
      <w:r w:rsidR="0093432E" w:rsidRPr="00002985">
        <w:rPr>
          <w:rFonts w:ascii="Arial" w:eastAsia="Arial" w:hAnsi="Arial" w:cs="Arial"/>
          <w:sz w:val="18"/>
          <w:szCs w:val="18"/>
        </w:rPr>
        <w:t>.</w:t>
      </w:r>
      <w:r w:rsidR="00002985">
        <w:rPr>
          <w:rFonts w:ascii="Arial" w:eastAsia="Arial" w:hAnsi="Arial" w:cs="Arial"/>
          <w:sz w:val="18"/>
          <w:szCs w:val="18"/>
        </w:rPr>
        <w:t xml:space="preserve"> </w:t>
      </w:r>
    </w:p>
    <w:p w14:paraId="0B3D21BD" w14:textId="43037643" w:rsidR="0093432E" w:rsidRPr="009B4EAC" w:rsidRDefault="0093432E" w:rsidP="0093432E">
      <w:pPr>
        <w:spacing w:line="240" w:lineRule="auto"/>
        <w:jc w:val="both"/>
        <w:rPr>
          <w:rFonts w:ascii="Arial" w:eastAsia="Arial Unicode MS" w:hAnsi="Arial" w:cs="Arial"/>
          <w:sz w:val="18"/>
          <w:szCs w:val="18"/>
        </w:rPr>
      </w:pPr>
    </w:p>
    <w:p w14:paraId="63F30779" w14:textId="2DFD4D7B" w:rsidR="00E55B85" w:rsidRPr="009B4EAC" w:rsidRDefault="00E55B85" w:rsidP="0093432E">
      <w:pPr>
        <w:spacing w:line="240" w:lineRule="auto"/>
        <w:jc w:val="both"/>
        <w:rPr>
          <w:rFonts w:ascii="Arial" w:eastAsia="Arial Unicode MS" w:hAnsi="Arial" w:cs="Arial"/>
          <w:sz w:val="18"/>
          <w:szCs w:val="18"/>
        </w:rPr>
        <w:sectPr w:rsidR="00E55B85" w:rsidRPr="009B4EAC" w:rsidSect="0080613A">
          <w:headerReference w:type="default" r:id="rId12"/>
          <w:footerReference w:type="default" r:id="rId13"/>
          <w:pgSz w:w="11907" w:h="16840" w:code="9"/>
          <w:pgMar w:top="1440" w:right="720" w:bottom="720" w:left="1728" w:header="706" w:footer="706" w:gutter="0"/>
          <w:pgNumType w:start="20"/>
          <w:cols w:space="720"/>
          <w:docGrid w:linePitch="299"/>
        </w:sectPr>
      </w:pPr>
    </w:p>
    <w:p w14:paraId="06E88A54" w14:textId="77777777" w:rsidR="004263FF" w:rsidRPr="009B4EAC" w:rsidRDefault="004263FF" w:rsidP="0093432E">
      <w:pPr>
        <w:spacing w:line="240" w:lineRule="auto"/>
        <w:jc w:val="both"/>
        <w:rPr>
          <w:rFonts w:ascii="Arial" w:eastAsia="Arial Unicode MS" w:hAnsi="Arial" w:cs="Arial"/>
          <w:sz w:val="18"/>
          <w:szCs w:val="18"/>
        </w:rPr>
      </w:pPr>
    </w:p>
    <w:p w14:paraId="6EF3DE99" w14:textId="77777777" w:rsidR="003F1445" w:rsidRPr="009B4EAC" w:rsidRDefault="003F1445" w:rsidP="003F1445">
      <w:pPr>
        <w:spacing w:line="240" w:lineRule="auto"/>
        <w:jc w:val="both"/>
        <w:rPr>
          <w:rFonts w:ascii="Arial" w:eastAsia="Arial Unicode MS" w:hAnsi="Arial" w:cs="Arial"/>
          <w:sz w:val="18"/>
          <w:szCs w:val="18"/>
        </w:rPr>
      </w:pPr>
      <w:r w:rsidRPr="009B4EAC">
        <w:rPr>
          <w:rFonts w:ascii="Arial" w:eastAsia="Arial Unicode MS" w:hAnsi="Arial" w:cs="Arial"/>
          <w:sz w:val="18"/>
          <w:szCs w:val="18"/>
        </w:rPr>
        <w:t>The</w:t>
      </w:r>
      <w:r w:rsidRPr="009B4EAC">
        <w:rPr>
          <w:rFonts w:ascii="Arial" w:eastAsia="Arial Unicode MS" w:hAnsi="Arial" w:cs="Arial"/>
          <w:sz w:val="18"/>
          <w:szCs w:val="18"/>
          <w:cs/>
        </w:rPr>
        <w:t xml:space="preserve"> </w:t>
      </w:r>
      <w:r w:rsidRPr="009B4EAC">
        <w:rPr>
          <w:rFonts w:ascii="Arial" w:eastAsia="Arial Unicode MS" w:hAnsi="Arial" w:cs="Arial"/>
          <w:sz w:val="18"/>
          <w:szCs w:val="18"/>
          <w:lang w:val="en-US"/>
        </w:rPr>
        <w:t>significant information</w:t>
      </w:r>
      <w:r w:rsidRPr="009B4EAC">
        <w:rPr>
          <w:rFonts w:ascii="Arial" w:eastAsia="Arial Unicode MS" w:hAnsi="Arial" w:cs="Arial"/>
          <w:sz w:val="18"/>
          <w:szCs w:val="18"/>
        </w:rPr>
        <w:t xml:space="preserve"> regarding the revenue and profits of each reportable segment is</w:t>
      </w:r>
      <w:r w:rsidRPr="009B4EAC" w:rsidDel="001119C8">
        <w:rPr>
          <w:rFonts w:ascii="Arial" w:eastAsia="Arial Unicode MS" w:hAnsi="Arial" w:cs="Arial"/>
          <w:sz w:val="18"/>
          <w:szCs w:val="18"/>
        </w:rPr>
        <w:t xml:space="preserve"> </w:t>
      </w:r>
      <w:r w:rsidRPr="009B4EAC">
        <w:rPr>
          <w:rFonts w:ascii="Arial" w:eastAsia="Arial Unicode MS" w:hAnsi="Arial" w:cs="Arial"/>
          <w:sz w:val="18"/>
          <w:szCs w:val="18"/>
        </w:rPr>
        <w:t>as follows:</w:t>
      </w:r>
    </w:p>
    <w:p w14:paraId="1CAF7E82" w14:textId="77777777" w:rsidR="003F1445" w:rsidRPr="009B4EAC" w:rsidRDefault="003F1445" w:rsidP="003F1445">
      <w:pPr>
        <w:spacing w:line="240" w:lineRule="auto"/>
        <w:jc w:val="both"/>
        <w:rPr>
          <w:rFonts w:ascii="Arial" w:eastAsia="Arial Unicode MS" w:hAnsi="Arial" w:cs="Arial"/>
          <w:sz w:val="18"/>
          <w:szCs w:val="18"/>
        </w:rPr>
      </w:pPr>
    </w:p>
    <w:tbl>
      <w:tblPr>
        <w:tblStyle w:val="TableGrid"/>
        <w:tblW w:w="154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38"/>
        <w:gridCol w:w="1761"/>
        <w:gridCol w:w="1762"/>
        <w:gridCol w:w="1761"/>
        <w:gridCol w:w="1762"/>
        <w:gridCol w:w="1761"/>
        <w:gridCol w:w="1762"/>
      </w:tblGrid>
      <w:tr w:rsidR="009B4EAC" w:rsidRPr="009B4EAC" w14:paraId="115896D6" w14:textId="77777777" w:rsidTr="00980451">
        <w:trPr>
          <w:trHeight w:val="20"/>
        </w:trPr>
        <w:tc>
          <w:tcPr>
            <w:tcW w:w="4838" w:type="dxa"/>
            <w:shd w:val="clear" w:color="auto" w:fill="auto"/>
            <w:vAlign w:val="bottom"/>
          </w:tcPr>
          <w:p w14:paraId="1394FC7F" w14:textId="77777777" w:rsidR="003F1445" w:rsidRPr="009B4EAC" w:rsidRDefault="003F1445" w:rsidP="003F1445">
            <w:pPr>
              <w:spacing w:line="240" w:lineRule="auto"/>
              <w:ind w:left="-109"/>
              <w:rPr>
                <w:rFonts w:ascii="Arial" w:eastAsia="Arial Unicode MS" w:hAnsi="Arial" w:cs="Arial"/>
                <w:b/>
                <w:bCs/>
                <w:sz w:val="18"/>
                <w:szCs w:val="18"/>
              </w:rPr>
            </w:pPr>
          </w:p>
        </w:tc>
        <w:tc>
          <w:tcPr>
            <w:tcW w:w="10569" w:type="dxa"/>
            <w:gridSpan w:val="6"/>
            <w:tcBorders>
              <w:bottom w:val="single" w:sz="4" w:space="0" w:color="auto"/>
            </w:tcBorders>
            <w:shd w:val="clear" w:color="auto" w:fill="auto"/>
            <w:vAlign w:val="bottom"/>
          </w:tcPr>
          <w:p w14:paraId="55A7619D" w14:textId="77777777" w:rsidR="003F1445" w:rsidRPr="009B4EAC" w:rsidRDefault="003F1445" w:rsidP="00522D34">
            <w:pPr>
              <w:spacing w:line="240" w:lineRule="auto"/>
              <w:jc w:val="center"/>
              <w:rPr>
                <w:rFonts w:ascii="Arial" w:eastAsia="Arial Unicode MS" w:hAnsi="Arial" w:cs="Arial"/>
                <w:b/>
                <w:bCs/>
                <w:sz w:val="18"/>
                <w:szCs w:val="18"/>
                <w:lang w:val="en-US"/>
              </w:rPr>
            </w:pPr>
            <w:r w:rsidRPr="009B4EAC">
              <w:rPr>
                <w:rFonts w:ascii="Arial" w:eastAsia="Arial Unicode MS" w:hAnsi="Arial" w:cs="Arial"/>
                <w:b/>
                <w:bCs/>
                <w:sz w:val="18"/>
                <w:szCs w:val="18"/>
              </w:rPr>
              <w:t>Consolidated financial information</w:t>
            </w:r>
          </w:p>
        </w:tc>
      </w:tr>
      <w:tr w:rsidR="009B4EAC" w:rsidRPr="009B4EAC" w14:paraId="51D9DDEA" w14:textId="77777777" w:rsidTr="00640333">
        <w:trPr>
          <w:trHeight w:val="20"/>
        </w:trPr>
        <w:tc>
          <w:tcPr>
            <w:tcW w:w="4838" w:type="dxa"/>
            <w:shd w:val="clear" w:color="auto" w:fill="auto"/>
            <w:vAlign w:val="bottom"/>
          </w:tcPr>
          <w:p w14:paraId="0E9F3835" w14:textId="77777777" w:rsidR="003F1445" w:rsidRPr="009B4EAC" w:rsidRDefault="003F1445" w:rsidP="003F1445">
            <w:pPr>
              <w:spacing w:line="240" w:lineRule="auto"/>
              <w:ind w:left="-109"/>
              <w:rPr>
                <w:rFonts w:ascii="Arial" w:eastAsia="Arial Unicode MS" w:hAnsi="Arial" w:cs="Arial"/>
                <w:b/>
                <w:bCs/>
                <w:sz w:val="18"/>
                <w:szCs w:val="18"/>
              </w:rPr>
            </w:pPr>
          </w:p>
        </w:tc>
        <w:tc>
          <w:tcPr>
            <w:tcW w:w="10569" w:type="dxa"/>
            <w:gridSpan w:val="6"/>
            <w:tcBorders>
              <w:top w:val="single" w:sz="4" w:space="0" w:color="auto"/>
              <w:bottom w:val="single" w:sz="4" w:space="0" w:color="auto"/>
            </w:tcBorders>
            <w:shd w:val="clear" w:color="auto" w:fill="auto"/>
            <w:vAlign w:val="bottom"/>
          </w:tcPr>
          <w:p w14:paraId="0D3C0008" w14:textId="77777777" w:rsidR="003F1445" w:rsidRPr="009B4EAC" w:rsidRDefault="003F1445" w:rsidP="003F1445">
            <w:pPr>
              <w:spacing w:line="240" w:lineRule="auto"/>
              <w:jc w:val="right"/>
              <w:rPr>
                <w:rFonts w:ascii="Arial" w:eastAsia="Arial Unicode MS" w:hAnsi="Arial" w:cs="Arial"/>
                <w:b/>
                <w:bCs/>
                <w:sz w:val="18"/>
              </w:rPr>
            </w:pPr>
            <w:r w:rsidRPr="009B4EAC">
              <w:rPr>
                <w:rFonts w:ascii="Arial" w:eastAsia="Arial Unicode MS" w:hAnsi="Arial" w:cs="Arial"/>
                <w:b/>
                <w:bCs/>
                <w:sz w:val="18"/>
              </w:rPr>
              <w:t>US Dollar</w:t>
            </w:r>
          </w:p>
        </w:tc>
      </w:tr>
      <w:tr w:rsidR="009B4EAC" w:rsidRPr="009B4EAC" w14:paraId="2CBEAD4E" w14:textId="77777777" w:rsidTr="005E704C">
        <w:trPr>
          <w:trHeight w:val="20"/>
        </w:trPr>
        <w:tc>
          <w:tcPr>
            <w:tcW w:w="4838" w:type="dxa"/>
            <w:shd w:val="clear" w:color="auto" w:fill="auto"/>
            <w:vAlign w:val="bottom"/>
          </w:tcPr>
          <w:p w14:paraId="2E233DE3" w14:textId="77777777" w:rsidR="003F1445" w:rsidRPr="009B4EAC" w:rsidRDefault="003F1445" w:rsidP="003F1445">
            <w:pPr>
              <w:spacing w:line="240" w:lineRule="auto"/>
              <w:ind w:left="-109"/>
              <w:rPr>
                <w:rFonts w:ascii="Arial" w:eastAsia="Arial Unicode MS" w:hAnsi="Arial" w:cs="Arial"/>
                <w:b/>
                <w:bCs/>
                <w:sz w:val="18"/>
                <w:szCs w:val="18"/>
              </w:rPr>
            </w:pPr>
          </w:p>
        </w:tc>
        <w:tc>
          <w:tcPr>
            <w:tcW w:w="3523" w:type="dxa"/>
            <w:gridSpan w:val="2"/>
            <w:tcBorders>
              <w:top w:val="single" w:sz="4" w:space="0" w:color="auto"/>
              <w:bottom w:val="single" w:sz="4" w:space="0" w:color="auto"/>
            </w:tcBorders>
            <w:shd w:val="clear" w:color="auto" w:fill="auto"/>
            <w:vAlign w:val="bottom"/>
          </w:tcPr>
          <w:p w14:paraId="190A0C2D" w14:textId="77777777" w:rsidR="003F1445" w:rsidRPr="009B4EAC" w:rsidRDefault="003F1445" w:rsidP="003F1445">
            <w:pPr>
              <w:spacing w:line="240" w:lineRule="auto"/>
              <w:ind w:right="-72"/>
              <w:jc w:val="center"/>
              <w:rPr>
                <w:rFonts w:ascii="Arial" w:eastAsia="Arial Unicode MS" w:hAnsi="Arial" w:cs="Arial"/>
                <w:b/>
                <w:bCs/>
                <w:sz w:val="18"/>
                <w:szCs w:val="18"/>
              </w:rPr>
            </w:pPr>
            <w:r w:rsidRPr="009B4EAC">
              <w:rPr>
                <w:rFonts w:ascii="Arial" w:eastAsia="Arial Unicode MS" w:hAnsi="Arial" w:cs="Arial"/>
                <w:b/>
                <w:bCs/>
                <w:sz w:val="18"/>
                <w:szCs w:val="18"/>
              </w:rPr>
              <w:t>Refinery</w:t>
            </w:r>
          </w:p>
        </w:tc>
        <w:tc>
          <w:tcPr>
            <w:tcW w:w="3523" w:type="dxa"/>
            <w:gridSpan w:val="2"/>
            <w:tcBorders>
              <w:top w:val="single" w:sz="4" w:space="0" w:color="auto"/>
              <w:bottom w:val="single" w:sz="4" w:space="0" w:color="auto"/>
            </w:tcBorders>
            <w:shd w:val="clear" w:color="auto" w:fill="auto"/>
            <w:vAlign w:val="bottom"/>
          </w:tcPr>
          <w:p w14:paraId="3181E49A" w14:textId="77777777" w:rsidR="003F1445" w:rsidRPr="009B4EAC" w:rsidRDefault="003F1445" w:rsidP="003F1445">
            <w:pPr>
              <w:spacing w:line="240" w:lineRule="auto"/>
              <w:ind w:right="-72"/>
              <w:jc w:val="center"/>
              <w:rPr>
                <w:rFonts w:ascii="Arial" w:eastAsia="Arial Unicode MS" w:hAnsi="Arial" w:cs="Arial"/>
                <w:b/>
                <w:bCs/>
                <w:sz w:val="18"/>
                <w:szCs w:val="18"/>
                <w:lang w:val="en-US"/>
              </w:rPr>
            </w:pPr>
            <w:r w:rsidRPr="009B4EAC">
              <w:rPr>
                <w:rFonts w:ascii="Arial" w:eastAsia="Arial Unicode MS" w:hAnsi="Arial" w:cs="Arial"/>
                <w:b/>
                <w:bCs/>
                <w:sz w:val="18"/>
                <w:szCs w:val="18"/>
              </w:rPr>
              <w:t>Petroleum Product Distribution</w:t>
            </w:r>
          </w:p>
        </w:tc>
        <w:tc>
          <w:tcPr>
            <w:tcW w:w="3523" w:type="dxa"/>
            <w:gridSpan w:val="2"/>
            <w:tcBorders>
              <w:top w:val="single" w:sz="4" w:space="0" w:color="auto"/>
              <w:bottom w:val="single" w:sz="4" w:space="0" w:color="auto"/>
            </w:tcBorders>
            <w:shd w:val="clear" w:color="auto" w:fill="auto"/>
            <w:vAlign w:val="bottom"/>
          </w:tcPr>
          <w:p w14:paraId="5F2BC202" w14:textId="77777777" w:rsidR="003F1445" w:rsidRPr="009B4EAC" w:rsidRDefault="003F1445" w:rsidP="003F1445">
            <w:pPr>
              <w:spacing w:line="240" w:lineRule="auto"/>
              <w:ind w:right="-72"/>
              <w:jc w:val="center"/>
              <w:rPr>
                <w:rFonts w:ascii="Arial" w:eastAsia="Arial Unicode MS" w:hAnsi="Arial" w:cs="Arial"/>
                <w:b/>
                <w:bCs/>
                <w:sz w:val="18"/>
                <w:szCs w:val="18"/>
                <w:lang w:val="en-US"/>
              </w:rPr>
            </w:pPr>
            <w:r w:rsidRPr="009B4EAC">
              <w:rPr>
                <w:rFonts w:ascii="Arial" w:eastAsia="Arial Unicode MS" w:hAnsi="Arial" w:cs="Arial"/>
                <w:b/>
                <w:bCs/>
                <w:sz w:val="18"/>
                <w:szCs w:val="18"/>
                <w:lang w:val="en-US"/>
              </w:rPr>
              <w:t>Total</w:t>
            </w:r>
          </w:p>
        </w:tc>
      </w:tr>
      <w:tr w:rsidR="009B4EAC" w:rsidRPr="009B4EAC" w14:paraId="7BCE0172" w14:textId="77777777" w:rsidTr="005E704C">
        <w:trPr>
          <w:trHeight w:val="20"/>
        </w:trPr>
        <w:tc>
          <w:tcPr>
            <w:tcW w:w="4838" w:type="dxa"/>
            <w:shd w:val="clear" w:color="auto" w:fill="auto"/>
            <w:vAlign w:val="bottom"/>
          </w:tcPr>
          <w:p w14:paraId="2A0B565D" w14:textId="467EF5F4" w:rsidR="00962ADE" w:rsidRPr="009B4EAC" w:rsidRDefault="00962ADE" w:rsidP="00962ADE">
            <w:pPr>
              <w:spacing w:line="240" w:lineRule="auto"/>
              <w:ind w:left="-109"/>
              <w:rPr>
                <w:rFonts w:ascii="Arial" w:eastAsia="Arial Unicode MS" w:hAnsi="Arial" w:cs="Arial"/>
                <w:b/>
                <w:bCs/>
                <w:sz w:val="18"/>
                <w:szCs w:val="18"/>
              </w:rPr>
            </w:pPr>
            <w:r w:rsidRPr="009B4EAC">
              <w:rPr>
                <w:rFonts w:ascii="Arial" w:eastAsia="Arial Unicode MS" w:hAnsi="Arial" w:cs="Arial"/>
                <w:b/>
                <w:bCs/>
                <w:sz w:val="18"/>
                <w:szCs w:val="18"/>
              </w:rPr>
              <w:t xml:space="preserve">For the </w:t>
            </w:r>
            <w:r w:rsidRPr="009B4EAC">
              <w:rPr>
                <w:rFonts w:ascii="Arial" w:eastAsia="Arial Unicode MS" w:hAnsi="Arial" w:cs="Arial"/>
                <w:b/>
                <w:bCs/>
                <w:sz w:val="18"/>
              </w:rPr>
              <w:t>three-month</w:t>
            </w:r>
            <w:r w:rsidRPr="009B4EAC">
              <w:rPr>
                <w:rFonts w:ascii="Arial" w:eastAsia="Arial Unicode MS" w:hAnsi="Arial" w:cs="Arial"/>
                <w:b/>
                <w:bCs/>
                <w:sz w:val="18"/>
                <w:szCs w:val="18"/>
              </w:rPr>
              <w:t xml:space="preserve"> period ended 31 March</w:t>
            </w:r>
          </w:p>
        </w:tc>
        <w:tc>
          <w:tcPr>
            <w:tcW w:w="1761" w:type="dxa"/>
            <w:tcBorders>
              <w:top w:val="single" w:sz="4" w:space="0" w:color="auto"/>
              <w:bottom w:val="single" w:sz="4" w:space="0" w:color="auto"/>
            </w:tcBorders>
            <w:shd w:val="clear" w:color="auto" w:fill="auto"/>
            <w:vAlign w:val="bottom"/>
          </w:tcPr>
          <w:p w14:paraId="0FFCFD23" w14:textId="5D4E8995" w:rsidR="00962ADE" w:rsidRPr="009B4EAC" w:rsidRDefault="00962ADE" w:rsidP="00962ADE">
            <w:pPr>
              <w:spacing w:line="240" w:lineRule="auto"/>
              <w:ind w:right="-72"/>
              <w:jc w:val="right"/>
              <w:rPr>
                <w:rFonts w:ascii="Arial" w:eastAsia="Arial Unicode MS" w:hAnsi="Arial" w:cs="Arial"/>
                <w:b/>
                <w:bCs/>
                <w:sz w:val="18"/>
                <w:szCs w:val="18"/>
              </w:rPr>
            </w:pPr>
            <w:r w:rsidRPr="009B4EAC">
              <w:rPr>
                <w:rFonts w:ascii="Arial" w:eastAsia="Arial Unicode MS" w:hAnsi="Arial" w:cs="Arial"/>
                <w:b/>
                <w:bCs/>
                <w:sz w:val="18"/>
                <w:szCs w:val="18"/>
              </w:rPr>
              <w:t>2025</w:t>
            </w:r>
          </w:p>
        </w:tc>
        <w:tc>
          <w:tcPr>
            <w:tcW w:w="1762" w:type="dxa"/>
            <w:tcBorders>
              <w:top w:val="single" w:sz="4" w:space="0" w:color="auto"/>
              <w:bottom w:val="single" w:sz="4" w:space="0" w:color="auto"/>
            </w:tcBorders>
            <w:shd w:val="clear" w:color="auto" w:fill="auto"/>
            <w:vAlign w:val="bottom"/>
          </w:tcPr>
          <w:p w14:paraId="7787E8E6" w14:textId="2DB8E34F" w:rsidR="00962ADE" w:rsidRPr="009B4EAC" w:rsidRDefault="00962ADE" w:rsidP="00962ADE">
            <w:pPr>
              <w:spacing w:line="240" w:lineRule="auto"/>
              <w:ind w:right="-72"/>
              <w:jc w:val="right"/>
              <w:rPr>
                <w:rFonts w:ascii="Arial" w:eastAsia="Arial Unicode MS" w:hAnsi="Arial" w:cs="Arial"/>
                <w:b/>
                <w:bCs/>
                <w:sz w:val="18"/>
                <w:szCs w:val="18"/>
              </w:rPr>
            </w:pPr>
            <w:r w:rsidRPr="009B4EAC">
              <w:rPr>
                <w:rFonts w:ascii="Arial" w:eastAsia="Arial Unicode MS" w:hAnsi="Arial" w:cs="Arial"/>
                <w:b/>
                <w:bCs/>
                <w:sz w:val="18"/>
                <w:szCs w:val="18"/>
              </w:rPr>
              <w:t>2024</w:t>
            </w:r>
          </w:p>
        </w:tc>
        <w:tc>
          <w:tcPr>
            <w:tcW w:w="1761" w:type="dxa"/>
            <w:tcBorders>
              <w:top w:val="single" w:sz="4" w:space="0" w:color="auto"/>
              <w:bottom w:val="single" w:sz="4" w:space="0" w:color="auto"/>
            </w:tcBorders>
            <w:shd w:val="clear" w:color="auto" w:fill="auto"/>
            <w:vAlign w:val="bottom"/>
          </w:tcPr>
          <w:p w14:paraId="33FEC0CF" w14:textId="7FD2C998" w:rsidR="00962ADE" w:rsidRPr="009B4EAC" w:rsidRDefault="00962ADE" w:rsidP="00962ADE">
            <w:pPr>
              <w:spacing w:line="240" w:lineRule="auto"/>
              <w:ind w:right="-72"/>
              <w:jc w:val="right"/>
              <w:rPr>
                <w:rFonts w:ascii="Arial" w:eastAsia="Arial Unicode MS" w:hAnsi="Arial" w:cs="Arial"/>
                <w:b/>
                <w:bCs/>
                <w:sz w:val="18"/>
                <w:szCs w:val="18"/>
              </w:rPr>
            </w:pPr>
            <w:r w:rsidRPr="009B4EAC">
              <w:rPr>
                <w:rFonts w:ascii="Arial" w:eastAsia="Arial Unicode MS" w:hAnsi="Arial" w:cs="Arial"/>
                <w:b/>
                <w:bCs/>
                <w:sz w:val="18"/>
                <w:szCs w:val="18"/>
              </w:rPr>
              <w:t>2025</w:t>
            </w:r>
          </w:p>
        </w:tc>
        <w:tc>
          <w:tcPr>
            <w:tcW w:w="1762" w:type="dxa"/>
            <w:tcBorders>
              <w:top w:val="single" w:sz="4" w:space="0" w:color="auto"/>
              <w:bottom w:val="single" w:sz="4" w:space="0" w:color="auto"/>
            </w:tcBorders>
            <w:shd w:val="clear" w:color="auto" w:fill="auto"/>
            <w:vAlign w:val="bottom"/>
          </w:tcPr>
          <w:p w14:paraId="4F37856A" w14:textId="3AD58299" w:rsidR="00962ADE" w:rsidRPr="009B4EAC" w:rsidRDefault="00962ADE" w:rsidP="00962ADE">
            <w:pPr>
              <w:spacing w:line="240" w:lineRule="auto"/>
              <w:ind w:right="-72"/>
              <w:jc w:val="right"/>
              <w:rPr>
                <w:rFonts w:ascii="Arial" w:eastAsia="Arial Unicode MS" w:hAnsi="Arial" w:cs="Arial"/>
                <w:b/>
                <w:bCs/>
                <w:sz w:val="18"/>
                <w:szCs w:val="18"/>
              </w:rPr>
            </w:pPr>
            <w:r w:rsidRPr="009B4EAC">
              <w:rPr>
                <w:rFonts w:ascii="Arial" w:eastAsia="Arial Unicode MS" w:hAnsi="Arial" w:cs="Arial"/>
                <w:b/>
                <w:bCs/>
                <w:sz w:val="18"/>
                <w:szCs w:val="18"/>
              </w:rPr>
              <w:t>2024</w:t>
            </w:r>
          </w:p>
        </w:tc>
        <w:tc>
          <w:tcPr>
            <w:tcW w:w="1761" w:type="dxa"/>
            <w:tcBorders>
              <w:top w:val="single" w:sz="4" w:space="0" w:color="auto"/>
              <w:bottom w:val="single" w:sz="4" w:space="0" w:color="auto"/>
            </w:tcBorders>
            <w:shd w:val="clear" w:color="auto" w:fill="auto"/>
            <w:vAlign w:val="bottom"/>
          </w:tcPr>
          <w:p w14:paraId="20060089" w14:textId="2FFBAA11" w:rsidR="00962ADE" w:rsidRPr="009B4EAC" w:rsidRDefault="00962ADE" w:rsidP="00962ADE">
            <w:pPr>
              <w:spacing w:line="240" w:lineRule="auto"/>
              <w:ind w:right="-72"/>
              <w:jc w:val="right"/>
              <w:rPr>
                <w:rFonts w:ascii="Arial" w:eastAsia="Arial Unicode MS" w:hAnsi="Arial" w:cs="Arial"/>
                <w:b/>
                <w:bCs/>
                <w:sz w:val="18"/>
                <w:szCs w:val="18"/>
              </w:rPr>
            </w:pPr>
            <w:r w:rsidRPr="009B4EAC">
              <w:rPr>
                <w:rFonts w:ascii="Arial" w:eastAsia="Arial Unicode MS" w:hAnsi="Arial" w:cs="Arial"/>
                <w:b/>
                <w:bCs/>
                <w:sz w:val="18"/>
                <w:szCs w:val="18"/>
              </w:rPr>
              <w:t>2025</w:t>
            </w:r>
          </w:p>
        </w:tc>
        <w:tc>
          <w:tcPr>
            <w:tcW w:w="1762" w:type="dxa"/>
            <w:tcBorders>
              <w:top w:val="single" w:sz="4" w:space="0" w:color="auto"/>
              <w:bottom w:val="single" w:sz="4" w:space="0" w:color="auto"/>
            </w:tcBorders>
            <w:shd w:val="clear" w:color="auto" w:fill="auto"/>
            <w:vAlign w:val="bottom"/>
          </w:tcPr>
          <w:p w14:paraId="214F571F" w14:textId="08820C04" w:rsidR="00962ADE" w:rsidRPr="009B4EAC" w:rsidRDefault="00962ADE" w:rsidP="00962ADE">
            <w:pPr>
              <w:spacing w:line="240" w:lineRule="auto"/>
              <w:ind w:right="-72"/>
              <w:jc w:val="right"/>
              <w:rPr>
                <w:rFonts w:ascii="Arial" w:eastAsia="Arial Unicode MS" w:hAnsi="Arial" w:cs="Arial"/>
                <w:b/>
                <w:bCs/>
                <w:sz w:val="18"/>
                <w:szCs w:val="18"/>
              </w:rPr>
            </w:pPr>
            <w:r w:rsidRPr="009B4EAC">
              <w:rPr>
                <w:rFonts w:ascii="Arial" w:eastAsia="Arial Unicode MS" w:hAnsi="Arial" w:cs="Arial"/>
                <w:b/>
                <w:bCs/>
                <w:sz w:val="18"/>
                <w:szCs w:val="18"/>
              </w:rPr>
              <w:t>2024</w:t>
            </w:r>
          </w:p>
        </w:tc>
      </w:tr>
      <w:tr w:rsidR="009B4EAC" w:rsidRPr="009B4EAC" w14:paraId="156A8B73" w14:textId="77777777" w:rsidTr="005E704C">
        <w:trPr>
          <w:trHeight w:val="20"/>
        </w:trPr>
        <w:tc>
          <w:tcPr>
            <w:tcW w:w="4838" w:type="dxa"/>
            <w:shd w:val="clear" w:color="auto" w:fill="auto"/>
            <w:vAlign w:val="bottom"/>
          </w:tcPr>
          <w:p w14:paraId="291A73AB" w14:textId="77777777" w:rsidR="003F1445" w:rsidRPr="009B4EAC" w:rsidRDefault="003F1445" w:rsidP="003F1445">
            <w:pPr>
              <w:spacing w:line="240" w:lineRule="auto"/>
              <w:ind w:left="-109"/>
              <w:jc w:val="right"/>
              <w:rPr>
                <w:rFonts w:ascii="Arial" w:eastAsia="Arial Unicode MS" w:hAnsi="Arial" w:cs="Arial"/>
                <w:i/>
                <w:iCs/>
                <w:sz w:val="18"/>
                <w:szCs w:val="18"/>
              </w:rPr>
            </w:pPr>
          </w:p>
        </w:tc>
        <w:tc>
          <w:tcPr>
            <w:tcW w:w="1761" w:type="dxa"/>
            <w:tcBorders>
              <w:top w:val="single" w:sz="4" w:space="0" w:color="auto"/>
            </w:tcBorders>
            <w:shd w:val="clear" w:color="auto" w:fill="auto"/>
            <w:vAlign w:val="bottom"/>
          </w:tcPr>
          <w:p w14:paraId="76D42755" w14:textId="77777777" w:rsidR="003F1445" w:rsidRPr="009B4EAC" w:rsidRDefault="003F1445" w:rsidP="003F1445">
            <w:pPr>
              <w:spacing w:line="240" w:lineRule="auto"/>
              <w:ind w:right="-72"/>
              <w:jc w:val="right"/>
              <w:rPr>
                <w:rFonts w:ascii="Arial" w:eastAsia="Arial Unicode MS" w:hAnsi="Arial" w:cs="Arial"/>
                <w:i/>
                <w:iCs/>
                <w:sz w:val="18"/>
                <w:szCs w:val="18"/>
              </w:rPr>
            </w:pPr>
          </w:p>
        </w:tc>
        <w:tc>
          <w:tcPr>
            <w:tcW w:w="1762" w:type="dxa"/>
            <w:tcBorders>
              <w:top w:val="single" w:sz="4" w:space="0" w:color="auto"/>
            </w:tcBorders>
            <w:shd w:val="clear" w:color="auto" w:fill="auto"/>
            <w:vAlign w:val="bottom"/>
          </w:tcPr>
          <w:p w14:paraId="43F5DB45" w14:textId="77777777" w:rsidR="003F1445" w:rsidRPr="009B4EAC" w:rsidRDefault="003F1445" w:rsidP="003F1445">
            <w:pPr>
              <w:spacing w:line="240" w:lineRule="auto"/>
              <w:ind w:right="-72"/>
              <w:jc w:val="right"/>
              <w:rPr>
                <w:rFonts w:ascii="Arial" w:eastAsia="Arial Unicode MS" w:hAnsi="Arial" w:cs="Arial"/>
                <w:i/>
                <w:iCs/>
                <w:sz w:val="18"/>
                <w:szCs w:val="18"/>
              </w:rPr>
            </w:pPr>
          </w:p>
        </w:tc>
        <w:tc>
          <w:tcPr>
            <w:tcW w:w="1761" w:type="dxa"/>
            <w:tcBorders>
              <w:top w:val="single" w:sz="4" w:space="0" w:color="auto"/>
            </w:tcBorders>
            <w:shd w:val="clear" w:color="auto" w:fill="auto"/>
            <w:vAlign w:val="bottom"/>
          </w:tcPr>
          <w:p w14:paraId="49E9B56A" w14:textId="77777777" w:rsidR="003F1445" w:rsidRPr="009B4EAC" w:rsidRDefault="003F1445" w:rsidP="003F1445">
            <w:pPr>
              <w:spacing w:line="240" w:lineRule="auto"/>
              <w:ind w:right="-72"/>
              <w:jc w:val="right"/>
              <w:rPr>
                <w:rFonts w:ascii="Arial" w:eastAsia="Arial Unicode MS" w:hAnsi="Arial" w:cs="Arial"/>
                <w:i/>
                <w:iCs/>
                <w:sz w:val="18"/>
                <w:szCs w:val="18"/>
              </w:rPr>
            </w:pPr>
          </w:p>
        </w:tc>
        <w:tc>
          <w:tcPr>
            <w:tcW w:w="1762" w:type="dxa"/>
            <w:tcBorders>
              <w:top w:val="single" w:sz="4" w:space="0" w:color="auto"/>
            </w:tcBorders>
            <w:shd w:val="clear" w:color="auto" w:fill="auto"/>
            <w:vAlign w:val="bottom"/>
          </w:tcPr>
          <w:p w14:paraId="25E18B10" w14:textId="77777777" w:rsidR="003F1445" w:rsidRPr="009B4EAC" w:rsidRDefault="003F1445" w:rsidP="003F1445">
            <w:pPr>
              <w:spacing w:line="240" w:lineRule="auto"/>
              <w:ind w:right="-72"/>
              <w:jc w:val="right"/>
              <w:rPr>
                <w:rFonts w:ascii="Arial" w:eastAsia="Arial Unicode MS" w:hAnsi="Arial" w:cs="Arial"/>
                <w:i/>
                <w:iCs/>
                <w:sz w:val="18"/>
                <w:szCs w:val="18"/>
              </w:rPr>
            </w:pPr>
          </w:p>
        </w:tc>
        <w:tc>
          <w:tcPr>
            <w:tcW w:w="1761" w:type="dxa"/>
            <w:tcBorders>
              <w:top w:val="single" w:sz="4" w:space="0" w:color="auto"/>
            </w:tcBorders>
            <w:shd w:val="clear" w:color="auto" w:fill="auto"/>
            <w:vAlign w:val="bottom"/>
          </w:tcPr>
          <w:p w14:paraId="58A09956" w14:textId="77777777" w:rsidR="003F1445" w:rsidRPr="009B4EAC" w:rsidRDefault="003F1445" w:rsidP="003F1445">
            <w:pPr>
              <w:spacing w:line="240" w:lineRule="auto"/>
              <w:ind w:right="-72"/>
              <w:jc w:val="right"/>
              <w:rPr>
                <w:rFonts w:ascii="Arial" w:eastAsia="Arial Unicode MS" w:hAnsi="Arial" w:cs="Arial"/>
                <w:i/>
                <w:iCs/>
                <w:sz w:val="18"/>
                <w:szCs w:val="18"/>
              </w:rPr>
            </w:pPr>
          </w:p>
        </w:tc>
        <w:tc>
          <w:tcPr>
            <w:tcW w:w="1762" w:type="dxa"/>
            <w:tcBorders>
              <w:top w:val="single" w:sz="4" w:space="0" w:color="auto"/>
            </w:tcBorders>
            <w:shd w:val="clear" w:color="auto" w:fill="auto"/>
            <w:vAlign w:val="bottom"/>
          </w:tcPr>
          <w:p w14:paraId="24275EBF" w14:textId="77777777" w:rsidR="003F1445" w:rsidRPr="009B4EAC" w:rsidRDefault="003F1445" w:rsidP="003F1445">
            <w:pPr>
              <w:spacing w:line="240" w:lineRule="auto"/>
              <w:ind w:right="-72"/>
              <w:jc w:val="right"/>
              <w:rPr>
                <w:rFonts w:ascii="Arial" w:eastAsia="Arial Unicode MS" w:hAnsi="Arial" w:cs="Arial"/>
                <w:i/>
                <w:iCs/>
                <w:sz w:val="18"/>
                <w:szCs w:val="18"/>
              </w:rPr>
            </w:pPr>
          </w:p>
        </w:tc>
      </w:tr>
      <w:tr w:rsidR="009C1531" w:rsidRPr="009B4EAC" w14:paraId="1DCEDD47" w14:textId="77777777" w:rsidTr="009423D1">
        <w:trPr>
          <w:trHeight w:val="20"/>
        </w:trPr>
        <w:tc>
          <w:tcPr>
            <w:tcW w:w="4838" w:type="dxa"/>
            <w:shd w:val="clear" w:color="auto" w:fill="auto"/>
            <w:vAlign w:val="bottom"/>
          </w:tcPr>
          <w:p w14:paraId="337467E3" w14:textId="77777777" w:rsidR="009C1531" w:rsidRPr="009B4EAC" w:rsidRDefault="009C1531" w:rsidP="009C1531">
            <w:pPr>
              <w:spacing w:line="240" w:lineRule="auto"/>
              <w:ind w:left="-109" w:right="-106"/>
              <w:rPr>
                <w:rFonts w:ascii="Arial" w:eastAsia="Arial Unicode MS" w:hAnsi="Arial" w:cs="Arial"/>
                <w:sz w:val="18"/>
                <w:szCs w:val="18"/>
              </w:rPr>
            </w:pPr>
            <w:r w:rsidRPr="009B4EAC">
              <w:rPr>
                <w:rFonts w:ascii="Arial" w:eastAsia="Arial Unicode MS" w:hAnsi="Arial" w:cs="Arial"/>
                <w:sz w:val="18"/>
                <w:szCs w:val="18"/>
              </w:rPr>
              <w:t>Segment revenue</w:t>
            </w:r>
          </w:p>
        </w:tc>
        <w:tc>
          <w:tcPr>
            <w:tcW w:w="1761" w:type="dxa"/>
            <w:tcBorders>
              <w:top w:val="nil"/>
              <w:left w:val="nil"/>
              <w:right w:val="nil"/>
            </w:tcBorders>
            <w:shd w:val="clear" w:color="auto" w:fill="auto"/>
            <w:vAlign w:val="center"/>
          </w:tcPr>
          <w:p w14:paraId="13C23048" w14:textId="186F401D" w:rsidR="009C1531" w:rsidRPr="009B4EAC" w:rsidRDefault="009C1531" w:rsidP="009C1531">
            <w:pPr>
              <w:spacing w:line="240" w:lineRule="auto"/>
              <w:ind w:right="-72"/>
              <w:jc w:val="right"/>
              <w:rPr>
                <w:rFonts w:ascii="Arial" w:eastAsia="Arial Unicode MS" w:hAnsi="Arial" w:cs="Arial"/>
                <w:sz w:val="18"/>
                <w:szCs w:val="18"/>
              </w:rPr>
            </w:pPr>
            <w:r>
              <w:rPr>
                <w:rFonts w:ascii="Arial" w:hAnsi="Arial" w:cs="Arial"/>
                <w:color w:val="000000"/>
                <w:sz w:val="18"/>
                <w:szCs w:val="18"/>
              </w:rPr>
              <w:t xml:space="preserve">1,692,739,821 </w:t>
            </w:r>
          </w:p>
        </w:tc>
        <w:tc>
          <w:tcPr>
            <w:tcW w:w="1762" w:type="dxa"/>
            <w:shd w:val="clear" w:color="auto" w:fill="auto"/>
          </w:tcPr>
          <w:p w14:paraId="1BC2F235" w14:textId="46D5571B" w:rsidR="009C1531" w:rsidRPr="009B4EAC" w:rsidRDefault="009C1531" w:rsidP="009C1531">
            <w:pPr>
              <w:spacing w:line="240" w:lineRule="auto"/>
              <w:ind w:right="-72"/>
              <w:jc w:val="right"/>
              <w:rPr>
                <w:rFonts w:ascii="Arial" w:eastAsia="Arial Unicode MS" w:hAnsi="Arial" w:cs="Arial"/>
                <w:sz w:val="18"/>
                <w:szCs w:val="18"/>
              </w:rPr>
            </w:pPr>
            <w:r w:rsidRPr="009B4EAC">
              <w:rPr>
                <w:rFonts w:ascii="Arial" w:eastAsia="Arial Unicode MS" w:hAnsi="Arial" w:cs="Arial"/>
                <w:sz w:val="18"/>
                <w:szCs w:val="18"/>
              </w:rPr>
              <w:t>1,837,456,500</w:t>
            </w:r>
          </w:p>
        </w:tc>
        <w:tc>
          <w:tcPr>
            <w:tcW w:w="1761" w:type="dxa"/>
            <w:tcBorders>
              <w:top w:val="nil"/>
              <w:left w:val="nil"/>
              <w:right w:val="nil"/>
            </w:tcBorders>
            <w:shd w:val="clear" w:color="auto" w:fill="auto"/>
            <w:vAlign w:val="center"/>
          </w:tcPr>
          <w:p w14:paraId="20D289A3" w14:textId="2D9DEE07" w:rsidR="009C1531" w:rsidRPr="009B4EAC" w:rsidRDefault="009C1531" w:rsidP="009C1531">
            <w:pPr>
              <w:spacing w:line="240" w:lineRule="auto"/>
              <w:ind w:right="-72"/>
              <w:jc w:val="right"/>
              <w:rPr>
                <w:rFonts w:ascii="Arial" w:eastAsia="Arial Unicode MS" w:hAnsi="Arial" w:cs="Arial"/>
                <w:sz w:val="18"/>
                <w:szCs w:val="18"/>
              </w:rPr>
            </w:pPr>
            <w:r>
              <w:rPr>
                <w:rFonts w:ascii="Arial" w:hAnsi="Arial" w:cs="Arial"/>
                <w:color w:val="000000"/>
                <w:sz w:val="18"/>
                <w:szCs w:val="18"/>
              </w:rPr>
              <w:t xml:space="preserve">1,096,261,429 </w:t>
            </w:r>
          </w:p>
        </w:tc>
        <w:tc>
          <w:tcPr>
            <w:tcW w:w="1762" w:type="dxa"/>
            <w:shd w:val="clear" w:color="auto" w:fill="auto"/>
          </w:tcPr>
          <w:p w14:paraId="47F6F666" w14:textId="017B8E70" w:rsidR="009C1531" w:rsidRPr="009B4EAC" w:rsidRDefault="009C1531" w:rsidP="009C1531">
            <w:pPr>
              <w:spacing w:line="240" w:lineRule="auto"/>
              <w:ind w:right="-72"/>
              <w:jc w:val="right"/>
              <w:rPr>
                <w:rFonts w:ascii="Arial" w:eastAsia="Arial Unicode MS" w:hAnsi="Arial" w:cs="Arial"/>
                <w:sz w:val="18"/>
                <w:szCs w:val="18"/>
              </w:rPr>
            </w:pPr>
            <w:r w:rsidRPr="009B4EAC">
              <w:rPr>
                <w:rFonts w:ascii="Arial" w:eastAsia="Arial Unicode MS" w:hAnsi="Arial" w:cs="Arial"/>
                <w:sz w:val="18"/>
                <w:szCs w:val="18"/>
              </w:rPr>
              <w:t>972,658,036</w:t>
            </w:r>
          </w:p>
        </w:tc>
        <w:tc>
          <w:tcPr>
            <w:tcW w:w="1761" w:type="dxa"/>
            <w:tcBorders>
              <w:top w:val="nil"/>
              <w:left w:val="nil"/>
              <w:right w:val="nil"/>
            </w:tcBorders>
            <w:shd w:val="clear" w:color="auto" w:fill="auto"/>
            <w:vAlign w:val="center"/>
          </w:tcPr>
          <w:p w14:paraId="68578C21" w14:textId="6F4E302A" w:rsidR="009C1531" w:rsidRPr="009C1531" w:rsidRDefault="009C1531" w:rsidP="009C1531">
            <w:pPr>
              <w:spacing w:line="240" w:lineRule="auto"/>
              <w:ind w:right="-72"/>
              <w:jc w:val="right"/>
              <w:rPr>
                <w:rFonts w:ascii="Arial" w:eastAsia="Arial Unicode MS" w:hAnsi="Arial" w:cs="Arial"/>
                <w:color w:val="000000" w:themeColor="text1"/>
                <w:sz w:val="18"/>
                <w:szCs w:val="18"/>
              </w:rPr>
            </w:pPr>
            <w:r w:rsidRPr="009C1531">
              <w:rPr>
                <w:rFonts w:ascii="Arial" w:hAnsi="Arial" w:cs="Arial"/>
                <w:color w:val="000000" w:themeColor="text1"/>
                <w:sz w:val="18"/>
                <w:szCs w:val="18"/>
              </w:rPr>
              <w:t xml:space="preserve">2,789,001,250 </w:t>
            </w:r>
          </w:p>
        </w:tc>
        <w:tc>
          <w:tcPr>
            <w:tcW w:w="1762" w:type="dxa"/>
            <w:shd w:val="clear" w:color="auto" w:fill="auto"/>
          </w:tcPr>
          <w:p w14:paraId="01A7CF78" w14:textId="7C141A2D" w:rsidR="009C1531" w:rsidRPr="009B4EAC" w:rsidRDefault="009C1531" w:rsidP="009C1531">
            <w:pPr>
              <w:spacing w:line="240" w:lineRule="auto"/>
              <w:ind w:right="-72"/>
              <w:jc w:val="right"/>
              <w:rPr>
                <w:rFonts w:ascii="Arial" w:eastAsia="Arial Unicode MS" w:hAnsi="Arial" w:cs="Arial"/>
                <w:sz w:val="18"/>
                <w:szCs w:val="18"/>
              </w:rPr>
            </w:pPr>
            <w:r w:rsidRPr="009B4EAC">
              <w:rPr>
                <w:rFonts w:ascii="Arial" w:eastAsia="Arial Unicode MS" w:hAnsi="Arial" w:cs="Arial"/>
                <w:sz w:val="18"/>
                <w:szCs w:val="18"/>
              </w:rPr>
              <w:t>2,810,114,536</w:t>
            </w:r>
          </w:p>
        </w:tc>
      </w:tr>
      <w:tr w:rsidR="009C1531" w:rsidRPr="009B4EAC" w14:paraId="3B305214" w14:textId="77777777" w:rsidTr="009423D1">
        <w:trPr>
          <w:trHeight w:val="20"/>
        </w:trPr>
        <w:tc>
          <w:tcPr>
            <w:tcW w:w="4838" w:type="dxa"/>
            <w:shd w:val="clear" w:color="auto" w:fill="auto"/>
            <w:vAlign w:val="bottom"/>
          </w:tcPr>
          <w:p w14:paraId="240BA67E" w14:textId="77777777" w:rsidR="009C1531" w:rsidRPr="009B4EAC" w:rsidRDefault="009C1531" w:rsidP="009C1531">
            <w:pPr>
              <w:spacing w:line="240" w:lineRule="auto"/>
              <w:ind w:left="-109" w:right="-106"/>
              <w:rPr>
                <w:rFonts w:ascii="Arial" w:eastAsia="Arial Unicode MS" w:hAnsi="Arial" w:cs="Arial"/>
                <w:sz w:val="18"/>
                <w:szCs w:val="18"/>
              </w:rPr>
            </w:pPr>
            <w:r w:rsidRPr="009B4EAC">
              <w:rPr>
                <w:rFonts w:ascii="Arial" w:eastAsia="Arial Unicode MS" w:hAnsi="Arial" w:cs="Arial"/>
                <w:sz w:val="18"/>
                <w:szCs w:val="18"/>
              </w:rPr>
              <w:t>Intersegment revenue</w:t>
            </w:r>
          </w:p>
        </w:tc>
        <w:tc>
          <w:tcPr>
            <w:tcW w:w="1761" w:type="dxa"/>
            <w:tcBorders>
              <w:top w:val="nil"/>
              <w:left w:val="nil"/>
              <w:bottom w:val="single" w:sz="4" w:space="0" w:color="auto"/>
              <w:right w:val="nil"/>
            </w:tcBorders>
            <w:shd w:val="clear" w:color="auto" w:fill="auto"/>
            <w:vAlign w:val="center"/>
          </w:tcPr>
          <w:p w14:paraId="6DFEE981" w14:textId="7EFB529A" w:rsidR="009C1531" w:rsidRPr="009C1531" w:rsidRDefault="009C1531" w:rsidP="009C1531">
            <w:pPr>
              <w:spacing w:line="240" w:lineRule="auto"/>
              <w:ind w:right="-72"/>
              <w:jc w:val="right"/>
              <w:rPr>
                <w:rFonts w:ascii="Arial" w:eastAsia="Arial Unicode MS" w:hAnsi="Arial" w:cs="Arial"/>
                <w:color w:val="000000" w:themeColor="text1"/>
                <w:sz w:val="18"/>
                <w:szCs w:val="18"/>
              </w:rPr>
            </w:pPr>
            <w:r w:rsidRPr="009C1531">
              <w:rPr>
                <w:rFonts w:ascii="Arial" w:hAnsi="Arial" w:cs="Arial"/>
                <w:color w:val="000000" w:themeColor="text1"/>
                <w:sz w:val="18"/>
                <w:szCs w:val="18"/>
              </w:rPr>
              <w:t>(904,888,767)</w:t>
            </w:r>
          </w:p>
        </w:tc>
        <w:tc>
          <w:tcPr>
            <w:tcW w:w="1762" w:type="dxa"/>
            <w:tcBorders>
              <w:bottom w:val="single" w:sz="4" w:space="0" w:color="auto"/>
            </w:tcBorders>
            <w:shd w:val="clear" w:color="auto" w:fill="auto"/>
          </w:tcPr>
          <w:p w14:paraId="6750E51F" w14:textId="2A3D3918" w:rsidR="009C1531" w:rsidRPr="009B4EAC" w:rsidRDefault="009C1531" w:rsidP="009C1531">
            <w:pPr>
              <w:spacing w:line="240" w:lineRule="auto"/>
              <w:ind w:right="-72"/>
              <w:jc w:val="right"/>
              <w:rPr>
                <w:rFonts w:ascii="Arial" w:eastAsia="Arial Unicode MS" w:hAnsi="Arial" w:cs="Arial"/>
                <w:sz w:val="18"/>
                <w:szCs w:val="18"/>
              </w:rPr>
            </w:pPr>
            <w:r w:rsidRPr="009B4EAC">
              <w:rPr>
                <w:rFonts w:ascii="Arial" w:eastAsia="Arial Unicode MS" w:hAnsi="Arial" w:cs="Arial"/>
                <w:sz w:val="18"/>
                <w:szCs w:val="18"/>
              </w:rPr>
              <w:t>(838,151,030)</w:t>
            </w:r>
          </w:p>
        </w:tc>
        <w:tc>
          <w:tcPr>
            <w:tcW w:w="1761" w:type="dxa"/>
            <w:tcBorders>
              <w:top w:val="nil"/>
              <w:left w:val="nil"/>
              <w:bottom w:val="single" w:sz="4" w:space="0" w:color="auto"/>
              <w:right w:val="nil"/>
            </w:tcBorders>
            <w:shd w:val="clear" w:color="auto" w:fill="auto"/>
            <w:vAlign w:val="center"/>
          </w:tcPr>
          <w:p w14:paraId="2572C409" w14:textId="1EC157D0" w:rsidR="009C1531" w:rsidRPr="009B4EAC" w:rsidRDefault="009C1531" w:rsidP="009C1531">
            <w:pPr>
              <w:spacing w:line="240" w:lineRule="auto"/>
              <w:ind w:right="-72"/>
              <w:jc w:val="right"/>
              <w:rPr>
                <w:rFonts w:ascii="Arial" w:eastAsia="Arial Unicode MS" w:hAnsi="Arial" w:cs="Arial"/>
                <w:sz w:val="18"/>
                <w:szCs w:val="18"/>
              </w:rPr>
            </w:pPr>
            <w:r>
              <w:rPr>
                <w:rFonts w:ascii="Arial" w:hAnsi="Arial" w:cs="Arial"/>
                <w:color w:val="000000"/>
                <w:sz w:val="18"/>
                <w:szCs w:val="18"/>
              </w:rPr>
              <w:t>-</w:t>
            </w:r>
          </w:p>
        </w:tc>
        <w:tc>
          <w:tcPr>
            <w:tcW w:w="1762" w:type="dxa"/>
            <w:tcBorders>
              <w:bottom w:val="single" w:sz="4" w:space="0" w:color="auto"/>
            </w:tcBorders>
            <w:shd w:val="clear" w:color="auto" w:fill="auto"/>
          </w:tcPr>
          <w:p w14:paraId="3ED744B8" w14:textId="09C41FC5" w:rsidR="009C1531" w:rsidRPr="009B4EAC" w:rsidRDefault="009C1531" w:rsidP="009C1531">
            <w:pPr>
              <w:spacing w:line="240" w:lineRule="auto"/>
              <w:ind w:right="-72"/>
              <w:jc w:val="right"/>
              <w:rPr>
                <w:rFonts w:ascii="Arial" w:eastAsia="Arial Unicode MS" w:hAnsi="Arial" w:cs="Arial"/>
                <w:sz w:val="18"/>
                <w:szCs w:val="18"/>
              </w:rPr>
            </w:pPr>
            <w:r w:rsidRPr="009B4EAC">
              <w:rPr>
                <w:rFonts w:ascii="Arial" w:eastAsia="Arial Unicode MS" w:hAnsi="Arial" w:cs="Arial"/>
                <w:sz w:val="18"/>
                <w:szCs w:val="18"/>
              </w:rPr>
              <w:t xml:space="preserve">-   </w:t>
            </w:r>
          </w:p>
        </w:tc>
        <w:tc>
          <w:tcPr>
            <w:tcW w:w="1761" w:type="dxa"/>
            <w:tcBorders>
              <w:top w:val="nil"/>
              <w:left w:val="nil"/>
              <w:bottom w:val="single" w:sz="4" w:space="0" w:color="auto"/>
              <w:right w:val="nil"/>
            </w:tcBorders>
            <w:shd w:val="clear" w:color="auto" w:fill="auto"/>
            <w:vAlign w:val="center"/>
          </w:tcPr>
          <w:p w14:paraId="63740A34" w14:textId="259AB432" w:rsidR="009C1531" w:rsidRPr="009C1531" w:rsidRDefault="009C1531" w:rsidP="009C1531">
            <w:pPr>
              <w:spacing w:line="240" w:lineRule="auto"/>
              <w:ind w:right="-72"/>
              <w:jc w:val="right"/>
              <w:rPr>
                <w:rFonts w:ascii="Arial" w:eastAsia="Arial Unicode MS" w:hAnsi="Arial" w:cs="Arial"/>
                <w:color w:val="000000" w:themeColor="text1"/>
                <w:sz w:val="18"/>
                <w:szCs w:val="18"/>
              </w:rPr>
            </w:pPr>
            <w:r w:rsidRPr="009423D1">
              <w:rPr>
                <w:rFonts w:ascii="Arial" w:hAnsi="Arial" w:cs="Arial"/>
                <w:color w:val="000000" w:themeColor="text1"/>
                <w:sz w:val="18"/>
                <w:szCs w:val="18"/>
              </w:rPr>
              <w:t>(</w:t>
            </w:r>
            <w:r w:rsidRPr="009C1531">
              <w:rPr>
                <w:rFonts w:ascii="Arial" w:hAnsi="Arial" w:cs="Arial"/>
                <w:color w:val="000000" w:themeColor="text1"/>
                <w:sz w:val="18"/>
                <w:szCs w:val="18"/>
              </w:rPr>
              <w:t>904,888,767)</w:t>
            </w:r>
          </w:p>
        </w:tc>
        <w:tc>
          <w:tcPr>
            <w:tcW w:w="1762" w:type="dxa"/>
            <w:tcBorders>
              <w:bottom w:val="single" w:sz="4" w:space="0" w:color="auto"/>
            </w:tcBorders>
            <w:shd w:val="clear" w:color="auto" w:fill="auto"/>
          </w:tcPr>
          <w:p w14:paraId="75B8520A" w14:textId="44037812" w:rsidR="009C1531" w:rsidRPr="009B4EAC" w:rsidRDefault="009C1531" w:rsidP="009C1531">
            <w:pPr>
              <w:spacing w:line="240" w:lineRule="auto"/>
              <w:ind w:right="-72"/>
              <w:jc w:val="right"/>
              <w:rPr>
                <w:rFonts w:ascii="Arial" w:eastAsia="Arial Unicode MS" w:hAnsi="Arial" w:cs="Arial"/>
                <w:sz w:val="18"/>
                <w:szCs w:val="18"/>
              </w:rPr>
            </w:pPr>
            <w:r w:rsidRPr="009B4EAC">
              <w:rPr>
                <w:rFonts w:ascii="Arial" w:eastAsia="Arial Unicode MS" w:hAnsi="Arial" w:cs="Arial"/>
                <w:sz w:val="18"/>
                <w:szCs w:val="18"/>
              </w:rPr>
              <w:t>(838,151,030)</w:t>
            </w:r>
          </w:p>
        </w:tc>
      </w:tr>
      <w:tr w:rsidR="009C1531" w:rsidRPr="009B4EAC" w14:paraId="32F538FE" w14:textId="77777777" w:rsidTr="009423D1">
        <w:trPr>
          <w:trHeight w:val="20"/>
        </w:trPr>
        <w:tc>
          <w:tcPr>
            <w:tcW w:w="4838" w:type="dxa"/>
            <w:shd w:val="clear" w:color="auto" w:fill="auto"/>
            <w:vAlign w:val="bottom"/>
          </w:tcPr>
          <w:p w14:paraId="47C99A43" w14:textId="77777777" w:rsidR="009C1531" w:rsidRPr="009B4EAC" w:rsidRDefault="009C1531" w:rsidP="009C1531">
            <w:pPr>
              <w:spacing w:line="240" w:lineRule="auto"/>
              <w:ind w:left="-109" w:right="-106"/>
              <w:rPr>
                <w:rFonts w:ascii="Arial" w:eastAsia="Arial Unicode MS" w:hAnsi="Arial" w:cs="Arial"/>
                <w:sz w:val="18"/>
                <w:szCs w:val="18"/>
              </w:rPr>
            </w:pPr>
          </w:p>
        </w:tc>
        <w:tc>
          <w:tcPr>
            <w:tcW w:w="1761" w:type="dxa"/>
            <w:tcBorders>
              <w:top w:val="single" w:sz="4" w:space="0" w:color="auto"/>
            </w:tcBorders>
            <w:shd w:val="clear" w:color="auto" w:fill="auto"/>
            <w:vAlign w:val="bottom"/>
          </w:tcPr>
          <w:p w14:paraId="1C2FE3BE" w14:textId="77777777" w:rsidR="009C1531" w:rsidRPr="009B4EAC" w:rsidRDefault="009C1531" w:rsidP="009C1531">
            <w:pPr>
              <w:spacing w:line="240" w:lineRule="auto"/>
              <w:ind w:right="-72"/>
              <w:jc w:val="right"/>
              <w:rPr>
                <w:rFonts w:ascii="Arial" w:eastAsia="Arial Unicode MS" w:hAnsi="Arial" w:cs="Arial"/>
                <w:sz w:val="18"/>
                <w:szCs w:val="18"/>
              </w:rPr>
            </w:pPr>
          </w:p>
        </w:tc>
        <w:tc>
          <w:tcPr>
            <w:tcW w:w="1762" w:type="dxa"/>
            <w:tcBorders>
              <w:top w:val="single" w:sz="4" w:space="0" w:color="auto"/>
            </w:tcBorders>
            <w:shd w:val="clear" w:color="auto" w:fill="auto"/>
            <w:vAlign w:val="bottom"/>
          </w:tcPr>
          <w:p w14:paraId="7440BCF9" w14:textId="77777777" w:rsidR="009C1531" w:rsidRPr="009B4EAC" w:rsidRDefault="009C1531" w:rsidP="009C1531">
            <w:pPr>
              <w:spacing w:line="240" w:lineRule="auto"/>
              <w:ind w:right="-72"/>
              <w:jc w:val="right"/>
              <w:rPr>
                <w:rFonts w:ascii="Arial" w:eastAsia="Arial Unicode MS" w:hAnsi="Arial" w:cs="Arial"/>
                <w:sz w:val="18"/>
                <w:szCs w:val="18"/>
              </w:rPr>
            </w:pPr>
          </w:p>
        </w:tc>
        <w:tc>
          <w:tcPr>
            <w:tcW w:w="1761" w:type="dxa"/>
            <w:tcBorders>
              <w:top w:val="single" w:sz="4" w:space="0" w:color="auto"/>
            </w:tcBorders>
            <w:shd w:val="clear" w:color="auto" w:fill="auto"/>
            <w:vAlign w:val="bottom"/>
          </w:tcPr>
          <w:p w14:paraId="729E8B33" w14:textId="77777777" w:rsidR="009C1531" w:rsidRPr="009B4EAC" w:rsidRDefault="009C1531" w:rsidP="009C1531">
            <w:pPr>
              <w:spacing w:line="240" w:lineRule="auto"/>
              <w:ind w:right="-72"/>
              <w:jc w:val="right"/>
              <w:rPr>
                <w:rFonts w:ascii="Arial" w:eastAsia="Arial Unicode MS" w:hAnsi="Arial" w:cs="Arial"/>
                <w:sz w:val="18"/>
                <w:szCs w:val="18"/>
              </w:rPr>
            </w:pPr>
          </w:p>
        </w:tc>
        <w:tc>
          <w:tcPr>
            <w:tcW w:w="1762" w:type="dxa"/>
            <w:tcBorders>
              <w:top w:val="single" w:sz="4" w:space="0" w:color="auto"/>
            </w:tcBorders>
            <w:shd w:val="clear" w:color="auto" w:fill="auto"/>
            <w:vAlign w:val="bottom"/>
          </w:tcPr>
          <w:p w14:paraId="474F0F59" w14:textId="77777777" w:rsidR="009C1531" w:rsidRPr="009B4EAC" w:rsidRDefault="009C1531" w:rsidP="009C1531">
            <w:pPr>
              <w:spacing w:line="240" w:lineRule="auto"/>
              <w:ind w:right="-72"/>
              <w:jc w:val="right"/>
              <w:rPr>
                <w:rFonts w:ascii="Arial" w:eastAsia="Arial Unicode MS" w:hAnsi="Arial" w:cs="Arial"/>
                <w:sz w:val="18"/>
                <w:szCs w:val="18"/>
              </w:rPr>
            </w:pPr>
          </w:p>
        </w:tc>
        <w:tc>
          <w:tcPr>
            <w:tcW w:w="1761" w:type="dxa"/>
            <w:tcBorders>
              <w:top w:val="single" w:sz="4" w:space="0" w:color="auto"/>
            </w:tcBorders>
            <w:shd w:val="clear" w:color="auto" w:fill="auto"/>
            <w:vAlign w:val="bottom"/>
          </w:tcPr>
          <w:p w14:paraId="3F0CB1DB" w14:textId="77777777" w:rsidR="009C1531" w:rsidRPr="009C1531" w:rsidRDefault="009C1531" w:rsidP="009C1531">
            <w:pPr>
              <w:spacing w:line="240" w:lineRule="auto"/>
              <w:ind w:right="-72"/>
              <w:jc w:val="right"/>
              <w:rPr>
                <w:rFonts w:ascii="Arial" w:eastAsia="Arial Unicode MS" w:hAnsi="Arial" w:cs="Arial"/>
                <w:color w:val="000000" w:themeColor="text1"/>
                <w:sz w:val="18"/>
                <w:szCs w:val="18"/>
              </w:rPr>
            </w:pPr>
          </w:p>
        </w:tc>
        <w:tc>
          <w:tcPr>
            <w:tcW w:w="1762" w:type="dxa"/>
            <w:tcBorders>
              <w:top w:val="single" w:sz="4" w:space="0" w:color="auto"/>
            </w:tcBorders>
            <w:shd w:val="clear" w:color="auto" w:fill="auto"/>
            <w:vAlign w:val="bottom"/>
          </w:tcPr>
          <w:p w14:paraId="6510074E" w14:textId="77777777" w:rsidR="009C1531" w:rsidRPr="009B4EAC" w:rsidRDefault="009C1531" w:rsidP="009C1531">
            <w:pPr>
              <w:spacing w:line="240" w:lineRule="auto"/>
              <w:ind w:right="-72"/>
              <w:jc w:val="right"/>
              <w:rPr>
                <w:rFonts w:ascii="Arial" w:eastAsia="Arial Unicode MS" w:hAnsi="Arial" w:cs="Arial"/>
                <w:sz w:val="18"/>
                <w:szCs w:val="18"/>
              </w:rPr>
            </w:pPr>
          </w:p>
        </w:tc>
      </w:tr>
      <w:tr w:rsidR="009C1531" w:rsidRPr="009B4EAC" w14:paraId="1125213D" w14:textId="77777777" w:rsidTr="00640333">
        <w:trPr>
          <w:trHeight w:val="20"/>
        </w:trPr>
        <w:tc>
          <w:tcPr>
            <w:tcW w:w="4838" w:type="dxa"/>
            <w:shd w:val="clear" w:color="auto" w:fill="auto"/>
            <w:vAlign w:val="bottom"/>
          </w:tcPr>
          <w:p w14:paraId="04983335" w14:textId="77777777" w:rsidR="009C1531" w:rsidRPr="009B4EAC" w:rsidRDefault="009C1531" w:rsidP="009C1531">
            <w:pPr>
              <w:spacing w:line="240" w:lineRule="auto"/>
              <w:ind w:left="-109" w:right="-106"/>
              <w:rPr>
                <w:rFonts w:ascii="Arial" w:eastAsia="Arial Unicode MS" w:hAnsi="Arial" w:cs="Arial"/>
                <w:sz w:val="18"/>
                <w:szCs w:val="18"/>
              </w:rPr>
            </w:pPr>
            <w:r w:rsidRPr="009B4EAC">
              <w:rPr>
                <w:rFonts w:ascii="Arial" w:eastAsia="Arial Unicode MS" w:hAnsi="Arial" w:cs="Arial"/>
                <w:sz w:val="18"/>
                <w:szCs w:val="18"/>
              </w:rPr>
              <w:t>Revenue from external customers</w:t>
            </w:r>
          </w:p>
        </w:tc>
        <w:tc>
          <w:tcPr>
            <w:tcW w:w="1761" w:type="dxa"/>
            <w:tcBorders>
              <w:bottom w:val="single" w:sz="4" w:space="0" w:color="auto"/>
            </w:tcBorders>
            <w:shd w:val="clear" w:color="auto" w:fill="auto"/>
            <w:vAlign w:val="bottom"/>
          </w:tcPr>
          <w:p w14:paraId="5DF11DF1" w14:textId="5B3D2831" w:rsidR="009C1531" w:rsidRPr="009B4EAC" w:rsidRDefault="009C1531" w:rsidP="009C1531">
            <w:pPr>
              <w:spacing w:line="240" w:lineRule="auto"/>
              <w:ind w:right="-72"/>
              <w:jc w:val="right"/>
              <w:rPr>
                <w:rFonts w:ascii="Arial" w:eastAsia="Arial Unicode MS" w:hAnsi="Arial" w:cs="Arial"/>
                <w:sz w:val="18"/>
                <w:szCs w:val="18"/>
              </w:rPr>
            </w:pPr>
            <w:r w:rsidRPr="009C1531">
              <w:rPr>
                <w:rFonts w:ascii="Arial" w:eastAsia="Arial Unicode MS" w:hAnsi="Arial" w:cs="Arial"/>
                <w:sz w:val="18"/>
                <w:szCs w:val="18"/>
              </w:rPr>
              <w:t>787,851,05</w:t>
            </w:r>
            <w:r w:rsidR="00294F76">
              <w:rPr>
                <w:rFonts w:ascii="Arial" w:eastAsia="Arial Unicode MS" w:hAnsi="Arial" w:cs="Arial"/>
                <w:sz w:val="18"/>
                <w:szCs w:val="18"/>
              </w:rPr>
              <w:t>4</w:t>
            </w:r>
          </w:p>
        </w:tc>
        <w:tc>
          <w:tcPr>
            <w:tcW w:w="1762" w:type="dxa"/>
            <w:tcBorders>
              <w:bottom w:val="single" w:sz="4" w:space="0" w:color="auto"/>
            </w:tcBorders>
            <w:shd w:val="clear" w:color="auto" w:fill="auto"/>
          </w:tcPr>
          <w:p w14:paraId="06168E68" w14:textId="54222A85" w:rsidR="009C1531" w:rsidRPr="009B4EAC" w:rsidRDefault="009C1531" w:rsidP="009C1531">
            <w:pPr>
              <w:spacing w:line="240" w:lineRule="auto"/>
              <w:ind w:right="-72"/>
              <w:jc w:val="right"/>
              <w:rPr>
                <w:rFonts w:ascii="Arial" w:eastAsia="Arial Unicode MS" w:hAnsi="Arial" w:cs="Arial"/>
                <w:sz w:val="18"/>
                <w:szCs w:val="18"/>
              </w:rPr>
            </w:pPr>
            <w:r w:rsidRPr="009B4EAC">
              <w:rPr>
                <w:rFonts w:ascii="Arial" w:eastAsia="Arial Unicode MS" w:hAnsi="Arial" w:cs="Arial"/>
                <w:sz w:val="18"/>
                <w:szCs w:val="18"/>
              </w:rPr>
              <w:t>999,305,470</w:t>
            </w:r>
          </w:p>
        </w:tc>
        <w:tc>
          <w:tcPr>
            <w:tcW w:w="1761" w:type="dxa"/>
            <w:tcBorders>
              <w:bottom w:val="single" w:sz="4" w:space="0" w:color="auto"/>
            </w:tcBorders>
            <w:shd w:val="clear" w:color="auto" w:fill="auto"/>
            <w:vAlign w:val="bottom"/>
          </w:tcPr>
          <w:p w14:paraId="2A61D5D1" w14:textId="53043378" w:rsidR="009C1531" w:rsidRPr="009B4EAC" w:rsidRDefault="009C1531" w:rsidP="009C1531">
            <w:pPr>
              <w:spacing w:line="240" w:lineRule="auto"/>
              <w:ind w:right="-72"/>
              <w:jc w:val="right"/>
              <w:rPr>
                <w:rFonts w:ascii="Arial" w:eastAsia="Arial Unicode MS" w:hAnsi="Arial" w:cs="Arial"/>
                <w:sz w:val="18"/>
                <w:szCs w:val="18"/>
              </w:rPr>
            </w:pPr>
            <w:r w:rsidRPr="009C1531">
              <w:rPr>
                <w:rFonts w:ascii="Arial" w:eastAsia="Arial Unicode MS" w:hAnsi="Arial" w:cs="Arial"/>
                <w:sz w:val="18"/>
                <w:szCs w:val="18"/>
              </w:rPr>
              <w:t>1,096,261,429</w:t>
            </w:r>
          </w:p>
        </w:tc>
        <w:tc>
          <w:tcPr>
            <w:tcW w:w="1762" w:type="dxa"/>
            <w:tcBorders>
              <w:bottom w:val="single" w:sz="4" w:space="0" w:color="auto"/>
            </w:tcBorders>
            <w:shd w:val="clear" w:color="auto" w:fill="auto"/>
          </w:tcPr>
          <w:p w14:paraId="065488F3" w14:textId="3DC6244E" w:rsidR="009C1531" w:rsidRPr="009B4EAC" w:rsidRDefault="009C1531" w:rsidP="009C1531">
            <w:pPr>
              <w:spacing w:line="240" w:lineRule="auto"/>
              <w:ind w:right="-72"/>
              <w:jc w:val="right"/>
              <w:rPr>
                <w:rFonts w:ascii="Arial" w:eastAsia="Arial Unicode MS" w:hAnsi="Arial" w:cs="Arial"/>
                <w:sz w:val="18"/>
                <w:szCs w:val="18"/>
              </w:rPr>
            </w:pPr>
            <w:r w:rsidRPr="009B4EAC">
              <w:rPr>
                <w:rFonts w:ascii="Arial" w:eastAsia="Arial Unicode MS" w:hAnsi="Arial" w:cs="Arial"/>
                <w:sz w:val="18"/>
                <w:szCs w:val="18"/>
              </w:rPr>
              <w:t>972,658,036</w:t>
            </w:r>
          </w:p>
        </w:tc>
        <w:tc>
          <w:tcPr>
            <w:tcW w:w="1761" w:type="dxa"/>
            <w:tcBorders>
              <w:bottom w:val="single" w:sz="4" w:space="0" w:color="auto"/>
            </w:tcBorders>
            <w:shd w:val="clear" w:color="auto" w:fill="auto"/>
            <w:vAlign w:val="bottom"/>
          </w:tcPr>
          <w:p w14:paraId="74167378" w14:textId="04989C92" w:rsidR="009C1531" w:rsidRPr="009C1531" w:rsidRDefault="009C1531" w:rsidP="009C1531">
            <w:pPr>
              <w:spacing w:line="240" w:lineRule="auto"/>
              <w:ind w:right="-72"/>
              <w:jc w:val="right"/>
              <w:rPr>
                <w:rFonts w:ascii="Arial" w:eastAsia="Arial Unicode MS" w:hAnsi="Arial" w:cs="Arial"/>
                <w:color w:val="000000" w:themeColor="text1"/>
                <w:sz w:val="18"/>
                <w:szCs w:val="18"/>
              </w:rPr>
            </w:pPr>
            <w:r w:rsidRPr="009C1531">
              <w:rPr>
                <w:rFonts w:ascii="Arial" w:eastAsia="Arial Unicode MS" w:hAnsi="Arial" w:cs="Arial"/>
                <w:color w:val="000000" w:themeColor="text1"/>
                <w:sz w:val="18"/>
                <w:szCs w:val="18"/>
              </w:rPr>
              <w:t>1,884,112,483</w:t>
            </w:r>
          </w:p>
        </w:tc>
        <w:tc>
          <w:tcPr>
            <w:tcW w:w="1762" w:type="dxa"/>
            <w:tcBorders>
              <w:bottom w:val="single" w:sz="4" w:space="0" w:color="auto"/>
            </w:tcBorders>
            <w:shd w:val="clear" w:color="auto" w:fill="auto"/>
          </w:tcPr>
          <w:p w14:paraId="1C58AE58" w14:textId="756BA511" w:rsidR="009C1531" w:rsidRPr="009B4EAC" w:rsidRDefault="009C1531" w:rsidP="009C1531">
            <w:pPr>
              <w:spacing w:line="240" w:lineRule="auto"/>
              <w:ind w:right="-72"/>
              <w:jc w:val="right"/>
              <w:rPr>
                <w:rFonts w:ascii="Arial" w:eastAsia="Arial Unicode MS" w:hAnsi="Arial" w:cs="Arial"/>
                <w:sz w:val="18"/>
                <w:szCs w:val="18"/>
              </w:rPr>
            </w:pPr>
            <w:r w:rsidRPr="009B4EAC">
              <w:rPr>
                <w:rFonts w:ascii="Arial" w:eastAsia="Arial Unicode MS" w:hAnsi="Arial" w:cs="Arial"/>
                <w:sz w:val="18"/>
                <w:szCs w:val="18"/>
              </w:rPr>
              <w:t xml:space="preserve">1,971,963,506  </w:t>
            </w:r>
          </w:p>
        </w:tc>
      </w:tr>
      <w:tr w:rsidR="009C1531" w:rsidRPr="009B4EAC" w14:paraId="10375019" w14:textId="77777777" w:rsidTr="00640333">
        <w:trPr>
          <w:trHeight w:val="20"/>
        </w:trPr>
        <w:tc>
          <w:tcPr>
            <w:tcW w:w="4838" w:type="dxa"/>
            <w:shd w:val="clear" w:color="auto" w:fill="auto"/>
            <w:vAlign w:val="bottom"/>
          </w:tcPr>
          <w:p w14:paraId="5878EEA3" w14:textId="77777777" w:rsidR="009C1531" w:rsidRPr="009B4EAC" w:rsidRDefault="009C1531" w:rsidP="009C1531">
            <w:pPr>
              <w:spacing w:line="240" w:lineRule="auto"/>
              <w:ind w:left="-109" w:right="-106"/>
              <w:rPr>
                <w:rFonts w:ascii="Arial" w:eastAsia="Arial Unicode MS" w:hAnsi="Arial" w:cs="Arial"/>
                <w:sz w:val="18"/>
                <w:szCs w:val="18"/>
              </w:rPr>
            </w:pPr>
          </w:p>
        </w:tc>
        <w:tc>
          <w:tcPr>
            <w:tcW w:w="1761" w:type="dxa"/>
            <w:tcBorders>
              <w:top w:val="single" w:sz="4" w:space="0" w:color="auto"/>
            </w:tcBorders>
            <w:shd w:val="clear" w:color="auto" w:fill="auto"/>
            <w:vAlign w:val="bottom"/>
          </w:tcPr>
          <w:p w14:paraId="3267B603" w14:textId="77777777" w:rsidR="009C1531" w:rsidRPr="009B4EAC" w:rsidRDefault="009C1531" w:rsidP="009C1531">
            <w:pPr>
              <w:spacing w:line="240" w:lineRule="auto"/>
              <w:ind w:right="-72"/>
              <w:jc w:val="right"/>
              <w:rPr>
                <w:rFonts w:ascii="Arial" w:eastAsia="Arial Unicode MS" w:hAnsi="Arial" w:cs="Arial"/>
                <w:sz w:val="18"/>
                <w:szCs w:val="18"/>
              </w:rPr>
            </w:pPr>
          </w:p>
        </w:tc>
        <w:tc>
          <w:tcPr>
            <w:tcW w:w="1762" w:type="dxa"/>
            <w:tcBorders>
              <w:top w:val="single" w:sz="4" w:space="0" w:color="auto"/>
            </w:tcBorders>
            <w:shd w:val="clear" w:color="auto" w:fill="auto"/>
            <w:vAlign w:val="bottom"/>
          </w:tcPr>
          <w:p w14:paraId="4FBE5FEA" w14:textId="77777777" w:rsidR="009C1531" w:rsidRPr="009B4EAC" w:rsidRDefault="009C1531" w:rsidP="009C1531">
            <w:pPr>
              <w:spacing w:line="240" w:lineRule="auto"/>
              <w:ind w:right="-72"/>
              <w:jc w:val="right"/>
              <w:rPr>
                <w:rFonts w:ascii="Arial" w:eastAsia="Arial Unicode MS" w:hAnsi="Arial" w:cs="Arial"/>
                <w:sz w:val="18"/>
                <w:szCs w:val="18"/>
              </w:rPr>
            </w:pPr>
          </w:p>
        </w:tc>
        <w:tc>
          <w:tcPr>
            <w:tcW w:w="1761" w:type="dxa"/>
            <w:tcBorders>
              <w:top w:val="single" w:sz="4" w:space="0" w:color="auto"/>
            </w:tcBorders>
            <w:shd w:val="clear" w:color="auto" w:fill="auto"/>
            <w:vAlign w:val="bottom"/>
          </w:tcPr>
          <w:p w14:paraId="55727125" w14:textId="77777777" w:rsidR="009C1531" w:rsidRPr="009B4EAC" w:rsidRDefault="009C1531" w:rsidP="009C1531">
            <w:pPr>
              <w:spacing w:line="240" w:lineRule="auto"/>
              <w:ind w:right="-72"/>
              <w:jc w:val="right"/>
              <w:rPr>
                <w:rFonts w:ascii="Arial" w:eastAsia="Arial Unicode MS" w:hAnsi="Arial" w:cs="Arial"/>
                <w:sz w:val="18"/>
                <w:szCs w:val="18"/>
              </w:rPr>
            </w:pPr>
          </w:p>
        </w:tc>
        <w:tc>
          <w:tcPr>
            <w:tcW w:w="1762" w:type="dxa"/>
            <w:tcBorders>
              <w:top w:val="single" w:sz="4" w:space="0" w:color="auto"/>
            </w:tcBorders>
            <w:shd w:val="clear" w:color="auto" w:fill="auto"/>
            <w:vAlign w:val="bottom"/>
          </w:tcPr>
          <w:p w14:paraId="226B69D1" w14:textId="77777777" w:rsidR="009C1531" w:rsidRPr="009B4EAC" w:rsidRDefault="009C1531" w:rsidP="009C1531">
            <w:pPr>
              <w:spacing w:line="240" w:lineRule="auto"/>
              <w:ind w:right="-72"/>
              <w:jc w:val="right"/>
              <w:rPr>
                <w:rFonts w:ascii="Arial" w:eastAsia="Arial Unicode MS" w:hAnsi="Arial" w:cs="Arial"/>
                <w:sz w:val="18"/>
                <w:szCs w:val="18"/>
              </w:rPr>
            </w:pPr>
          </w:p>
        </w:tc>
        <w:tc>
          <w:tcPr>
            <w:tcW w:w="1761" w:type="dxa"/>
            <w:tcBorders>
              <w:top w:val="single" w:sz="4" w:space="0" w:color="auto"/>
            </w:tcBorders>
            <w:shd w:val="clear" w:color="auto" w:fill="auto"/>
            <w:vAlign w:val="bottom"/>
          </w:tcPr>
          <w:p w14:paraId="0DC73472" w14:textId="77777777" w:rsidR="009C1531" w:rsidRPr="009C1531" w:rsidRDefault="009C1531" w:rsidP="009C1531">
            <w:pPr>
              <w:spacing w:line="240" w:lineRule="auto"/>
              <w:ind w:right="-72"/>
              <w:jc w:val="right"/>
              <w:rPr>
                <w:rFonts w:ascii="Arial" w:eastAsia="Arial Unicode MS" w:hAnsi="Arial" w:cs="Arial"/>
                <w:color w:val="000000" w:themeColor="text1"/>
                <w:sz w:val="18"/>
                <w:szCs w:val="18"/>
              </w:rPr>
            </w:pPr>
          </w:p>
        </w:tc>
        <w:tc>
          <w:tcPr>
            <w:tcW w:w="1762" w:type="dxa"/>
            <w:tcBorders>
              <w:top w:val="single" w:sz="4" w:space="0" w:color="auto"/>
            </w:tcBorders>
            <w:shd w:val="clear" w:color="auto" w:fill="auto"/>
            <w:vAlign w:val="bottom"/>
          </w:tcPr>
          <w:p w14:paraId="2E33B1C3" w14:textId="77777777" w:rsidR="009C1531" w:rsidRPr="009B4EAC" w:rsidRDefault="009C1531" w:rsidP="009C1531">
            <w:pPr>
              <w:spacing w:line="240" w:lineRule="auto"/>
              <w:ind w:right="-72"/>
              <w:jc w:val="right"/>
              <w:rPr>
                <w:rFonts w:ascii="Arial" w:eastAsia="Arial Unicode MS" w:hAnsi="Arial" w:cs="Arial"/>
                <w:sz w:val="18"/>
                <w:szCs w:val="18"/>
              </w:rPr>
            </w:pPr>
          </w:p>
        </w:tc>
      </w:tr>
      <w:tr w:rsidR="009C1531" w:rsidRPr="009B4EAC" w14:paraId="639EEAC6" w14:textId="77777777" w:rsidTr="00640333">
        <w:trPr>
          <w:trHeight w:val="20"/>
        </w:trPr>
        <w:tc>
          <w:tcPr>
            <w:tcW w:w="4838" w:type="dxa"/>
            <w:shd w:val="clear" w:color="auto" w:fill="auto"/>
            <w:vAlign w:val="bottom"/>
          </w:tcPr>
          <w:p w14:paraId="350882C9" w14:textId="77777777" w:rsidR="009C1531" w:rsidRPr="009B4EAC" w:rsidRDefault="009C1531" w:rsidP="009C1531">
            <w:pPr>
              <w:spacing w:line="240" w:lineRule="auto"/>
              <w:ind w:left="-109" w:right="-106"/>
              <w:rPr>
                <w:rFonts w:ascii="Arial" w:eastAsia="Arial Unicode MS" w:hAnsi="Arial" w:cs="Arial"/>
                <w:b/>
                <w:bCs/>
                <w:sz w:val="18"/>
                <w:szCs w:val="18"/>
              </w:rPr>
            </w:pPr>
            <w:r w:rsidRPr="009B4EAC">
              <w:rPr>
                <w:rFonts w:ascii="Arial" w:eastAsia="Arial Unicode MS" w:hAnsi="Arial" w:cs="Arial"/>
                <w:b/>
                <w:bCs/>
                <w:sz w:val="18"/>
                <w:szCs w:val="18"/>
              </w:rPr>
              <w:t>Gross profit</w:t>
            </w:r>
          </w:p>
        </w:tc>
        <w:tc>
          <w:tcPr>
            <w:tcW w:w="1761" w:type="dxa"/>
            <w:tcBorders>
              <w:bottom w:val="single" w:sz="4" w:space="0" w:color="auto"/>
            </w:tcBorders>
            <w:shd w:val="clear" w:color="auto" w:fill="auto"/>
            <w:vAlign w:val="bottom"/>
          </w:tcPr>
          <w:p w14:paraId="228E193C" w14:textId="5B79FE83" w:rsidR="009C1531" w:rsidRPr="009B4EAC" w:rsidRDefault="009C1531" w:rsidP="009C1531">
            <w:pPr>
              <w:spacing w:line="240" w:lineRule="auto"/>
              <w:ind w:right="-72"/>
              <w:jc w:val="right"/>
              <w:rPr>
                <w:rFonts w:ascii="Arial" w:eastAsia="Arial Unicode MS" w:hAnsi="Arial" w:cs="Arial"/>
                <w:sz w:val="18"/>
                <w:szCs w:val="18"/>
              </w:rPr>
            </w:pPr>
            <w:r w:rsidRPr="009C1531">
              <w:rPr>
                <w:rFonts w:ascii="Arial" w:eastAsia="Arial Unicode MS" w:hAnsi="Arial" w:cs="Arial"/>
                <w:sz w:val="18"/>
                <w:szCs w:val="18"/>
              </w:rPr>
              <w:t>31,426,848</w:t>
            </w:r>
          </w:p>
        </w:tc>
        <w:tc>
          <w:tcPr>
            <w:tcW w:w="1762" w:type="dxa"/>
            <w:tcBorders>
              <w:bottom w:val="single" w:sz="4" w:space="0" w:color="auto"/>
            </w:tcBorders>
            <w:shd w:val="clear" w:color="auto" w:fill="auto"/>
          </w:tcPr>
          <w:p w14:paraId="406ADFD3" w14:textId="3DA86A1F" w:rsidR="009C1531" w:rsidRPr="009B4EAC" w:rsidRDefault="009C1531" w:rsidP="009C1531">
            <w:pPr>
              <w:spacing w:line="240" w:lineRule="auto"/>
              <w:ind w:right="-72"/>
              <w:jc w:val="right"/>
              <w:rPr>
                <w:rFonts w:ascii="Arial" w:eastAsia="Arial Unicode MS" w:hAnsi="Arial" w:cs="Arial"/>
                <w:b/>
                <w:bCs/>
                <w:sz w:val="18"/>
                <w:szCs w:val="18"/>
              </w:rPr>
            </w:pPr>
            <w:r w:rsidRPr="009B4EAC">
              <w:rPr>
                <w:rFonts w:ascii="Arial" w:eastAsia="Arial Unicode MS" w:hAnsi="Arial" w:cs="Arial"/>
                <w:sz w:val="18"/>
                <w:szCs w:val="18"/>
              </w:rPr>
              <w:t xml:space="preserve">116,780,286 </w:t>
            </w:r>
          </w:p>
        </w:tc>
        <w:tc>
          <w:tcPr>
            <w:tcW w:w="1761" w:type="dxa"/>
            <w:tcBorders>
              <w:bottom w:val="single" w:sz="4" w:space="0" w:color="auto"/>
            </w:tcBorders>
            <w:shd w:val="clear" w:color="auto" w:fill="auto"/>
            <w:vAlign w:val="bottom"/>
          </w:tcPr>
          <w:p w14:paraId="5F197100" w14:textId="27D0DFBF" w:rsidR="009C1531" w:rsidRPr="009B4EAC" w:rsidRDefault="009C1531" w:rsidP="009C1531">
            <w:pPr>
              <w:spacing w:line="240" w:lineRule="auto"/>
              <w:ind w:right="-72"/>
              <w:jc w:val="right"/>
              <w:rPr>
                <w:rFonts w:ascii="Arial" w:eastAsia="Arial Unicode MS" w:hAnsi="Arial" w:cs="Arial"/>
                <w:sz w:val="18"/>
                <w:szCs w:val="18"/>
              </w:rPr>
            </w:pPr>
            <w:r w:rsidRPr="009C1531">
              <w:rPr>
                <w:rFonts w:ascii="Arial" w:eastAsia="Arial Unicode MS" w:hAnsi="Arial" w:cs="Arial"/>
                <w:sz w:val="18"/>
                <w:szCs w:val="18"/>
              </w:rPr>
              <w:t>13,506,03</w:t>
            </w:r>
            <w:r w:rsidR="00D430A5">
              <w:rPr>
                <w:rFonts w:ascii="Arial" w:eastAsia="Arial Unicode MS" w:hAnsi="Arial" w:cs="Arial"/>
                <w:sz w:val="18"/>
                <w:szCs w:val="18"/>
              </w:rPr>
              <w:t>4</w:t>
            </w:r>
          </w:p>
        </w:tc>
        <w:tc>
          <w:tcPr>
            <w:tcW w:w="1762" w:type="dxa"/>
            <w:tcBorders>
              <w:bottom w:val="single" w:sz="4" w:space="0" w:color="auto"/>
            </w:tcBorders>
            <w:shd w:val="clear" w:color="auto" w:fill="auto"/>
          </w:tcPr>
          <w:p w14:paraId="6E10F48C" w14:textId="00FC054D" w:rsidR="009C1531" w:rsidRPr="009B4EAC" w:rsidRDefault="009C1531" w:rsidP="009C1531">
            <w:pPr>
              <w:spacing w:line="240" w:lineRule="auto"/>
              <w:ind w:right="-72"/>
              <w:jc w:val="right"/>
              <w:rPr>
                <w:rFonts w:ascii="Arial" w:eastAsia="Arial Unicode MS" w:hAnsi="Arial" w:cs="Arial"/>
                <w:sz w:val="18"/>
                <w:szCs w:val="18"/>
              </w:rPr>
            </w:pPr>
            <w:r w:rsidRPr="009B4EAC">
              <w:rPr>
                <w:rFonts w:ascii="Arial" w:eastAsia="Arial Unicode MS" w:hAnsi="Arial" w:cs="Arial"/>
                <w:sz w:val="18"/>
                <w:szCs w:val="18"/>
              </w:rPr>
              <w:t xml:space="preserve">15,101,751 </w:t>
            </w:r>
          </w:p>
        </w:tc>
        <w:tc>
          <w:tcPr>
            <w:tcW w:w="1761" w:type="dxa"/>
            <w:tcBorders>
              <w:bottom w:val="single" w:sz="4" w:space="0" w:color="auto"/>
            </w:tcBorders>
            <w:shd w:val="clear" w:color="auto" w:fill="auto"/>
            <w:vAlign w:val="bottom"/>
          </w:tcPr>
          <w:p w14:paraId="1B82A01D" w14:textId="797991D8" w:rsidR="009C1531" w:rsidRPr="009C1531" w:rsidRDefault="009C1531" w:rsidP="009C1531">
            <w:pPr>
              <w:spacing w:line="240" w:lineRule="auto"/>
              <w:ind w:right="-72"/>
              <w:jc w:val="right"/>
              <w:rPr>
                <w:rFonts w:ascii="Arial" w:eastAsia="Arial Unicode MS" w:hAnsi="Arial" w:cs="Arial"/>
                <w:color w:val="000000" w:themeColor="text1"/>
                <w:sz w:val="18"/>
                <w:szCs w:val="18"/>
              </w:rPr>
            </w:pPr>
            <w:r w:rsidRPr="009C1531">
              <w:rPr>
                <w:rFonts w:ascii="Arial" w:eastAsia="Arial Unicode MS" w:hAnsi="Arial" w:cs="Arial"/>
                <w:color w:val="000000" w:themeColor="text1"/>
                <w:sz w:val="18"/>
                <w:szCs w:val="18"/>
              </w:rPr>
              <w:t>44,932,88</w:t>
            </w:r>
            <w:r w:rsidR="00D430A5">
              <w:rPr>
                <w:rFonts w:ascii="Arial" w:eastAsia="Arial Unicode MS" w:hAnsi="Arial" w:cs="Arial"/>
                <w:color w:val="000000" w:themeColor="text1"/>
                <w:sz w:val="18"/>
                <w:szCs w:val="18"/>
              </w:rPr>
              <w:t>2</w:t>
            </w:r>
          </w:p>
        </w:tc>
        <w:tc>
          <w:tcPr>
            <w:tcW w:w="1762" w:type="dxa"/>
            <w:tcBorders>
              <w:bottom w:val="single" w:sz="4" w:space="0" w:color="auto"/>
            </w:tcBorders>
            <w:shd w:val="clear" w:color="auto" w:fill="auto"/>
          </w:tcPr>
          <w:p w14:paraId="7D4538BF" w14:textId="5F640CE0" w:rsidR="009C1531" w:rsidRPr="009B4EAC" w:rsidRDefault="009C1531" w:rsidP="009C1531">
            <w:pPr>
              <w:spacing w:line="240" w:lineRule="auto"/>
              <w:ind w:right="-72"/>
              <w:jc w:val="right"/>
              <w:rPr>
                <w:rFonts w:ascii="Arial" w:eastAsia="Arial Unicode MS" w:hAnsi="Arial" w:cs="Arial"/>
                <w:b/>
                <w:bCs/>
                <w:sz w:val="18"/>
                <w:szCs w:val="18"/>
              </w:rPr>
            </w:pPr>
            <w:r w:rsidRPr="009B4EAC">
              <w:rPr>
                <w:rFonts w:ascii="Arial" w:eastAsia="Arial Unicode MS" w:hAnsi="Arial" w:cs="Arial"/>
                <w:sz w:val="18"/>
                <w:szCs w:val="18"/>
              </w:rPr>
              <w:t xml:space="preserve">131,882,037 </w:t>
            </w:r>
          </w:p>
        </w:tc>
      </w:tr>
      <w:tr w:rsidR="009C1531" w:rsidRPr="009B4EAC" w14:paraId="564A8A88" w14:textId="77777777" w:rsidTr="00640333">
        <w:trPr>
          <w:trHeight w:val="20"/>
        </w:trPr>
        <w:tc>
          <w:tcPr>
            <w:tcW w:w="4838" w:type="dxa"/>
            <w:shd w:val="clear" w:color="auto" w:fill="auto"/>
            <w:vAlign w:val="bottom"/>
          </w:tcPr>
          <w:p w14:paraId="62A1A3A4" w14:textId="42A48839" w:rsidR="009C1531" w:rsidRPr="009B4EAC" w:rsidRDefault="009C1531" w:rsidP="009C1531">
            <w:pPr>
              <w:spacing w:line="240" w:lineRule="auto"/>
              <w:ind w:left="-20" w:right="-106" w:hanging="89"/>
              <w:rPr>
                <w:rFonts w:ascii="Arial" w:eastAsia="Arial Unicode MS" w:hAnsi="Arial" w:cs="Arial"/>
                <w:b/>
                <w:bCs/>
                <w:sz w:val="18"/>
                <w:szCs w:val="18"/>
              </w:rPr>
            </w:pPr>
            <w:r w:rsidRPr="009B4EAC">
              <w:rPr>
                <w:rFonts w:ascii="Arial" w:eastAsia="Arial Unicode MS" w:hAnsi="Arial" w:cs="Arial"/>
                <w:b/>
                <w:bCs/>
                <w:sz w:val="18"/>
                <w:szCs w:val="18"/>
              </w:rPr>
              <w:t xml:space="preserve">Profit before </w:t>
            </w:r>
            <w:r w:rsidRPr="009B4EAC">
              <w:rPr>
                <w:rFonts w:ascii="Arial" w:eastAsia="Arial Unicode MS" w:hAnsi="Arial" w:cs="Arial"/>
                <w:b/>
                <w:bCs/>
                <w:sz w:val="18"/>
                <w:szCs w:val="18"/>
              </w:rPr>
              <w:br/>
              <w:t>interest income, interest expense, income tax,</w:t>
            </w:r>
            <w:r w:rsidRPr="009B4EAC">
              <w:rPr>
                <w:rFonts w:ascii="Arial" w:eastAsia="Arial Unicode MS" w:hAnsi="Arial" w:cs="Arial"/>
                <w:b/>
                <w:bCs/>
                <w:sz w:val="18"/>
                <w:szCs w:val="18"/>
              </w:rPr>
              <w:br/>
              <w:t>depreciation, and amortization</w:t>
            </w:r>
            <w:r w:rsidRPr="009B4EAC">
              <w:rPr>
                <w:rFonts w:ascii="Arial" w:eastAsia="Arial Unicode MS" w:hAnsi="Arial" w:cs="Arial"/>
                <w:b/>
                <w:bCs/>
                <w:sz w:val="18"/>
                <w:szCs w:val="18"/>
                <w:cs/>
              </w:rPr>
              <w:t xml:space="preserve"> </w:t>
            </w:r>
            <w:r w:rsidRPr="009B4EAC">
              <w:rPr>
                <w:rFonts w:ascii="Arial" w:eastAsia="Arial Unicode MS" w:hAnsi="Arial" w:cs="Arial"/>
                <w:b/>
                <w:bCs/>
                <w:sz w:val="18"/>
                <w:szCs w:val="18"/>
              </w:rPr>
              <w:t>(EBITDA)</w:t>
            </w:r>
          </w:p>
        </w:tc>
        <w:tc>
          <w:tcPr>
            <w:tcW w:w="1761" w:type="dxa"/>
            <w:tcBorders>
              <w:top w:val="single" w:sz="4" w:space="0" w:color="auto"/>
              <w:bottom w:val="single" w:sz="4" w:space="0" w:color="auto"/>
            </w:tcBorders>
            <w:shd w:val="clear" w:color="auto" w:fill="auto"/>
            <w:vAlign w:val="bottom"/>
          </w:tcPr>
          <w:p w14:paraId="6E0FB220" w14:textId="5222913C" w:rsidR="009C1531" w:rsidRPr="009B4EAC" w:rsidRDefault="00954E3B" w:rsidP="009C1531">
            <w:pPr>
              <w:spacing w:line="240" w:lineRule="auto"/>
              <w:ind w:right="-72"/>
              <w:jc w:val="right"/>
              <w:rPr>
                <w:rFonts w:ascii="Arial" w:eastAsia="Arial Unicode MS" w:hAnsi="Arial" w:cs="Arial"/>
                <w:sz w:val="18"/>
                <w:szCs w:val="18"/>
              </w:rPr>
            </w:pPr>
            <w:r w:rsidRPr="00954E3B">
              <w:rPr>
                <w:rFonts w:ascii="Arial" w:eastAsia="Arial Unicode MS" w:hAnsi="Arial" w:cs="Arial"/>
                <w:sz w:val="18"/>
                <w:szCs w:val="18"/>
              </w:rPr>
              <w:t>4</w:t>
            </w:r>
            <w:r w:rsidR="00EA0A16">
              <w:rPr>
                <w:rFonts w:ascii="Arial" w:eastAsia="Arial Unicode MS" w:hAnsi="Arial" w:cs="Arial"/>
                <w:sz w:val="18"/>
                <w:szCs w:val="18"/>
              </w:rPr>
              <w:t>7,886,095</w:t>
            </w:r>
          </w:p>
        </w:tc>
        <w:tc>
          <w:tcPr>
            <w:tcW w:w="1762" w:type="dxa"/>
            <w:tcBorders>
              <w:top w:val="single" w:sz="4" w:space="0" w:color="auto"/>
              <w:bottom w:val="single" w:sz="4" w:space="0" w:color="auto"/>
            </w:tcBorders>
            <w:shd w:val="clear" w:color="auto" w:fill="auto"/>
            <w:vAlign w:val="bottom"/>
          </w:tcPr>
          <w:p w14:paraId="6B3176E0" w14:textId="1C4EC62B" w:rsidR="009C1531" w:rsidRPr="009B4EAC" w:rsidRDefault="009C1531" w:rsidP="009C1531">
            <w:pPr>
              <w:spacing w:line="240" w:lineRule="auto"/>
              <w:ind w:right="-72"/>
              <w:jc w:val="right"/>
              <w:rPr>
                <w:rFonts w:ascii="Arial" w:eastAsia="Arial Unicode MS" w:hAnsi="Arial" w:cs="Arial"/>
                <w:sz w:val="18"/>
                <w:szCs w:val="18"/>
              </w:rPr>
            </w:pPr>
            <w:r w:rsidRPr="009B4EAC">
              <w:rPr>
                <w:rFonts w:ascii="Arial" w:eastAsia="Arial Unicode MS" w:hAnsi="Arial" w:cs="Arial"/>
                <w:sz w:val="18"/>
                <w:szCs w:val="18"/>
              </w:rPr>
              <w:t xml:space="preserve">151,396,695 </w:t>
            </w:r>
          </w:p>
        </w:tc>
        <w:tc>
          <w:tcPr>
            <w:tcW w:w="1761" w:type="dxa"/>
            <w:tcBorders>
              <w:top w:val="single" w:sz="4" w:space="0" w:color="auto"/>
              <w:bottom w:val="single" w:sz="4" w:space="0" w:color="auto"/>
            </w:tcBorders>
            <w:shd w:val="clear" w:color="auto" w:fill="auto"/>
            <w:vAlign w:val="bottom"/>
          </w:tcPr>
          <w:p w14:paraId="63AA55F3" w14:textId="489C53DA" w:rsidR="009C1531" w:rsidRPr="009B4EAC" w:rsidRDefault="00954E3B" w:rsidP="009C1531">
            <w:pPr>
              <w:spacing w:line="240" w:lineRule="auto"/>
              <w:ind w:right="-72"/>
              <w:jc w:val="right"/>
              <w:rPr>
                <w:rFonts w:ascii="Arial" w:eastAsia="Arial Unicode MS" w:hAnsi="Arial" w:cs="Arial"/>
                <w:sz w:val="18"/>
                <w:szCs w:val="18"/>
              </w:rPr>
            </w:pPr>
            <w:r w:rsidRPr="00954E3B">
              <w:rPr>
                <w:rFonts w:ascii="Arial" w:eastAsia="Arial Unicode MS" w:hAnsi="Arial" w:cs="Arial"/>
                <w:sz w:val="18"/>
                <w:szCs w:val="18"/>
              </w:rPr>
              <w:t>5,</w:t>
            </w:r>
            <w:r w:rsidR="00682BC4">
              <w:rPr>
                <w:rFonts w:ascii="Arial" w:eastAsia="Arial Unicode MS" w:hAnsi="Arial" w:cs="Arial"/>
                <w:sz w:val="18"/>
                <w:szCs w:val="18"/>
              </w:rPr>
              <w:t>823</w:t>
            </w:r>
            <w:r w:rsidRPr="00954E3B">
              <w:rPr>
                <w:rFonts w:ascii="Arial" w:eastAsia="Arial Unicode MS" w:hAnsi="Arial" w:cs="Arial"/>
                <w:sz w:val="18"/>
                <w:szCs w:val="18"/>
              </w:rPr>
              <w:t>,</w:t>
            </w:r>
            <w:r w:rsidR="00682BC4">
              <w:rPr>
                <w:rFonts w:ascii="Arial" w:eastAsia="Arial Unicode MS" w:hAnsi="Arial" w:cs="Arial"/>
                <w:sz w:val="18"/>
                <w:szCs w:val="18"/>
              </w:rPr>
              <w:t>438</w:t>
            </w:r>
          </w:p>
        </w:tc>
        <w:tc>
          <w:tcPr>
            <w:tcW w:w="1762" w:type="dxa"/>
            <w:tcBorders>
              <w:top w:val="single" w:sz="4" w:space="0" w:color="auto"/>
              <w:bottom w:val="single" w:sz="4" w:space="0" w:color="auto"/>
            </w:tcBorders>
            <w:shd w:val="clear" w:color="auto" w:fill="auto"/>
            <w:vAlign w:val="bottom"/>
          </w:tcPr>
          <w:p w14:paraId="18B03EBF" w14:textId="151527EE" w:rsidR="009C1531" w:rsidRPr="009B4EAC" w:rsidRDefault="009C1531" w:rsidP="009C1531">
            <w:pPr>
              <w:spacing w:line="240" w:lineRule="auto"/>
              <w:ind w:right="-72"/>
              <w:jc w:val="right"/>
              <w:rPr>
                <w:rFonts w:ascii="Arial" w:eastAsia="Arial Unicode MS" w:hAnsi="Arial" w:cs="Arial"/>
                <w:sz w:val="18"/>
                <w:szCs w:val="18"/>
              </w:rPr>
            </w:pPr>
            <w:r w:rsidRPr="009B4EAC">
              <w:rPr>
                <w:rFonts w:ascii="Arial" w:eastAsia="Arial Unicode MS" w:hAnsi="Arial" w:cs="Arial"/>
                <w:sz w:val="18"/>
                <w:szCs w:val="18"/>
              </w:rPr>
              <w:t xml:space="preserve">14,334,037 </w:t>
            </w:r>
          </w:p>
        </w:tc>
        <w:tc>
          <w:tcPr>
            <w:tcW w:w="1761" w:type="dxa"/>
            <w:tcBorders>
              <w:top w:val="single" w:sz="4" w:space="0" w:color="auto"/>
              <w:bottom w:val="single" w:sz="4" w:space="0" w:color="auto"/>
            </w:tcBorders>
            <w:shd w:val="clear" w:color="auto" w:fill="auto"/>
            <w:vAlign w:val="bottom"/>
          </w:tcPr>
          <w:p w14:paraId="3C63D557" w14:textId="2B356BBB" w:rsidR="009C1531" w:rsidRPr="009C1531" w:rsidRDefault="00954E3B" w:rsidP="009C1531">
            <w:pPr>
              <w:spacing w:line="240" w:lineRule="auto"/>
              <w:ind w:right="-72"/>
              <w:jc w:val="right"/>
              <w:rPr>
                <w:rFonts w:ascii="Arial" w:eastAsia="Arial Unicode MS" w:hAnsi="Arial" w:cs="Arial"/>
                <w:color w:val="000000" w:themeColor="text1"/>
                <w:sz w:val="18"/>
                <w:szCs w:val="18"/>
              </w:rPr>
            </w:pPr>
            <w:r w:rsidRPr="00954E3B">
              <w:rPr>
                <w:rFonts w:ascii="Arial" w:eastAsia="Arial Unicode MS" w:hAnsi="Arial" w:cs="Arial"/>
                <w:color w:val="000000" w:themeColor="text1"/>
                <w:sz w:val="18"/>
                <w:szCs w:val="18"/>
              </w:rPr>
              <w:t>5</w:t>
            </w:r>
            <w:r w:rsidR="00162026">
              <w:rPr>
                <w:rFonts w:ascii="Arial" w:eastAsia="Arial Unicode MS" w:hAnsi="Arial" w:cs="Arial"/>
                <w:color w:val="000000" w:themeColor="text1"/>
                <w:sz w:val="18"/>
                <w:szCs w:val="18"/>
              </w:rPr>
              <w:t>3</w:t>
            </w:r>
            <w:r w:rsidRPr="00954E3B">
              <w:rPr>
                <w:rFonts w:ascii="Arial" w:eastAsia="Arial Unicode MS" w:hAnsi="Arial" w:cs="Arial"/>
                <w:color w:val="000000" w:themeColor="text1"/>
                <w:sz w:val="18"/>
                <w:szCs w:val="18"/>
              </w:rPr>
              <w:t>,</w:t>
            </w:r>
            <w:r w:rsidR="00162026">
              <w:rPr>
                <w:rFonts w:ascii="Arial" w:eastAsia="Arial Unicode MS" w:hAnsi="Arial" w:cs="Arial"/>
                <w:color w:val="000000" w:themeColor="text1"/>
                <w:sz w:val="18"/>
                <w:szCs w:val="18"/>
              </w:rPr>
              <w:t>709</w:t>
            </w:r>
            <w:r w:rsidRPr="00954E3B">
              <w:rPr>
                <w:rFonts w:ascii="Arial" w:eastAsia="Arial Unicode MS" w:hAnsi="Arial" w:cs="Arial"/>
                <w:color w:val="000000" w:themeColor="text1"/>
                <w:sz w:val="18"/>
                <w:szCs w:val="18"/>
              </w:rPr>
              <w:t>,</w:t>
            </w:r>
            <w:r w:rsidR="00960FE4">
              <w:rPr>
                <w:rFonts w:ascii="Arial" w:eastAsia="Arial Unicode MS" w:hAnsi="Arial" w:cs="Arial"/>
                <w:color w:val="000000" w:themeColor="text1"/>
                <w:sz w:val="18"/>
                <w:szCs w:val="18"/>
              </w:rPr>
              <w:t>533</w:t>
            </w:r>
          </w:p>
        </w:tc>
        <w:tc>
          <w:tcPr>
            <w:tcW w:w="1762" w:type="dxa"/>
            <w:tcBorders>
              <w:top w:val="single" w:sz="4" w:space="0" w:color="auto"/>
              <w:bottom w:val="single" w:sz="4" w:space="0" w:color="auto"/>
            </w:tcBorders>
            <w:shd w:val="clear" w:color="auto" w:fill="auto"/>
            <w:vAlign w:val="bottom"/>
          </w:tcPr>
          <w:p w14:paraId="5CFC4E09" w14:textId="67A993CD" w:rsidR="009C1531" w:rsidRPr="009B4EAC" w:rsidRDefault="009C1531" w:rsidP="009C1531">
            <w:pPr>
              <w:spacing w:line="240" w:lineRule="auto"/>
              <w:ind w:right="-72"/>
              <w:jc w:val="right"/>
              <w:rPr>
                <w:rFonts w:ascii="Arial" w:eastAsia="Arial Unicode MS" w:hAnsi="Arial" w:cs="Arial"/>
                <w:sz w:val="18"/>
                <w:szCs w:val="18"/>
              </w:rPr>
            </w:pPr>
            <w:r w:rsidRPr="009B4EAC">
              <w:rPr>
                <w:rFonts w:ascii="Arial" w:eastAsia="Arial Unicode MS" w:hAnsi="Arial" w:cs="Arial"/>
                <w:sz w:val="18"/>
                <w:szCs w:val="18"/>
              </w:rPr>
              <w:t xml:space="preserve">165,730,732 </w:t>
            </w:r>
          </w:p>
        </w:tc>
      </w:tr>
      <w:tr w:rsidR="009C1531" w:rsidRPr="009B4EAC" w14:paraId="5C61D29E" w14:textId="77777777" w:rsidTr="00640333">
        <w:trPr>
          <w:trHeight w:val="20"/>
        </w:trPr>
        <w:tc>
          <w:tcPr>
            <w:tcW w:w="4838" w:type="dxa"/>
            <w:shd w:val="clear" w:color="auto" w:fill="auto"/>
            <w:vAlign w:val="bottom"/>
          </w:tcPr>
          <w:p w14:paraId="49440896" w14:textId="77777777" w:rsidR="009C1531" w:rsidRPr="009B4EAC" w:rsidRDefault="009C1531" w:rsidP="009C1531">
            <w:pPr>
              <w:spacing w:line="240" w:lineRule="auto"/>
              <w:ind w:left="-20" w:right="-106" w:hanging="89"/>
              <w:rPr>
                <w:rFonts w:ascii="Arial" w:eastAsia="Arial Unicode MS" w:hAnsi="Arial" w:cs="Arial"/>
                <w:sz w:val="18"/>
                <w:szCs w:val="18"/>
              </w:rPr>
            </w:pPr>
          </w:p>
        </w:tc>
        <w:tc>
          <w:tcPr>
            <w:tcW w:w="1761" w:type="dxa"/>
            <w:tcBorders>
              <w:top w:val="single" w:sz="4" w:space="0" w:color="auto"/>
            </w:tcBorders>
            <w:shd w:val="clear" w:color="auto" w:fill="auto"/>
            <w:vAlign w:val="bottom"/>
          </w:tcPr>
          <w:p w14:paraId="520A3F2D" w14:textId="77777777" w:rsidR="009C1531" w:rsidRPr="009B4EAC" w:rsidRDefault="009C1531" w:rsidP="009C1531">
            <w:pPr>
              <w:spacing w:line="240" w:lineRule="auto"/>
              <w:ind w:right="-72"/>
              <w:jc w:val="right"/>
              <w:rPr>
                <w:rFonts w:ascii="Arial" w:eastAsia="Arial Unicode MS" w:hAnsi="Arial" w:cs="Arial"/>
                <w:sz w:val="18"/>
                <w:szCs w:val="18"/>
              </w:rPr>
            </w:pPr>
          </w:p>
        </w:tc>
        <w:tc>
          <w:tcPr>
            <w:tcW w:w="1762" w:type="dxa"/>
            <w:tcBorders>
              <w:top w:val="single" w:sz="4" w:space="0" w:color="auto"/>
            </w:tcBorders>
            <w:shd w:val="clear" w:color="auto" w:fill="auto"/>
            <w:vAlign w:val="bottom"/>
          </w:tcPr>
          <w:p w14:paraId="6E2695A2" w14:textId="77777777" w:rsidR="009C1531" w:rsidRPr="009B4EAC" w:rsidRDefault="009C1531" w:rsidP="009C1531">
            <w:pPr>
              <w:spacing w:line="240" w:lineRule="auto"/>
              <w:ind w:right="-72"/>
              <w:jc w:val="right"/>
              <w:rPr>
                <w:rFonts w:ascii="Arial" w:eastAsia="Arial Unicode MS" w:hAnsi="Arial" w:cs="Arial"/>
                <w:sz w:val="18"/>
                <w:szCs w:val="18"/>
              </w:rPr>
            </w:pPr>
          </w:p>
        </w:tc>
        <w:tc>
          <w:tcPr>
            <w:tcW w:w="1761" w:type="dxa"/>
            <w:tcBorders>
              <w:top w:val="single" w:sz="4" w:space="0" w:color="auto"/>
            </w:tcBorders>
            <w:shd w:val="clear" w:color="auto" w:fill="auto"/>
            <w:vAlign w:val="bottom"/>
          </w:tcPr>
          <w:p w14:paraId="59476475" w14:textId="77777777" w:rsidR="009C1531" w:rsidRPr="009B4EAC" w:rsidRDefault="009C1531" w:rsidP="009C1531">
            <w:pPr>
              <w:spacing w:line="240" w:lineRule="auto"/>
              <w:ind w:right="-72"/>
              <w:jc w:val="right"/>
              <w:rPr>
                <w:rFonts w:ascii="Arial" w:eastAsia="Arial Unicode MS" w:hAnsi="Arial" w:cs="Arial"/>
                <w:sz w:val="18"/>
                <w:szCs w:val="18"/>
              </w:rPr>
            </w:pPr>
          </w:p>
        </w:tc>
        <w:tc>
          <w:tcPr>
            <w:tcW w:w="1762" w:type="dxa"/>
            <w:tcBorders>
              <w:top w:val="single" w:sz="4" w:space="0" w:color="auto"/>
            </w:tcBorders>
            <w:shd w:val="clear" w:color="auto" w:fill="auto"/>
            <w:vAlign w:val="bottom"/>
          </w:tcPr>
          <w:p w14:paraId="22E5B90B" w14:textId="77777777" w:rsidR="009C1531" w:rsidRPr="009B4EAC" w:rsidRDefault="009C1531" w:rsidP="009C1531">
            <w:pPr>
              <w:spacing w:line="240" w:lineRule="auto"/>
              <w:ind w:right="-72"/>
              <w:jc w:val="right"/>
              <w:rPr>
                <w:rFonts w:ascii="Arial" w:eastAsia="Arial Unicode MS" w:hAnsi="Arial" w:cs="Arial"/>
                <w:sz w:val="18"/>
                <w:szCs w:val="18"/>
              </w:rPr>
            </w:pPr>
          </w:p>
        </w:tc>
        <w:tc>
          <w:tcPr>
            <w:tcW w:w="1761" w:type="dxa"/>
            <w:tcBorders>
              <w:top w:val="single" w:sz="4" w:space="0" w:color="auto"/>
            </w:tcBorders>
            <w:shd w:val="clear" w:color="auto" w:fill="auto"/>
            <w:vAlign w:val="bottom"/>
          </w:tcPr>
          <w:p w14:paraId="61F89AFC" w14:textId="77777777" w:rsidR="009C1531" w:rsidRPr="009C1531" w:rsidRDefault="009C1531" w:rsidP="009C1531">
            <w:pPr>
              <w:spacing w:line="240" w:lineRule="auto"/>
              <w:ind w:right="-72"/>
              <w:jc w:val="right"/>
              <w:rPr>
                <w:rFonts w:ascii="Arial" w:eastAsia="Arial Unicode MS" w:hAnsi="Arial" w:cs="Arial"/>
                <w:color w:val="000000" w:themeColor="text1"/>
                <w:sz w:val="18"/>
                <w:szCs w:val="18"/>
              </w:rPr>
            </w:pPr>
          </w:p>
        </w:tc>
        <w:tc>
          <w:tcPr>
            <w:tcW w:w="1762" w:type="dxa"/>
            <w:tcBorders>
              <w:top w:val="single" w:sz="4" w:space="0" w:color="auto"/>
            </w:tcBorders>
            <w:shd w:val="clear" w:color="auto" w:fill="auto"/>
            <w:vAlign w:val="bottom"/>
          </w:tcPr>
          <w:p w14:paraId="195E9409" w14:textId="77777777" w:rsidR="009C1531" w:rsidRPr="009B4EAC" w:rsidRDefault="009C1531" w:rsidP="009C1531">
            <w:pPr>
              <w:spacing w:line="240" w:lineRule="auto"/>
              <w:ind w:right="-72"/>
              <w:jc w:val="right"/>
              <w:rPr>
                <w:rFonts w:ascii="Arial" w:eastAsia="Calibri" w:hAnsi="Arial" w:cs="Arial"/>
                <w:sz w:val="18"/>
                <w:szCs w:val="18"/>
              </w:rPr>
            </w:pPr>
          </w:p>
        </w:tc>
      </w:tr>
      <w:tr w:rsidR="009C1531" w:rsidRPr="009B4EAC" w14:paraId="743BAD31" w14:textId="77777777">
        <w:trPr>
          <w:trHeight w:val="20"/>
        </w:trPr>
        <w:tc>
          <w:tcPr>
            <w:tcW w:w="4838" w:type="dxa"/>
            <w:shd w:val="clear" w:color="auto" w:fill="auto"/>
            <w:vAlign w:val="bottom"/>
          </w:tcPr>
          <w:p w14:paraId="04B16664" w14:textId="77777777" w:rsidR="009C1531" w:rsidRPr="009B4EAC" w:rsidRDefault="009C1531" w:rsidP="009C1531">
            <w:pPr>
              <w:spacing w:line="240" w:lineRule="auto"/>
              <w:ind w:left="-20" w:right="-106" w:hanging="89"/>
              <w:rPr>
                <w:rFonts w:ascii="Arial" w:eastAsia="Arial Unicode MS" w:hAnsi="Arial" w:cs="Arial"/>
                <w:sz w:val="18"/>
                <w:szCs w:val="18"/>
              </w:rPr>
            </w:pPr>
            <w:r w:rsidRPr="009B4EAC">
              <w:rPr>
                <w:rFonts w:ascii="Arial" w:eastAsia="Arial Unicode MS" w:hAnsi="Arial" w:cs="Arial"/>
                <w:sz w:val="18"/>
                <w:szCs w:val="18"/>
              </w:rPr>
              <w:t>Interest income and interest expense</w:t>
            </w:r>
          </w:p>
        </w:tc>
        <w:tc>
          <w:tcPr>
            <w:tcW w:w="1761" w:type="dxa"/>
            <w:shd w:val="clear" w:color="auto" w:fill="auto"/>
            <w:vAlign w:val="bottom"/>
          </w:tcPr>
          <w:p w14:paraId="24B1BBC8" w14:textId="77777777" w:rsidR="009C1531" w:rsidRPr="009B4EAC" w:rsidRDefault="009C1531" w:rsidP="009C1531">
            <w:pPr>
              <w:spacing w:line="240" w:lineRule="auto"/>
              <w:ind w:right="-72"/>
              <w:jc w:val="right"/>
              <w:rPr>
                <w:rFonts w:ascii="Arial" w:eastAsia="Arial Unicode MS" w:hAnsi="Arial" w:cs="Arial"/>
                <w:sz w:val="18"/>
                <w:szCs w:val="18"/>
              </w:rPr>
            </w:pPr>
          </w:p>
        </w:tc>
        <w:tc>
          <w:tcPr>
            <w:tcW w:w="1762" w:type="dxa"/>
            <w:shd w:val="clear" w:color="auto" w:fill="auto"/>
            <w:vAlign w:val="bottom"/>
          </w:tcPr>
          <w:p w14:paraId="517DBD00" w14:textId="77777777" w:rsidR="009C1531" w:rsidRPr="009B4EAC" w:rsidRDefault="009C1531" w:rsidP="009C1531">
            <w:pPr>
              <w:spacing w:line="240" w:lineRule="auto"/>
              <w:ind w:right="-72"/>
              <w:jc w:val="right"/>
              <w:rPr>
                <w:rFonts w:ascii="Arial" w:eastAsia="Arial Unicode MS" w:hAnsi="Arial" w:cs="Arial"/>
                <w:sz w:val="18"/>
                <w:szCs w:val="18"/>
              </w:rPr>
            </w:pPr>
          </w:p>
        </w:tc>
        <w:tc>
          <w:tcPr>
            <w:tcW w:w="1761" w:type="dxa"/>
            <w:shd w:val="clear" w:color="auto" w:fill="auto"/>
            <w:vAlign w:val="bottom"/>
          </w:tcPr>
          <w:p w14:paraId="5FC87E91" w14:textId="77777777" w:rsidR="009C1531" w:rsidRPr="009B4EAC" w:rsidRDefault="009C1531" w:rsidP="009C1531">
            <w:pPr>
              <w:spacing w:line="240" w:lineRule="auto"/>
              <w:ind w:right="-72"/>
              <w:jc w:val="right"/>
              <w:rPr>
                <w:rFonts w:ascii="Arial" w:eastAsia="Arial Unicode MS" w:hAnsi="Arial" w:cs="Arial"/>
                <w:sz w:val="18"/>
                <w:szCs w:val="18"/>
              </w:rPr>
            </w:pPr>
          </w:p>
        </w:tc>
        <w:tc>
          <w:tcPr>
            <w:tcW w:w="1762" w:type="dxa"/>
            <w:shd w:val="clear" w:color="auto" w:fill="auto"/>
            <w:vAlign w:val="bottom"/>
          </w:tcPr>
          <w:p w14:paraId="29AC6B27" w14:textId="77777777" w:rsidR="009C1531" w:rsidRPr="009B4EAC" w:rsidRDefault="009C1531" w:rsidP="009C1531">
            <w:pPr>
              <w:spacing w:line="240" w:lineRule="auto"/>
              <w:ind w:right="-72"/>
              <w:jc w:val="right"/>
              <w:rPr>
                <w:rFonts w:ascii="Arial" w:eastAsia="Arial Unicode MS" w:hAnsi="Arial" w:cs="Arial"/>
                <w:sz w:val="18"/>
                <w:szCs w:val="18"/>
              </w:rPr>
            </w:pPr>
          </w:p>
        </w:tc>
        <w:tc>
          <w:tcPr>
            <w:tcW w:w="1761" w:type="dxa"/>
            <w:tcBorders>
              <w:top w:val="nil"/>
              <w:left w:val="nil"/>
              <w:bottom w:val="nil"/>
              <w:right w:val="nil"/>
            </w:tcBorders>
            <w:shd w:val="clear" w:color="auto" w:fill="auto"/>
            <w:vAlign w:val="center"/>
          </w:tcPr>
          <w:p w14:paraId="56976EEA" w14:textId="57D01349" w:rsidR="009C1531" w:rsidRPr="009C1531" w:rsidRDefault="00954E3B" w:rsidP="009C1531">
            <w:pPr>
              <w:spacing w:line="240" w:lineRule="auto"/>
              <w:ind w:right="-72"/>
              <w:jc w:val="right"/>
              <w:rPr>
                <w:rFonts w:ascii="Arial" w:eastAsia="Arial Unicode MS" w:hAnsi="Arial" w:cs="Arial"/>
                <w:color w:val="000000" w:themeColor="text1"/>
                <w:sz w:val="18"/>
                <w:szCs w:val="18"/>
              </w:rPr>
            </w:pPr>
            <w:r w:rsidRPr="00954E3B">
              <w:rPr>
                <w:rFonts w:ascii="Arial" w:hAnsi="Arial" w:cs="Arial"/>
                <w:color w:val="000000" w:themeColor="text1"/>
                <w:sz w:val="18"/>
                <w:szCs w:val="18"/>
              </w:rPr>
              <w:t>(1,985,165)</w:t>
            </w:r>
          </w:p>
        </w:tc>
        <w:tc>
          <w:tcPr>
            <w:tcW w:w="1762" w:type="dxa"/>
            <w:shd w:val="clear" w:color="auto" w:fill="auto"/>
          </w:tcPr>
          <w:p w14:paraId="0A86E63F" w14:textId="6F97FE1B" w:rsidR="009C1531" w:rsidRPr="009B4EAC" w:rsidRDefault="009C1531" w:rsidP="009C1531">
            <w:pPr>
              <w:spacing w:line="240" w:lineRule="auto"/>
              <w:ind w:right="-72"/>
              <w:jc w:val="right"/>
              <w:rPr>
                <w:rFonts w:ascii="Arial" w:eastAsia="Calibri" w:hAnsi="Arial" w:cs="Arial"/>
                <w:sz w:val="18"/>
                <w:szCs w:val="18"/>
              </w:rPr>
            </w:pPr>
            <w:r w:rsidRPr="009B4EAC">
              <w:rPr>
                <w:rFonts w:ascii="Arial" w:eastAsia="Arial Unicode MS" w:hAnsi="Arial" w:cs="Arial"/>
                <w:sz w:val="18"/>
                <w:szCs w:val="18"/>
              </w:rPr>
              <w:t>(3,275,660)</w:t>
            </w:r>
          </w:p>
        </w:tc>
      </w:tr>
      <w:tr w:rsidR="009C1531" w:rsidRPr="009B4EAC" w14:paraId="15743905" w14:textId="77777777" w:rsidTr="009423D1">
        <w:trPr>
          <w:trHeight w:val="20"/>
        </w:trPr>
        <w:tc>
          <w:tcPr>
            <w:tcW w:w="4838" w:type="dxa"/>
            <w:shd w:val="clear" w:color="auto" w:fill="auto"/>
            <w:vAlign w:val="bottom"/>
          </w:tcPr>
          <w:p w14:paraId="30701462" w14:textId="77777777" w:rsidR="009C1531" w:rsidRPr="009B4EAC" w:rsidRDefault="009C1531" w:rsidP="009C1531">
            <w:pPr>
              <w:spacing w:line="240" w:lineRule="auto"/>
              <w:ind w:left="-109" w:right="-106"/>
              <w:rPr>
                <w:rFonts w:ascii="Arial" w:eastAsia="Arial Unicode MS" w:hAnsi="Arial" w:cs="Arial"/>
                <w:sz w:val="18"/>
                <w:szCs w:val="18"/>
              </w:rPr>
            </w:pPr>
            <w:r w:rsidRPr="009B4EAC">
              <w:rPr>
                <w:rFonts w:ascii="Arial" w:eastAsia="Arial Unicode MS" w:hAnsi="Arial" w:cs="Arial"/>
                <w:sz w:val="18"/>
                <w:szCs w:val="18"/>
              </w:rPr>
              <w:t>Income tax</w:t>
            </w:r>
          </w:p>
        </w:tc>
        <w:tc>
          <w:tcPr>
            <w:tcW w:w="1761" w:type="dxa"/>
            <w:shd w:val="clear" w:color="auto" w:fill="auto"/>
            <w:vAlign w:val="bottom"/>
          </w:tcPr>
          <w:p w14:paraId="56CAB683" w14:textId="77777777" w:rsidR="009C1531" w:rsidRPr="009B4EAC" w:rsidRDefault="009C1531" w:rsidP="009C1531">
            <w:pPr>
              <w:spacing w:line="240" w:lineRule="auto"/>
              <w:ind w:right="-72"/>
              <w:jc w:val="right"/>
              <w:rPr>
                <w:rFonts w:ascii="Arial" w:eastAsia="Arial Unicode MS" w:hAnsi="Arial" w:cs="Arial"/>
                <w:sz w:val="18"/>
                <w:szCs w:val="18"/>
              </w:rPr>
            </w:pPr>
          </w:p>
        </w:tc>
        <w:tc>
          <w:tcPr>
            <w:tcW w:w="1762" w:type="dxa"/>
            <w:shd w:val="clear" w:color="auto" w:fill="auto"/>
            <w:vAlign w:val="bottom"/>
          </w:tcPr>
          <w:p w14:paraId="39C8A14C" w14:textId="77777777" w:rsidR="009C1531" w:rsidRPr="009B4EAC" w:rsidRDefault="009C1531" w:rsidP="009C1531">
            <w:pPr>
              <w:spacing w:line="240" w:lineRule="auto"/>
              <w:ind w:right="-72"/>
              <w:jc w:val="right"/>
              <w:rPr>
                <w:rFonts w:ascii="Arial" w:eastAsia="Arial Unicode MS" w:hAnsi="Arial" w:cs="Arial"/>
                <w:sz w:val="18"/>
                <w:szCs w:val="18"/>
              </w:rPr>
            </w:pPr>
          </w:p>
        </w:tc>
        <w:tc>
          <w:tcPr>
            <w:tcW w:w="1761" w:type="dxa"/>
            <w:shd w:val="clear" w:color="auto" w:fill="auto"/>
            <w:vAlign w:val="bottom"/>
          </w:tcPr>
          <w:p w14:paraId="60E0B50D" w14:textId="77777777" w:rsidR="009C1531" w:rsidRPr="009B4EAC" w:rsidRDefault="009C1531" w:rsidP="009C1531">
            <w:pPr>
              <w:spacing w:line="240" w:lineRule="auto"/>
              <w:ind w:right="-72"/>
              <w:jc w:val="right"/>
              <w:rPr>
                <w:rFonts w:ascii="Arial" w:eastAsia="Arial Unicode MS" w:hAnsi="Arial" w:cs="Arial"/>
                <w:sz w:val="18"/>
                <w:szCs w:val="18"/>
              </w:rPr>
            </w:pPr>
          </w:p>
        </w:tc>
        <w:tc>
          <w:tcPr>
            <w:tcW w:w="1762" w:type="dxa"/>
            <w:shd w:val="clear" w:color="auto" w:fill="auto"/>
            <w:vAlign w:val="bottom"/>
          </w:tcPr>
          <w:p w14:paraId="278EA8C3" w14:textId="77777777" w:rsidR="009C1531" w:rsidRPr="009B4EAC" w:rsidRDefault="009C1531" w:rsidP="009C1531">
            <w:pPr>
              <w:spacing w:line="240" w:lineRule="auto"/>
              <w:ind w:right="-72"/>
              <w:jc w:val="right"/>
              <w:rPr>
                <w:rFonts w:ascii="Arial" w:eastAsia="Arial Unicode MS" w:hAnsi="Arial" w:cs="Arial"/>
                <w:sz w:val="18"/>
                <w:szCs w:val="18"/>
              </w:rPr>
            </w:pPr>
          </w:p>
        </w:tc>
        <w:tc>
          <w:tcPr>
            <w:tcW w:w="1761" w:type="dxa"/>
            <w:tcBorders>
              <w:top w:val="nil"/>
              <w:left w:val="nil"/>
              <w:right w:val="nil"/>
            </w:tcBorders>
            <w:shd w:val="clear" w:color="auto" w:fill="auto"/>
            <w:vAlign w:val="center"/>
          </w:tcPr>
          <w:p w14:paraId="26ED100A" w14:textId="285CFB06" w:rsidR="009C1531" w:rsidRPr="009C1531" w:rsidRDefault="00954E3B" w:rsidP="009C1531">
            <w:pPr>
              <w:spacing w:line="240" w:lineRule="auto"/>
              <w:ind w:right="-72"/>
              <w:jc w:val="right"/>
              <w:rPr>
                <w:rFonts w:ascii="Arial" w:eastAsia="Arial Unicode MS" w:hAnsi="Arial" w:cs="Arial"/>
                <w:color w:val="000000" w:themeColor="text1"/>
                <w:sz w:val="18"/>
                <w:szCs w:val="18"/>
              </w:rPr>
            </w:pPr>
            <w:r w:rsidRPr="00954E3B">
              <w:rPr>
                <w:rFonts w:ascii="Arial" w:hAnsi="Arial" w:cs="Arial"/>
                <w:color w:val="000000" w:themeColor="text1"/>
                <w:sz w:val="18"/>
                <w:szCs w:val="18"/>
              </w:rPr>
              <w:t>(5,</w:t>
            </w:r>
            <w:r w:rsidR="00960FE4">
              <w:rPr>
                <w:rFonts w:ascii="Arial" w:hAnsi="Arial" w:cs="Arial"/>
                <w:color w:val="000000" w:themeColor="text1"/>
                <w:sz w:val="18"/>
                <w:szCs w:val="18"/>
              </w:rPr>
              <w:t>417</w:t>
            </w:r>
            <w:r w:rsidRPr="00954E3B">
              <w:rPr>
                <w:rFonts w:ascii="Arial" w:hAnsi="Arial" w:cs="Arial"/>
                <w:color w:val="000000" w:themeColor="text1"/>
                <w:sz w:val="18"/>
                <w:szCs w:val="18"/>
              </w:rPr>
              <w:t>,</w:t>
            </w:r>
            <w:r w:rsidR="00960FE4">
              <w:rPr>
                <w:rFonts w:ascii="Arial" w:hAnsi="Arial" w:cs="Arial"/>
                <w:color w:val="000000" w:themeColor="text1"/>
                <w:sz w:val="18"/>
                <w:szCs w:val="18"/>
              </w:rPr>
              <w:t>760</w:t>
            </w:r>
            <w:r w:rsidRPr="00954E3B">
              <w:rPr>
                <w:rFonts w:ascii="Arial" w:hAnsi="Arial" w:cs="Arial"/>
                <w:color w:val="000000" w:themeColor="text1"/>
                <w:sz w:val="18"/>
                <w:szCs w:val="18"/>
              </w:rPr>
              <w:t>)</w:t>
            </w:r>
          </w:p>
        </w:tc>
        <w:tc>
          <w:tcPr>
            <w:tcW w:w="1762" w:type="dxa"/>
            <w:shd w:val="clear" w:color="auto" w:fill="auto"/>
          </w:tcPr>
          <w:p w14:paraId="6F8D293F" w14:textId="34FC3B75" w:rsidR="009C1531" w:rsidRPr="009B4EAC" w:rsidRDefault="009C1531" w:rsidP="009C1531">
            <w:pPr>
              <w:spacing w:line="240" w:lineRule="auto"/>
              <w:ind w:right="-72"/>
              <w:jc w:val="right"/>
              <w:rPr>
                <w:rFonts w:ascii="Arial" w:eastAsia="Calibri" w:hAnsi="Arial" w:cs="Arial"/>
                <w:sz w:val="18"/>
                <w:szCs w:val="18"/>
              </w:rPr>
            </w:pPr>
            <w:r w:rsidRPr="009B4EAC">
              <w:rPr>
                <w:rFonts w:ascii="Arial" w:eastAsia="Arial Unicode MS" w:hAnsi="Arial" w:cs="Arial"/>
                <w:sz w:val="18"/>
                <w:szCs w:val="18"/>
              </w:rPr>
              <w:t>(27,274,903)</w:t>
            </w:r>
          </w:p>
        </w:tc>
      </w:tr>
      <w:tr w:rsidR="009C1531" w:rsidRPr="009B4EAC" w14:paraId="2A1AB442" w14:textId="77777777" w:rsidTr="009423D1">
        <w:trPr>
          <w:trHeight w:val="20"/>
        </w:trPr>
        <w:tc>
          <w:tcPr>
            <w:tcW w:w="4838" w:type="dxa"/>
            <w:shd w:val="clear" w:color="auto" w:fill="auto"/>
            <w:vAlign w:val="bottom"/>
          </w:tcPr>
          <w:p w14:paraId="26BC3448" w14:textId="77777777" w:rsidR="009C1531" w:rsidRPr="009B4EAC" w:rsidDel="005639FC" w:rsidRDefault="009C1531" w:rsidP="009C1531">
            <w:pPr>
              <w:spacing w:line="240" w:lineRule="auto"/>
              <w:ind w:left="-109" w:right="-106"/>
              <w:rPr>
                <w:rFonts w:ascii="Arial" w:eastAsia="Arial Unicode MS" w:hAnsi="Arial" w:cs="Arial"/>
                <w:sz w:val="18"/>
                <w:szCs w:val="18"/>
              </w:rPr>
            </w:pPr>
            <w:r w:rsidRPr="009B4EAC">
              <w:rPr>
                <w:rFonts w:ascii="Arial" w:eastAsia="Arial Unicode MS" w:hAnsi="Arial" w:cs="Arial"/>
                <w:sz w:val="18"/>
                <w:szCs w:val="18"/>
              </w:rPr>
              <w:t>Depreciation and amortization</w:t>
            </w:r>
          </w:p>
        </w:tc>
        <w:tc>
          <w:tcPr>
            <w:tcW w:w="1761" w:type="dxa"/>
            <w:shd w:val="clear" w:color="auto" w:fill="auto"/>
            <w:vAlign w:val="bottom"/>
          </w:tcPr>
          <w:p w14:paraId="1D2E823A" w14:textId="77777777" w:rsidR="009C1531" w:rsidRPr="009B4EAC" w:rsidRDefault="009C1531" w:rsidP="009C1531">
            <w:pPr>
              <w:spacing w:line="240" w:lineRule="auto"/>
              <w:ind w:right="-72"/>
              <w:jc w:val="right"/>
              <w:rPr>
                <w:rFonts w:ascii="Arial" w:eastAsia="Arial Unicode MS" w:hAnsi="Arial" w:cs="Arial"/>
                <w:sz w:val="18"/>
                <w:szCs w:val="18"/>
              </w:rPr>
            </w:pPr>
          </w:p>
        </w:tc>
        <w:tc>
          <w:tcPr>
            <w:tcW w:w="1762" w:type="dxa"/>
            <w:shd w:val="clear" w:color="auto" w:fill="auto"/>
            <w:vAlign w:val="bottom"/>
          </w:tcPr>
          <w:p w14:paraId="1C46BD45" w14:textId="77777777" w:rsidR="009C1531" w:rsidRPr="009B4EAC" w:rsidRDefault="009C1531" w:rsidP="009C1531">
            <w:pPr>
              <w:spacing w:line="240" w:lineRule="auto"/>
              <w:ind w:right="-72"/>
              <w:jc w:val="right"/>
              <w:rPr>
                <w:rFonts w:ascii="Arial" w:eastAsia="Arial Unicode MS" w:hAnsi="Arial" w:cs="Arial"/>
                <w:sz w:val="18"/>
                <w:szCs w:val="18"/>
              </w:rPr>
            </w:pPr>
          </w:p>
        </w:tc>
        <w:tc>
          <w:tcPr>
            <w:tcW w:w="1761" w:type="dxa"/>
            <w:shd w:val="clear" w:color="auto" w:fill="auto"/>
            <w:vAlign w:val="bottom"/>
          </w:tcPr>
          <w:p w14:paraId="60D7BD82" w14:textId="77777777" w:rsidR="009C1531" w:rsidRPr="009B4EAC" w:rsidRDefault="009C1531" w:rsidP="009C1531">
            <w:pPr>
              <w:spacing w:line="240" w:lineRule="auto"/>
              <w:ind w:right="-72"/>
              <w:jc w:val="right"/>
              <w:rPr>
                <w:rFonts w:ascii="Arial" w:eastAsia="Arial Unicode MS" w:hAnsi="Arial" w:cs="Arial"/>
                <w:sz w:val="18"/>
                <w:szCs w:val="18"/>
              </w:rPr>
            </w:pPr>
          </w:p>
        </w:tc>
        <w:tc>
          <w:tcPr>
            <w:tcW w:w="1762" w:type="dxa"/>
            <w:shd w:val="clear" w:color="auto" w:fill="auto"/>
            <w:vAlign w:val="bottom"/>
          </w:tcPr>
          <w:p w14:paraId="4F8DFBF8" w14:textId="77777777" w:rsidR="009C1531" w:rsidRPr="009B4EAC" w:rsidRDefault="009C1531" w:rsidP="009C1531">
            <w:pPr>
              <w:spacing w:line="240" w:lineRule="auto"/>
              <w:ind w:right="-72"/>
              <w:jc w:val="right"/>
              <w:rPr>
                <w:rFonts w:ascii="Arial" w:eastAsia="Arial Unicode MS" w:hAnsi="Arial" w:cs="Arial"/>
                <w:sz w:val="18"/>
                <w:szCs w:val="18"/>
              </w:rPr>
            </w:pPr>
          </w:p>
        </w:tc>
        <w:tc>
          <w:tcPr>
            <w:tcW w:w="1761" w:type="dxa"/>
            <w:tcBorders>
              <w:top w:val="nil"/>
              <w:left w:val="nil"/>
              <w:bottom w:val="single" w:sz="4" w:space="0" w:color="auto"/>
              <w:right w:val="nil"/>
            </w:tcBorders>
            <w:shd w:val="clear" w:color="auto" w:fill="auto"/>
            <w:vAlign w:val="center"/>
          </w:tcPr>
          <w:p w14:paraId="15082779" w14:textId="7B813558" w:rsidR="009C1531" w:rsidRPr="009C1531" w:rsidRDefault="009C1531" w:rsidP="009C1531">
            <w:pPr>
              <w:spacing w:line="240" w:lineRule="auto"/>
              <w:ind w:right="-72"/>
              <w:jc w:val="right"/>
              <w:rPr>
                <w:rFonts w:ascii="Arial" w:eastAsia="Arial Unicode MS" w:hAnsi="Arial" w:cs="Arial"/>
                <w:color w:val="000000" w:themeColor="text1"/>
                <w:sz w:val="18"/>
                <w:szCs w:val="18"/>
              </w:rPr>
            </w:pPr>
            <w:r w:rsidRPr="009C1531">
              <w:rPr>
                <w:rFonts w:ascii="Arial" w:hAnsi="Arial" w:cs="Arial"/>
                <w:color w:val="000000" w:themeColor="text1"/>
                <w:sz w:val="18"/>
                <w:szCs w:val="18"/>
              </w:rPr>
              <w:t>(25,603,</w:t>
            </w:r>
            <w:r w:rsidR="00982A5D">
              <w:rPr>
                <w:rFonts w:ascii="Arial" w:hAnsi="Arial" w:cs="Arial"/>
                <w:color w:val="000000" w:themeColor="text1"/>
                <w:sz w:val="18"/>
                <w:szCs w:val="18"/>
              </w:rPr>
              <w:t>799</w:t>
            </w:r>
            <w:r w:rsidRPr="009C1531">
              <w:rPr>
                <w:rFonts w:ascii="Arial" w:hAnsi="Arial" w:cs="Arial"/>
                <w:color w:val="000000" w:themeColor="text1"/>
                <w:sz w:val="18"/>
                <w:szCs w:val="18"/>
              </w:rPr>
              <w:t>)</w:t>
            </w:r>
          </w:p>
        </w:tc>
        <w:tc>
          <w:tcPr>
            <w:tcW w:w="1762" w:type="dxa"/>
            <w:tcBorders>
              <w:bottom w:val="single" w:sz="4" w:space="0" w:color="auto"/>
            </w:tcBorders>
            <w:shd w:val="clear" w:color="auto" w:fill="auto"/>
          </w:tcPr>
          <w:p w14:paraId="74DF0048" w14:textId="4B81D5D7" w:rsidR="009C1531" w:rsidRPr="009B4EAC" w:rsidRDefault="009C1531" w:rsidP="009C1531">
            <w:pPr>
              <w:spacing w:line="240" w:lineRule="auto"/>
              <w:ind w:right="-72"/>
              <w:jc w:val="right"/>
              <w:rPr>
                <w:rFonts w:ascii="Arial" w:eastAsia="Arial Unicode MS" w:hAnsi="Arial" w:cs="Arial"/>
                <w:sz w:val="18"/>
                <w:szCs w:val="18"/>
              </w:rPr>
            </w:pPr>
            <w:r w:rsidRPr="009B4EAC">
              <w:rPr>
                <w:rFonts w:ascii="Arial" w:eastAsia="Arial Unicode MS" w:hAnsi="Arial" w:cs="Arial"/>
                <w:sz w:val="18"/>
                <w:szCs w:val="18"/>
              </w:rPr>
              <w:t>(24,961,479)</w:t>
            </w:r>
          </w:p>
        </w:tc>
      </w:tr>
      <w:tr w:rsidR="009C1531" w:rsidRPr="009B4EAC" w14:paraId="6E9699AA" w14:textId="77777777" w:rsidTr="009423D1">
        <w:trPr>
          <w:trHeight w:val="20"/>
        </w:trPr>
        <w:tc>
          <w:tcPr>
            <w:tcW w:w="4838" w:type="dxa"/>
            <w:shd w:val="clear" w:color="auto" w:fill="auto"/>
            <w:vAlign w:val="bottom"/>
          </w:tcPr>
          <w:p w14:paraId="5D82033E" w14:textId="77777777" w:rsidR="009C1531" w:rsidRPr="009B4EAC" w:rsidRDefault="009C1531" w:rsidP="009C1531">
            <w:pPr>
              <w:spacing w:line="240" w:lineRule="auto"/>
              <w:ind w:left="-109" w:right="-106"/>
              <w:rPr>
                <w:rFonts w:ascii="Arial" w:eastAsia="Arial Unicode MS" w:hAnsi="Arial" w:cs="Arial"/>
                <w:sz w:val="18"/>
                <w:szCs w:val="18"/>
              </w:rPr>
            </w:pPr>
          </w:p>
        </w:tc>
        <w:tc>
          <w:tcPr>
            <w:tcW w:w="1761" w:type="dxa"/>
            <w:shd w:val="clear" w:color="auto" w:fill="auto"/>
            <w:vAlign w:val="bottom"/>
          </w:tcPr>
          <w:p w14:paraId="5FC3555C" w14:textId="77777777" w:rsidR="009C1531" w:rsidRPr="009B4EAC" w:rsidRDefault="009C1531" w:rsidP="009C1531">
            <w:pPr>
              <w:spacing w:line="240" w:lineRule="auto"/>
              <w:ind w:right="-72"/>
              <w:jc w:val="right"/>
              <w:rPr>
                <w:rFonts w:ascii="Arial" w:eastAsia="Arial Unicode MS" w:hAnsi="Arial" w:cs="Arial"/>
                <w:sz w:val="18"/>
                <w:szCs w:val="18"/>
              </w:rPr>
            </w:pPr>
          </w:p>
        </w:tc>
        <w:tc>
          <w:tcPr>
            <w:tcW w:w="1762" w:type="dxa"/>
            <w:shd w:val="clear" w:color="auto" w:fill="auto"/>
            <w:vAlign w:val="bottom"/>
          </w:tcPr>
          <w:p w14:paraId="63AEA394" w14:textId="77777777" w:rsidR="009C1531" w:rsidRPr="009B4EAC" w:rsidRDefault="009C1531" w:rsidP="009C1531">
            <w:pPr>
              <w:spacing w:line="240" w:lineRule="auto"/>
              <w:ind w:right="-72"/>
              <w:jc w:val="right"/>
              <w:rPr>
                <w:rFonts w:ascii="Arial" w:eastAsia="Arial Unicode MS" w:hAnsi="Arial" w:cs="Arial"/>
                <w:sz w:val="18"/>
                <w:szCs w:val="18"/>
              </w:rPr>
            </w:pPr>
          </w:p>
        </w:tc>
        <w:tc>
          <w:tcPr>
            <w:tcW w:w="1761" w:type="dxa"/>
            <w:shd w:val="clear" w:color="auto" w:fill="auto"/>
            <w:vAlign w:val="bottom"/>
          </w:tcPr>
          <w:p w14:paraId="3DC659F4" w14:textId="77777777" w:rsidR="009C1531" w:rsidRPr="009B4EAC" w:rsidRDefault="009C1531" w:rsidP="009C1531">
            <w:pPr>
              <w:spacing w:line="240" w:lineRule="auto"/>
              <w:ind w:right="-72"/>
              <w:jc w:val="right"/>
              <w:rPr>
                <w:rFonts w:ascii="Arial" w:hAnsi="Arial" w:cs="Arial"/>
                <w:sz w:val="18"/>
                <w:szCs w:val="18"/>
              </w:rPr>
            </w:pPr>
          </w:p>
        </w:tc>
        <w:tc>
          <w:tcPr>
            <w:tcW w:w="1762" w:type="dxa"/>
            <w:shd w:val="clear" w:color="auto" w:fill="auto"/>
            <w:vAlign w:val="bottom"/>
          </w:tcPr>
          <w:p w14:paraId="7D75C2C6" w14:textId="77777777" w:rsidR="009C1531" w:rsidRPr="009B4EAC" w:rsidRDefault="009C1531" w:rsidP="009C1531">
            <w:pPr>
              <w:spacing w:line="240" w:lineRule="auto"/>
              <w:ind w:right="-72"/>
              <w:jc w:val="right"/>
              <w:rPr>
                <w:rFonts w:ascii="Arial" w:eastAsia="Arial Unicode MS" w:hAnsi="Arial" w:cs="Arial"/>
                <w:sz w:val="18"/>
                <w:szCs w:val="18"/>
              </w:rPr>
            </w:pPr>
          </w:p>
        </w:tc>
        <w:tc>
          <w:tcPr>
            <w:tcW w:w="1761" w:type="dxa"/>
            <w:tcBorders>
              <w:top w:val="single" w:sz="4" w:space="0" w:color="auto"/>
            </w:tcBorders>
            <w:shd w:val="clear" w:color="auto" w:fill="auto"/>
            <w:vAlign w:val="bottom"/>
          </w:tcPr>
          <w:p w14:paraId="29BE1DAB" w14:textId="77777777" w:rsidR="009C1531" w:rsidRPr="009C1531" w:rsidRDefault="009C1531" w:rsidP="009C1531">
            <w:pPr>
              <w:spacing w:line="240" w:lineRule="auto"/>
              <w:ind w:right="-72"/>
              <w:jc w:val="right"/>
              <w:rPr>
                <w:rFonts w:ascii="Arial" w:eastAsia="Arial Unicode MS" w:hAnsi="Arial" w:cs="Arial"/>
                <w:color w:val="000000" w:themeColor="text1"/>
                <w:sz w:val="18"/>
                <w:szCs w:val="18"/>
              </w:rPr>
            </w:pPr>
          </w:p>
        </w:tc>
        <w:tc>
          <w:tcPr>
            <w:tcW w:w="1762" w:type="dxa"/>
            <w:tcBorders>
              <w:top w:val="single" w:sz="4" w:space="0" w:color="auto"/>
            </w:tcBorders>
            <w:shd w:val="clear" w:color="auto" w:fill="auto"/>
            <w:vAlign w:val="bottom"/>
          </w:tcPr>
          <w:p w14:paraId="7D84E6C9" w14:textId="77777777" w:rsidR="009C1531" w:rsidRPr="009B4EAC" w:rsidRDefault="009C1531" w:rsidP="009C1531">
            <w:pPr>
              <w:spacing w:line="240" w:lineRule="auto"/>
              <w:ind w:right="-72"/>
              <w:jc w:val="right"/>
              <w:rPr>
                <w:rFonts w:ascii="Arial" w:eastAsia="Arial Unicode MS" w:hAnsi="Arial" w:cs="Arial"/>
                <w:sz w:val="18"/>
                <w:szCs w:val="18"/>
                <w:cs/>
              </w:rPr>
            </w:pPr>
          </w:p>
        </w:tc>
      </w:tr>
      <w:tr w:rsidR="009C1531" w:rsidRPr="009B4EAC" w14:paraId="77449E30" w14:textId="77777777" w:rsidTr="00640333">
        <w:trPr>
          <w:trHeight w:val="20"/>
        </w:trPr>
        <w:tc>
          <w:tcPr>
            <w:tcW w:w="4838" w:type="dxa"/>
            <w:shd w:val="clear" w:color="auto" w:fill="auto"/>
            <w:vAlign w:val="bottom"/>
          </w:tcPr>
          <w:p w14:paraId="2291F749" w14:textId="77777777" w:rsidR="009C1531" w:rsidRPr="009B4EAC" w:rsidRDefault="009C1531" w:rsidP="009C1531">
            <w:pPr>
              <w:spacing w:line="240" w:lineRule="auto"/>
              <w:ind w:left="-109" w:right="-106"/>
              <w:rPr>
                <w:rFonts w:ascii="Arial" w:eastAsia="Arial Unicode MS" w:hAnsi="Arial" w:cs="Arial"/>
                <w:b/>
                <w:bCs/>
                <w:sz w:val="18"/>
                <w:szCs w:val="18"/>
              </w:rPr>
            </w:pPr>
            <w:r w:rsidRPr="009B4EAC">
              <w:rPr>
                <w:rFonts w:ascii="Arial" w:eastAsia="Arial Unicode MS" w:hAnsi="Arial" w:cs="Arial"/>
                <w:b/>
                <w:bCs/>
                <w:sz w:val="18"/>
                <w:szCs w:val="18"/>
              </w:rPr>
              <w:t>Profit for the period</w:t>
            </w:r>
          </w:p>
        </w:tc>
        <w:tc>
          <w:tcPr>
            <w:tcW w:w="1761" w:type="dxa"/>
            <w:shd w:val="clear" w:color="auto" w:fill="auto"/>
            <w:vAlign w:val="bottom"/>
          </w:tcPr>
          <w:p w14:paraId="54C86DFB" w14:textId="77777777" w:rsidR="009C1531" w:rsidRPr="009B4EAC" w:rsidRDefault="009C1531" w:rsidP="009C1531">
            <w:pPr>
              <w:spacing w:line="240" w:lineRule="auto"/>
              <w:ind w:right="-72"/>
              <w:jc w:val="right"/>
              <w:rPr>
                <w:rFonts w:ascii="Arial" w:eastAsia="Arial Unicode MS" w:hAnsi="Arial" w:cs="Arial"/>
                <w:sz w:val="18"/>
                <w:szCs w:val="18"/>
              </w:rPr>
            </w:pPr>
          </w:p>
        </w:tc>
        <w:tc>
          <w:tcPr>
            <w:tcW w:w="1762" w:type="dxa"/>
            <w:shd w:val="clear" w:color="auto" w:fill="auto"/>
            <w:vAlign w:val="bottom"/>
          </w:tcPr>
          <w:p w14:paraId="28301472" w14:textId="77777777" w:rsidR="009C1531" w:rsidRPr="009B4EAC" w:rsidRDefault="009C1531" w:rsidP="009C1531">
            <w:pPr>
              <w:spacing w:line="240" w:lineRule="auto"/>
              <w:ind w:right="-72"/>
              <w:jc w:val="right"/>
              <w:rPr>
                <w:rFonts w:ascii="Arial" w:eastAsia="Arial Unicode MS" w:hAnsi="Arial" w:cs="Arial"/>
                <w:sz w:val="18"/>
                <w:szCs w:val="18"/>
              </w:rPr>
            </w:pPr>
          </w:p>
        </w:tc>
        <w:tc>
          <w:tcPr>
            <w:tcW w:w="1761" w:type="dxa"/>
            <w:shd w:val="clear" w:color="auto" w:fill="auto"/>
            <w:vAlign w:val="bottom"/>
          </w:tcPr>
          <w:p w14:paraId="578D2038" w14:textId="77777777" w:rsidR="009C1531" w:rsidRPr="009B4EAC" w:rsidRDefault="009C1531" w:rsidP="009C1531">
            <w:pPr>
              <w:spacing w:line="240" w:lineRule="auto"/>
              <w:ind w:right="-72"/>
              <w:jc w:val="right"/>
              <w:rPr>
                <w:rFonts w:ascii="Arial" w:eastAsia="Arial Unicode MS" w:hAnsi="Arial" w:cs="Arial"/>
                <w:sz w:val="18"/>
                <w:szCs w:val="18"/>
              </w:rPr>
            </w:pPr>
          </w:p>
        </w:tc>
        <w:tc>
          <w:tcPr>
            <w:tcW w:w="1762" w:type="dxa"/>
            <w:shd w:val="clear" w:color="auto" w:fill="auto"/>
            <w:vAlign w:val="bottom"/>
          </w:tcPr>
          <w:p w14:paraId="5C19F722" w14:textId="77777777" w:rsidR="009C1531" w:rsidRPr="009B4EAC" w:rsidRDefault="009C1531" w:rsidP="009C1531">
            <w:pPr>
              <w:spacing w:line="240" w:lineRule="auto"/>
              <w:ind w:right="-72"/>
              <w:jc w:val="right"/>
              <w:rPr>
                <w:rFonts w:ascii="Arial" w:eastAsia="Arial Unicode MS" w:hAnsi="Arial" w:cs="Arial"/>
                <w:sz w:val="18"/>
                <w:szCs w:val="18"/>
              </w:rPr>
            </w:pPr>
          </w:p>
        </w:tc>
        <w:tc>
          <w:tcPr>
            <w:tcW w:w="1761" w:type="dxa"/>
            <w:tcBorders>
              <w:bottom w:val="single" w:sz="4" w:space="0" w:color="auto"/>
            </w:tcBorders>
            <w:shd w:val="clear" w:color="auto" w:fill="auto"/>
            <w:vAlign w:val="bottom"/>
          </w:tcPr>
          <w:p w14:paraId="6B2AB7AE" w14:textId="40A703DF" w:rsidR="009C1531" w:rsidRPr="009C1531" w:rsidRDefault="009C1531" w:rsidP="009C1531">
            <w:pPr>
              <w:spacing w:line="240" w:lineRule="auto"/>
              <w:ind w:right="-72"/>
              <w:jc w:val="right"/>
              <w:rPr>
                <w:rFonts w:ascii="Arial" w:eastAsia="Arial Unicode MS" w:hAnsi="Arial" w:cs="Arial"/>
                <w:color w:val="000000" w:themeColor="text1"/>
                <w:sz w:val="18"/>
                <w:szCs w:val="18"/>
              </w:rPr>
            </w:pPr>
            <w:r w:rsidRPr="009C1531">
              <w:rPr>
                <w:rFonts w:ascii="Arial" w:eastAsia="Arial Unicode MS" w:hAnsi="Arial" w:cs="Arial"/>
                <w:color w:val="000000" w:themeColor="text1"/>
                <w:sz w:val="18"/>
                <w:szCs w:val="18"/>
              </w:rPr>
              <w:t>2</w:t>
            </w:r>
            <w:r w:rsidR="00982A5D">
              <w:rPr>
                <w:rFonts w:ascii="Arial" w:eastAsia="Arial Unicode MS" w:hAnsi="Arial" w:cs="Arial"/>
                <w:color w:val="000000" w:themeColor="text1"/>
                <w:sz w:val="18"/>
                <w:szCs w:val="18"/>
              </w:rPr>
              <w:t>0,70</w:t>
            </w:r>
            <w:r w:rsidR="00586D78">
              <w:rPr>
                <w:rFonts w:ascii="Arial" w:eastAsia="Arial Unicode MS" w:hAnsi="Arial" w:cs="Arial"/>
                <w:color w:val="000000" w:themeColor="text1"/>
                <w:sz w:val="18"/>
                <w:szCs w:val="18"/>
              </w:rPr>
              <w:t>2,809</w:t>
            </w:r>
          </w:p>
        </w:tc>
        <w:tc>
          <w:tcPr>
            <w:tcW w:w="1762" w:type="dxa"/>
            <w:tcBorders>
              <w:bottom w:val="single" w:sz="4" w:space="0" w:color="auto"/>
            </w:tcBorders>
            <w:shd w:val="clear" w:color="auto" w:fill="auto"/>
          </w:tcPr>
          <w:p w14:paraId="60D5705E" w14:textId="4EF566E1" w:rsidR="009C1531" w:rsidRPr="009B4EAC" w:rsidRDefault="009C1531" w:rsidP="009C1531">
            <w:pPr>
              <w:spacing w:line="240" w:lineRule="auto"/>
              <w:ind w:right="-72"/>
              <w:jc w:val="right"/>
              <w:rPr>
                <w:rFonts w:ascii="Arial" w:eastAsia="Arial Unicode MS" w:hAnsi="Arial" w:cs="Arial"/>
                <w:sz w:val="18"/>
                <w:szCs w:val="18"/>
                <w:lang w:val="en-US"/>
              </w:rPr>
            </w:pPr>
            <w:r w:rsidRPr="009B4EAC">
              <w:rPr>
                <w:rFonts w:ascii="Arial" w:eastAsia="Arial Unicode MS" w:hAnsi="Arial" w:cs="Arial"/>
                <w:sz w:val="18"/>
                <w:szCs w:val="18"/>
              </w:rPr>
              <w:t xml:space="preserve">110,218,690 </w:t>
            </w:r>
          </w:p>
        </w:tc>
      </w:tr>
    </w:tbl>
    <w:p w14:paraId="1E7581B0" w14:textId="77777777" w:rsidR="003F1445" w:rsidRPr="009B4EAC" w:rsidRDefault="003F1445" w:rsidP="003F1445">
      <w:pPr>
        <w:spacing w:line="240" w:lineRule="auto"/>
        <w:jc w:val="both"/>
        <w:rPr>
          <w:rFonts w:ascii="Arial" w:eastAsia="Arial" w:hAnsi="Arial" w:cs="Arial"/>
          <w:sz w:val="18"/>
          <w:szCs w:val="18"/>
        </w:rPr>
      </w:pPr>
    </w:p>
    <w:p w14:paraId="1CFD064B" w14:textId="77777777" w:rsidR="003F1445" w:rsidRPr="00D8564D" w:rsidRDefault="003F1445" w:rsidP="003F1445">
      <w:pPr>
        <w:spacing w:line="240" w:lineRule="auto"/>
        <w:rPr>
          <w:rFonts w:ascii="Arial" w:eastAsia="Arial" w:hAnsi="Arial" w:cs="Arial"/>
          <w:sz w:val="18"/>
          <w:szCs w:val="18"/>
          <w:lang w:val="en-US"/>
        </w:rPr>
      </w:pPr>
      <w:r w:rsidRPr="009B4EAC">
        <w:rPr>
          <w:rFonts w:ascii="Arial" w:eastAsia="Arial" w:hAnsi="Arial" w:cs="Arial"/>
          <w:sz w:val="18"/>
          <w:szCs w:val="18"/>
        </w:rPr>
        <w:br w:type="page"/>
      </w:r>
    </w:p>
    <w:p w14:paraId="31E73E6B" w14:textId="77777777" w:rsidR="003F1445" w:rsidRPr="009B4EAC" w:rsidRDefault="003F1445" w:rsidP="003F1445">
      <w:pPr>
        <w:spacing w:line="240" w:lineRule="auto"/>
        <w:rPr>
          <w:rFonts w:ascii="Arial" w:eastAsia="Arial" w:hAnsi="Arial" w:cs="Arial"/>
          <w:sz w:val="18"/>
          <w:szCs w:val="18"/>
        </w:rPr>
      </w:pPr>
    </w:p>
    <w:tbl>
      <w:tblPr>
        <w:tblStyle w:val="TableGrid"/>
        <w:tblW w:w="153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10"/>
        <w:gridCol w:w="1764"/>
        <w:gridCol w:w="1764"/>
        <w:gridCol w:w="1765"/>
        <w:gridCol w:w="1764"/>
        <w:gridCol w:w="1764"/>
        <w:gridCol w:w="1765"/>
      </w:tblGrid>
      <w:tr w:rsidR="009B4EAC" w:rsidRPr="009B4EAC" w14:paraId="5144E2FC" w14:textId="77777777" w:rsidTr="00980451">
        <w:tc>
          <w:tcPr>
            <w:tcW w:w="4810" w:type="dxa"/>
            <w:shd w:val="clear" w:color="auto" w:fill="auto"/>
            <w:vAlign w:val="bottom"/>
          </w:tcPr>
          <w:p w14:paraId="0F525A2D" w14:textId="77777777" w:rsidR="003F1445" w:rsidRPr="009B4EAC" w:rsidRDefault="003F1445" w:rsidP="003F1445">
            <w:pPr>
              <w:spacing w:line="240" w:lineRule="auto"/>
              <w:ind w:left="-109"/>
              <w:rPr>
                <w:rFonts w:ascii="Arial" w:eastAsia="Arial Unicode MS" w:hAnsi="Arial" w:cs="Arial"/>
                <w:b/>
                <w:bCs/>
                <w:sz w:val="18"/>
                <w:szCs w:val="18"/>
              </w:rPr>
            </w:pPr>
          </w:p>
        </w:tc>
        <w:tc>
          <w:tcPr>
            <w:tcW w:w="10586" w:type="dxa"/>
            <w:gridSpan w:val="6"/>
            <w:tcBorders>
              <w:bottom w:val="single" w:sz="4" w:space="0" w:color="auto"/>
            </w:tcBorders>
            <w:shd w:val="clear" w:color="auto" w:fill="auto"/>
            <w:vAlign w:val="bottom"/>
          </w:tcPr>
          <w:p w14:paraId="655A38E0" w14:textId="77777777" w:rsidR="003F1445" w:rsidRPr="009B4EAC" w:rsidRDefault="003F1445" w:rsidP="00522D34">
            <w:pPr>
              <w:spacing w:line="240" w:lineRule="auto"/>
              <w:jc w:val="center"/>
              <w:rPr>
                <w:rFonts w:ascii="Arial" w:eastAsia="Arial Unicode MS" w:hAnsi="Arial" w:cs="Arial"/>
                <w:b/>
                <w:bCs/>
                <w:sz w:val="18"/>
                <w:szCs w:val="18"/>
              </w:rPr>
            </w:pPr>
            <w:r w:rsidRPr="009B4EAC">
              <w:rPr>
                <w:rFonts w:ascii="Arial" w:eastAsia="Arial Unicode MS" w:hAnsi="Arial" w:cs="Arial"/>
                <w:b/>
                <w:bCs/>
                <w:sz w:val="18"/>
                <w:szCs w:val="18"/>
              </w:rPr>
              <w:t>Consolidated financial information</w:t>
            </w:r>
          </w:p>
        </w:tc>
      </w:tr>
      <w:tr w:rsidR="009B4EAC" w:rsidRPr="009B4EAC" w14:paraId="15C1D9A6" w14:textId="77777777" w:rsidTr="00640333">
        <w:tc>
          <w:tcPr>
            <w:tcW w:w="4810" w:type="dxa"/>
            <w:shd w:val="clear" w:color="auto" w:fill="auto"/>
            <w:vAlign w:val="bottom"/>
          </w:tcPr>
          <w:p w14:paraId="5AC4AFD1" w14:textId="77777777" w:rsidR="003F1445" w:rsidRPr="009B4EAC" w:rsidRDefault="003F1445" w:rsidP="003F1445">
            <w:pPr>
              <w:spacing w:line="240" w:lineRule="auto"/>
              <w:ind w:left="-109"/>
              <w:rPr>
                <w:rFonts w:ascii="Arial" w:eastAsia="Arial Unicode MS" w:hAnsi="Arial" w:cs="Arial"/>
                <w:b/>
                <w:bCs/>
                <w:sz w:val="18"/>
                <w:szCs w:val="18"/>
                <w:cs/>
              </w:rPr>
            </w:pPr>
          </w:p>
        </w:tc>
        <w:tc>
          <w:tcPr>
            <w:tcW w:w="10586" w:type="dxa"/>
            <w:gridSpan w:val="6"/>
            <w:tcBorders>
              <w:top w:val="single" w:sz="4" w:space="0" w:color="auto"/>
              <w:bottom w:val="single" w:sz="4" w:space="0" w:color="auto"/>
            </w:tcBorders>
            <w:shd w:val="clear" w:color="auto" w:fill="auto"/>
            <w:vAlign w:val="bottom"/>
          </w:tcPr>
          <w:p w14:paraId="4699CFB3" w14:textId="77777777" w:rsidR="003F1445" w:rsidRPr="009B4EAC" w:rsidRDefault="003F1445" w:rsidP="003F1445">
            <w:pPr>
              <w:spacing w:line="240" w:lineRule="auto"/>
              <w:jc w:val="right"/>
              <w:rPr>
                <w:rFonts w:ascii="Arial" w:eastAsia="Arial Unicode MS" w:hAnsi="Arial" w:cs="Arial"/>
                <w:b/>
                <w:bCs/>
                <w:sz w:val="18"/>
                <w:szCs w:val="18"/>
                <w:cs/>
              </w:rPr>
            </w:pPr>
            <w:r w:rsidRPr="009B4EAC">
              <w:rPr>
                <w:rFonts w:ascii="Arial" w:eastAsia="Arial Unicode MS" w:hAnsi="Arial" w:cs="Arial"/>
                <w:b/>
                <w:bCs/>
                <w:sz w:val="18"/>
              </w:rPr>
              <w:t>Baht</w:t>
            </w:r>
          </w:p>
        </w:tc>
      </w:tr>
      <w:tr w:rsidR="009B4EAC" w:rsidRPr="009B4EAC" w14:paraId="6FFB8C4A" w14:textId="77777777" w:rsidTr="005E704C">
        <w:tc>
          <w:tcPr>
            <w:tcW w:w="4810" w:type="dxa"/>
            <w:shd w:val="clear" w:color="auto" w:fill="auto"/>
            <w:vAlign w:val="bottom"/>
          </w:tcPr>
          <w:p w14:paraId="48C7840E" w14:textId="77777777" w:rsidR="003F1445" w:rsidRPr="009B4EAC" w:rsidRDefault="003F1445" w:rsidP="003F1445">
            <w:pPr>
              <w:spacing w:line="240" w:lineRule="auto"/>
              <w:ind w:left="-109"/>
              <w:rPr>
                <w:rFonts w:ascii="Arial" w:eastAsia="Arial Unicode MS" w:hAnsi="Arial" w:cs="Arial"/>
                <w:b/>
                <w:bCs/>
                <w:sz w:val="18"/>
                <w:szCs w:val="18"/>
              </w:rPr>
            </w:pPr>
          </w:p>
        </w:tc>
        <w:tc>
          <w:tcPr>
            <w:tcW w:w="3528" w:type="dxa"/>
            <w:gridSpan w:val="2"/>
            <w:tcBorders>
              <w:top w:val="single" w:sz="4" w:space="0" w:color="auto"/>
              <w:bottom w:val="single" w:sz="4" w:space="0" w:color="auto"/>
            </w:tcBorders>
            <w:shd w:val="clear" w:color="auto" w:fill="auto"/>
            <w:vAlign w:val="bottom"/>
          </w:tcPr>
          <w:p w14:paraId="2921E341" w14:textId="77777777" w:rsidR="003F1445" w:rsidRPr="009B4EAC" w:rsidRDefault="003F1445" w:rsidP="003F1445">
            <w:pPr>
              <w:spacing w:line="240" w:lineRule="auto"/>
              <w:ind w:right="-72"/>
              <w:jc w:val="center"/>
              <w:rPr>
                <w:rFonts w:ascii="Arial" w:eastAsia="Arial Unicode MS" w:hAnsi="Arial" w:cs="Arial"/>
                <w:b/>
                <w:bCs/>
                <w:sz w:val="18"/>
                <w:szCs w:val="18"/>
              </w:rPr>
            </w:pPr>
            <w:r w:rsidRPr="009B4EAC">
              <w:rPr>
                <w:rFonts w:ascii="Arial" w:eastAsia="Arial Unicode MS" w:hAnsi="Arial" w:cs="Arial"/>
                <w:b/>
                <w:bCs/>
                <w:sz w:val="18"/>
                <w:szCs w:val="18"/>
              </w:rPr>
              <w:t>Refinery</w:t>
            </w:r>
          </w:p>
        </w:tc>
        <w:tc>
          <w:tcPr>
            <w:tcW w:w="3529" w:type="dxa"/>
            <w:gridSpan w:val="2"/>
            <w:tcBorders>
              <w:top w:val="single" w:sz="4" w:space="0" w:color="auto"/>
              <w:bottom w:val="single" w:sz="4" w:space="0" w:color="auto"/>
            </w:tcBorders>
            <w:shd w:val="clear" w:color="auto" w:fill="auto"/>
            <w:vAlign w:val="bottom"/>
          </w:tcPr>
          <w:p w14:paraId="14180A1C" w14:textId="77777777" w:rsidR="003F1445" w:rsidRPr="009B4EAC" w:rsidRDefault="003F1445" w:rsidP="003F1445">
            <w:pPr>
              <w:spacing w:line="240" w:lineRule="auto"/>
              <w:ind w:right="-72"/>
              <w:jc w:val="center"/>
              <w:rPr>
                <w:rFonts w:ascii="Arial" w:eastAsia="Arial Unicode MS" w:hAnsi="Arial" w:cs="Arial"/>
                <w:b/>
                <w:bCs/>
                <w:sz w:val="18"/>
                <w:szCs w:val="18"/>
                <w:lang w:val="en-US"/>
              </w:rPr>
            </w:pPr>
            <w:r w:rsidRPr="009B4EAC">
              <w:rPr>
                <w:rFonts w:ascii="Arial" w:eastAsia="Arial Unicode MS" w:hAnsi="Arial" w:cs="Arial"/>
                <w:b/>
                <w:bCs/>
                <w:sz w:val="18"/>
                <w:szCs w:val="18"/>
              </w:rPr>
              <w:t>Petroleum Product Distribution</w:t>
            </w:r>
          </w:p>
        </w:tc>
        <w:tc>
          <w:tcPr>
            <w:tcW w:w="3529" w:type="dxa"/>
            <w:gridSpan w:val="2"/>
            <w:tcBorders>
              <w:top w:val="single" w:sz="4" w:space="0" w:color="auto"/>
              <w:bottom w:val="single" w:sz="4" w:space="0" w:color="auto"/>
            </w:tcBorders>
            <w:shd w:val="clear" w:color="auto" w:fill="auto"/>
            <w:vAlign w:val="bottom"/>
          </w:tcPr>
          <w:p w14:paraId="7948914F" w14:textId="77777777" w:rsidR="003F1445" w:rsidRPr="009B4EAC" w:rsidRDefault="003F1445" w:rsidP="003F1445">
            <w:pPr>
              <w:spacing w:line="240" w:lineRule="auto"/>
              <w:ind w:right="-72"/>
              <w:jc w:val="center"/>
              <w:rPr>
                <w:rFonts w:ascii="Arial" w:eastAsia="Arial Unicode MS" w:hAnsi="Arial" w:cs="Arial"/>
                <w:b/>
                <w:bCs/>
                <w:sz w:val="18"/>
                <w:szCs w:val="18"/>
                <w:lang w:val="en-US"/>
              </w:rPr>
            </w:pPr>
            <w:r w:rsidRPr="009B4EAC">
              <w:rPr>
                <w:rFonts w:ascii="Arial" w:eastAsia="Arial Unicode MS" w:hAnsi="Arial" w:cs="Arial"/>
                <w:b/>
                <w:bCs/>
                <w:sz w:val="18"/>
                <w:szCs w:val="18"/>
                <w:lang w:val="en-US"/>
              </w:rPr>
              <w:t>Total</w:t>
            </w:r>
          </w:p>
        </w:tc>
      </w:tr>
      <w:tr w:rsidR="009B4EAC" w:rsidRPr="009B4EAC" w14:paraId="58E7E756" w14:textId="77777777" w:rsidTr="005E704C">
        <w:tc>
          <w:tcPr>
            <w:tcW w:w="4810" w:type="dxa"/>
            <w:shd w:val="clear" w:color="auto" w:fill="auto"/>
            <w:vAlign w:val="bottom"/>
          </w:tcPr>
          <w:p w14:paraId="2041F82F" w14:textId="3F624043" w:rsidR="00962ADE" w:rsidRPr="009B4EAC" w:rsidRDefault="00962ADE" w:rsidP="00962ADE">
            <w:pPr>
              <w:spacing w:line="240" w:lineRule="auto"/>
              <w:ind w:left="-109"/>
              <w:rPr>
                <w:rFonts w:ascii="Arial" w:eastAsia="Arial Unicode MS" w:hAnsi="Arial" w:cs="Arial"/>
                <w:b/>
                <w:bCs/>
                <w:sz w:val="18"/>
                <w:szCs w:val="18"/>
              </w:rPr>
            </w:pPr>
            <w:r w:rsidRPr="009B4EAC">
              <w:rPr>
                <w:rFonts w:ascii="Arial" w:eastAsia="Arial Unicode MS" w:hAnsi="Arial" w:cs="Arial"/>
                <w:b/>
                <w:bCs/>
                <w:sz w:val="18"/>
                <w:szCs w:val="18"/>
              </w:rPr>
              <w:t xml:space="preserve">For the </w:t>
            </w:r>
            <w:r w:rsidRPr="009B4EAC">
              <w:rPr>
                <w:rFonts w:ascii="Arial" w:eastAsia="Arial Unicode MS" w:hAnsi="Arial" w:cs="Arial"/>
                <w:b/>
                <w:bCs/>
                <w:sz w:val="18"/>
              </w:rPr>
              <w:t>three-month</w:t>
            </w:r>
            <w:r w:rsidRPr="009B4EAC">
              <w:rPr>
                <w:rFonts w:ascii="Arial" w:eastAsia="Arial Unicode MS" w:hAnsi="Arial" w:cs="Arial"/>
                <w:b/>
                <w:bCs/>
                <w:sz w:val="18"/>
                <w:szCs w:val="18"/>
              </w:rPr>
              <w:t xml:space="preserve"> period ended 31 March</w:t>
            </w:r>
          </w:p>
        </w:tc>
        <w:tc>
          <w:tcPr>
            <w:tcW w:w="1764" w:type="dxa"/>
            <w:tcBorders>
              <w:top w:val="single" w:sz="4" w:space="0" w:color="auto"/>
              <w:bottom w:val="single" w:sz="4" w:space="0" w:color="auto"/>
            </w:tcBorders>
            <w:shd w:val="clear" w:color="auto" w:fill="auto"/>
            <w:vAlign w:val="bottom"/>
          </w:tcPr>
          <w:p w14:paraId="1DDADBF2" w14:textId="399D7406" w:rsidR="00962ADE" w:rsidRPr="009B4EAC" w:rsidRDefault="00962ADE" w:rsidP="00962ADE">
            <w:pPr>
              <w:spacing w:line="240" w:lineRule="auto"/>
              <w:ind w:right="-72"/>
              <w:jc w:val="right"/>
              <w:rPr>
                <w:rFonts w:ascii="Arial" w:eastAsia="Arial Unicode MS" w:hAnsi="Arial" w:cs="Arial"/>
                <w:b/>
                <w:bCs/>
                <w:sz w:val="18"/>
                <w:szCs w:val="18"/>
              </w:rPr>
            </w:pPr>
            <w:r w:rsidRPr="009B4EAC">
              <w:rPr>
                <w:rFonts w:ascii="Arial" w:eastAsia="Arial Unicode MS" w:hAnsi="Arial" w:cs="Arial"/>
                <w:b/>
                <w:bCs/>
                <w:sz w:val="18"/>
                <w:szCs w:val="18"/>
              </w:rPr>
              <w:t>2025</w:t>
            </w:r>
          </w:p>
        </w:tc>
        <w:tc>
          <w:tcPr>
            <w:tcW w:w="1764" w:type="dxa"/>
            <w:tcBorders>
              <w:top w:val="single" w:sz="4" w:space="0" w:color="auto"/>
              <w:bottom w:val="single" w:sz="4" w:space="0" w:color="auto"/>
            </w:tcBorders>
            <w:shd w:val="clear" w:color="auto" w:fill="auto"/>
            <w:vAlign w:val="bottom"/>
          </w:tcPr>
          <w:p w14:paraId="7034A795" w14:textId="00494B92" w:rsidR="00962ADE" w:rsidRPr="009B4EAC" w:rsidRDefault="00962ADE" w:rsidP="00962ADE">
            <w:pPr>
              <w:spacing w:line="240" w:lineRule="auto"/>
              <w:ind w:right="-72"/>
              <w:jc w:val="right"/>
              <w:rPr>
                <w:rFonts w:ascii="Arial" w:eastAsia="Arial Unicode MS" w:hAnsi="Arial" w:cs="Arial"/>
                <w:b/>
                <w:bCs/>
                <w:sz w:val="18"/>
                <w:szCs w:val="18"/>
              </w:rPr>
            </w:pPr>
            <w:r w:rsidRPr="009B4EAC">
              <w:rPr>
                <w:rFonts w:ascii="Arial" w:eastAsia="Arial Unicode MS" w:hAnsi="Arial" w:cs="Arial"/>
                <w:b/>
                <w:bCs/>
                <w:sz w:val="18"/>
                <w:szCs w:val="18"/>
              </w:rPr>
              <w:t>2024</w:t>
            </w:r>
          </w:p>
        </w:tc>
        <w:tc>
          <w:tcPr>
            <w:tcW w:w="1765" w:type="dxa"/>
            <w:tcBorders>
              <w:top w:val="single" w:sz="4" w:space="0" w:color="auto"/>
              <w:bottom w:val="single" w:sz="4" w:space="0" w:color="auto"/>
            </w:tcBorders>
            <w:shd w:val="clear" w:color="auto" w:fill="auto"/>
            <w:vAlign w:val="bottom"/>
          </w:tcPr>
          <w:p w14:paraId="2F0DE2B6" w14:textId="63C9DE2B" w:rsidR="00962ADE" w:rsidRPr="009B4EAC" w:rsidRDefault="00962ADE" w:rsidP="00962ADE">
            <w:pPr>
              <w:spacing w:line="240" w:lineRule="auto"/>
              <w:ind w:right="-72"/>
              <w:jc w:val="right"/>
              <w:rPr>
                <w:rFonts w:ascii="Arial" w:eastAsia="Arial Unicode MS" w:hAnsi="Arial" w:cs="Arial"/>
                <w:b/>
                <w:bCs/>
                <w:sz w:val="18"/>
                <w:szCs w:val="18"/>
              </w:rPr>
            </w:pPr>
            <w:r w:rsidRPr="009B4EAC">
              <w:rPr>
                <w:rFonts w:ascii="Arial" w:eastAsia="Arial Unicode MS" w:hAnsi="Arial" w:cs="Arial"/>
                <w:b/>
                <w:bCs/>
                <w:sz w:val="18"/>
                <w:szCs w:val="18"/>
              </w:rPr>
              <w:t>2025</w:t>
            </w:r>
          </w:p>
        </w:tc>
        <w:tc>
          <w:tcPr>
            <w:tcW w:w="1764" w:type="dxa"/>
            <w:tcBorders>
              <w:top w:val="single" w:sz="4" w:space="0" w:color="auto"/>
              <w:bottom w:val="single" w:sz="4" w:space="0" w:color="auto"/>
            </w:tcBorders>
            <w:shd w:val="clear" w:color="auto" w:fill="auto"/>
            <w:vAlign w:val="bottom"/>
          </w:tcPr>
          <w:p w14:paraId="42BF2307" w14:textId="5481A040" w:rsidR="00962ADE" w:rsidRPr="009B4EAC" w:rsidRDefault="00962ADE" w:rsidP="00962ADE">
            <w:pPr>
              <w:spacing w:line="240" w:lineRule="auto"/>
              <w:ind w:right="-72"/>
              <w:jc w:val="right"/>
              <w:rPr>
                <w:rFonts w:ascii="Arial" w:eastAsia="Arial Unicode MS" w:hAnsi="Arial" w:cs="Arial"/>
                <w:b/>
                <w:bCs/>
                <w:sz w:val="18"/>
                <w:szCs w:val="18"/>
              </w:rPr>
            </w:pPr>
            <w:r w:rsidRPr="009B4EAC">
              <w:rPr>
                <w:rFonts w:ascii="Arial" w:eastAsia="Arial Unicode MS" w:hAnsi="Arial" w:cs="Arial"/>
                <w:b/>
                <w:bCs/>
                <w:sz w:val="18"/>
                <w:szCs w:val="18"/>
              </w:rPr>
              <w:t>2024</w:t>
            </w:r>
          </w:p>
        </w:tc>
        <w:tc>
          <w:tcPr>
            <w:tcW w:w="1764" w:type="dxa"/>
            <w:tcBorders>
              <w:top w:val="single" w:sz="4" w:space="0" w:color="auto"/>
              <w:bottom w:val="single" w:sz="4" w:space="0" w:color="auto"/>
            </w:tcBorders>
            <w:shd w:val="clear" w:color="auto" w:fill="auto"/>
            <w:vAlign w:val="bottom"/>
          </w:tcPr>
          <w:p w14:paraId="39AFA540" w14:textId="35D25AC9" w:rsidR="00962ADE" w:rsidRPr="009B4EAC" w:rsidRDefault="00962ADE" w:rsidP="00962ADE">
            <w:pPr>
              <w:spacing w:line="240" w:lineRule="auto"/>
              <w:ind w:right="-72"/>
              <w:jc w:val="right"/>
              <w:rPr>
                <w:rFonts w:ascii="Arial" w:eastAsia="Arial Unicode MS" w:hAnsi="Arial" w:cs="Arial"/>
                <w:b/>
                <w:bCs/>
                <w:sz w:val="18"/>
                <w:szCs w:val="18"/>
              </w:rPr>
            </w:pPr>
            <w:r w:rsidRPr="009B4EAC">
              <w:rPr>
                <w:rFonts w:ascii="Arial" w:eastAsia="Arial Unicode MS" w:hAnsi="Arial" w:cs="Arial"/>
                <w:b/>
                <w:bCs/>
                <w:sz w:val="18"/>
                <w:szCs w:val="18"/>
              </w:rPr>
              <w:t>2025</w:t>
            </w:r>
          </w:p>
        </w:tc>
        <w:tc>
          <w:tcPr>
            <w:tcW w:w="1765" w:type="dxa"/>
            <w:tcBorders>
              <w:top w:val="single" w:sz="4" w:space="0" w:color="auto"/>
              <w:bottom w:val="single" w:sz="4" w:space="0" w:color="auto"/>
            </w:tcBorders>
            <w:shd w:val="clear" w:color="auto" w:fill="auto"/>
            <w:vAlign w:val="bottom"/>
          </w:tcPr>
          <w:p w14:paraId="22635CB2" w14:textId="0C65EBEE" w:rsidR="00962ADE" w:rsidRPr="009B4EAC" w:rsidRDefault="00962ADE" w:rsidP="00962ADE">
            <w:pPr>
              <w:spacing w:line="240" w:lineRule="auto"/>
              <w:ind w:right="-72"/>
              <w:jc w:val="right"/>
              <w:rPr>
                <w:rFonts w:ascii="Arial" w:eastAsia="Arial Unicode MS" w:hAnsi="Arial" w:cs="Arial"/>
                <w:b/>
                <w:bCs/>
                <w:sz w:val="18"/>
                <w:szCs w:val="18"/>
              </w:rPr>
            </w:pPr>
            <w:r w:rsidRPr="009B4EAC">
              <w:rPr>
                <w:rFonts w:ascii="Arial" w:eastAsia="Arial Unicode MS" w:hAnsi="Arial" w:cs="Arial"/>
                <w:b/>
                <w:bCs/>
                <w:sz w:val="18"/>
                <w:szCs w:val="18"/>
              </w:rPr>
              <w:t>2024</w:t>
            </w:r>
          </w:p>
        </w:tc>
      </w:tr>
      <w:tr w:rsidR="009B4EAC" w:rsidRPr="009B4EAC" w14:paraId="4C4E5FC0" w14:textId="77777777" w:rsidTr="005E704C">
        <w:tc>
          <w:tcPr>
            <w:tcW w:w="4810" w:type="dxa"/>
            <w:shd w:val="clear" w:color="auto" w:fill="auto"/>
            <w:vAlign w:val="bottom"/>
          </w:tcPr>
          <w:p w14:paraId="53A2C3CE" w14:textId="77777777" w:rsidR="003F1445" w:rsidRPr="009B4EAC" w:rsidRDefault="003F1445" w:rsidP="003F1445">
            <w:pPr>
              <w:spacing w:line="240" w:lineRule="auto"/>
              <w:ind w:left="-109"/>
              <w:jc w:val="right"/>
              <w:rPr>
                <w:rFonts w:ascii="Arial" w:eastAsia="Arial Unicode MS" w:hAnsi="Arial" w:cs="Arial"/>
                <w:i/>
                <w:iCs/>
                <w:sz w:val="18"/>
                <w:szCs w:val="18"/>
              </w:rPr>
            </w:pPr>
          </w:p>
        </w:tc>
        <w:tc>
          <w:tcPr>
            <w:tcW w:w="1764" w:type="dxa"/>
            <w:tcBorders>
              <w:top w:val="single" w:sz="4" w:space="0" w:color="auto"/>
            </w:tcBorders>
            <w:shd w:val="clear" w:color="auto" w:fill="auto"/>
            <w:vAlign w:val="bottom"/>
          </w:tcPr>
          <w:p w14:paraId="263E8F74" w14:textId="77777777" w:rsidR="003F1445" w:rsidRPr="009B4EAC" w:rsidRDefault="003F1445" w:rsidP="003F1445">
            <w:pPr>
              <w:spacing w:line="240" w:lineRule="auto"/>
              <w:ind w:right="-72"/>
              <w:jc w:val="right"/>
              <w:rPr>
                <w:rFonts w:ascii="Arial" w:eastAsia="Arial Unicode MS" w:hAnsi="Arial" w:cs="Arial"/>
                <w:sz w:val="18"/>
                <w:szCs w:val="18"/>
              </w:rPr>
            </w:pPr>
          </w:p>
        </w:tc>
        <w:tc>
          <w:tcPr>
            <w:tcW w:w="1764" w:type="dxa"/>
            <w:tcBorders>
              <w:top w:val="single" w:sz="4" w:space="0" w:color="auto"/>
            </w:tcBorders>
            <w:shd w:val="clear" w:color="auto" w:fill="auto"/>
            <w:vAlign w:val="bottom"/>
          </w:tcPr>
          <w:p w14:paraId="491211E8" w14:textId="77777777" w:rsidR="003F1445" w:rsidRPr="009B4EAC" w:rsidRDefault="003F1445" w:rsidP="003F1445">
            <w:pPr>
              <w:spacing w:line="240" w:lineRule="auto"/>
              <w:ind w:right="-72"/>
              <w:jc w:val="right"/>
              <w:rPr>
                <w:rFonts w:ascii="Arial" w:eastAsia="Arial Unicode MS" w:hAnsi="Arial" w:cs="Arial"/>
                <w:sz w:val="18"/>
                <w:szCs w:val="18"/>
              </w:rPr>
            </w:pPr>
          </w:p>
        </w:tc>
        <w:tc>
          <w:tcPr>
            <w:tcW w:w="1765" w:type="dxa"/>
            <w:tcBorders>
              <w:top w:val="single" w:sz="4" w:space="0" w:color="auto"/>
            </w:tcBorders>
            <w:shd w:val="clear" w:color="auto" w:fill="auto"/>
            <w:vAlign w:val="bottom"/>
          </w:tcPr>
          <w:p w14:paraId="5545D708" w14:textId="77777777" w:rsidR="003F1445" w:rsidRPr="009B4EAC" w:rsidRDefault="003F1445" w:rsidP="003F1445">
            <w:pPr>
              <w:spacing w:line="240" w:lineRule="auto"/>
              <w:ind w:right="-72"/>
              <w:jc w:val="right"/>
              <w:rPr>
                <w:rFonts w:ascii="Arial" w:eastAsia="Arial Unicode MS" w:hAnsi="Arial" w:cs="Arial"/>
                <w:sz w:val="18"/>
                <w:szCs w:val="18"/>
              </w:rPr>
            </w:pPr>
          </w:p>
        </w:tc>
        <w:tc>
          <w:tcPr>
            <w:tcW w:w="1764" w:type="dxa"/>
            <w:tcBorders>
              <w:top w:val="single" w:sz="4" w:space="0" w:color="auto"/>
            </w:tcBorders>
            <w:shd w:val="clear" w:color="auto" w:fill="auto"/>
            <w:vAlign w:val="bottom"/>
          </w:tcPr>
          <w:p w14:paraId="7357415E" w14:textId="77777777" w:rsidR="003F1445" w:rsidRPr="009B4EAC" w:rsidRDefault="003F1445" w:rsidP="003F1445">
            <w:pPr>
              <w:spacing w:line="240" w:lineRule="auto"/>
              <w:ind w:right="-72"/>
              <w:jc w:val="right"/>
              <w:rPr>
                <w:rFonts w:ascii="Arial" w:eastAsia="Arial Unicode MS" w:hAnsi="Arial" w:cs="Arial"/>
                <w:sz w:val="18"/>
                <w:szCs w:val="18"/>
              </w:rPr>
            </w:pPr>
          </w:p>
        </w:tc>
        <w:tc>
          <w:tcPr>
            <w:tcW w:w="1764" w:type="dxa"/>
            <w:tcBorders>
              <w:top w:val="single" w:sz="4" w:space="0" w:color="auto"/>
            </w:tcBorders>
            <w:shd w:val="clear" w:color="auto" w:fill="auto"/>
            <w:vAlign w:val="bottom"/>
          </w:tcPr>
          <w:p w14:paraId="7573AFD4" w14:textId="77777777" w:rsidR="003F1445" w:rsidRPr="009B4EAC" w:rsidRDefault="003F1445" w:rsidP="003F1445">
            <w:pPr>
              <w:spacing w:line="240" w:lineRule="auto"/>
              <w:ind w:right="-72"/>
              <w:jc w:val="right"/>
              <w:rPr>
                <w:rFonts w:ascii="Arial" w:eastAsia="Arial Unicode MS" w:hAnsi="Arial" w:cs="Arial"/>
                <w:sz w:val="18"/>
                <w:szCs w:val="18"/>
              </w:rPr>
            </w:pPr>
          </w:p>
        </w:tc>
        <w:tc>
          <w:tcPr>
            <w:tcW w:w="1765" w:type="dxa"/>
            <w:tcBorders>
              <w:top w:val="single" w:sz="4" w:space="0" w:color="auto"/>
            </w:tcBorders>
            <w:shd w:val="clear" w:color="auto" w:fill="auto"/>
            <w:vAlign w:val="bottom"/>
          </w:tcPr>
          <w:p w14:paraId="722D3B71" w14:textId="77777777" w:rsidR="003F1445" w:rsidRPr="009B4EAC" w:rsidRDefault="003F1445" w:rsidP="003F1445">
            <w:pPr>
              <w:spacing w:line="240" w:lineRule="auto"/>
              <w:ind w:right="-72"/>
              <w:jc w:val="right"/>
              <w:rPr>
                <w:rFonts w:ascii="Arial" w:eastAsia="Arial Unicode MS" w:hAnsi="Arial" w:cs="Arial"/>
                <w:sz w:val="18"/>
                <w:szCs w:val="18"/>
              </w:rPr>
            </w:pPr>
          </w:p>
        </w:tc>
      </w:tr>
      <w:tr w:rsidR="004F3675" w:rsidRPr="009B4EAC" w14:paraId="66711471" w14:textId="77777777" w:rsidTr="009423D1">
        <w:tc>
          <w:tcPr>
            <w:tcW w:w="4810" w:type="dxa"/>
            <w:shd w:val="clear" w:color="auto" w:fill="auto"/>
            <w:vAlign w:val="bottom"/>
          </w:tcPr>
          <w:p w14:paraId="75BC32C5" w14:textId="77777777" w:rsidR="004F3675" w:rsidRPr="009B4EAC" w:rsidRDefault="004F3675" w:rsidP="004F3675">
            <w:pPr>
              <w:spacing w:line="240" w:lineRule="auto"/>
              <w:ind w:left="-109" w:right="-106"/>
              <w:rPr>
                <w:rFonts w:ascii="Arial" w:eastAsia="Arial Unicode MS" w:hAnsi="Arial" w:cs="Arial"/>
                <w:sz w:val="18"/>
                <w:szCs w:val="18"/>
              </w:rPr>
            </w:pPr>
            <w:r w:rsidRPr="009B4EAC">
              <w:rPr>
                <w:rFonts w:ascii="Arial" w:eastAsia="Arial Unicode MS" w:hAnsi="Arial" w:cs="Arial"/>
                <w:sz w:val="18"/>
                <w:szCs w:val="18"/>
              </w:rPr>
              <w:t>Segment revenue</w:t>
            </w:r>
          </w:p>
        </w:tc>
        <w:tc>
          <w:tcPr>
            <w:tcW w:w="1764" w:type="dxa"/>
            <w:shd w:val="clear" w:color="auto" w:fill="auto"/>
            <w:vAlign w:val="bottom"/>
          </w:tcPr>
          <w:p w14:paraId="4FF4B098" w14:textId="7EB6DD2E" w:rsidR="004F3675" w:rsidRPr="009B4EAC" w:rsidRDefault="004F3675" w:rsidP="004F3675">
            <w:pPr>
              <w:spacing w:line="240" w:lineRule="auto"/>
              <w:ind w:right="-72"/>
              <w:jc w:val="right"/>
              <w:rPr>
                <w:rFonts w:ascii="Arial" w:eastAsia="Arial Unicode MS" w:hAnsi="Arial" w:cs="Arial"/>
                <w:sz w:val="18"/>
                <w:szCs w:val="18"/>
              </w:rPr>
            </w:pPr>
            <w:r w:rsidRPr="004F3675">
              <w:rPr>
                <w:rFonts w:ascii="Arial" w:eastAsia="Arial Unicode MS" w:hAnsi="Arial" w:cs="Arial"/>
                <w:sz w:val="18"/>
                <w:szCs w:val="18"/>
              </w:rPr>
              <w:t>57,766,421,028</w:t>
            </w:r>
          </w:p>
        </w:tc>
        <w:tc>
          <w:tcPr>
            <w:tcW w:w="1764" w:type="dxa"/>
            <w:shd w:val="clear" w:color="auto" w:fill="auto"/>
          </w:tcPr>
          <w:p w14:paraId="792788F6" w14:textId="294B1BE7" w:rsidR="004F3675" w:rsidRPr="009B4EAC" w:rsidRDefault="004F3675" w:rsidP="004F3675">
            <w:pPr>
              <w:spacing w:line="240" w:lineRule="auto"/>
              <w:ind w:right="-72"/>
              <w:jc w:val="right"/>
              <w:rPr>
                <w:rFonts w:ascii="Arial" w:eastAsia="Arial Unicode MS" w:hAnsi="Arial" w:cs="Arial"/>
                <w:sz w:val="18"/>
                <w:szCs w:val="18"/>
              </w:rPr>
            </w:pPr>
            <w:r w:rsidRPr="009B4EAC">
              <w:rPr>
                <w:rFonts w:ascii="Arial" w:eastAsia="Arial Unicode MS" w:hAnsi="Arial" w:cs="Arial"/>
                <w:sz w:val="18"/>
                <w:szCs w:val="18"/>
              </w:rPr>
              <w:t>65,808,295,635</w:t>
            </w:r>
          </w:p>
        </w:tc>
        <w:tc>
          <w:tcPr>
            <w:tcW w:w="1765" w:type="dxa"/>
            <w:shd w:val="clear" w:color="auto" w:fill="auto"/>
            <w:vAlign w:val="bottom"/>
          </w:tcPr>
          <w:p w14:paraId="7CBE4C16" w14:textId="0B5949F5" w:rsidR="004F3675" w:rsidRPr="009B4EAC" w:rsidRDefault="004F3675" w:rsidP="004F3675">
            <w:pPr>
              <w:spacing w:line="240" w:lineRule="auto"/>
              <w:ind w:right="-72"/>
              <w:jc w:val="right"/>
              <w:rPr>
                <w:rFonts w:ascii="Arial" w:eastAsia="Arial Unicode MS" w:hAnsi="Arial" w:cs="Arial"/>
                <w:sz w:val="18"/>
                <w:szCs w:val="18"/>
              </w:rPr>
            </w:pPr>
            <w:r w:rsidRPr="004F3675">
              <w:rPr>
                <w:rFonts w:ascii="Arial" w:eastAsia="Arial Unicode MS" w:hAnsi="Arial" w:cs="Arial"/>
                <w:sz w:val="18"/>
                <w:szCs w:val="18"/>
              </w:rPr>
              <w:t>37,411,044,059</w:t>
            </w:r>
          </w:p>
        </w:tc>
        <w:tc>
          <w:tcPr>
            <w:tcW w:w="1764" w:type="dxa"/>
            <w:shd w:val="clear" w:color="auto" w:fill="auto"/>
          </w:tcPr>
          <w:p w14:paraId="2B79D89C" w14:textId="417A41F6" w:rsidR="004F3675" w:rsidRPr="009B4EAC" w:rsidRDefault="004F3675" w:rsidP="004F3675">
            <w:pPr>
              <w:spacing w:line="240" w:lineRule="auto"/>
              <w:ind w:right="-72"/>
              <w:jc w:val="right"/>
              <w:rPr>
                <w:rFonts w:ascii="Arial" w:eastAsia="Arial Unicode MS" w:hAnsi="Arial" w:cs="Arial"/>
                <w:sz w:val="18"/>
                <w:szCs w:val="18"/>
              </w:rPr>
            </w:pPr>
            <w:r w:rsidRPr="009B4EAC">
              <w:rPr>
                <w:rFonts w:ascii="Arial" w:eastAsia="Arial Unicode MS" w:hAnsi="Arial" w:cs="Arial"/>
                <w:sz w:val="18"/>
                <w:szCs w:val="18"/>
              </w:rPr>
              <w:t>34,832,804,885</w:t>
            </w:r>
          </w:p>
        </w:tc>
        <w:tc>
          <w:tcPr>
            <w:tcW w:w="1764" w:type="dxa"/>
            <w:tcBorders>
              <w:top w:val="nil"/>
              <w:left w:val="nil"/>
              <w:right w:val="nil"/>
            </w:tcBorders>
            <w:shd w:val="clear" w:color="auto" w:fill="auto"/>
            <w:vAlign w:val="center"/>
          </w:tcPr>
          <w:p w14:paraId="7C77B2CF" w14:textId="57F45EDD" w:rsidR="004F3675" w:rsidRPr="004F3675" w:rsidRDefault="004F3675" w:rsidP="004F3675">
            <w:pPr>
              <w:spacing w:line="240" w:lineRule="auto"/>
              <w:ind w:right="-72"/>
              <w:jc w:val="right"/>
              <w:rPr>
                <w:rFonts w:ascii="Arial" w:eastAsia="Arial Unicode MS" w:hAnsi="Arial" w:cs="Arial"/>
                <w:color w:val="000000" w:themeColor="text1"/>
                <w:sz w:val="18"/>
                <w:szCs w:val="18"/>
              </w:rPr>
            </w:pPr>
            <w:r w:rsidRPr="004F3675">
              <w:rPr>
                <w:rFonts w:ascii="Arial" w:hAnsi="Arial" w:cs="Arial"/>
                <w:color w:val="000000" w:themeColor="text1"/>
                <w:sz w:val="18"/>
                <w:szCs w:val="18"/>
              </w:rPr>
              <w:t xml:space="preserve">95,177,465,087 </w:t>
            </w:r>
          </w:p>
        </w:tc>
        <w:tc>
          <w:tcPr>
            <w:tcW w:w="1765" w:type="dxa"/>
            <w:shd w:val="clear" w:color="auto" w:fill="auto"/>
          </w:tcPr>
          <w:p w14:paraId="17139CBF" w14:textId="0A415A6E" w:rsidR="004F3675" w:rsidRPr="009B4EAC" w:rsidRDefault="004F3675" w:rsidP="004F3675">
            <w:pPr>
              <w:spacing w:line="240" w:lineRule="auto"/>
              <w:ind w:right="-72"/>
              <w:jc w:val="right"/>
              <w:rPr>
                <w:rFonts w:ascii="Arial" w:eastAsia="Arial Unicode MS" w:hAnsi="Arial" w:cs="Arial"/>
                <w:sz w:val="18"/>
                <w:szCs w:val="18"/>
              </w:rPr>
            </w:pPr>
            <w:r w:rsidRPr="009B4EAC">
              <w:rPr>
                <w:rFonts w:ascii="Arial" w:eastAsia="Arial Unicode MS" w:hAnsi="Arial" w:cs="Arial"/>
                <w:sz w:val="18"/>
                <w:szCs w:val="18"/>
              </w:rPr>
              <w:t>100,641,100,520</w:t>
            </w:r>
          </w:p>
        </w:tc>
      </w:tr>
      <w:tr w:rsidR="004F3675" w:rsidRPr="009B4EAC" w14:paraId="787FEB21" w14:textId="77777777" w:rsidTr="009423D1">
        <w:tc>
          <w:tcPr>
            <w:tcW w:w="4810" w:type="dxa"/>
            <w:shd w:val="clear" w:color="auto" w:fill="auto"/>
            <w:vAlign w:val="bottom"/>
          </w:tcPr>
          <w:p w14:paraId="1B2A10B7" w14:textId="77777777" w:rsidR="004F3675" w:rsidRPr="009B4EAC" w:rsidRDefault="004F3675" w:rsidP="004F3675">
            <w:pPr>
              <w:spacing w:line="240" w:lineRule="auto"/>
              <w:ind w:left="-109" w:right="-106"/>
              <w:rPr>
                <w:rFonts w:ascii="Arial" w:eastAsia="Arial Unicode MS" w:hAnsi="Arial" w:cs="Arial"/>
                <w:sz w:val="18"/>
                <w:szCs w:val="18"/>
              </w:rPr>
            </w:pPr>
            <w:r w:rsidRPr="009B4EAC">
              <w:rPr>
                <w:rFonts w:ascii="Arial" w:eastAsia="Arial Unicode MS" w:hAnsi="Arial" w:cs="Arial"/>
                <w:sz w:val="18"/>
                <w:szCs w:val="18"/>
              </w:rPr>
              <w:t>Intersegment revenue</w:t>
            </w:r>
          </w:p>
        </w:tc>
        <w:tc>
          <w:tcPr>
            <w:tcW w:w="1764" w:type="dxa"/>
            <w:tcBorders>
              <w:bottom w:val="single" w:sz="4" w:space="0" w:color="auto"/>
            </w:tcBorders>
            <w:shd w:val="clear" w:color="auto" w:fill="auto"/>
            <w:vAlign w:val="bottom"/>
          </w:tcPr>
          <w:p w14:paraId="37CFF1E8" w14:textId="39F6313B" w:rsidR="004F3675" w:rsidRPr="009B4EAC" w:rsidRDefault="004F3675" w:rsidP="004F3675">
            <w:pPr>
              <w:spacing w:line="240" w:lineRule="auto"/>
              <w:ind w:right="-72"/>
              <w:jc w:val="right"/>
              <w:rPr>
                <w:rFonts w:ascii="Arial" w:eastAsia="Arial Unicode MS" w:hAnsi="Arial" w:cs="Arial"/>
                <w:sz w:val="18"/>
                <w:szCs w:val="18"/>
              </w:rPr>
            </w:pPr>
            <w:r w:rsidRPr="004F3675">
              <w:rPr>
                <w:rFonts w:ascii="Arial" w:eastAsia="Arial Unicode MS" w:hAnsi="Arial" w:cs="Arial"/>
                <w:sz w:val="18"/>
                <w:szCs w:val="18"/>
              </w:rPr>
              <w:t>(30,880,234,07</w:t>
            </w:r>
            <w:r w:rsidR="009062C4">
              <w:rPr>
                <w:rFonts w:ascii="Arial" w:eastAsia="Arial Unicode MS" w:hAnsi="Arial" w:cs="Arial"/>
                <w:sz w:val="18"/>
                <w:szCs w:val="18"/>
              </w:rPr>
              <w:t>5</w:t>
            </w:r>
            <w:r w:rsidRPr="004F3675">
              <w:rPr>
                <w:rFonts w:ascii="Arial" w:eastAsia="Arial Unicode MS" w:hAnsi="Arial" w:cs="Arial"/>
                <w:sz w:val="18"/>
                <w:szCs w:val="18"/>
              </w:rPr>
              <w:t>)</w:t>
            </w:r>
          </w:p>
        </w:tc>
        <w:tc>
          <w:tcPr>
            <w:tcW w:w="1764" w:type="dxa"/>
            <w:tcBorders>
              <w:bottom w:val="single" w:sz="4" w:space="0" w:color="auto"/>
            </w:tcBorders>
            <w:shd w:val="clear" w:color="auto" w:fill="auto"/>
          </w:tcPr>
          <w:p w14:paraId="3F801850" w14:textId="0836DC32" w:rsidR="004F3675" w:rsidRPr="009B4EAC" w:rsidRDefault="004F3675" w:rsidP="004F3675">
            <w:pPr>
              <w:spacing w:line="240" w:lineRule="auto"/>
              <w:ind w:right="-72"/>
              <w:jc w:val="right"/>
              <w:rPr>
                <w:rFonts w:ascii="Arial" w:eastAsia="Arial Unicode MS" w:hAnsi="Arial" w:cs="Arial"/>
                <w:sz w:val="18"/>
                <w:szCs w:val="18"/>
              </w:rPr>
            </w:pPr>
            <w:r w:rsidRPr="009B4EAC">
              <w:rPr>
                <w:rFonts w:ascii="Arial" w:eastAsia="Arial Unicode MS" w:hAnsi="Arial" w:cs="Arial"/>
                <w:sz w:val="18"/>
                <w:szCs w:val="18"/>
              </w:rPr>
              <w:t>(30,015,864,717)</w:t>
            </w:r>
          </w:p>
        </w:tc>
        <w:tc>
          <w:tcPr>
            <w:tcW w:w="1765" w:type="dxa"/>
            <w:tcBorders>
              <w:bottom w:val="single" w:sz="4" w:space="0" w:color="auto"/>
            </w:tcBorders>
            <w:shd w:val="clear" w:color="auto" w:fill="auto"/>
            <w:vAlign w:val="bottom"/>
          </w:tcPr>
          <w:p w14:paraId="30319665" w14:textId="7B76F552" w:rsidR="004F3675" w:rsidRPr="009B4EAC" w:rsidRDefault="004F3675" w:rsidP="004F3675">
            <w:pPr>
              <w:spacing w:line="240" w:lineRule="auto"/>
              <w:ind w:right="-72"/>
              <w:jc w:val="right"/>
              <w:rPr>
                <w:rFonts w:ascii="Arial" w:eastAsia="Arial Unicode MS" w:hAnsi="Arial" w:cs="Arial"/>
                <w:sz w:val="18"/>
                <w:szCs w:val="18"/>
              </w:rPr>
            </w:pPr>
            <w:r>
              <w:rPr>
                <w:rFonts w:ascii="Arial" w:eastAsia="Arial Unicode MS" w:hAnsi="Arial" w:cs="Arial"/>
                <w:sz w:val="18"/>
                <w:szCs w:val="18"/>
              </w:rPr>
              <w:t>-</w:t>
            </w:r>
          </w:p>
        </w:tc>
        <w:tc>
          <w:tcPr>
            <w:tcW w:w="1764" w:type="dxa"/>
            <w:tcBorders>
              <w:bottom w:val="single" w:sz="4" w:space="0" w:color="auto"/>
            </w:tcBorders>
            <w:shd w:val="clear" w:color="auto" w:fill="auto"/>
          </w:tcPr>
          <w:p w14:paraId="796378A7" w14:textId="3BAA206A" w:rsidR="004F3675" w:rsidRPr="009B4EAC" w:rsidRDefault="004F3675" w:rsidP="004F3675">
            <w:pPr>
              <w:spacing w:line="240" w:lineRule="auto"/>
              <w:ind w:right="-72"/>
              <w:jc w:val="right"/>
              <w:rPr>
                <w:rFonts w:ascii="Arial" w:eastAsia="Arial Unicode MS" w:hAnsi="Arial" w:cs="Arial"/>
                <w:sz w:val="18"/>
                <w:szCs w:val="18"/>
              </w:rPr>
            </w:pPr>
            <w:r w:rsidRPr="009B4EAC">
              <w:rPr>
                <w:rFonts w:ascii="Arial" w:eastAsia="Arial Unicode MS" w:hAnsi="Arial" w:cs="Arial"/>
                <w:sz w:val="18"/>
                <w:szCs w:val="18"/>
              </w:rPr>
              <w:t xml:space="preserve">-   </w:t>
            </w:r>
          </w:p>
        </w:tc>
        <w:tc>
          <w:tcPr>
            <w:tcW w:w="1764" w:type="dxa"/>
            <w:tcBorders>
              <w:top w:val="nil"/>
              <w:left w:val="nil"/>
              <w:bottom w:val="single" w:sz="4" w:space="0" w:color="auto"/>
              <w:right w:val="nil"/>
            </w:tcBorders>
            <w:shd w:val="clear" w:color="auto" w:fill="auto"/>
            <w:vAlign w:val="center"/>
          </w:tcPr>
          <w:p w14:paraId="7818A84F" w14:textId="5E7A028C" w:rsidR="004F3675" w:rsidRPr="004F3675" w:rsidRDefault="004F3675" w:rsidP="004F3675">
            <w:pPr>
              <w:spacing w:line="240" w:lineRule="auto"/>
              <w:ind w:right="-72"/>
              <w:jc w:val="right"/>
              <w:rPr>
                <w:rFonts w:ascii="Arial" w:eastAsia="Arial Unicode MS" w:hAnsi="Arial" w:cs="Arial"/>
                <w:color w:val="000000" w:themeColor="text1"/>
                <w:sz w:val="18"/>
                <w:szCs w:val="18"/>
              </w:rPr>
            </w:pPr>
            <w:r w:rsidRPr="004F3675">
              <w:rPr>
                <w:rFonts w:ascii="Arial" w:hAnsi="Arial" w:cs="Arial"/>
                <w:color w:val="000000" w:themeColor="text1"/>
                <w:sz w:val="18"/>
                <w:szCs w:val="18"/>
              </w:rPr>
              <w:t>(30,880,234,07</w:t>
            </w:r>
            <w:r w:rsidR="00420B4B">
              <w:rPr>
                <w:rFonts w:ascii="Arial" w:hAnsi="Arial" w:cs="Arial"/>
                <w:color w:val="000000" w:themeColor="text1"/>
                <w:sz w:val="18"/>
                <w:szCs w:val="18"/>
              </w:rPr>
              <w:t>5</w:t>
            </w:r>
            <w:r w:rsidRPr="004F3675">
              <w:rPr>
                <w:rFonts w:ascii="Arial" w:hAnsi="Arial" w:cs="Arial"/>
                <w:color w:val="000000" w:themeColor="text1"/>
                <w:sz w:val="18"/>
                <w:szCs w:val="18"/>
              </w:rPr>
              <w:t>)</w:t>
            </w:r>
          </w:p>
        </w:tc>
        <w:tc>
          <w:tcPr>
            <w:tcW w:w="1765" w:type="dxa"/>
            <w:tcBorders>
              <w:bottom w:val="single" w:sz="4" w:space="0" w:color="auto"/>
            </w:tcBorders>
            <w:shd w:val="clear" w:color="auto" w:fill="auto"/>
          </w:tcPr>
          <w:p w14:paraId="64FDD276" w14:textId="08AA4978" w:rsidR="004F3675" w:rsidRPr="009B4EAC" w:rsidRDefault="004F3675" w:rsidP="004F3675">
            <w:pPr>
              <w:spacing w:line="240" w:lineRule="auto"/>
              <w:ind w:right="-72"/>
              <w:jc w:val="right"/>
              <w:rPr>
                <w:rFonts w:ascii="Arial" w:eastAsia="Arial Unicode MS" w:hAnsi="Arial" w:cs="Arial"/>
                <w:sz w:val="18"/>
                <w:szCs w:val="18"/>
              </w:rPr>
            </w:pPr>
            <w:r w:rsidRPr="009B4EAC">
              <w:rPr>
                <w:rFonts w:ascii="Arial" w:eastAsia="Arial Unicode MS" w:hAnsi="Arial" w:cs="Arial"/>
                <w:sz w:val="18"/>
                <w:szCs w:val="18"/>
              </w:rPr>
              <w:t>(30,015,864,717)</w:t>
            </w:r>
          </w:p>
        </w:tc>
      </w:tr>
      <w:tr w:rsidR="004F3675" w:rsidRPr="009B4EAC" w14:paraId="4FB25116" w14:textId="77777777" w:rsidTr="009423D1">
        <w:tc>
          <w:tcPr>
            <w:tcW w:w="4810" w:type="dxa"/>
            <w:shd w:val="clear" w:color="auto" w:fill="auto"/>
            <w:vAlign w:val="bottom"/>
          </w:tcPr>
          <w:p w14:paraId="5E6C5144" w14:textId="77777777" w:rsidR="004F3675" w:rsidRPr="009B4EAC" w:rsidRDefault="004F3675" w:rsidP="004F3675">
            <w:pPr>
              <w:spacing w:line="240" w:lineRule="auto"/>
              <w:ind w:left="-109" w:right="-106"/>
              <w:rPr>
                <w:rFonts w:ascii="Arial" w:eastAsia="Arial Unicode MS" w:hAnsi="Arial" w:cs="Arial"/>
                <w:sz w:val="18"/>
                <w:szCs w:val="18"/>
              </w:rPr>
            </w:pPr>
          </w:p>
        </w:tc>
        <w:tc>
          <w:tcPr>
            <w:tcW w:w="1764" w:type="dxa"/>
            <w:tcBorders>
              <w:top w:val="single" w:sz="4" w:space="0" w:color="auto"/>
            </w:tcBorders>
            <w:shd w:val="clear" w:color="auto" w:fill="auto"/>
            <w:vAlign w:val="bottom"/>
          </w:tcPr>
          <w:p w14:paraId="7C767657" w14:textId="77777777" w:rsidR="004F3675" w:rsidRPr="009B4EAC" w:rsidRDefault="004F3675" w:rsidP="004F3675">
            <w:pPr>
              <w:spacing w:line="240" w:lineRule="auto"/>
              <w:ind w:right="-72"/>
              <w:jc w:val="right"/>
              <w:rPr>
                <w:rFonts w:ascii="Arial" w:eastAsia="Arial Unicode MS" w:hAnsi="Arial" w:cs="Arial"/>
                <w:sz w:val="18"/>
                <w:szCs w:val="18"/>
              </w:rPr>
            </w:pPr>
          </w:p>
        </w:tc>
        <w:tc>
          <w:tcPr>
            <w:tcW w:w="1764" w:type="dxa"/>
            <w:tcBorders>
              <w:top w:val="single" w:sz="4" w:space="0" w:color="auto"/>
            </w:tcBorders>
            <w:shd w:val="clear" w:color="auto" w:fill="auto"/>
            <w:vAlign w:val="bottom"/>
          </w:tcPr>
          <w:p w14:paraId="67A6E33C" w14:textId="77777777" w:rsidR="004F3675" w:rsidRPr="009B4EAC" w:rsidRDefault="004F3675" w:rsidP="004F3675">
            <w:pPr>
              <w:spacing w:line="240" w:lineRule="auto"/>
              <w:ind w:right="-72"/>
              <w:jc w:val="right"/>
              <w:rPr>
                <w:rFonts w:ascii="Arial" w:eastAsia="Arial Unicode MS" w:hAnsi="Arial" w:cs="Arial"/>
                <w:sz w:val="18"/>
                <w:szCs w:val="18"/>
              </w:rPr>
            </w:pPr>
          </w:p>
        </w:tc>
        <w:tc>
          <w:tcPr>
            <w:tcW w:w="1765" w:type="dxa"/>
            <w:tcBorders>
              <w:top w:val="single" w:sz="4" w:space="0" w:color="auto"/>
            </w:tcBorders>
            <w:shd w:val="clear" w:color="auto" w:fill="auto"/>
            <w:vAlign w:val="bottom"/>
          </w:tcPr>
          <w:p w14:paraId="086869EA" w14:textId="77777777" w:rsidR="004F3675" w:rsidRPr="009B4EAC" w:rsidRDefault="004F3675" w:rsidP="004F3675">
            <w:pPr>
              <w:spacing w:line="240" w:lineRule="auto"/>
              <w:ind w:right="-72"/>
              <w:jc w:val="right"/>
              <w:rPr>
                <w:rFonts w:ascii="Arial" w:eastAsia="Arial Unicode MS" w:hAnsi="Arial" w:cs="Arial"/>
                <w:sz w:val="18"/>
                <w:szCs w:val="18"/>
              </w:rPr>
            </w:pPr>
          </w:p>
        </w:tc>
        <w:tc>
          <w:tcPr>
            <w:tcW w:w="1764" w:type="dxa"/>
            <w:tcBorders>
              <w:top w:val="single" w:sz="4" w:space="0" w:color="auto"/>
            </w:tcBorders>
            <w:shd w:val="clear" w:color="auto" w:fill="auto"/>
            <w:vAlign w:val="bottom"/>
          </w:tcPr>
          <w:p w14:paraId="28B3E5D0" w14:textId="77777777" w:rsidR="004F3675" w:rsidRPr="009B4EAC" w:rsidRDefault="004F3675" w:rsidP="004F3675">
            <w:pPr>
              <w:spacing w:line="240" w:lineRule="auto"/>
              <w:ind w:right="-72"/>
              <w:jc w:val="right"/>
              <w:rPr>
                <w:rFonts w:ascii="Arial" w:eastAsia="Arial Unicode MS" w:hAnsi="Arial" w:cs="Arial"/>
                <w:sz w:val="18"/>
                <w:szCs w:val="18"/>
              </w:rPr>
            </w:pPr>
          </w:p>
        </w:tc>
        <w:tc>
          <w:tcPr>
            <w:tcW w:w="1764" w:type="dxa"/>
            <w:tcBorders>
              <w:top w:val="single" w:sz="4" w:space="0" w:color="auto"/>
            </w:tcBorders>
            <w:shd w:val="clear" w:color="auto" w:fill="auto"/>
            <w:vAlign w:val="bottom"/>
          </w:tcPr>
          <w:p w14:paraId="1884320F" w14:textId="77777777" w:rsidR="004F3675" w:rsidRPr="004F3675" w:rsidRDefault="004F3675" w:rsidP="004F3675">
            <w:pPr>
              <w:spacing w:line="240" w:lineRule="auto"/>
              <w:ind w:right="-72"/>
              <w:jc w:val="right"/>
              <w:rPr>
                <w:rFonts w:ascii="Arial" w:eastAsia="Arial Unicode MS" w:hAnsi="Arial" w:cs="Arial"/>
                <w:color w:val="000000" w:themeColor="text1"/>
                <w:sz w:val="18"/>
                <w:szCs w:val="18"/>
              </w:rPr>
            </w:pPr>
          </w:p>
        </w:tc>
        <w:tc>
          <w:tcPr>
            <w:tcW w:w="1765" w:type="dxa"/>
            <w:tcBorders>
              <w:top w:val="single" w:sz="4" w:space="0" w:color="auto"/>
            </w:tcBorders>
            <w:shd w:val="clear" w:color="auto" w:fill="auto"/>
            <w:vAlign w:val="bottom"/>
          </w:tcPr>
          <w:p w14:paraId="22812698" w14:textId="77777777" w:rsidR="004F3675" w:rsidRPr="009B4EAC" w:rsidRDefault="004F3675" w:rsidP="004F3675">
            <w:pPr>
              <w:spacing w:line="240" w:lineRule="auto"/>
              <w:ind w:right="-72"/>
              <w:jc w:val="right"/>
              <w:rPr>
                <w:rFonts w:ascii="Arial" w:eastAsia="Arial Unicode MS" w:hAnsi="Arial" w:cs="Arial"/>
                <w:sz w:val="18"/>
                <w:szCs w:val="18"/>
              </w:rPr>
            </w:pPr>
          </w:p>
        </w:tc>
      </w:tr>
      <w:tr w:rsidR="004F3675" w:rsidRPr="009B4EAC" w14:paraId="53940982" w14:textId="77777777" w:rsidTr="00640333">
        <w:tc>
          <w:tcPr>
            <w:tcW w:w="4810" w:type="dxa"/>
            <w:shd w:val="clear" w:color="auto" w:fill="auto"/>
            <w:vAlign w:val="bottom"/>
          </w:tcPr>
          <w:p w14:paraId="06DD97DB" w14:textId="77777777" w:rsidR="004F3675" w:rsidRPr="009B4EAC" w:rsidRDefault="004F3675" w:rsidP="004F3675">
            <w:pPr>
              <w:spacing w:line="240" w:lineRule="auto"/>
              <w:ind w:left="-109" w:right="-106"/>
              <w:rPr>
                <w:rFonts w:ascii="Arial" w:eastAsia="Arial Unicode MS" w:hAnsi="Arial" w:cs="Arial"/>
                <w:sz w:val="18"/>
                <w:szCs w:val="18"/>
              </w:rPr>
            </w:pPr>
            <w:r w:rsidRPr="009B4EAC">
              <w:rPr>
                <w:rFonts w:ascii="Arial" w:eastAsia="Arial Unicode MS" w:hAnsi="Arial" w:cs="Arial"/>
                <w:sz w:val="18"/>
                <w:szCs w:val="18"/>
              </w:rPr>
              <w:t>Revenue from external customers</w:t>
            </w:r>
          </w:p>
        </w:tc>
        <w:tc>
          <w:tcPr>
            <w:tcW w:w="1764" w:type="dxa"/>
            <w:tcBorders>
              <w:bottom w:val="single" w:sz="4" w:space="0" w:color="auto"/>
            </w:tcBorders>
            <w:shd w:val="clear" w:color="auto" w:fill="auto"/>
            <w:vAlign w:val="bottom"/>
          </w:tcPr>
          <w:p w14:paraId="7E175E62" w14:textId="18063163" w:rsidR="004F3675" w:rsidRPr="009B4EAC" w:rsidRDefault="004F3675" w:rsidP="004F3675">
            <w:pPr>
              <w:spacing w:line="240" w:lineRule="auto"/>
              <w:ind w:right="-72"/>
              <w:jc w:val="right"/>
              <w:rPr>
                <w:rFonts w:ascii="Arial" w:eastAsia="Arial Unicode MS" w:hAnsi="Arial" w:cs="Arial"/>
                <w:sz w:val="18"/>
                <w:szCs w:val="18"/>
              </w:rPr>
            </w:pPr>
            <w:r w:rsidRPr="004F3675">
              <w:rPr>
                <w:rFonts w:ascii="Arial" w:eastAsia="Arial Unicode MS" w:hAnsi="Arial" w:cs="Arial"/>
                <w:sz w:val="18"/>
                <w:szCs w:val="18"/>
              </w:rPr>
              <w:t>26,886,186,95</w:t>
            </w:r>
            <w:r w:rsidR="00821E24">
              <w:rPr>
                <w:rFonts w:ascii="Arial" w:eastAsia="Arial Unicode MS" w:hAnsi="Arial" w:cs="Arial"/>
                <w:sz w:val="18"/>
                <w:szCs w:val="18"/>
              </w:rPr>
              <w:t>3</w:t>
            </w:r>
          </w:p>
        </w:tc>
        <w:tc>
          <w:tcPr>
            <w:tcW w:w="1764" w:type="dxa"/>
            <w:tcBorders>
              <w:bottom w:val="single" w:sz="4" w:space="0" w:color="auto"/>
            </w:tcBorders>
            <w:shd w:val="clear" w:color="auto" w:fill="auto"/>
          </w:tcPr>
          <w:p w14:paraId="618CCDC9" w14:textId="6D294309" w:rsidR="004F3675" w:rsidRPr="009B4EAC" w:rsidRDefault="004F3675" w:rsidP="004F3675">
            <w:pPr>
              <w:spacing w:line="240" w:lineRule="auto"/>
              <w:ind w:right="-72"/>
              <w:jc w:val="right"/>
              <w:rPr>
                <w:rFonts w:ascii="Arial" w:eastAsia="Arial Unicode MS" w:hAnsi="Arial" w:cs="Arial"/>
                <w:sz w:val="18"/>
                <w:szCs w:val="18"/>
              </w:rPr>
            </w:pPr>
            <w:r w:rsidRPr="009B4EAC">
              <w:rPr>
                <w:rFonts w:ascii="Arial" w:eastAsia="Arial Unicode MS" w:hAnsi="Arial" w:cs="Arial"/>
                <w:sz w:val="18"/>
                <w:szCs w:val="18"/>
              </w:rPr>
              <w:t>35,792,430,918</w:t>
            </w:r>
          </w:p>
        </w:tc>
        <w:tc>
          <w:tcPr>
            <w:tcW w:w="1765" w:type="dxa"/>
            <w:tcBorders>
              <w:bottom w:val="single" w:sz="4" w:space="0" w:color="auto"/>
            </w:tcBorders>
            <w:shd w:val="clear" w:color="auto" w:fill="auto"/>
            <w:vAlign w:val="bottom"/>
          </w:tcPr>
          <w:p w14:paraId="71BF7F58" w14:textId="454D39FE" w:rsidR="004F3675" w:rsidRPr="009B4EAC" w:rsidRDefault="004F3675" w:rsidP="004F3675">
            <w:pPr>
              <w:spacing w:line="240" w:lineRule="auto"/>
              <w:ind w:right="-72"/>
              <w:jc w:val="right"/>
              <w:rPr>
                <w:rFonts w:ascii="Arial" w:eastAsia="Arial Unicode MS" w:hAnsi="Arial" w:cs="Arial"/>
                <w:sz w:val="18"/>
                <w:szCs w:val="18"/>
              </w:rPr>
            </w:pPr>
            <w:r w:rsidRPr="004F3675">
              <w:rPr>
                <w:rFonts w:ascii="Arial" w:eastAsia="Arial Unicode MS" w:hAnsi="Arial" w:cs="Arial"/>
                <w:sz w:val="18"/>
                <w:szCs w:val="18"/>
              </w:rPr>
              <w:t>37,411,044,059</w:t>
            </w:r>
          </w:p>
        </w:tc>
        <w:tc>
          <w:tcPr>
            <w:tcW w:w="1764" w:type="dxa"/>
            <w:tcBorders>
              <w:bottom w:val="single" w:sz="4" w:space="0" w:color="auto"/>
            </w:tcBorders>
            <w:shd w:val="clear" w:color="auto" w:fill="auto"/>
          </w:tcPr>
          <w:p w14:paraId="5A853F50" w14:textId="62FDA4C8" w:rsidR="004F3675" w:rsidRPr="009B4EAC" w:rsidRDefault="004F3675" w:rsidP="004F3675">
            <w:pPr>
              <w:spacing w:line="240" w:lineRule="auto"/>
              <w:ind w:right="-72"/>
              <w:jc w:val="right"/>
              <w:rPr>
                <w:rFonts w:ascii="Arial" w:eastAsia="Arial Unicode MS" w:hAnsi="Arial" w:cs="Arial"/>
                <w:sz w:val="18"/>
                <w:szCs w:val="18"/>
              </w:rPr>
            </w:pPr>
            <w:r w:rsidRPr="009B4EAC">
              <w:rPr>
                <w:rFonts w:ascii="Arial" w:eastAsia="Arial Unicode MS" w:hAnsi="Arial" w:cs="Arial"/>
                <w:sz w:val="18"/>
                <w:szCs w:val="18"/>
              </w:rPr>
              <w:t xml:space="preserve">34,832,804,885  </w:t>
            </w:r>
          </w:p>
        </w:tc>
        <w:tc>
          <w:tcPr>
            <w:tcW w:w="1764" w:type="dxa"/>
            <w:tcBorders>
              <w:bottom w:val="single" w:sz="4" w:space="0" w:color="auto"/>
            </w:tcBorders>
            <w:shd w:val="clear" w:color="auto" w:fill="auto"/>
            <w:vAlign w:val="bottom"/>
          </w:tcPr>
          <w:p w14:paraId="44DAD314" w14:textId="7E86E02F" w:rsidR="004F3675" w:rsidRPr="004F3675" w:rsidRDefault="004F3675" w:rsidP="004F3675">
            <w:pPr>
              <w:spacing w:line="240" w:lineRule="auto"/>
              <w:ind w:right="-72"/>
              <w:jc w:val="right"/>
              <w:rPr>
                <w:rFonts w:ascii="Arial" w:eastAsia="Arial Unicode MS" w:hAnsi="Arial" w:cs="Arial"/>
                <w:color w:val="000000" w:themeColor="text1"/>
                <w:sz w:val="18"/>
                <w:szCs w:val="18"/>
              </w:rPr>
            </w:pPr>
            <w:r w:rsidRPr="004F3675">
              <w:rPr>
                <w:rFonts w:ascii="Arial" w:eastAsia="Arial Unicode MS" w:hAnsi="Arial" w:cs="Arial"/>
                <w:color w:val="000000" w:themeColor="text1"/>
                <w:sz w:val="18"/>
                <w:szCs w:val="18"/>
              </w:rPr>
              <w:t>64,297,231,012</w:t>
            </w:r>
          </w:p>
        </w:tc>
        <w:tc>
          <w:tcPr>
            <w:tcW w:w="1765" w:type="dxa"/>
            <w:tcBorders>
              <w:bottom w:val="single" w:sz="4" w:space="0" w:color="auto"/>
            </w:tcBorders>
            <w:shd w:val="clear" w:color="auto" w:fill="auto"/>
          </w:tcPr>
          <w:p w14:paraId="19E07924" w14:textId="37A777E1" w:rsidR="004F3675" w:rsidRPr="009B4EAC" w:rsidRDefault="004F3675" w:rsidP="004F3675">
            <w:pPr>
              <w:spacing w:line="240" w:lineRule="auto"/>
              <w:ind w:right="-72"/>
              <w:jc w:val="right"/>
              <w:rPr>
                <w:rFonts w:ascii="Arial" w:eastAsia="Arial Unicode MS" w:hAnsi="Arial" w:cs="Arial"/>
                <w:sz w:val="18"/>
                <w:szCs w:val="18"/>
              </w:rPr>
            </w:pPr>
            <w:r w:rsidRPr="009B4EAC">
              <w:rPr>
                <w:rFonts w:ascii="Arial" w:eastAsia="Arial Unicode MS" w:hAnsi="Arial" w:cs="Arial"/>
                <w:sz w:val="18"/>
                <w:szCs w:val="18"/>
              </w:rPr>
              <w:t xml:space="preserve">70,625,235,803  </w:t>
            </w:r>
          </w:p>
        </w:tc>
      </w:tr>
      <w:tr w:rsidR="004F3675" w:rsidRPr="009B4EAC" w14:paraId="76C2E48D" w14:textId="77777777" w:rsidTr="00640333">
        <w:tc>
          <w:tcPr>
            <w:tcW w:w="4810" w:type="dxa"/>
            <w:shd w:val="clear" w:color="auto" w:fill="auto"/>
            <w:vAlign w:val="bottom"/>
          </w:tcPr>
          <w:p w14:paraId="713D993D" w14:textId="77777777" w:rsidR="004F3675" w:rsidRPr="009B4EAC" w:rsidRDefault="004F3675" w:rsidP="004F3675">
            <w:pPr>
              <w:spacing w:line="240" w:lineRule="auto"/>
              <w:ind w:left="-109" w:right="-106"/>
              <w:rPr>
                <w:rFonts w:ascii="Arial" w:eastAsia="Arial Unicode MS" w:hAnsi="Arial" w:cs="Arial"/>
                <w:sz w:val="18"/>
                <w:szCs w:val="18"/>
              </w:rPr>
            </w:pPr>
          </w:p>
        </w:tc>
        <w:tc>
          <w:tcPr>
            <w:tcW w:w="1764" w:type="dxa"/>
            <w:tcBorders>
              <w:top w:val="single" w:sz="4" w:space="0" w:color="auto"/>
            </w:tcBorders>
            <w:shd w:val="clear" w:color="auto" w:fill="auto"/>
            <w:vAlign w:val="bottom"/>
          </w:tcPr>
          <w:p w14:paraId="632CB145" w14:textId="77777777" w:rsidR="004F3675" w:rsidRPr="009B4EAC" w:rsidRDefault="004F3675" w:rsidP="004F3675">
            <w:pPr>
              <w:spacing w:line="240" w:lineRule="auto"/>
              <w:ind w:right="-72"/>
              <w:jc w:val="right"/>
              <w:rPr>
                <w:rFonts w:ascii="Arial" w:eastAsia="Arial Unicode MS" w:hAnsi="Arial" w:cs="Arial"/>
                <w:sz w:val="18"/>
                <w:szCs w:val="18"/>
              </w:rPr>
            </w:pPr>
          </w:p>
        </w:tc>
        <w:tc>
          <w:tcPr>
            <w:tcW w:w="1764" w:type="dxa"/>
            <w:tcBorders>
              <w:top w:val="single" w:sz="4" w:space="0" w:color="auto"/>
            </w:tcBorders>
            <w:shd w:val="clear" w:color="auto" w:fill="auto"/>
            <w:vAlign w:val="bottom"/>
          </w:tcPr>
          <w:p w14:paraId="44998480" w14:textId="77777777" w:rsidR="004F3675" w:rsidRPr="009B4EAC" w:rsidRDefault="004F3675" w:rsidP="004F3675">
            <w:pPr>
              <w:spacing w:line="240" w:lineRule="auto"/>
              <w:ind w:right="-72"/>
              <w:jc w:val="right"/>
              <w:rPr>
                <w:rFonts w:ascii="Arial" w:eastAsia="Arial Unicode MS" w:hAnsi="Arial" w:cs="Arial"/>
                <w:sz w:val="18"/>
                <w:szCs w:val="18"/>
              </w:rPr>
            </w:pPr>
          </w:p>
        </w:tc>
        <w:tc>
          <w:tcPr>
            <w:tcW w:w="1765" w:type="dxa"/>
            <w:tcBorders>
              <w:top w:val="single" w:sz="4" w:space="0" w:color="auto"/>
            </w:tcBorders>
            <w:shd w:val="clear" w:color="auto" w:fill="auto"/>
            <w:vAlign w:val="bottom"/>
          </w:tcPr>
          <w:p w14:paraId="507CF392" w14:textId="77777777" w:rsidR="004F3675" w:rsidRPr="009B4EAC" w:rsidRDefault="004F3675" w:rsidP="004F3675">
            <w:pPr>
              <w:spacing w:line="240" w:lineRule="auto"/>
              <w:ind w:right="-72"/>
              <w:jc w:val="right"/>
              <w:rPr>
                <w:rFonts w:ascii="Arial" w:eastAsia="Arial Unicode MS" w:hAnsi="Arial" w:cs="Arial"/>
                <w:sz w:val="18"/>
                <w:szCs w:val="18"/>
              </w:rPr>
            </w:pPr>
          </w:p>
        </w:tc>
        <w:tc>
          <w:tcPr>
            <w:tcW w:w="1764" w:type="dxa"/>
            <w:tcBorders>
              <w:top w:val="single" w:sz="4" w:space="0" w:color="auto"/>
            </w:tcBorders>
            <w:shd w:val="clear" w:color="auto" w:fill="auto"/>
            <w:vAlign w:val="bottom"/>
          </w:tcPr>
          <w:p w14:paraId="64991668" w14:textId="77777777" w:rsidR="004F3675" w:rsidRPr="009B4EAC" w:rsidRDefault="004F3675" w:rsidP="004F3675">
            <w:pPr>
              <w:spacing w:line="240" w:lineRule="auto"/>
              <w:ind w:right="-72"/>
              <w:jc w:val="right"/>
              <w:rPr>
                <w:rFonts w:ascii="Arial" w:eastAsia="Arial Unicode MS" w:hAnsi="Arial" w:cs="Arial"/>
                <w:sz w:val="18"/>
                <w:szCs w:val="18"/>
              </w:rPr>
            </w:pPr>
          </w:p>
        </w:tc>
        <w:tc>
          <w:tcPr>
            <w:tcW w:w="1764" w:type="dxa"/>
            <w:tcBorders>
              <w:top w:val="single" w:sz="4" w:space="0" w:color="auto"/>
            </w:tcBorders>
            <w:shd w:val="clear" w:color="auto" w:fill="auto"/>
            <w:vAlign w:val="bottom"/>
          </w:tcPr>
          <w:p w14:paraId="5FFD82F9" w14:textId="77777777" w:rsidR="004F3675" w:rsidRPr="004F3675" w:rsidRDefault="004F3675" w:rsidP="004F3675">
            <w:pPr>
              <w:spacing w:line="240" w:lineRule="auto"/>
              <w:ind w:right="-72"/>
              <w:jc w:val="right"/>
              <w:rPr>
                <w:rFonts w:ascii="Arial" w:eastAsia="Arial Unicode MS" w:hAnsi="Arial" w:cs="Arial"/>
                <w:color w:val="000000" w:themeColor="text1"/>
                <w:sz w:val="18"/>
                <w:szCs w:val="18"/>
              </w:rPr>
            </w:pPr>
          </w:p>
        </w:tc>
        <w:tc>
          <w:tcPr>
            <w:tcW w:w="1765" w:type="dxa"/>
            <w:tcBorders>
              <w:top w:val="single" w:sz="4" w:space="0" w:color="auto"/>
            </w:tcBorders>
            <w:shd w:val="clear" w:color="auto" w:fill="auto"/>
            <w:vAlign w:val="bottom"/>
          </w:tcPr>
          <w:p w14:paraId="1B967994" w14:textId="77777777" w:rsidR="004F3675" w:rsidRPr="009B4EAC" w:rsidRDefault="004F3675" w:rsidP="004F3675">
            <w:pPr>
              <w:spacing w:line="240" w:lineRule="auto"/>
              <w:ind w:right="-72"/>
              <w:jc w:val="right"/>
              <w:rPr>
                <w:rFonts w:ascii="Arial" w:eastAsia="Arial Unicode MS" w:hAnsi="Arial" w:cs="Arial"/>
                <w:sz w:val="18"/>
                <w:szCs w:val="18"/>
              </w:rPr>
            </w:pPr>
          </w:p>
        </w:tc>
      </w:tr>
      <w:tr w:rsidR="004F3675" w:rsidRPr="009B4EAC" w14:paraId="294A04F5" w14:textId="77777777" w:rsidTr="00640333">
        <w:tc>
          <w:tcPr>
            <w:tcW w:w="4810" w:type="dxa"/>
            <w:shd w:val="clear" w:color="auto" w:fill="auto"/>
            <w:vAlign w:val="bottom"/>
          </w:tcPr>
          <w:p w14:paraId="2DC6E17F" w14:textId="77777777" w:rsidR="004F3675" w:rsidRPr="009B4EAC" w:rsidRDefault="004F3675" w:rsidP="004F3675">
            <w:pPr>
              <w:spacing w:line="240" w:lineRule="auto"/>
              <w:ind w:left="-109" w:right="-106"/>
              <w:rPr>
                <w:rFonts w:ascii="Arial" w:eastAsia="Arial Unicode MS" w:hAnsi="Arial" w:cs="Arial"/>
                <w:b/>
                <w:bCs/>
                <w:sz w:val="18"/>
                <w:szCs w:val="18"/>
              </w:rPr>
            </w:pPr>
            <w:r w:rsidRPr="009B4EAC">
              <w:rPr>
                <w:rFonts w:ascii="Arial" w:eastAsia="Arial Unicode MS" w:hAnsi="Arial" w:cs="Arial"/>
                <w:b/>
                <w:bCs/>
                <w:sz w:val="18"/>
                <w:szCs w:val="18"/>
              </w:rPr>
              <w:t>Gross profit</w:t>
            </w:r>
          </w:p>
        </w:tc>
        <w:tc>
          <w:tcPr>
            <w:tcW w:w="1764" w:type="dxa"/>
            <w:tcBorders>
              <w:bottom w:val="single" w:sz="4" w:space="0" w:color="auto"/>
            </w:tcBorders>
            <w:shd w:val="clear" w:color="auto" w:fill="auto"/>
            <w:vAlign w:val="bottom"/>
          </w:tcPr>
          <w:p w14:paraId="41C58ABF" w14:textId="7375FE4F" w:rsidR="004F3675" w:rsidRPr="009B4EAC" w:rsidRDefault="004F3675" w:rsidP="004F3675">
            <w:pPr>
              <w:spacing w:line="240" w:lineRule="auto"/>
              <w:ind w:right="-72"/>
              <w:jc w:val="right"/>
              <w:rPr>
                <w:rFonts w:ascii="Arial" w:eastAsia="Arial Unicode MS" w:hAnsi="Arial" w:cs="Arial"/>
                <w:sz w:val="18"/>
                <w:szCs w:val="18"/>
              </w:rPr>
            </w:pPr>
            <w:r w:rsidRPr="004F3675">
              <w:rPr>
                <w:rFonts w:ascii="Arial" w:eastAsia="Arial Unicode MS" w:hAnsi="Arial" w:cs="Arial"/>
                <w:sz w:val="18"/>
                <w:szCs w:val="18"/>
              </w:rPr>
              <w:t>1,081,450,960</w:t>
            </w:r>
          </w:p>
        </w:tc>
        <w:tc>
          <w:tcPr>
            <w:tcW w:w="1764" w:type="dxa"/>
            <w:tcBorders>
              <w:bottom w:val="single" w:sz="4" w:space="0" w:color="auto"/>
            </w:tcBorders>
            <w:shd w:val="clear" w:color="auto" w:fill="auto"/>
          </w:tcPr>
          <w:p w14:paraId="52689169" w14:textId="48AFD3D0" w:rsidR="004F3675" w:rsidRPr="009B4EAC" w:rsidRDefault="004F3675" w:rsidP="004F3675">
            <w:pPr>
              <w:spacing w:line="240" w:lineRule="auto"/>
              <w:ind w:right="-72"/>
              <w:jc w:val="right"/>
              <w:rPr>
                <w:rFonts w:ascii="Arial" w:eastAsia="Arial Unicode MS" w:hAnsi="Arial" w:cs="Arial"/>
                <w:sz w:val="18"/>
                <w:szCs w:val="18"/>
              </w:rPr>
            </w:pPr>
            <w:r w:rsidRPr="009B4EAC">
              <w:rPr>
                <w:rFonts w:ascii="Arial" w:eastAsia="Arial Unicode MS" w:hAnsi="Arial" w:cs="Arial"/>
                <w:sz w:val="18"/>
                <w:szCs w:val="18"/>
              </w:rPr>
              <w:t xml:space="preserve">4,170,357,078 </w:t>
            </w:r>
          </w:p>
        </w:tc>
        <w:tc>
          <w:tcPr>
            <w:tcW w:w="1765" w:type="dxa"/>
            <w:tcBorders>
              <w:bottom w:val="single" w:sz="4" w:space="0" w:color="auto"/>
            </w:tcBorders>
            <w:shd w:val="clear" w:color="auto" w:fill="auto"/>
            <w:vAlign w:val="bottom"/>
          </w:tcPr>
          <w:p w14:paraId="109F42B0" w14:textId="5583D189" w:rsidR="004F3675" w:rsidRPr="009B4EAC" w:rsidRDefault="004F3675" w:rsidP="004F3675">
            <w:pPr>
              <w:spacing w:line="240" w:lineRule="auto"/>
              <w:ind w:right="-72"/>
              <w:jc w:val="right"/>
              <w:rPr>
                <w:rFonts w:ascii="Arial" w:eastAsia="Arial Unicode MS" w:hAnsi="Arial" w:cs="Arial"/>
                <w:sz w:val="18"/>
                <w:szCs w:val="18"/>
              </w:rPr>
            </w:pPr>
            <w:r w:rsidRPr="004F3675">
              <w:rPr>
                <w:rFonts w:ascii="Arial" w:eastAsia="Arial Unicode MS" w:hAnsi="Arial" w:cs="Arial"/>
                <w:sz w:val="18"/>
                <w:szCs w:val="18"/>
              </w:rPr>
              <w:t>460,907,20</w:t>
            </w:r>
            <w:r w:rsidR="00D358CC">
              <w:rPr>
                <w:rFonts w:ascii="Arial" w:eastAsia="Arial Unicode MS" w:hAnsi="Arial" w:cs="Arial"/>
                <w:sz w:val="18"/>
                <w:szCs w:val="18"/>
              </w:rPr>
              <w:t>6</w:t>
            </w:r>
          </w:p>
        </w:tc>
        <w:tc>
          <w:tcPr>
            <w:tcW w:w="1764" w:type="dxa"/>
            <w:tcBorders>
              <w:bottom w:val="single" w:sz="4" w:space="0" w:color="auto"/>
            </w:tcBorders>
            <w:shd w:val="clear" w:color="auto" w:fill="auto"/>
          </w:tcPr>
          <w:p w14:paraId="48CE0FBC" w14:textId="1C5DB253" w:rsidR="004F3675" w:rsidRPr="009B4EAC" w:rsidRDefault="004F3675" w:rsidP="004F3675">
            <w:pPr>
              <w:spacing w:line="240" w:lineRule="auto"/>
              <w:ind w:right="-72"/>
              <w:jc w:val="right"/>
              <w:rPr>
                <w:rFonts w:ascii="Arial" w:eastAsia="Arial Unicode MS" w:hAnsi="Arial" w:cs="Arial"/>
                <w:sz w:val="18"/>
                <w:szCs w:val="18"/>
              </w:rPr>
            </w:pPr>
            <w:r w:rsidRPr="009B4EAC">
              <w:rPr>
                <w:rFonts w:ascii="Arial" w:eastAsia="Arial Unicode MS" w:hAnsi="Arial" w:cs="Arial"/>
                <w:sz w:val="18"/>
                <w:szCs w:val="18"/>
              </w:rPr>
              <w:t xml:space="preserve">540,823,509 </w:t>
            </w:r>
          </w:p>
        </w:tc>
        <w:tc>
          <w:tcPr>
            <w:tcW w:w="1764" w:type="dxa"/>
            <w:tcBorders>
              <w:bottom w:val="single" w:sz="4" w:space="0" w:color="auto"/>
            </w:tcBorders>
            <w:shd w:val="clear" w:color="auto" w:fill="auto"/>
            <w:vAlign w:val="bottom"/>
          </w:tcPr>
          <w:p w14:paraId="243E892C" w14:textId="0E6C2061" w:rsidR="004F3675" w:rsidRPr="004F3675" w:rsidRDefault="004F3675" w:rsidP="004F3675">
            <w:pPr>
              <w:spacing w:line="240" w:lineRule="auto"/>
              <w:ind w:right="-72"/>
              <w:jc w:val="right"/>
              <w:rPr>
                <w:rFonts w:ascii="Arial" w:eastAsia="Arial Unicode MS" w:hAnsi="Arial" w:cs="Arial"/>
                <w:color w:val="000000" w:themeColor="text1"/>
                <w:sz w:val="18"/>
                <w:szCs w:val="18"/>
              </w:rPr>
            </w:pPr>
            <w:r w:rsidRPr="004F3675">
              <w:rPr>
                <w:rFonts w:ascii="Arial" w:eastAsia="Arial Unicode MS" w:hAnsi="Arial" w:cs="Arial"/>
                <w:color w:val="000000" w:themeColor="text1"/>
                <w:sz w:val="18"/>
                <w:szCs w:val="18"/>
              </w:rPr>
              <w:t>1,542,358,16</w:t>
            </w:r>
            <w:r w:rsidR="008808C9">
              <w:rPr>
                <w:rFonts w:ascii="Arial" w:eastAsia="Arial Unicode MS" w:hAnsi="Arial" w:cs="Arial"/>
                <w:color w:val="000000" w:themeColor="text1"/>
                <w:sz w:val="18"/>
                <w:szCs w:val="18"/>
              </w:rPr>
              <w:t>6</w:t>
            </w:r>
          </w:p>
        </w:tc>
        <w:tc>
          <w:tcPr>
            <w:tcW w:w="1765" w:type="dxa"/>
            <w:tcBorders>
              <w:bottom w:val="single" w:sz="4" w:space="0" w:color="auto"/>
            </w:tcBorders>
            <w:shd w:val="clear" w:color="auto" w:fill="auto"/>
          </w:tcPr>
          <w:p w14:paraId="0E2129B7" w14:textId="518ED2DF" w:rsidR="004F3675" w:rsidRPr="009B4EAC" w:rsidRDefault="004F3675" w:rsidP="004F3675">
            <w:pPr>
              <w:spacing w:line="240" w:lineRule="auto"/>
              <w:ind w:right="-72"/>
              <w:jc w:val="right"/>
              <w:rPr>
                <w:rFonts w:ascii="Arial" w:eastAsia="Arial Unicode MS" w:hAnsi="Arial" w:cs="Arial"/>
                <w:sz w:val="18"/>
                <w:szCs w:val="18"/>
              </w:rPr>
            </w:pPr>
            <w:r w:rsidRPr="009B4EAC">
              <w:rPr>
                <w:rFonts w:ascii="Arial" w:eastAsia="Arial Unicode MS" w:hAnsi="Arial" w:cs="Arial"/>
                <w:sz w:val="18"/>
                <w:szCs w:val="18"/>
              </w:rPr>
              <w:t xml:space="preserve">4,711,180,587 </w:t>
            </w:r>
          </w:p>
        </w:tc>
      </w:tr>
      <w:tr w:rsidR="004F3675" w:rsidRPr="009B4EAC" w14:paraId="3DF39A82" w14:textId="77777777" w:rsidTr="00640333">
        <w:tc>
          <w:tcPr>
            <w:tcW w:w="4810" w:type="dxa"/>
            <w:shd w:val="clear" w:color="auto" w:fill="auto"/>
            <w:vAlign w:val="bottom"/>
          </w:tcPr>
          <w:p w14:paraId="17ACFCAE" w14:textId="59635BB3" w:rsidR="004F3675" w:rsidRPr="009B4EAC" w:rsidRDefault="004F3675" w:rsidP="004F3675">
            <w:pPr>
              <w:spacing w:line="240" w:lineRule="auto"/>
              <w:ind w:right="-106" w:hanging="109"/>
              <w:rPr>
                <w:rFonts w:ascii="Arial" w:eastAsia="Arial Unicode MS" w:hAnsi="Arial" w:cs="Arial"/>
                <w:sz w:val="18"/>
                <w:szCs w:val="18"/>
              </w:rPr>
            </w:pPr>
            <w:r w:rsidRPr="009B4EAC">
              <w:rPr>
                <w:rFonts w:ascii="Arial" w:eastAsia="Arial Unicode MS" w:hAnsi="Arial" w:cs="Arial"/>
                <w:b/>
                <w:bCs/>
                <w:sz w:val="18"/>
                <w:szCs w:val="18"/>
              </w:rPr>
              <w:t xml:space="preserve">Profit before </w:t>
            </w:r>
            <w:r w:rsidRPr="009B4EAC">
              <w:rPr>
                <w:rFonts w:ascii="Arial" w:eastAsia="Arial Unicode MS" w:hAnsi="Arial" w:cs="Arial"/>
                <w:b/>
                <w:bCs/>
                <w:sz w:val="18"/>
                <w:szCs w:val="18"/>
              </w:rPr>
              <w:br/>
              <w:t>interest income, interest expense, income tax,</w:t>
            </w:r>
            <w:r w:rsidRPr="009B4EAC">
              <w:rPr>
                <w:rFonts w:ascii="Arial" w:eastAsia="Arial Unicode MS" w:hAnsi="Arial" w:cs="Arial"/>
                <w:b/>
                <w:bCs/>
                <w:sz w:val="18"/>
                <w:szCs w:val="18"/>
                <w:cs/>
              </w:rPr>
              <w:br/>
            </w:r>
            <w:r w:rsidRPr="009B4EAC">
              <w:rPr>
                <w:rFonts w:ascii="Arial" w:eastAsia="Arial Unicode MS" w:hAnsi="Arial" w:cs="Arial"/>
                <w:b/>
                <w:bCs/>
                <w:sz w:val="18"/>
                <w:szCs w:val="18"/>
              </w:rPr>
              <w:t>depreciation, and amortization (EBITDA)</w:t>
            </w:r>
          </w:p>
        </w:tc>
        <w:tc>
          <w:tcPr>
            <w:tcW w:w="1764" w:type="dxa"/>
            <w:tcBorders>
              <w:top w:val="single" w:sz="4" w:space="0" w:color="auto"/>
              <w:bottom w:val="single" w:sz="4" w:space="0" w:color="auto"/>
            </w:tcBorders>
            <w:shd w:val="clear" w:color="auto" w:fill="auto"/>
            <w:vAlign w:val="bottom"/>
          </w:tcPr>
          <w:p w14:paraId="6266523C" w14:textId="03DD0270" w:rsidR="004F3675" w:rsidRPr="009B4EAC" w:rsidRDefault="00954E3B" w:rsidP="004F3675">
            <w:pPr>
              <w:spacing w:line="240" w:lineRule="auto"/>
              <w:ind w:right="-72"/>
              <w:jc w:val="right"/>
              <w:rPr>
                <w:rFonts w:ascii="Arial" w:eastAsia="Arial Unicode MS" w:hAnsi="Arial" w:cs="Arial"/>
                <w:sz w:val="18"/>
                <w:szCs w:val="18"/>
              </w:rPr>
            </w:pPr>
            <w:r w:rsidRPr="00954E3B">
              <w:rPr>
                <w:rFonts w:ascii="Arial" w:eastAsia="Arial Unicode MS" w:hAnsi="Arial" w:cs="Arial"/>
                <w:sz w:val="18"/>
                <w:szCs w:val="18"/>
              </w:rPr>
              <w:t>1,6</w:t>
            </w:r>
            <w:r w:rsidR="00ED1115">
              <w:rPr>
                <w:rFonts w:ascii="Arial" w:eastAsia="Arial Unicode MS" w:hAnsi="Arial" w:cs="Arial"/>
                <w:sz w:val="18"/>
                <w:szCs w:val="18"/>
              </w:rPr>
              <w:t>42</w:t>
            </w:r>
            <w:r w:rsidRPr="00954E3B">
              <w:rPr>
                <w:rFonts w:ascii="Arial" w:eastAsia="Arial Unicode MS" w:hAnsi="Arial" w:cs="Arial"/>
                <w:sz w:val="18"/>
                <w:szCs w:val="18"/>
              </w:rPr>
              <w:t>,</w:t>
            </w:r>
            <w:r w:rsidR="00ED1115">
              <w:rPr>
                <w:rFonts w:ascii="Arial" w:eastAsia="Arial Unicode MS" w:hAnsi="Arial" w:cs="Arial"/>
                <w:sz w:val="18"/>
                <w:szCs w:val="18"/>
              </w:rPr>
              <w:t>850</w:t>
            </w:r>
            <w:r w:rsidRPr="00954E3B">
              <w:rPr>
                <w:rFonts w:ascii="Arial" w:eastAsia="Arial Unicode MS" w:hAnsi="Arial" w:cs="Arial"/>
                <w:sz w:val="18"/>
                <w:szCs w:val="18"/>
              </w:rPr>
              <w:t>,</w:t>
            </w:r>
            <w:r w:rsidR="00ED1115">
              <w:rPr>
                <w:rFonts w:ascii="Arial" w:eastAsia="Arial Unicode MS" w:hAnsi="Arial" w:cs="Arial"/>
                <w:sz w:val="18"/>
                <w:szCs w:val="18"/>
              </w:rPr>
              <w:t>920</w:t>
            </w:r>
          </w:p>
        </w:tc>
        <w:tc>
          <w:tcPr>
            <w:tcW w:w="1764" w:type="dxa"/>
            <w:tcBorders>
              <w:top w:val="single" w:sz="4" w:space="0" w:color="auto"/>
              <w:bottom w:val="single" w:sz="4" w:space="0" w:color="auto"/>
            </w:tcBorders>
            <w:shd w:val="clear" w:color="auto" w:fill="auto"/>
            <w:vAlign w:val="bottom"/>
          </w:tcPr>
          <w:p w14:paraId="0A6DBC64" w14:textId="195C1C00" w:rsidR="004F3675" w:rsidRPr="009B4EAC" w:rsidRDefault="004F3675" w:rsidP="004F3675">
            <w:pPr>
              <w:spacing w:line="240" w:lineRule="auto"/>
              <w:ind w:right="-72"/>
              <w:jc w:val="right"/>
              <w:rPr>
                <w:rFonts w:ascii="Arial" w:eastAsia="Arial Unicode MS" w:hAnsi="Arial" w:cs="Arial"/>
                <w:sz w:val="18"/>
                <w:szCs w:val="18"/>
              </w:rPr>
            </w:pPr>
            <w:r w:rsidRPr="009B4EAC">
              <w:rPr>
                <w:rFonts w:ascii="Arial" w:eastAsia="Arial Unicode MS" w:hAnsi="Arial" w:cs="Arial"/>
                <w:sz w:val="18"/>
                <w:szCs w:val="18"/>
              </w:rPr>
              <w:t xml:space="preserve">5,416,802,045 </w:t>
            </w:r>
          </w:p>
        </w:tc>
        <w:tc>
          <w:tcPr>
            <w:tcW w:w="1765" w:type="dxa"/>
            <w:tcBorders>
              <w:top w:val="single" w:sz="4" w:space="0" w:color="auto"/>
              <w:bottom w:val="single" w:sz="4" w:space="0" w:color="auto"/>
            </w:tcBorders>
            <w:shd w:val="clear" w:color="auto" w:fill="auto"/>
            <w:vAlign w:val="bottom"/>
          </w:tcPr>
          <w:p w14:paraId="2EE0EDB8" w14:textId="7024ADB1" w:rsidR="004F3675" w:rsidRPr="009B4EAC" w:rsidRDefault="00B413EB" w:rsidP="004F3675">
            <w:pPr>
              <w:spacing w:line="240" w:lineRule="auto"/>
              <w:ind w:right="-72"/>
              <w:jc w:val="right"/>
              <w:rPr>
                <w:rFonts w:ascii="Arial" w:eastAsia="Arial Unicode MS" w:hAnsi="Arial" w:cs="Arial"/>
                <w:sz w:val="18"/>
                <w:szCs w:val="18"/>
              </w:rPr>
            </w:pPr>
            <w:r>
              <w:rPr>
                <w:rFonts w:ascii="Arial" w:eastAsia="Arial Unicode MS" w:hAnsi="Arial" w:cs="Arial"/>
                <w:sz w:val="18"/>
                <w:szCs w:val="18"/>
              </w:rPr>
              <w:t>198</w:t>
            </w:r>
            <w:r w:rsidR="00954E3B" w:rsidRPr="00954E3B">
              <w:rPr>
                <w:rFonts w:ascii="Arial" w:eastAsia="Arial Unicode MS" w:hAnsi="Arial" w:cs="Arial"/>
                <w:sz w:val="18"/>
                <w:szCs w:val="18"/>
              </w:rPr>
              <w:t>,</w:t>
            </w:r>
            <w:r>
              <w:rPr>
                <w:rFonts w:ascii="Arial" w:eastAsia="Arial Unicode MS" w:hAnsi="Arial" w:cs="Arial"/>
                <w:sz w:val="18"/>
                <w:szCs w:val="18"/>
              </w:rPr>
              <w:t>730</w:t>
            </w:r>
            <w:r w:rsidR="00954E3B" w:rsidRPr="00954E3B">
              <w:rPr>
                <w:rFonts w:ascii="Arial" w:eastAsia="Arial Unicode MS" w:hAnsi="Arial" w:cs="Arial"/>
                <w:sz w:val="18"/>
                <w:szCs w:val="18"/>
              </w:rPr>
              <w:t>,</w:t>
            </w:r>
            <w:r>
              <w:rPr>
                <w:rFonts w:ascii="Arial" w:eastAsia="Arial Unicode MS" w:hAnsi="Arial" w:cs="Arial"/>
                <w:sz w:val="18"/>
                <w:szCs w:val="18"/>
              </w:rPr>
              <w:t>797</w:t>
            </w:r>
          </w:p>
        </w:tc>
        <w:tc>
          <w:tcPr>
            <w:tcW w:w="1764" w:type="dxa"/>
            <w:tcBorders>
              <w:top w:val="single" w:sz="4" w:space="0" w:color="auto"/>
              <w:bottom w:val="single" w:sz="4" w:space="0" w:color="auto"/>
            </w:tcBorders>
            <w:shd w:val="clear" w:color="auto" w:fill="auto"/>
            <w:vAlign w:val="bottom"/>
          </w:tcPr>
          <w:p w14:paraId="060C77D3" w14:textId="7DAAD9C7" w:rsidR="004F3675" w:rsidRPr="009B4EAC" w:rsidRDefault="004F3675" w:rsidP="004F3675">
            <w:pPr>
              <w:spacing w:line="240" w:lineRule="auto"/>
              <w:ind w:right="-72"/>
              <w:jc w:val="right"/>
              <w:rPr>
                <w:rFonts w:ascii="Arial" w:eastAsia="Arial Unicode MS" w:hAnsi="Arial" w:cs="Arial"/>
                <w:sz w:val="18"/>
                <w:szCs w:val="18"/>
              </w:rPr>
            </w:pPr>
            <w:r w:rsidRPr="009B4EAC">
              <w:rPr>
                <w:rFonts w:ascii="Arial" w:eastAsia="Arial Unicode MS" w:hAnsi="Arial" w:cs="Arial"/>
                <w:sz w:val="18"/>
                <w:szCs w:val="18"/>
              </w:rPr>
              <w:t xml:space="preserve">513,330,143 </w:t>
            </w:r>
          </w:p>
        </w:tc>
        <w:tc>
          <w:tcPr>
            <w:tcW w:w="1764" w:type="dxa"/>
            <w:tcBorders>
              <w:top w:val="single" w:sz="4" w:space="0" w:color="auto"/>
              <w:bottom w:val="single" w:sz="4" w:space="0" w:color="auto"/>
            </w:tcBorders>
            <w:shd w:val="clear" w:color="auto" w:fill="auto"/>
            <w:vAlign w:val="bottom"/>
          </w:tcPr>
          <w:p w14:paraId="275D942C" w14:textId="3849ECD9" w:rsidR="004F3675" w:rsidRPr="004F3675" w:rsidRDefault="00954E3B" w:rsidP="004F3675">
            <w:pPr>
              <w:spacing w:line="240" w:lineRule="auto"/>
              <w:ind w:right="-72"/>
              <w:jc w:val="right"/>
              <w:rPr>
                <w:rFonts w:ascii="Arial" w:eastAsia="Arial Unicode MS" w:hAnsi="Arial" w:cs="Arial"/>
                <w:color w:val="000000" w:themeColor="text1"/>
                <w:sz w:val="18"/>
                <w:szCs w:val="18"/>
              </w:rPr>
            </w:pPr>
            <w:r w:rsidRPr="00954E3B">
              <w:rPr>
                <w:rFonts w:ascii="Arial" w:eastAsia="Arial Unicode MS" w:hAnsi="Arial" w:cs="Arial"/>
                <w:color w:val="000000" w:themeColor="text1"/>
                <w:sz w:val="18"/>
                <w:szCs w:val="18"/>
              </w:rPr>
              <w:t>1,8</w:t>
            </w:r>
            <w:r w:rsidR="003B313A">
              <w:rPr>
                <w:rFonts w:ascii="Arial" w:eastAsia="Arial Unicode MS" w:hAnsi="Arial" w:cs="Arial"/>
                <w:color w:val="000000" w:themeColor="text1"/>
                <w:sz w:val="18"/>
                <w:szCs w:val="18"/>
              </w:rPr>
              <w:t>41</w:t>
            </w:r>
            <w:r w:rsidRPr="00954E3B">
              <w:rPr>
                <w:rFonts w:ascii="Arial" w:eastAsia="Arial Unicode MS" w:hAnsi="Arial" w:cs="Arial"/>
                <w:color w:val="000000" w:themeColor="text1"/>
                <w:sz w:val="18"/>
                <w:szCs w:val="18"/>
              </w:rPr>
              <w:t>,</w:t>
            </w:r>
            <w:r w:rsidR="003B313A">
              <w:rPr>
                <w:rFonts w:ascii="Arial" w:eastAsia="Arial Unicode MS" w:hAnsi="Arial" w:cs="Arial"/>
                <w:color w:val="000000" w:themeColor="text1"/>
                <w:sz w:val="18"/>
                <w:szCs w:val="18"/>
              </w:rPr>
              <w:t>581</w:t>
            </w:r>
            <w:r w:rsidRPr="00954E3B">
              <w:rPr>
                <w:rFonts w:ascii="Arial" w:eastAsia="Arial Unicode MS" w:hAnsi="Arial" w:cs="Arial"/>
                <w:color w:val="000000" w:themeColor="text1"/>
                <w:sz w:val="18"/>
                <w:szCs w:val="18"/>
              </w:rPr>
              <w:t>,</w:t>
            </w:r>
            <w:r w:rsidR="003B313A">
              <w:rPr>
                <w:rFonts w:ascii="Arial" w:eastAsia="Arial Unicode MS" w:hAnsi="Arial" w:cs="Arial"/>
                <w:color w:val="000000" w:themeColor="text1"/>
                <w:sz w:val="18"/>
                <w:szCs w:val="18"/>
              </w:rPr>
              <w:t>7</w:t>
            </w:r>
            <w:r w:rsidRPr="00954E3B">
              <w:rPr>
                <w:rFonts w:ascii="Arial" w:eastAsia="Arial Unicode MS" w:hAnsi="Arial" w:cs="Arial"/>
                <w:color w:val="000000" w:themeColor="text1"/>
                <w:sz w:val="18"/>
                <w:szCs w:val="18"/>
              </w:rPr>
              <w:t>1</w:t>
            </w:r>
            <w:r w:rsidR="003B313A">
              <w:rPr>
                <w:rFonts w:ascii="Arial" w:eastAsia="Arial Unicode MS" w:hAnsi="Arial" w:cs="Arial"/>
                <w:color w:val="000000" w:themeColor="text1"/>
                <w:sz w:val="18"/>
                <w:szCs w:val="18"/>
              </w:rPr>
              <w:t>7</w:t>
            </w:r>
          </w:p>
        </w:tc>
        <w:tc>
          <w:tcPr>
            <w:tcW w:w="1765" w:type="dxa"/>
            <w:tcBorders>
              <w:top w:val="single" w:sz="4" w:space="0" w:color="auto"/>
              <w:bottom w:val="single" w:sz="4" w:space="0" w:color="auto"/>
            </w:tcBorders>
            <w:shd w:val="clear" w:color="auto" w:fill="auto"/>
            <w:vAlign w:val="bottom"/>
          </w:tcPr>
          <w:p w14:paraId="4C0A3081" w14:textId="1E71A6D3" w:rsidR="004F3675" w:rsidRPr="009B4EAC" w:rsidRDefault="004F3675" w:rsidP="004F3675">
            <w:pPr>
              <w:spacing w:line="240" w:lineRule="auto"/>
              <w:ind w:right="-72"/>
              <w:jc w:val="right"/>
              <w:rPr>
                <w:rFonts w:ascii="Arial" w:eastAsia="Arial Unicode MS" w:hAnsi="Arial" w:cs="Arial"/>
                <w:sz w:val="18"/>
                <w:szCs w:val="18"/>
              </w:rPr>
            </w:pPr>
            <w:r w:rsidRPr="009B4EAC">
              <w:rPr>
                <w:rFonts w:ascii="Arial" w:eastAsia="Arial Unicode MS" w:hAnsi="Arial" w:cs="Arial"/>
                <w:sz w:val="18"/>
                <w:szCs w:val="18"/>
              </w:rPr>
              <w:t xml:space="preserve">5,930,132,188 </w:t>
            </w:r>
          </w:p>
        </w:tc>
      </w:tr>
      <w:tr w:rsidR="004F3675" w:rsidRPr="009B4EAC" w14:paraId="12B2AC5A" w14:textId="77777777" w:rsidTr="00640333">
        <w:tc>
          <w:tcPr>
            <w:tcW w:w="4810" w:type="dxa"/>
            <w:shd w:val="clear" w:color="auto" w:fill="auto"/>
            <w:vAlign w:val="bottom"/>
          </w:tcPr>
          <w:p w14:paraId="4EBC7A44" w14:textId="77777777" w:rsidR="004F3675" w:rsidRPr="009B4EAC" w:rsidRDefault="004F3675" w:rsidP="004F3675">
            <w:pPr>
              <w:spacing w:line="240" w:lineRule="auto"/>
              <w:ind w:right="-106" w:hanging="109"/>
              <w:rPr>
                <w:rFonts w:ascii="Arial" w:eastAsia="Arial Unicode MS" w:hAnsi="Arial" w:cs="Arial"/>
                <w:b/>
                <w:bCs/>
                <w:sz w:val="18"/>
                <w:szCs w:val="18"/>
              </w:rPr>
            </w:pPr>
          </w:p>
        </w:tc>
        <w:tc>
          <w:tcPr>
            <w:tcW w:w="1764" w:type="dxa"/>
            <w:tcBorders>
              <w:top w:val="single" w:sz="4" w:space="0" w:color="auto"/>
            </w:tcBorders>
            <w:shd w:val="clear" w:color="auto" w:fill="auto"/>
            <w:vAlign w:val="bottom"/>
          </w:tcPr>
          <w:p w14:paraId="2FAB5221" w14:textId="77777777" w:rsidR="004F3675" w:rsidRPr="009B4EAC" w:rsidRDefault="004F3675" w:rsidP="004F3675">
            <w:pPr>
              <w:spacing w:line="240" w:lineRule="auto"/>
              <w:ind w:right="-72"/>
              <w:jc w:val="right"/>
              <w:rPr>
                <w:rFonts w:ascii="Arial" w:eastAsia="Arial Unicode MS" w:hAnsi="Arial" w:cs="Arial"/>
                <w:sz w:val="18"/>
                <w:szCs w:val="18"/>
              </w:rPr>
            </w:pPr>
          </w:p>
        </w:tc>
        <w:tc>
          <w:tcPr>
            <w:tcW w:w="1764" w:type="dxa"/>
            <w:tcBorders>
              <w:top w:val="single" w:sz="4" w:space="0" w:color="auto"/>
            </w:tcBorders>
            <w:shd w:val="clear" w:color="auto" w:fill="auto"/>
            <w:vAlign w:val="bottom"/>
          </w:tcPr>
          <w:p w14:paraId="5A7A8425" w14:textId="77777777" w:rsidR="004F3675" w:rsidRPr="009B4EAC" w:rsidRDefault="004F3675" w:rsidP="004F3675">
            <w:pPr>
              <w:spacing w:line="240" w:lineRule="auto"/>
              <w:ind w:right="-72"/>
              <w:jc w:val="right"/>
              <w:rPr>
                <w:rFonts w:ascii="Arial" w:eastAsia="Arial Unicode MS" w:hAnsi="Arial" w:cs="Arial"/>
                <w:sz w:val="18"/>
                <w:szCs w:val="18"/>
              </w:rPr>
            </w:pPr>
          </w:p>
        </w:tc>
        <w:tc>
          <w:tcPr>
            <w:tcW w:w="1765" w:type="dxa"/>
            <w:tcBorders>
              <w:top w:val="single" w:sz="4" w:space="0" w:color="auto"/>
            </w:tcBorders>
            <w:shd w:val="clear" w:color="auto" w:fill="auto"/>
            <w:vAlign w:val="bottom"/>
          </w:tcPr>
          <w:p w14:paraId="292C5636" w14:textId="77777777" w:rsidR="004F3675" w:rsidRPr="009B4EAC" w:rsidRDefault="004F3675" w:rsidP="004F3675">
            <w:pPr>
              <w:spacing w:line="240" w:lineRule="auto"/>
              <w:ind w:right="-72"/>
              <w:jc w:val="right"/>
              <w:rPr>
                <w:rFonts w:ascii="Arial" w:eastAsia="Arial Unicode MS" w:hAnsi="Arial" w:cs="Arial"/>
                <w:sz w:val="18"/>
                <w:szCs w:val="18"/>
              </w:rPr>
            </w:pPr>
          </w:p>
        </w:tc>
        <w:tc>
          <w:tcPr>
            <w:tcW w:w="1764" w:type="dxa"/>
            <w:tcBorders>
              <w:top w:val="single" w:sz="4" w:space="0" w:color="auto"/>
            </w:tcBorders>
            <w:shd w:val="clear" w:color="auto" w:fill="auto"/>
            <w:vAlign w:val="bottom"/>
          </w:tcPr>
          <w:p w14:paraId="24F41622" w14:textId="77777777" w:rsidR="004F3675" w:rsidRPr="009B4EAC" w:rsidRDefault="004F3675" w:rsidP="004F3675">
            <w:pPr>
              <w:spacing w:line="240" w:lineRule="auto"/>
              <w:ind w:right="-72"/>
              <w:jc w:val="right"/>
              <w:rPr>
                <w:rFonts w:ascii="Arial" w:eastAsia="Arial Unicode MS" w:hAnsi="Arial" w:cs="Arial"/>
                <w:sz w:val="18"/>
                <w:szCs w:val="18"/>
              </w:rPr>
            </w:pPr>
          </w:p>
        </w:tc>
        <w:tc>
          <w:tcPr>
            <w:tcW w:w="1764" w:type="dxa"/>
            <w:tcBorders>
              <w:top w:val="single" w:sz="4" w:space="0" w:color="auto"/>
            </w:tcBorders>
            <w:shd w:val="clear" w:color="auto" w:fill="auto"/>
            <w:vAlign w:val="bottom"/>
          </w:tcPr>
          <w:p w14:paraId="4301D8E3" w14:textId="77777777" w:rsidR="004F3675" w:rsidRPr="004F3675" w:rsidRDefault="004F3675" w:rsidP="004F3675">
            <w:pPr>
              <w:spacing w:line="240" w:lineRule="auto"/>
              <w:ind w:right="-72"/>
              <w:jc w:val="right"/>
              <w:rPr>
                <w:rFonts w:ascii="Arial" w:eastAsia="Arial Unicode MS" w:hAnsi="Arial" w:cs="Arial"/>
                <w:color w:val="000000" w:themeColor="text1"/>
                <w:sz w:val="18"/>
                <w:szCs w:val="18"/>
              </w:rPr>
            </w:pPr>
          </w:p>
        </w:tc>
        <w:tc>
          <w:tcPr>
            <w:tcW w:w="1765" w:type="dxa"/>
            <w:tcBorders>
              <w:top w:val="single" w:sz="4" w:space="0" w:color="auto"/>
            </w:tcBorders>
            <w:shd w:val="clear" w:color="auto" w:fill="auto"/>
            <w:vAlign w:val="bottom"/>
          </w:tcPr>
          <w:p w14:paraId="38EA61B2" w14:textId="77777777" w:rsidR="004F3675" w:rsidRPr="009B4EAC" w:rsidRDefault="004F3675" w:rsidP="004F3675">
            <w:pPr>
              <w:spacing w:line="240" w:lineRule="auto"/>
              <w:ind w:right="-72"/>
              <w:jc w:val="right"/>
              <w:rPr>
                <w:rFonts w:ascii="Arial" w:eastAsia="Arial Unicode MS" w:hAnsi="Arial" w:cs="Arial"/>
                <w:sz w:val="18"/>
                <w:szCs w:val="18"/>
              </w:rPr>
            </w:pPr>
          </w:p>
        </w:tc>
      </w:tr>
      <w:tr w:rsidR="004F3675" w:rsidRPr="009B4EAC" w14:paraId="166B2EF4" w14:textId="77777777">
        <w:tc>
          <w:tcPr>
            <w:tcW w:w="4810" w:type="dxa"/>
            <w:shd w:val="clear" w:color="auto" w:fill="auto"/>
            <w:vAlign w:val="bottom"/>
          </w:tcPr>
          <w:p w14:paraId="457B384E" w14:textId="77777777" w:rsidR="004F3675" w:rsidRPr="009B4EAC" w:rsidRDefault="004F3675" w:rsidP="004F3675">
            <w:pPr>
              <w:spacing w:line="240" w:lineRule="auto"/>
              <w:ind w:right="-106" w:hanging="109"/>
              <w:rPr>
                <w:rFonts w:ascii="Arial" w:eastAsia="Arial Unicode MS" w:hAnsi="Arial" w:cs="Arial"/>
                <w:sz w:val="18"/>
                <w:szCs w:val="18"/>
              </w:rPr>
            </w:pPr>
            <w:r w:rsidRPr="009B4EAC">
              <w:rPr>
                <w:rFonts w:ascii="Arial" w:eastAsia="Arial Unicode MS" w:hAnsi="Arial" w:cs="Arial"/>
                <w:sz w:val="18"/>
                <w:szCs w:val="18"/>
              </w:rPr>
              <w:t>Interest income and interest expense</w:t>
            </w:r>
          </w:p>
        </w:tc>
        <w:tc>
          <w:tcPr>
            <w:tcW w:w="1764" w:type="dxa"/>
            <w:shd w:val="clear" w:color="auto" w:fill="auto"/>
            <w:vAlign w:val="bottom"/>
          </w:tcPr>
          <w:p w14:paraId="232BE254" w14:textId="77777777" w:rsidR="004F3675" w:rsidRPr="009B4EAC" w:rsidRDefault="004F3675" w:rsidP="004F3675">
            <w:pPr>
              <w:spacing w:line="240" w:lineRule="auto"/>
              <w:ind w:right="-72"/>
              <w:jc w:val="right"/>
              <w:rPr>
                <w:rFonts w:ascii="Arial" w:eastAsia="Arial Unicode MS" w:hAnsi="Arial" w:cs="Arial"/>
                <w:sz w:val="18"/>
                <w:szCs w:val="18"/>
              </w:rPr>
            </w:pPr>
          </w:p>
        </w:tc>
        <w:tc>
          <w:tcPr>
            <w:tcW w:w="1764" w:type="dxa"/>
            <w:shd w:val="clear" w:color="auto" w:fill="auto"/>
            <w:vAlign w:val="bottom"/>
          </w:tcPr>
          <w:p w14:paraId="659669C2" w14:textId="77777777" w:rsidR="004F3675" w:rsidRPr="009B4EAC" w:rsidRDefault="004F3675" w:rsidP="004F3675">
            <w:pPr>
              <w:spacing w:line="240" w:lineRule="auto"/>
              <w:ind w:right="-72"/>
              <w:jc w:val="right"/>
              <w:rPr>
                <w:rFonts w:ascii="Arial" w:eastAsia="Arial Unicode MS" w:hAnsi="Arial" w:cs="Arial"/>
                <w:sz w:val="18"/>
                <w:szCs w:val="18"/>
              </w:rPr>
            </w:pPr>
          </w:p>
        </w:tc>
        <w:tc>
          <w:tcPr>
            <w:tcW w:w="1765" w:type="dxa"/>
            <w:shd w:val="clear" w:color="auto" w:fill="auto"/>
            <w:vAlign w:val="bottom"/>
          </w:tcPr>
          <w:p w14:paraId="56642EFC" w14:textId="77777777" w:rsidR="004F3675" w:rsidRPr="009B4EAC" w:rsidRDefault="004F3675" w:rsidP="004F3675">
            <w:pPr>
              <w:spacing w:line="240" w:lineRule="auto"/>
              <w:ind w:right="-72"/>
              <w:jc w:val="right"/>
              <w:rPr>
                <w:rFonts w:ascii="Arial" w:eastAsia="Arial Unicode MS" w:hAnsi="Arial" w:cs="Arial"/>
                <w:sz w:val="18"/>
                <w:szCs w:val="18"/>
              </w:rPr>
            </w:pPr>
          </w:p>
        </w:tc>
        <w:tc>
          <w:tcPr>
            <w:tcW w:w="1764" w:type="dxa"/>
            <w:shd w:val="clear" w:color="auto" w:fill="auto"/>
            <w:vAlign w:val="bottom"/>
          </w:tcPr>
          <w:p w14:paraId="5C6B6EE2" w14:textId="77777777" w:rsidR="004F3675" w:rsidRPr="009B4EAC" w:rsidRDefault="004F3675" w:rsidP="004F3675">
            <w:pPr>
              <w:spacing w:line="240" w:lineRule="auto"/>
              <w:ind w:right="-72"/>
              <w:jc w:val="right"/>
              <w:rPr>
                <w:rFonts w:ascii="Arial" w:eastAsia="Arial Unicode MS" w:hAnsi="Arial" w:cs="Arial"/>
                <w:sz w:val="18"/>
                <w:szCs w:val="18"/>
              </w:rPr>
            </w:pPr>
          </w:p>
        </w:tc>
        <w:tc>
          <w:tcPr>
            <w:tcW w:w="1764" w:type="dxa"/>
            <w:tcBorders>
              <w:top w:val="nil"/>
              <w:left w:val="nil"/>
              <w:bottom w:val="nil"/>
              <w:right w:val="nil"/>
            </w:tcBorders>
            <w:shd w:val="clear" w:color="auto" w:fill="auto"/>
            <w:vAlign w:val="center"/>
          </w:tcPr>
          <w:p w14:paraId="2089BF2D" w14:textId="79151F7A" w:rsidR="004F3675" w:rsidRPr="004F3675" w:rsidRDefault="00954E3B" w:rsidP="004F3675">
            <w:pPr>
              <w:spacing w:line="240" w:lineRule="auto"/>
              <w:ind w:right="-72"/>
              <w:jc w:val="right"/>
              <w:rPr>
                <w:rFonts w:ascii="Arial" w:eastAsia="Arial Unicode MS" w:hAnsi="Arial" w:cs="Arial"/>
                <w:color w:val="000000" w:themeColor="text1"/>
                <w:sz w:val="18"/>
                <w:szCs w:val="18"/>
              </w:rPr>
            </w:pPr>
            <w:r w:rsidRPr="00954E3B">
              <w:rPr>
                <w:rFonts w:ascii="Arial" w:hAnsi="Arial" w:cs="Arial"/>
                <w:color w:val="000000" w:themeColor="text1"/>
                <w:sz w:val="18"/>
                <w:szCs w:val="18"/>
              </w:rPr>
              <w:t>(67,779,10</w:t>
            </w:r>
            <w:r w:rsidR="00CA2BA2">
              <w:rPr>
                <w:rFonts w:ascii="Arial" w:hAnsi="Arial" w:cs="Arial"/>
                <w:color w:val="000000" w:themeColor="text1"/>
                <w:sz w:val="18"/>
                <w:szCs w:val="18"/>
              </w:rPr>
              <w:t>3</w:t>
            </w:r>
            <w:r w:rsidRPr="00954E3B">
              <w:rPr>
                <w:rFonts w:ascii="Arial" w:hAnsi="Arial" w:cs="Arial"/>
                <w:color w:val="000000" w:themeColor="text1"/>
                <w:sz w:val="18"/>
                <w:szCs w:val="18"/>
              </w:rPr>
              <w:t>)</w:t>
            </w:r>
          </w:p>
        </w:tc>
        <w:tc>
          <w:tcPr>
            <w:tcW w:w="1765" w:type="dxa"/>
            <w:shd w:val="clear" w:color="auto" w:fill="auto"/>
          </w:tcPr>
          <w:p w14:paraId="5F77EA7A" w14:textId="74F8D50C" w:rsidR="004F3675" w:rsidRPr="009B4EAC" w:rsidRDefault="004F3675" w:rsidP="004F3675">
            <w:pPr>
              <w:spacing w:line="240" w:lineRule="auto"/>
              <w:ind w:right="-72"/>
              <w:jc w:val="right"/>
              <w:rPr>
                <w:rFonts w:ascii="Arial" w:eastAsia="Arial Unicode MS" w:hAnsi="Arial" w:cs="Arial"/>
                <w:sz w:val="18"/>
                <w:szCs w:val="18"/>
              </w:rPr>
            </w:pPr>
            <w:r w:rsidRPr="009B4EAC">
              <w:rPr>
                <w:rFonts w:ascii="Arial" w:eastAsia="Arial Unicode MS" w:hAnsi="Arial" w:cs="Arial"/>
                <w:sz w:val="18"/>
                <w:szCs w:val="18"/>
              </w:rPr>
              <w:t>(117,070,677)</w:t>
            </w:r>
          </w:p>
        </w:tc>
      </w:tr>
      <w:tr w:rsidR="004F3675" w:rsidRPr="009B4EAC" w14:paraId="2B715D19" w14:textId="77777777" w:rsidTr="009423D1">
        <w:tc>
          <w:tcPr>
            <w:tcW w:w="4810" w:type="dxa"/>
            <w:shd w:val="clear" w:color="auto" w:fill="auto"/>
            <w:vAlign w:val="bottom"/>
          </w:tcPr>
          <w:p w14:paraId="28F4F7F2" w14:textId="77777777" w:rsidR="004F3675" w:rsidRPr="009B4EAC" w:rsidRDefault="004F3675" w:rsidP="004F3675">
            <w:pPr>
              <w:spacing w:line="240" w:lineRule="auto"/>
              <w:ind w:left="-109" w:right="-106"/>
              <w:rPr>
                <w:rFonts w:ascii="Arial" w:eastAsia="Arial Unicode MS" w:hAnsi="Arial" w:cs="Arial"/>
                <w:sz w:val="18"/>
                <w:szCs w:val="18"/>
              </w:rPr>
            </w:pPr>
            <w:r w:rsidRPr="009B4EAC">
              <w:rPr>
                <w:rFonts w:ascii="Arial" w:eastAsia="Arial Unicode MS" w:hAnsi="Arial" w:cs="Arial"/>
                <w:sz w:val="18"/>
                <w:szCs w:val="18"/>
              </w:rPr>
              <w:t>Income tax</w:t>
            </w:r>
          </w:p>
        </w:tc>
        <w:tc>
          <w:tcPr>
            <w:tcW w:w="1764" w:type="dxa"/>
            <w:shd w:val="clear" w:color="auto" w:fill="auto"/>
            <w:vAlign w:val="bottom"/>
          </w:tcPr>
          <w:p w14:paraId="58D8C652" w14:textId="77777777" w:rsidR="004F3675" w:rsidRPr="009B4EAC" w:rsidRDefault="004F3675" w:rsidP="004F3675">
            <w:pPr>
              <w:spacing w:line="240" w:lineRule="auto"/>
              <w:ind w:right="-72"/>
              <w:jc w:val="right"/>
              <w:rPr>
                <w:rFonts w:ascii="Arial" w:eastAsia="Arial Unicode MS" w:hAnsi="Arial" w:cs="Arial"/>
                <w:sz w:val="18"/>
                <w:szCs w:val="18"/>
              </w:rPr>
            </w:pPr>
          </w:p>
        </w:tc>
        <w:tc>
          <w:tcPr>
            <w:tcW w:w="1764" w:type="dxa"/>
            <w:shd w:val="clear" w:color="auto" w:fill="auto"/>
            <w:vAlign w:val="bottom"/>
          </w:tcPr>
          <w:p w14:paraId="0F3D159A" w14:textId="77777777" w:rsidR="004F3675" w:rsidRPr="009B4EAC" w:rsidRDefault="004F3675" w:rsidP="004F3675">
            <w:pPr>
              <w:spacing w:line="240" w:lineRule="auto"/>
              <w:ind w:right="-72"/>
              <w:jc w:val="right"/>
              <w:rPr>
                <w:rFonts w:ascii="Arial" w:eastAsia="Arial Unicode MS" w:hAnsi="Arial" w:cs="Arial"/>
                <w:sz w:val="18"/>
                <w:szCs w:val="18"/>
              </w:rPr>
            </w:pPr>
          </w:p>
        </w:tc>
        <w:tc>
          <w:tcPr>
            <w:tcW w:w="1765" w:type="dxa"/>
            <w:shd w:val="clear" w:color="auto" w:fill="auto"/>
            <w:vAlign w:val="bottom"/>
          </w:tcPr>
          <w:p w14:paraId="3572784F" w14:textId="77777777" w:rsidR="004F3675" w:rsidRPr="009B4EAC" w:rsidRDefault="004F3675" w:rsidP="004F3675">
            <w:pPr>
              <w:spacing w:line="240" w:lineRule="auto"/>
              <w:ind w:right="-72"/>
              <w:jc w:val="right"/>
              <w:rPr>
                <w:rFonts w:ascii="Arial" w:eastAsia="Arial Unicode MS" w:hAnsi="Arial" w:cs="Arial"/>
                <w:sz w:val="18"/>
                <w:szCs w:val="18"/>
              </w:rPr>
            </w:pPr>
          </w:p>
        </w:tc>
        <w:tc>
          <w:tcPr>
            <w:tcW w:w="1764" w:type="dxa"/>
            <w:shd w:val="clear" w:color="auto" w:fill="auto"/>
            <w:vAlign w:val="bottom"/>
          </w:tcPr>
          <w:p w14:paraId="037E2D7E" w14:textId="77777777" w:rsidR="004F3675" w:rsidRPr="009B4EAC" w:rsidRDefault="004F3675" w:rsidP="004F3675">
            <w:pPr>
              <w:spacing w:line="240" w:lineRule="auto"/>
              <w:ind w:right="-72"/>
              <w:jc w:val="right"/>
              <w:rPr>
                <w:rFonts w:ascii="Arial" w:eastAsia="Arial Unicode MS" w:hAnsi="Arial" w:cs="Arial"/>
                <w:sz w:val="18"/>
                <w:szCs w:val="18"/>
              </w:rPr>
            </w:pPr>
          </w:p>
        </w:tc>
        <w:tc>
          <w:tcPr>
            <w:tcW w:w="1764" w:type="dxa"/>
            <w:tcBorders>
              <w:top w:val="nil"/>
              <w:left w:val="nil"/>
              <w:right w:val="nil"/>
            </w:tcBorders>
            <w:shd w:val="clear" w:color="auto" w:fill="auto"/>
            <w:vAlign w:val="center"/>
          </w:tcPr>
          <w:p w14:paraId="1AA3F67E" w14:textId="23B561D8" w:rsidR="004F3675" w:rsidRPr="004F3675" w:rsidRDefault="00954E3B" w:rsidP="004F3675">
            <w:pPr>
              <w:spacing w:line="240" w:lineRule="auto"/>
              <w:ind w:right="-72"/>
              <w:jc w:val="right"/>
              <w:rPr>
                <w:rFonts w:ascii="Arial" w:eastAsia="Arial Unicode MS" w:hAnsi="Arial" w:cs="Arial"/>
                <w:color w:val="000000" w:themeColor="text1"/>
                <w:sz w:val="18"/>
                <w:szCs w:val="18"/>
              </w:rPr>
            </w:pPr>
            <w:r w:rsidRPr="00954E3B">
              <w:rPr>
                <w:rFonts w:ascii="Arial" w:hAnsi="Arial" w:cs="Arial"/>
                <w:color w:val="000000" w:themeColor="text1"/>
                <w:sz w:val="18"/>
                <w:szCs w:val="18"/>
              </w:rPr>
              <w:t>(</w:t>
            </w:r>
            <w:r w:rsidR="004A13B1">
              <w:rPr>
                <w:rFonts w:ascii="Arial" w:hAnsi="Arial" w:cs="Arial"/>
                <w:color w:val="000000" w:themeColor="text1"/>
                <w:sz w:val="18"/>
                <w:szCs w:val="18"/>
              </w:rPr>
              <w:t>186,694,625</w:t>
            </w:r>
            <w:r w:rsidRPr="00954E3B">
              <w:rPr>
                <w:rFonts w:ascii="Arial" w:hAnsi="Arial" w:cs="Arial"/>
                <w:color w:val="000000" w:themeColor="text1"/>
                <w:sz w:val="18"/>
                <w:szCs w:val="18"/>
              </w:rPr>
              <w:t>)</w:t>
            </w:r>
          </w:p>
        </w:tc>
        <w:tc>
          <w:tcPr>
            <w:tcW w:w="1765" w:type="dxa"/>
            <w:shd w:val="clear" w:color="auto" w:fill="auto"/>
          </w:tcPr>
          <w:p w14:paraId="1F3410B3" w14:textId="091233B6" w:rsidR="004F3675" w:rsidRPr="009B4EAC" w:rsidRDefault="004F3675" w:rsidP="004F3675">
            <w:pPr>
              <w:spacing w:line="240" w:lineRule="auto"/>
              <w:ind w:right="-72"/>
              <w:jc w:val="right"/>
              <w:rPr>
                <w:rFonts w:ascii="Arial" w:eastAsia="Arial Unicode MS" w:hAnsi="Arial" w:cs="Arial"/>
                <w:sz w:val="18"/>
                <w:szCs w:val="18"/>
              </w:rPr>
            </w:pPr>
            <w:r w:rsidRPr="009B4EAC">
              <w:rPr>
                <w:rFonts w:ascii="Arial" w:eastAsia="Arial Unicode MS" w:hAnsi="Arial" w:cs="Arial"/>
                <w:sz w:val="18"/>
                <w:szCs w:val="18"/>
              </w:rPr>
              <w:t>(975,694,101)</w:t>
            </w:r>
          </w:p>
        </w:tc>
      </w:tr>
      <w:tr w:rsidR="004F3675" w:rsidRPr="009B4EAC" w14:paraId="731701C2" w14:textId="77777777" w:rsidTr="009423D1">
        <w:tc>
          <w:tcPr>
            <w:tcW w:w="4810" w:type="dxa"/>
            <w:shd w:val="clear" w:color="auto" w:fill="auto"/>
            <w:vAlign w:val="bottom"/>
          </w:tcPr>
          <w:p w14:paraId="370D5928" w14:textId="77777777" w:rsidR="004F3675" w:rsidRPr="009B4EAC" w:rsidRDefault="004F3675" w:rsidP="004F3675">
            <w:pPr>
              <w:spacing w:line="240" w:lineRule="auto"/>
              <w:ind w:left="-109" w:right="-106"/>
              <w:rPr>
                <w:rFonts w:ascii="Arial" w:eastAsia="Arial Unicode MS" w:hAnsi="Arial" w:cs="Arial"/>
                <w:sz w:val="18"/>
                <w:szCs w:val="18"/>
              </w:rPr>
            </w:pPr>
            <w:r w:rsidRPr="009B4EAC">
              <w:rPr>
                <w:rFonts w:ascii="Arial" w:eastAsia="Arial Unicode MS" w:hAnsi="Arial" w:cs="Arial"/>
                <w:sz w:val="18"/>
                <w:szCs w:val="18"/>
              </w:rPr>
              <w:t>Depreciation and amortization</w:t>
            </w:r>
          </w:p>
        </w:tc>
        <w:tc>
          <w:tcPr>
            <w:tcW w:w="1764" w:type="dxa"/>
            <w:shd w:val="clear" w:color="auto" w:fill="auto"/>
            <w:vAlign w:val="bottom"/>
          </w:tcPr>
          <w:p w14:paraId="16221B8A" w14:textId="77777777" w:rsidR="004F3675" w:rsidRPr="009B4EAC" w:rsidRDefault="004F3675" w:rsidP="004F3675">
            <w:pPr>
              <w:spacing w:line="240" w:lineRule="auto"/>
              <w:ind w:right="-72"/>
              <w:jc w:val="right"/>
              <w:rPr>
                <w:rFonts w:ascii="Arial" w:eastAsia="Arial Unicode MS" w:hAnsi="Arial" w:cs="Arial"/>
                <w:sz w:val="18"/>
                <w:szCs w:val="18"/>
              </w:rPr>
            </w:pPr>
          </w:p>
        </w:tc>
        <w:tc>
          <w:tcPr>
            <w:tcW w:w="1764" w:type="dxa"/>
            <w:shd w:val="clear" w:color="auto" w:fill="auto"/>
            <w:vAlign w:val="bottom"/>
          </w:tcPr>
          <w:p w14:paraId="358745F7" w14:textId="77777777" w:rsidR="004F3675" w:rsidRPr="009B4EAC" w:rsidRDefault="004F3675" w:rsidP="004F3675">
            <w:pPr>
              <w:spacing w:line="240" w:lineRule="auto"/>
              <w:ind w:right="-72"/>
              <w:jc w:val="right"/>
              <w:rPr>
                <w:rFonts w:ascii="Arial" w:eastAsia="Arial Unicode MS" w:hAnsi="Arial" w:cs="Arial"/>
                <w:sz w:val="18"/>
                <w:szCs w:val="18"/>
                <w:cs/>
              </w:rPr>
            </w:pPr>
          </w:p>
        </w:tc>
        <w:tc>
          <w:tcPr>
            <w:tcW w:w="1765" w:type="dxa"/>
            <w:shd w:val="clear" w:color="auto" w:fill="auto"/>
            <w:vAlign w:val="bottom"/>
          </w:tcPr>
          <w:p w14:paraId="2193DD7D" w14:textId="77777777" w:rsidR="004F3675" w:rsidRPr="009B4EAC" w:rsidRDefault="004F3675" w:rsidP="004F3675">
            <w:pPr>
              <w:spacing w:line="240" w:lineRule="auto"/>
              <w:ind w:right="-72"/>
              <w:jc w:val="right"/>
              <w:rPr>
                <w:rFonts w:ascii="Arial" w:eastAsia="Arial Unicode MS" w:hAnsi="Arial" w:cs="Arial"/>
                <w:sz w:val="18"/>
                <w:szCs w:val="18"/>
              </w:rPr>
            </w:pPr>
          </w:p>
        </w:tc>
        <w:tc>
          <w:tcPr>
            <w:tcW w:w="1764" w:type="dxa"/>
            <w:shd w:val="clear" w:color="auto" w:fill="auto"/>
            <w:vAlign w:val="bottom"/>
          </w:tcPr>
          <w:p w14:paraId="40A4C633" w14:textId="77777777" w:rsidR="004F3675" w:rsidRPr="009B4EAC" w:rsidRDefault="004F3675" w:rsidP="004F3675">
            <w:pPr>
              <w:spacing w:line="240" w:lineRule="auto"/>
              <w:ind w:right="-72"/>
              <w:jc w:val="right"/>
              <w:rPr>
                <w:rFonts w:ascii="Arial" w:eastAsia="Arial Unicode MS" w:hAnsi="Arial" w:cs="Arial"/>
                <w:sz w:val="18"/>
                <w:szCs w:val="18"/>
              </w:rPr>
            </w:pPr>
          </w:p>
        </w:tc>
        <w:tc>
          <w:tcPr>
            <w:tcW w:w="1764" w:type="dxa"/>
            <w:tcBorders>
              <w:top w:val="nil"/>
              <w:left w:val="nil"/>
              <w:bottom w:val="single" w:sz="4" w:space="0" w:color="auto"/>
              <w:right w:val="nil"/>
            </w:tcBorders>
            <w:shd w:val="clear" w:color="auto" w:fill="auto"/>
            <w:vAlign w:val="center"/>
          </w:tcPr>
          <w:p w14:paraId="0C545870" w14:textId="5A72CA34" w:rsidR="004F3675" w:rsidRPr="004F3675" w:rsidRDefault="004F3675" w:rsidP="004F3675">
            <w:pPr>
              <w:spacing w:line="240" w:lineRule="auto"/>
              <w:ind w:right="-72"/>
              <w:jc w:val="right"/>
              <w:rPr>
                <w:rFonts w:ascii="Arial" w:eastAsia="Arial Unicode MS" w:hAnsi="Arial" w:cs="Arial"/>
                <w:color w:val="000000" w:themeColor="text1"/>
                <w:sz w:val="18"/>
                <w:szCs w:val="18"/>
              </w:rPr>
            </w:pPr>
            <w:r w:rsidRPr="004F3675">
              <w:rPr>
                <w:rFonts w:ascii="Arial" w:hAnsi="Arial" w:cs="Arial"/>
                <w:color w:val="000000" w:themeColor="text1"/>
                <w:sz w:val="18"/>
                <w:szCs w:val="18"/>
              </w:rPr>
              <w:t>(873,586,195)</w:t>
            </w:r>
          </w:p>
        </w:tc>
        <w:tc>
          <w:tcPr>
            <w:tcW w:w="1765" w:type="dxa"/>
            <w:tcBorders>
              <w:bottom w:val="single" w:sz="4" w:space="0" w:color="auto"/>
            </w:tcBorders>
            <w:shd w:val="clear" w:color="auto" w:fill="auto"/>
          </w:tcPr>
          <w:p w14:paraId="1AD18639" w14:textId="1A567475" w:rsidR="004F3675" w:rsidRPr="009B4EAC" w:rsidRDefault="004F3675" w:rsidP="004F3675">
            <w:pPr>
              <w:spacing w:line="240" w:lineRule="auto"/>
              <w:ind w:right="-72"/>
              <w:jc w:val="right"/>
              <w:rPr>
                <w:rFonts w:ascii="Arial" w:eastAsia="Arial Unicode MS" w:hAnsi="Arial" w:cs="Arial"/>
                <w:sz w:val="18"/>
                <w:szCs w:val="18"/>
              </w:rPr>
            </w:pPr>
            <w:r w:rsidRPr="009B4EAC">
              <w:rPr>
                <w:rFonts w:ascii="Arial" w:eastAsia="Arial Unicode MS" w:hAnsi="Arial" w:cs="Arial"/>
                <w:sz w:val="18"/>
                <w:szCs w:val="18"/>
              </w:rPr>
              <w:t>(894,117,334)</w:t>
            </w:r>
          </w:p>
        </w:tc>
      </w:tr>
      <w:tr w:rsidR="004F3675" w:rsidRPr="009B4EAC" w14:paraId="52BFFC11" w14:textId="77777777" w:rsidTr="009423D1">
        <w:tc>
          <w:tcPr>
            <w:tcW w:w="4810" w:type="dxa"/>
            <w:shd w:val="clear" w:color="auto" w:fill="auto"/>
            <w:vAlign w:val="bottom"/>
          </w:tcPr>
          <w:p w14:paraId="54AB7380" w14:textId="77777777" w:rsidR="004F3675" w:rsidRPr="009B4EAC" w:rsidRDefault="004F3675" w:rsidP="004F3675">
            <w:pPr>
              <w:spacing w:line="240" w:lineRule="auto"/>
              <w:ind w:left="-109" w:right="-106"/>
              <w:rPr>
                <w:rFonts w:ascii="Arial" w:eastAsia="Arial Unicode MS" w:hAnsi="Arial" w:cs="Arial"/>
                <w:sz w:val="18"/>
                <w:szCs w:val="18"/>
              </w:rPr>
            </w:pPr>
          </w:p>
        </w:tc>
        <w:tc>
          <w:tcPr>
            <w:tcW w:w="1764" w:type="dxa"/>
            <w:shd w:val="clear" w:color="auto" w:fill="auto"/>
            <w:vAlign w:val="bottom"/>
          </w:tcPr>
          <w:p w14:paraId="507AD170" w14:textId="77777777" w:rsidR="004F3675" w:rsidRPr="009B4EAC" w:rsidRDefault="004F3675" w:rsidP="004F3675">
            <w:pPr>
              <w:spacing w:line="240" w:lineRule="auto"/>
              <w:ind w:right="-72"/>
              <w:jc w:val="right"/>
              <w:rPr>
                <w:rFonts w:ascii="Arial" w:eastAsia="Arial Unicode MS" w:hAnsi="Arial" w:cs="Arial"/>
                <w:sz w:val="18"/>
                <w:szCs w:val="18"/>
              </w:rPr>
            </w:pPr>
          </w:p>
        </w:tc>
        <w:tc>
          <w:tcPr>
            <w:tcW w:w="1764" w:type="dxa"/>
            <w:shd w:val="clear" w:color="auto" w:fill="auto"/>
            <w:vAlign w:val="bottom"/>
          </w:tcPr>
          <w:p w14:paraId="12C18AA9" w14:textId="77777777" w:rsidR="004F3675" w:rsidRPr="009B4EAC" w:rsidRDefault="004F3675" w:rsidP="004F3675">
            <w:pPr>
              <w:spacing w:line="240" w:lineRule="auto"/>
              <w:ind w:right="-72"/>
              <w:jc w:val="right"/>
              <w:rPr>
                <w:rFonts w:ascii="Arial" w:eastAsia="Arial Unicode MS" w:hAnsi="Arial" w:cs="Arial"/>
                <w:sz w:val="18"/>
                <w:szCs w:val="18"/>
              </w:rPr>
            </w:pPr>
          </w:p>
        </w:tc>
        <w:tc>
          <w:tcPr>
            <w:tcW w:w="1765" w:type="dxa"/>
            <w:shd w:val="clear" w:color="auto" w:fill="auto"/>
            <w:vAlign w:val="bottom"/>
          </w:tcPr>
          <w:p w14:paraId="25F1281F" w14:textId="77777777" w:rsidR="004F3675" w:rsidRPr="009B4EAC" w:rsidRDefault="004F3675" w:rsidP="004F3675">
            <w:pPr>
              <w:spacing w:line="240" w:lineRule="auto"/>
              <w:ind w:right="-72"/>
              <w:jc w:val="right"/>
              <w:rPr>
                <w:rFonts w:ascii="Arial" w:eastAsia="Arial Unicode MS" w:hAnsi="Arial" w:cs="Arial"/>
                <w:sz w:val="18"/>
                <w:szCs w:val="18"/>
              </w:rPr>
            </w:pPr>
          </w:p>
        </w:tc>
        <w:tc>
          <w:tcPr>
            <w:tcW w:w="1764" w:type="dxa"/>
            <w:shd w:val="clear" w:color="auto" w:fill="auto"/>
            <w:vAlign w:val="bottom"/>
          </w:tcPr>
          <w:p w14:paraId="2F9D05FA" w14:textId="77777777" w:rsidR="004F3675" w:rsidRPr="009B4EAC" w:rsidRDefault="004F3675" w:rsidP="004F3675">
            <w:pPr>
              <w:spacing w:line="240" w:lineRule="auto"/>
              <w:ind w:right="-72"/>
              <w:jc w:val="right"/>
              <w:rPr>
                <w:rFonts w:ascii="Arial" w:eastAsia="Arial Unicode MS" w:hAnsi="Arial" w:cs="Arial"/>
                <w:sz w:val="18"/>
                <w:szCs w:val="18"/>
              </w:rPr>
            </w:pPr>
          </w:p>
        </w:tc>
        <w:tc>
          <w:tcPr>
            <w:tcW w:w="1764" w:type="dxa"/>
            <w:tcBorders>
              <w:top w:val="single" w:sz="4" w:space="0" w:color="auto"/>
            </w:tcBorders>
            <w:shd w:val="clear" w:color="auto" w:fill="auto"/>
            <w:vAlign w:val="bottom"/>
          </w:tcPr>
          <w:p w14:paraId="35FB240F" w14:textId="77777777" w:rsidR="004F3675" w:rsidRPr="004F3675" w:rsidRDefault="004F3675" w:rsidP="004F3675">
            <w:pPr>
              <w:spacing w:line="240" w:lineRule="auto"/>
              <w:ind w:right="-72"/>
              <w:jc w:val="right"/>
              <w:rPr>
                <w:rFonts w:ascii="Arial" w:eastAsia="Arial Unicode MS" w:hAnsi="Arial" w:cs="Arial"/>
                <w:color w:val="000000" w:themeColor="text1"/>
                <w:sz w:val="18"/>
                <w:szCs w:val="18"/>
              </w:rPr>
            </w:pPr>
          </w:p>
        </w:tc>
        <w:tc>
          <w:tcPr>
            <w:tcW w:w="1765" w:type="dxa"/>
            <w:tcBorders>
              <w:top w:val="single" w:sz="4" w:space="0" w:color="auto"/>
            </w:tcBorders>
            <w:shd w:val="clear" w:color="auto" w:fill="auto"/>
            <w:vAlign w:val="bottom"/>
          </w:tcPr>
          <w:p w14:paraId="7EA31DED" w14:textId="77777777" w:rsidR="004F3675" w:rsidRPr="009B4EAC" w:rsidRDefault="004F3675" w:rsidP="004F3675">
            <w:pPr>
              <w:spacing w:line="240" w:lineRule="auto"/>
              <w:ind w:right="-72"/>
              <w:jc w:val="right"/>
              <w:rPr>
                <w:rFonts w:ascii="Arial" w:eastAsia="Arial Unicode MS" w:hAnsi="Arial" w:cs="Arial"/>
                <w:sz w:val="18"/>
                <w:szCs w:val="18"/>
                <w:cs/>
              </w:rPr>
            </w:pPr>
          </w:p>
        </w:tc>
      </w:tr>
      <w:tr w:rsidR="004F3675" w:rsidRPr="009B4EAC" w14:paraId="650B28A4" w14:textId="77777777" w:rsidTr="00640333">
        <w:tc>
          <w:tcPr>
            <w:tcW w:w="4810" w:type="dxa"/>
            <w:shd w:val="clear" w:color="auto" w:fill="auto"/>
            <w:vAlign w:val="bottom"/>
          </w:tcPr>
          <w:p w14:paraId="2A35F277" w14:textId="77777777" w:rsidR="004F3675" w:rsidRPr="009B4EAC" w:rsidRDefault="004F3675" w:rsidP="004F3675">
            <w:pPr>
              <w:spacing w:line="240" w:lineRule="auto"/>
              <w:ind w:left="-109" w:right="-106"/>
              <w:rPr>
                <w:rFonts w:ascii="Arial" w:eastAsia="Arial Unicode MS" w:hAnsi="Arial" w:cs="Arial"/>
                <w:b/>
                <w:bCs/>
                <w:sz w:val="18"/>
                <w:szCs w:val="18"/>
              </w:rPr>
            </w:pPr>
            <w:r w:rsidRPr="009B4EAC">
              <w:rPr>
                <w:rFonts w:ascii="Arial" w:eastAsia="Arial Unicode MS" w:hAnsi="Arial" w:cs="Arial"/>
                <w:b/>
                <w:bCs/>
                <w:sz w:val="18"/>
                <w:szCs w:val="18"/>
              </w:rPr>
              <w:t>Profit for the period</w:t>
            </w:r>
          </w:p>
        </w:tc>
        <w:tc>
          <w:tcPr>
            <w:tcW w:w="1764" w:type="dxa"/>
            <w:shd w:val="clear" w:color="auto" w:fill="auto"/>
            <w:vAlign w:val="bottom"/>
          </w:tcPr>
          <w:p w14:paraId="72A39459" w14:textId="77777777" w:rsidR="004F3675" w:rsidRPr="009B4EAC" w:rsidRDefault="004F3675" w:rsidP="004F3675">
            <w:pPr>
              <w:spacing w:line="240" w:lineRule="auto"/>
              <w:ind w:right="-72"/>
              <w:jc w:val="right"/>
              <w:rPr>
                <w:rFonts w:ascii="Arial" w:eastAsia="Arial Unicode MS" w:hAnsi="Arial" w:cs="Arial"/>
                <w:sz w:val="18"/>
                <w:szCs w:val="18"/>
              </w:rPr>
            </w:pPr>
          </w:p>
        </w:tc>
        <w:tc>
          <w:tcPr>
            <w:tcW w:w="1764" w:type="dxa"/>
            <w:shd w:val="clear" w:color="auto" w:fill="auto"/>
            <w:vAlign w:val="bottom"/>
          </w:tcPr>
          <w:p w14:paraId="087F015D" w14:textId="77777777" w:rsidR="004F3675" w:rsidRPr="009B4EAC" w:rsidRDefault="004F3675" w:rsidP="004F3675">
            <w:pPr>
              <w:spacing w:line="240" w:lineRule="auto"/>
              <w:ind w:right="-72"/>
              <w:jc w:val="right"/>
              <w:rPr>
                <w:rFonts w:ascii="Arial" w:eastAsia="Arial Unicode MS" w:hAnsi="Arial" w:cs="Arial"/>
                <w:sz w:val="18"/>
                <w:szCs w:val="18"/>
              </w:rPr>
            </w:pPr>
          </w:p>
        </w:tc>
        <w:tc>
          <w:tcPr>
            <w:tcW w:w="1765" w:type="dxa"/>
            <w:shd w:val="clear" w:color="auto" w:fill="auto"/>
            <w:vAlign w:val="bottom"/>
          </w:tcPr>
          <w:p w14:paraId="0B63F6F9" w14:textId="77777777" w:rsidR="004F3675" w:rsidRPr="009B4EAC" w:rsidRDefault="004F3675" w:rsidP="004F3675">
            <w:pPr>
              <w:spacing w:line="240" w:lineRule="auto"/>
              <w:ind w:right="-72"/>
              <w:jc w:val="right"/>
              <w:rPr>
                <w:rFonts w:ascii="Arial" w:eastAsia="Arial Unicode MS" w:hAnsi="Arial" w:cs="Arial"/>
                <w:sz w:val="18"/>
                <w:szCs w:val="18"/>
              </w:rPr>
            </w:pPr>
          </w:p>
        </w:tc>
        <w:tc>
          <w:tcPr>
            <w:tcW w:w="1764" w:type="dxa"/>
            <w:shd w:val="clear" w:color="auto" w:fill="auto"/>
            <w:vAlign w:val="bottom"/>
          </w:tcPr>
          <w:p w14:paraId="15066C0D" w14:textId="77777777" w:rsidR="004F3675" w:rsidRPr="009B4EAC" w:rsidRDefault="004F3675" w:rsidP="004F3675">
            <w:pPr>
              <w:spacing w:line="240" w:lineRule="auto"/>
              <w:ind w:right="-72"/>
              <w:jc w:val="right"/>
              <w:rPr>
                <w:rFonts w:ascii="Arial" w:eastAsia="Arial Unicode MS" w:hAnsi="Arial" w:cs="Arial"/>
                <w:sz w:val="18"/>
                <w:szCs w:val="18"/>
              </w:rPr>
            </w:pPr>
          </w:p>
        </w:tc>
        <w:tc>
          <w:tcPr>
            <w:tcW w:w="1764" w:type="dxa"/>
            <w:tcBorders>
              <w:bottom w:val="single" w:sz="4" w:space="0" w:color="auto"/>
            </w:tcBorders>
            <w:shd w:val="clear" w:color="auto" w:fill="auto"/>
            <w:vAlign w:val="bottom"/>
          </w:tcPr>
          <w:p w14:paraId="326BEE0A" w14:textId="67E81A86" w:rsidR="004F3675" w:rsidRPr="004F3675" w:rsidRDefault="004F3675" w:rsidP="004F3675">
            <w:pPr>
              <w:spacing w:line="240" w:lineRule="auto"/>
              <w:ind w:right="-72"/>
              <w:jc w:val="right"/>
              <w:rPr>
                <w:rFonts w:ascii="Arial" w:eastAsia="Arial Unicode MS" w:hAnsi="Arial" w:cs="Arial"/>
                <w:color w:val="000000" w:themeColor="text1"/>
                <w:sz w:val="18"/>
                <w:szCs w:val="18"/>
              </w:rPr>
            </w:pPr>
            <w:r w:rsidRPr="004F3675">
              <w:rPr>
                <w:rFonts w:ascii="Arial" w:eastAsia="Arial Unicode MS" w:hAnsi="Arial" w:cs="Arial"/>
                <w:color w:val="000000" w:themeColor="text1"/>
                <w:sz w:val="18"/>
                <w:szCs w:val="18"/>
              </w:rPr>
              <w:t>7</w:t>
            </w:r>
            <w:r w:rsidR="00981AAC">
              <w:rPr>
                <w:rFonts w:ascii="Arial" w:eastAsia="Arial Unicode MS" w:hAnsi="Arial" w:cs="Arial"/>
                <w:color w:val="000000" w:themeColor="text1"/>
                <w:sz w:val="18"/>
                <w:szCs w:val="18"/>
              </w:rPr>
              <w:t>13,</w:t>
            </w:r>
            <w:r w:rsidR="00C72C85">
              <w:rPr>
                <w:rFonts w:ascii="Arial" w:eastAsia="Arial Unicode MS" w:hAnsi="Arial" w:cs="Arial"/>
                <w:color w:val="000000" w:themeColor="text1"/>
                <w:sz w:val="18"/>
                <w:szCs w:val="18"/>
              </w:rPr>
              <w:t>521,794</w:t>
            </w:r>
          </w:p>
        </w:tc>
        <w:tc>
          <w:tcPr>
            <w:tcW w:w="1765" w:type="dxa"/>
            <w:tcBorders>
              <w:bottom w:val="single" w:sz="4" w:space="0" w:color="auto"/>
            </w:tcBorders>
            <w:shd w:val="clear" w:color="auto" w:fill="auto"/>
          </w:tcPr>
          <w:p w14:paraId="7197BBC3" w14:textId="0383C982" w:rsidR="004F3675" w:rsidRPr="009B4EAC" w:rsidRDefault="004F3675" w:rsidP="004F3675">
            <w:pPr>
              <w:spacing w:line="240" w:lineRule="auto"/>
              <w:ind w:right="-72"/>
              <w:jc w:val="right"/>
              <w:rPr>
                <w:rFonts w:ascii="Arial" w:eastAsia="Arial Unicode MS" w:hAnsi="Arial" w:cs="Arial"/>
                <w:sz w:val="18"/>
                <w:szCs w:val="18"/>
              </w:rPr>
            </w:pPr>
            <w:r w:rsidRPr="009B4EAC">
              <w:rPr>
                <w:rFonts w:ascii="Arial" w:eastAsia="Arial Unicode MS" w:hAnsi="Arial" w:cs="Arial"/>
                <w:sz w:val="18"/>
                <w:szCs w:val="18"/>
              </w:rPr>
              <w:t xml:space="preserve">3,943,250,076 </w:t>
            </w:r>
          </w:p>
        </w:tc>
      </w:tr>
    </w:tbl>
    <w:p w14:paraId="71924B81" w14:textId="77777777" w:rsidR="003F1445" w:rsidRPr="009B4EAC" w:rsidRDefault="003F1445" w:rsidP="003F1445">
      <w:pPr>
        <w:spacing w:line="240" w:lineRule="auto"/>
        <w:jc w:val="both"/>
        <w:rPr>
          <w:rFonts w:ascii="Arial" w:eastAsia="Arial" w:hAnsi="Arial" w:cs="Arial"/>
          <w:sz w:val="18"/>
          <w:szCs w:val="18"/>
        </w:rPr>
      </w:pPr>
    </w:p>
    <w:p w14:paraId="62C537A6" w14:textId="77777777" w:rsidR="003F1445" w:rsidRPr="009B4EAC" w:rsidRDefault="003F1445" w:rsidP="003F1445">
      <w:pPr>
        <w:spacing w:line="240" w:lineRule="auto"/>
        <w:jc w:val="both"/>
        <w:rPr>
          <w:rFonts w:ascii="Arial" w:eastAsia="Arial" w:hAnsi="Arial" w:cs="Arial"/>
          <w:sz w:val="18"/>
          <w:szCs w:val="18"/>
        </w:rPr>
      </w:pPr>
    </w:p>
    <w:p w14:paraId="07EC8C55" w14:textId="77777777" w:rsidR="003F1445" w:rsidRPr="009B4EAC" w:rsidRDefault="003F1445" w:rsidP="003F1445">
      <w:pPr>
        <w:spacing w:line="240" w:lineRule="auto"/>
        <w:jc w:val="both"/>
        <w:rPr>
          <w:rFonts w:ascii="Arial" w:eastAsia="Arial" w:hAnsi="Arial" w:cs="Arial"/>
          <w:sz w:val="18"/>
          <w:szCs w:val="18"/>
        </w:rPr>
      </w:pPr>
    </w:p>
    <w:p w14:paraId="18D04863" w14:textId="77777777" w:rsidR="003F1445" w:rsidRPr="009B4EAC" w:rsidRDefault="003F1445" w:rsidP="003F1445">
      <w:pPr>
        <w:spacing w:line="240" w:lineRule="auto"/>
        <w:rPr>
          <w:rFonts w:ascii="Arial" w:eastAsia="Arial Unicode MS" w:hAnsi="Arial" w:cs="Arial"/>
          <w:sz w:val="18"/>
          <w:szCs w:val="18"/>
        </w:rPr>
      </w:pPr>
      <w:r w:rsidRPr="009B4EAC">
        <w:rPr>
          <w:rFonts w:ascii="Arial" w:eastAsia="Arial Unicode MS" w:hAnsi="Arial" w:cs="Arial"/>
          <w:sz w:val="18"/>
          <w:szCs w:val="18"/>
        </w:rPr>
        <w:br w:type="page"/>
      </w:r>
    </w:p>
    <w:p w14:paraId="77C261BC" w14:textId="77777777" w:rsidR="005C4C74" w:rsidRPr="009B4EAC" w:rsidRDefault="005C4C74" w:rsidP="0093432E">
      <w:pPr>
        <w:spacing w:line="240" w:lineRule="auto"/>
        <w:jc w:val="both"/>
        <w:rPr>
          <w:rFonts w:ascii="Arial" w:eastAsia="Arial" w:hAnsi="Arial" w:cs="Arial"/>
          <w:sz w:val="18"/>
          <w:szCs w:val="18"/>
        </w:rPr>
      </w:pPr>
    </w:p>
    <w:p w14:paraId="17B13D3A" w14:textId="220F7ECD" w:rsidR="005C4C74" w:rsidRPr="009B4EAC" w:rsidRDefault="00DE0A1C" w:rsidP="0093432E">
      <w:pPr>
        <w:spacing w:line="240" w:lineRule="auto"/>
        <w:jc w:val="both"/>
        <w:rPr>
          <w:rFonts w:ascii="Arial" w:eastAsia="Arial Unicode MS" w:hAnsi="Arial" w:cs="Arial"/>
          <w:sz w:val="18"/>
          <w:szCs w:val="18"/>
        </w:rPr>
      </w:pPr>
      <w:r w:rsidRPr="009B4EAC">
        <w:rPr>
          <w:rFonts w:ascii="Arial" w:eastAsia="Arial Unicode MS" w:hAnsi="Arial" w:cs="Arial"/>
          <w:sz w:val="18"/>
          <w:szCs w:val="18"/>
        </w:rPr>
        <w:t>The</w:t>
      </w:r>
      <w:r w:rsidRPr="009B4EAC">
        <w:rPr>
          <w:rFonts w:ascii="Arial" w:eastAsia="Arial Unicode MS" w:hAnsi="Arial" w:cs="Arial"/>
          <w:sz w:val="18"/>
          <w:szCs w:val="18"/>
          <w:cs/>
        </w:rPr>
        <w:t xml:space="preserve"> </w:t>
      </w:r>
      <w:r w:rsidRPr="009B4EAC">
        <w:rPr>
          <w:rFonts w:ascii="Arial" w:eastAsia="Arial Unicode MS" w:hAnsi="Arial" w:cs="Arial"/>
          <w:sz w:val="18"/>
          <w:szCs w:val="18"/>
          <w:lang w:val="en-US"/>
        </w:rPr>
        <w:t>significant information</w:t>
      </w:r>
      <w:r w:rsidRPr="009B4EAC">
        <w:rPr>
          <w:rFonts w:ascii="Arial" w:eastAsia="Arial Unicode MS" w:hAnsi="Arial" w:cs="Arial"/>
          <w:sz w:val="18"/>
          <w:szCs w:val="18"/>
        </w:rPr>
        <w:t xml:space="preserve"> regarding the assets </w:t>
      </w:r>
      <w:r w:rsidR="00646E51" w:rsidRPr="009B4EAC">
        <w:rPr>
          <w:rFonts w:ascii="Arial" w:eastAsia="Arial Unicode MS" w:hAnsi="Arial" w:cs="Arial"/>
          <w:sz w:val="18"/>
          <w:szCs w:val="18"/>
        </w:rPr>
        <w:t xml:space="preserve">and liabilities </w:t>
      </w:r>
      <w:r w:rsidRPr="009B4EAC">
        <w:rPr>
          <w:rFonts w:ascii="Arial" w:eastAsia="Arial Unicode MS" w:hAnsi="Arial" w:cs="Arial"/>
          <w:sz w:val="18"/>
          <w:szCs w:val="18"/>
        </w:rPr>
        <w:t>of each reportable segment is as follows:</w:t>
      </w:r>
    </w:p>
    <w:p w14:paraId="17277791" w14:textId="77777777" w:rsidR="005C4C74" w:rsidRPr="009B4EAC" w:rsidRDefault="005C4C74" w:rsidP="0093432E">
      <w:pPr>
        <w:spacing w:line="240" w:lineRule="auto"/>
        <w:jc w:val="both"/>
        <w:rPr>
          <w:rFonts w:ascii="Arial" w:eastAsia="Arial" w:hAnsi="Arial" w:cs="Arial"/>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0"/>
        <w:gridCol w:w="1981"/>
        <w:gridCol w:w="1982"/>
        <w:gridCol w:w="1982"/>
        <w:gridCol w:w="1981"/>
        <w:gridCol w:w="1982"/>
        <w:gridCol w:w="1982"/>
      </w:tblGrid>
      <w:tr w:rsidR="009B4EAC" w:rsidRPr="009B4EAC" w14:paraId="3926B2CE" w14:textId="77777777" w:rsidTr="00980451">
        <w:tc>
          <w:tcPr>
            <w:tcW w:w="3510" w:type="dxa"/>
            <w:shd w:val="clear" w:color="auto" w:fill="auto"/>
            <w:vAlign w:val="bottom"/>
          </w:tcPr>
          <w:p w14:paraId="041353B3" w14:textId="77777777" w:rsidR="00F12C5E" w:rsidRPr="009B4EAC" w:rsidRDefault="00F12C5E" w:rsidP="00493A9A">
            <w:pPr>
              <w:spacing w:line="240" w:lineRule="auto"/>
              <w:ind w:left="-109"/>
              <w:rPr>
                <w:rFonts w:ascii="Arial" w:eastAsia="Arial Unicode MS" w:hAnsi="Arial" w:cs="Arial"/>
                <w:b/>
                <w:bCs/>
                <w:sz w:val="18"/>
                <w:szCs w:val="18"/>
              </w:rPr>
            </w:pPr>
          </w:p>
        </w:tc>
        <w:tc>
          <w:tcPr>
            <w:tcW w:w="11890" w:type="dxa"/>
            <w:gridSpan w:val="6"/>
            <w:tcBorders>
              <w:bottom w:val="single" w:sz="4" w:space="0" w:color="auto"/>
            </w:tcBorders>
            <w:shd w:val="clear" w:color="auto" w:fill="auto"/>
            <w:vAlign w:val="bottom"/>
          </w:tcPr>
          <w:p w14:paraId="747EA256" w14:textId="77777777" w:rsidR="00F12C5E" w:rsidRPr="009B4EAC" w:rsidRDefault="00F12C5E" w:rsidP="00493A9A">
            <w:pPr>
              <w:spacing w:line="240" w:lineRule="auto"/>
              <w:jc w:val="center"/>
              <w:rPr>
                <w:rFonts w:ascii="Arial" w:eastAsia="Arial Unicode MS" w:hAnsi="Arial" w:cs="Arial"/>
                <w:b/>
                <w:bCs/>
                <w:sz w:val="18"/>
                <w:szCs w:val="18"/>
              </w:rPr>
            </w:pPr>
            <w:r w:rsidRPr="009B4EAC">
              <w:rPr>
                <w:rFonts w:ascii="Arial" w:eastAsia="Arial Unicode MS" w:hAnsi="Arial" w:cs="Arial"/>
                <w:b/>
                <w:bCs/>
                <w:sz w:val="18"/>
                <w:szCs w:val="18"/>
              </w:rPr>
              <w:t>Consolidated financial information</w:t>
            </w:r>
          </w:p>
        </w:tc>
      </w:tr>
      <w:tr w:rsidR="009B4EAC" w:rsidRPr="009B4EAC" w14:paraId="4C82B093" w14:textId="77777777" w:rsidTr="00640333">
        <w:tc>
          <w:tcPr>
            <w:tcW w:w="3510" w:type="dxa"/>
            <w:shd w:val="clear" w:color="auto" w:fill="auto"/>
            <w:vAlign w:val="bottom"/>
          </w:tcPr>
          <w:p w14:paraId="1CA66287" w14:textId="2B82BDB8" w:rsidR="00F12C5E" w:rsidRPr="009B4EAC" w:rsidRDefault="00F12C5E" w:rsidP="00493A9A">
            <w:pPr>
              <w:spacing w:line="240" w:lineRule="auto"/>
              <w:ind w:left="-109"/>
              <w:rPr>
                <w:rFonts w:ascii="Arial" w:eastAsia="Arial Unicode MS" w:hAnsi="Arial" w:cs="Arial"/>
                <w:b/>
                <w:bCs/>
                <w:sz w:val="18"/>
                <w:szCs w:val="18"/>
              </w:rPr>
            </w:pPr>
          </w:p>
        </w:tc>
        <w:tc>
          <w:tcPr>
            <w:tcW w:w="5945" w:type="dxa"/>
            <w:gridSpan w:val="3"/>
            <w:tcBorders>
              <w:top w:val="single" w:sz="4" w:space="0" w:color="auto"/>
              <w:bottom w:val="single" w:sz="4" w:space="0" w:color="auto"/>
            </w:tcBorders>
            <w:shd w:val="clear" w:color="auto" w:fill="auto"/>
            <w:vAlign w:val="bottom"/>
          </w:tcPr>
          <w:p w14:paraId="361E98C7" w14:textId="415339D8" w:rsidR="00F12C5E" w:rsidRPr="009B4EAC" w:rsidRDefault="005C08BB" w:rsidP="00493A9A">
            <w:pPr>
              <w:spacing w:line="240" w:lineRule="auto"/>
              <w:jc w:val="right"/>
              <w:rPr>
                <w:rFonts w:ascii="Arial" w:eastAsia="Arial Unicode MS" w:hAnsi="Arial" w:cs="Arial"/>
                <w:b/>
                <w:bCs/>
                <w:sz w:val="18"/>
                <w:szCs w:val="18"/>
              </w:rPr>
            </w:pPr>
            <w:r w:rsidRPr="009B4EAC">
              <w:rPr>
                <w:rFonts w:ascii="Arial" w:eastAsia="Arial Unicode MS" w:hAnsi="Arial" w:cs="Arial"/>
                <w:b/>
                <w:bCs/>
                <w:sz w:val="18"/>
                <w:szCs w:val="18"/>
              </w:rPr>
              <w:t>31 March</w:t>
            </w:r>
            <w:r w:rsidR="00F12C5E" w:rsidRPr="009B4EAC">
              <w:rPr>
                <w:rFonts w:ascii="Arial" w:eastAsia="Arial Unicode MS" w:hAnsi="Arial" w:cs="Arial"/>
                <w:b/>
                <w:bCs/>
                <w:sz w:val="18"/>
                <w:szCs w:val="18"/>
                <w:lang w:val="en-US"/>
              </w:rPr>
              <w:t xml:space="preserve"> </w:t>
            </w:r>
            <w:r w:rsidR="00F146F4" w:rsidRPr="009B4EAC">
              <w:rPr>
                <w:rFonts w:ascii="Arial" w:eastAsia="Arial Unicode MS" w:hAnsi="Arial" w:cs="Arial"/>
                <w:b/>
                <w:bCs/>
                <w:sz w:val="18"/>
                <w:szCs w:val="18"/>
                <w:lang w:val="en-US"/>
              </w:rPr>
              <w:t>2025</w:t>
            </w:r>
          </w:p>
        </w:tc>
        <w:tc>
          <w:tcPr>
            <w:tcW w:w="5945" w:type="dxa"/>
            <w:gridSpan w:val="3"/>
            <w:tcBorders>
              <w:top w:val="single" w:sz="4" w:space="0" w:color="auto"/>
              <w:bottom w:val="single" w:sz="4" w:space="0" w:color="auto"/>
            </w:tcBorders>
            <w:shd w:val="clear" w:color="auto" w:fill="auto"/>
            <w:vAlign w:val="bottom"/>
          </w:tcPr>
          <w:p w14:paraId="4ED7EBED" w14:textId="4A4F2B02" w:rsidR="00F12C5E" w:rsidRPr="009B4EAC" w:rsidRDefault="00CB1139" w:rsidP="00493A9A">
            <w:pPr>
              <w:spacing w:line="240" w:lineRule="auto"/>
              <w:jc w:val="right"/>
              <w:rPr>
                <w:rFonts w:ascii="Arial" w:eastAsia="Arial Unicode MS" w:hAnsi="Arial" w:cs="Arial"/>
                <w:b/>
                <w:bCs/>
                <w:sz w:val="18"/>
                <w:szCs w:val="18"/>
              </w:rPr>
            </w:pPr>
            <w:r w:rsidRPr="009B4EAC">
              <w:rPr>
                <w:rFonts w:ascii="Arial" w:eastAsia="Arial Unicode MS" w:hAnsi="Arial" w:cs="Arial"/>
                <w:b/>
                <w:bCs/>
                <w:sz w:val="18"/>
                <w:szCs w:val="18"/>
                <w:lang w:val="en-US"/>
              </w:rPr>
              <w:t>31 December</w:t>
            </w:r>
            <w:r w:rsidR="00F12C5E" w:rsidRPr="009B4EAC">
              <w:rPr>
                <w:rFonts w:ascii="Arial" w:eastAsia="Arial Unicode MS" w:hAnsi="Arial" w:cs="Arial"/>
                <w:b/>
                <w:bCs/>
                <w:sz w:val="18"/>
                <w:szCs w:val="18"/>
                <w:lang w:val="en-US"/>
              </w:rPr>
              <w:t xml:space="preserve"> </w:t>
            </w:r>
            <w:r w:rsidR="00EE505F" w:rsidRPr="009B4EAC">
              <w:rPr>
                <w:rFonts w:ascii="Arial" w:eastAsia="Arial Unicode MS" w:hAnsi="Arial" w:cs="Arial"/>
                <w:b/>
                <w:bCs/>
                <w:sz w:val="18"/>
                <w:szCs w:val="18"/>
                <w:lang w:val="en-US"/>
              </w:rPr>
              <w:t>2024</w:t>
            </w:r>
          </w:p>
        </w:tc>
      </w:tr>
      <w:tr w:rsidR="009B4EAC" w:rsidRPr="009B4EAC" w14:paraId="6191B608" w14:textId="77777777" w:rsidTr="00640333">
        <w:tc>
          <w:tcPr>
            <w:tcW w:w="3510" w:type="dxa"/>
            <w:shd w:val="clear" w:color="auto" w:fill="auto"/>
            <w:vAlign w:val="bottom"/>
          </w:tcPr>
          <w:p w14:paraId="4CBCCA33" w14:textId="77777777" w:rsidR="00F12C5E" w:rsidRPr="009B4EAC" w:rsidRDefault="00F12C5E" w:rsidP="00493A9A">
            <w:pPr>
              <w:spacing w:line="240" w:lineRule="auto"/>
              <w:ind w:left="-109"/>
              <w:rPr>
                <w:rFonts w:ascii="Arial" w:eastAsia="Arial Unicode MS" w:hAnsi="Arial" w:cs="Arial"/>
                <w:b/>
                <w:bCs/>
                <w:sz w:val="18"/>
                <w:szCs w:val="18"/>
              </w:rPr>
            </w:pPr>
          </w:p>
        </w:tc>
        <w:tc>
          <w:tcPr>
            <w:tcW w:w="1981" w:type="dxa"/>
            <w:tcBorders>
              <w:top w:val="single" w:sz="4" w:space="0" w:color="auto"/>
              <w:bottom w:val="single" w:sz="4" w:space="0" w:color="auto"/>
            </w:tcBorders>
            <w:shd w:val="clear" w:color="auto" w:fill="auto"/>
            <w:vAlign w:val="bottom"/>
          </w:tcPr>
          <w:p w14:paraId="01A5D55B" w14:textId="77777777" w:rsidR="00F12C5E" w:rsidRPr="009B4EAC" w:rsidRDefault="00F12C5E" w:rsidP="00493A9A">
            <w:pPr>
              <w:spacing w:line="240" w:lineRule="auto"/>
              <w:ind w:right="-72"/>
              <w:jc w:val="right"/>
              <w:rPr>
                <w:rFonts w:ascii="Arial" w:eastAsia="Arial Unicode MS" w:hAnsi="Arial" w:cs="Arial"/>
                <w:b/>
                <w:bCs/>
                <w:sz w:val="18"/>
                <w:szCs w:val="18"/>
              </w:rPr>
            </w:pPr>
            <w:r w:rsidRPr="009B4EAC">
              <w:rPr>
                <w:rFonts w:ascii="Arial" w:eastAsia="Arial Unicode MS" w:hAnsi="Arial" w:cs="Arial"/>
                <w:b/>
                <w:bCs/>
                <w:sz w:val="18"/>
                <w:szCs w:val="18"/>
              </w:rPr>
              <w:t>Refinery</w:t>
            </w:r>
          </w:p>
        </w:tc>
        <w:tc>
          <w:tcPr>
            <w:tcW w:w="1982" w:type="dxa"/>
            <w:tcBorders>
              <w:top w:val="single" w:sz="4" w:space="0" w:color="auto"/>
              <w:bottom w:val="single" w:sz="4" w:space="0" w:color="auto"/>
            </w:tcBorders>
            <w:shd w:val="clear" w:color="auto" w:fill="auto"/>
            <w:vAlign w:val="bottom"/>
          </w:tcPr>
          <w:p w14:paraId="51F6BAD5" w14:textId="77777777" w:rsidR="00F12C5E" w:rsidRPr="009B4EAC" w:rsidRDefault="00F12C5E" w:rsidP="00493A9A">
            <w:pPr>
              <w:spacing w:line="240" w:lineRule="auto"/>
              <w:ind w:right="-72"/>
              <w:jc w:val="right"/>
              <w:rPr>
                <w:rFonts w:ascii="Arial" w:eastAsia="Arial Unicode MS" w:hAnsi="Arial" w:cs="Arial"/>
                <w:b/>
                <w:bCs/>
                <w:sz w:val="18"/>
                <w:szCs w:val="18"/>
              </w:rPr>
            </w:pPr>
            <w:r w:rsidRPr="009B4EAC">
              <w:rPr>
                <w:rFonts w:ascii="Arial" w:eastAsia="Arial Unicode MS" w:hAnsi="Arial" w:cs="Arial"/>
                <w:b/>
                <w:bCs/>
                <w:sz w:val="18"/>
                <w:szCs w:val="18"/>
              </w:rPr>
              <w:t>Petroleum Product Distribution</w:t>
            </w:r>
            <w:r w:rsidRPr="009B4EAC" w:rsidDel="00520DBF">
              <w:rPr>
                <w:rFonts w:ascii="Arial" w:eastAsia="Arial Unicode MS" w:hAnsi="Arial" w:cs="Arial"/>
                <w:b/>
                <w:bCs/>
                <w:sz w:val="18"/>
                <w:szCs w:val="18"/>
              </w:rPr>
              <w:t xml:space="preserve"> </w:t>
            </w:r>
          </w:p>
        </w:tc>
        <w:tc>
          <w:tcPr>
            <w:tcW w:w="1982" w:type="dxa"/>
            <w:tcBorders>
              <w:top w:val="single" w:sz="4" w:space="0" w:color="auto"/>
              <w:bottom w:val="single" w:sz="4" w:space="0" w:color="auto"/>
            </w:tcBorders>
            <w:shd w:val="clear" w:color="auto" w:fill="auto"/>
            <w:vAlign w:val="bottom"/>
          </w:tcPr>
          <w:p w14:paraId="016A4EC2" w14:textId="77777777" w:rsidR="00F12C5E" w:rsidRPr="009B4EAC" w:rsidRDefault="00F12C5E" w:rsidP="00493A9A">
            <w:pPr>
              <w:spacing w:line="240" w:lineRule="auto"/>
              <w:ind w:right="-72"/>
              <w:jc w:val="right"/>
              <w:rPr>
                <w:rFonts w:ascii="Arial" w:eastAsia="Arial Unicode MS" w:hAnsi="Arial" w:cs="Arial"/>
                <w:b/>
                <w:bCs/>
                <w:sz w:val="18"/>
                <w:szCs w:val="18"/>
              </w:rPr>
            </w:pPr>
            <w:r w:rsidRPr="009B4EAC">
              <w:rPr>
                <w:rFonts w:ascii="Arial" w:eastAsia="Arial Unicode MS" w:hAnsi="Arial" w:cs="Arial"/>
                <w:b/>
                <w:bCs/>
                <w:sz w:val="18"/>
                <w:szCs w:val="18"/>
              </w:rPr>
              <w:t>Total</w:t>
            </w:r>
          </w:p>
        </w:tc>
        <w:tc>
          <w:tcPr>
            <w:tcW w:w="1981" w:type="dxa"/>
            <w:tcBorders>
              <w:top w:val="single" w:sz="4" w:space="0" w:color="auto"/>
              <w:bottom w:val="single" w:sz="4" w:space="0" w:color="auto"/>
            </w:tcBorders>
            <w:shd w:val="clear" w:color="auto" w:fill="auto"/>
            <w:vAlign w:val="bottom"/>
          </w:tcPr>
          <w:p w14:paraId="665C0B17" w14:textId="77777777" w:rsidR="00F12C5E" w:rsidRPr="009B4EAC" w:rsidRDefault="00F12C5E" w:rsidP="00493A9A">
            <w:pPr>
              <w:spacing w:line="240" w:lineRule="auto"/>
              <w:ind w:right="-72"/>
              <w:jc w:val="right"/>
              <w:rPr>
                <w:rFonts w:ascii="Arial" w:eastAsia="Arial Unicode MS" w:hAnsi="Arial" w:cs="Arial"/>
                <w:b/>
                <w:bCs/>
                <w:sz w:val="18"/>
                <w:szCs w:val="18"/>
              </w:rPr>
            </w:pPr>
            <w:r w:rsidRPr="009B4EAC">
              <w:rPr>
                <w:rFonts w:ascii="Arial" w:eastAsia="Arial Unicode MS" w:hAnsi="Arial" w:cs="Arial"/>
                <w:b/>
                <w:bCs/>
                <w:sz w:val="18"/>
                <w:szCs w:val="18"/>
              </w:rPr>
              <w:t>Refinery</w:t>
            </w:r>
          </w:p>
        </w:tc>
        <w:tc>
          <w:tcPr>
            <w:tcW w:w="1982" w:type="dxa"/>
            <w:tcBorders>
              <w:top w:val="single" w:sz="4" w:space="0" w:color="auto"/>
              <w:bottom w:val="single" w:sz="4" w:space="0" w:color="auto"/>
            </w:tcBorders>
            <w:shd w:val="clear" w:color="auto" w:fill="auto"/>
            <w:vAlign w:val="bottom"/>
          </w:tcPr>
          <w:p w14:paraId="74226E69" w14:textId="77777777" w:rsidR="00F12C5E" w:rsidRPr="009B4EAC" w:rsidRDefault="00F12C5E" w:rsidP="00493A9A">
            <w:pPr>
              <w:spacing w:line="240" w:lineRule="auto"/>
              <w:ind w:right="-72"/>
              <w:jc w:val="right"/>
              <w:rPr>
                <w:rFonts w:ascii="Arial" w:eastAsia="Arial Unicode MS" w:hAnsi="Arial" w:cs="Arial"/>
                <w:b/>
                <w:bCs/>
                <w:sz w:val="18"/>
                <w:szCs w:val="18"/>
              </w:rPr>
            </w:pPr>
            <w:r w:rsidRPr="009B4EAC">
              <w:rPr>
                <w:rFonts w:ascii="Arial" w:eastAsia="Arial Unicode MS" w:hAnsi="Arial" w:cs="Arial"/>
                <w:b/>
                <w:bCs/>
                <w:sz w:val="18"/>
                <w:szCs w:val="18"/>
              </w:rPr>
              <w:t>Petroleum Product Distribution</w:t>
            </w:r>
          </w:p>
        </w:tc>
        <w:tc>
          <w:tcPr>
            <w:tcW w:w="1982" w:type="dxa"/>
            <w:tcBorders>
              <w:top w:val="single" w:sz="4" w:space="0" w:color="auto"/>
              <w:bottom w:val="single" w:sz="4" w:space="0" w:color="auto"/>
            </w:tcBorders>
            <w:shd w:val="clear" w:color="auto" w:fill="auto"/>
            <w:vAlign w:val="bottom"/>
          </w:tcPr>
          <w:p w14:paraId="67F29D84" w14:textId="77777777" w:rsidR="00F12C5E" w:rsidRPr="009B4EAC" w:rsidRDefault="00F12C5E" w:rsidP="00493A9A">
            <w:pPr>
              <w:spacing w:line="240" w:lineRule="auto"/>
              <w:ind w:right="-72"/>
              <w:jc w:val="right"/>
              <w:rPr>
                <w:rFonts w:ascii="Arial" w:eastAsia="Arial Unicode MS" w:hAnsi="Arial" w:cs="Arial"/>
                <w:b/>
                <w:bCs/>
                <w:sz w:val="18"/>
                <w:szCs w:val="18"/>
              </w:rPr>
            </w:pPr>
            <w:r w:rsidRPr="009B4EAC">
              <w:rPr>
                <w:rFonts w:ascii="Arial" w:eastAsia="Arial Unicode MS" w:hAnsi="Arial" w:cs="Arial"/>
                <w:b/>
                <w:bCs/>
                <w:sz w:val="18"/>
                <w:szCs w:val="18"/>
              </w:rPr>
              <w:t>Total</w:t>
            </w:r>
          </w:p>
        </w:tc>
      </w:tr>
      <w:tr w:rsidR="009B4EAC" w:rsidRPr="009B4EAC" w14:paraId="7C05CA80" w14:textId="77777777" w:rsidTr="00640333">
        <w:tc>
          <w:tcPr>
            <w:tcW w:w="3510" w:type="dxa"/>
            <w:shd w:val="clear" w:color="auto" w:fill="auto"/>
            <w:vAlign w:val="bottom"/>
          </w:tcPr>
          <w:p w14:paraId="2E012C05" w14:textId="77777777" w:rsidR="00F12C5E" w:rsidRPr="009B4EAC" w:rsidRDefault="00F12C5E" w:rsidP="00493A9A">
            <w:pPr>
              <w:spacing w:line="240" w:lineRule="auto"/>
              <w:ind w:left="-109"/>
              <w:jc w:val="right"/>
              <w:rPr>
                <w:rFonts w:ascii="Arial" w:eastAsia="Arial Unicode MS" w:hAnsi="Arial" w:cs="Arial"/>
                <w:b/>
                <w:bCs/>
                <w:sz w:val="18"/>
                <w:szCs w:val="18"/>
              </w:rPr>
            </w:pPr>
          </w:p>
        </w:tc>
        <w:tc>
          <w:tcPr>
            <w:tcW w:w="1981" w:type="dxa"/>
            <w:tcBorders>
              <w:top w:val="single" w:sz="4" w:space="0" w:color="auto"/>
              <w:bottom w:val="single" w:sz="4" w:space="0" w:color="auto"/>
            </w:tcBorders>
            <w:shd w:val="clear" w:color="auto" w:fill="auto"/>
            <w:vAlign w:val="bottom"/>
          </w:tcPr>
          <w:p w14:paraId="7E0290DB" w14:textId="77777777" w:rsidR="00F12C5E" w:rsidRPr="009B4EAC" w:rsidRDefault="00F12C5E" w:rsidP="00493A9A">
            <w:pPr>
              <w:spacing w:line="240" w:lineRule="auto"/>
              <w:ind w:right="-72"/>
              <w:jc w:val="right"/>
              <w:rPr>
                <w:rFonts w:ascii="Arial" w:eastAsia="Arial Unicode MS" w:hAnsi="Arial" w:cs="Arial"/>
                <w:b/>
                <w:bCs/>
                <w:sz w:val="18"/>
                <w:szCs w:val="18"/>
              </w:rPr>
            </w:pPr>
            <w:r w:rsidRPr="009B4EAC">
              <w:rPr>
                <w:rFonts w:ascii="Arial" w:eastAsia="Arial Unicode MS" w:hAnsi="Arial" w:cs="Arial"/>
                <w:b/>
                <w:bCs/>
                <w:sz w:val="18"/>
                <w:szCs w:val="18"/>
              </w:rPr>
              <w:t xml:space="preserve">US Dollar </w:t>
            </w:r>
          </w:p>
        </w:tc>
        <w:tc>
          <w:tcPr>
            <w:tcW w:w="1982" w:type="dxa"/>
            <w:tcBorders>
              <w:top w:val="single" w:sz="4" w:space="0" w:color="auto"/>
              <w:bottom w:val="single" w:sz="4" w:space="0" w:color="auto"/>
            </w:tcBorders>
            <w:shd w:val="clear" w:color="auto" w:fill="auto"/>
            <w:vAlign w:val="bottom"/>
          </w:tcPr>
          <w:p w14:paraId="437C27FB" w14:textId="77777777" w:rsidR="00F12C5E" w:rsidRPr="009B4EAC" w:rsidRDefault="00F12C5E" w:rsidP="00493A9A">
            <w:pPr>
              <w:spacing w:line="240" w:lineRule="auto"/>
              <w:ind w:right="-72"/>
              <w:jc w:val="right"/>
              <w:rPr>
                <w:rFonts w:ascii="Arial" w:eastAsia="Arial Unicode MS" w:hAnsi="Arial" w:cs="Arial"/>
                <w:b/>
                <w:bCs/>
                <w:sz w:val="18"/>
                <w:szCs w:val="18"/>
              </w:rPr>
            </w:pPr>
            <w:r w:rsidRPr="009B4EAC">
              <w:rPr>
                <w:rFonts w:ascii="Arial" w:eastAsia="Arial Unicode MS" w:hAnsi="Arial" w:cs="Arial"/>
                <w:b/>
                <w:bCs/>
                <w:sz w:val="18"/>
                <w:szCs w:val="18"/>
              </w:rPr>
              <w:t xml:space="preserve">US Dollar </w:t>
            </w:r>
          </w:p>
        </w:tc>
        <w:tc>
          <w:tcPr>
            <w:tcW w:w="1982" w:type="dxa"/>
            <w:tcBorders>
              <w:top w:val="single" w:sz="4" w:space="0" w:color="auto"/>
              <w:bottom w:val="single" w:sz="4" w:space="0" w:color="auto"/>
            </w:tcBorders>
            <w:shd w:val="clear" w:color="auto" w:fill="auto"/>
            <w:vAlign w:val="bottom"/>
          </w:tcPr>
          <w:p w14:paraId="0D169CEE" w14:textId="77777777" w:rsidR="00F12C5E" w:rsidRPr="009B4EAC" w:rsidRDefault="00F12C5E" w:rsidP="00493A9A">
            <w:pPr>
              <w:spacing w:line="240" w:lineRule="auto"/>
              <w:ind w:right="-72"/>
              <w:jc w:val="right"/>
              <w:rPr>
                <w:rFonts w:ascii="Arial" w:eastAsia="Arial Unicode MS" w:hAnsi="Arial" w:cs="Arial"/>
                <w:b/>
                <w:bCs/>
                <w:sz w:val="18"/>
                <w:szCs w:val="18"/>
              </w:rPr>
            </w:pPr>
            <w:r w:rsidRPr="009B4EAC">
              <w:rPr>
                <w:rFonts w:ascii="Arial" w:eastAsia="Arial Unicode MS" w:hAnsi="Arial" w:cs="Arial"/>
                <w:b/>
                <w:bCs/>
                <w:sz w:val="18"/>
                <w:szCs w:val="18"/>
              </w:rPr>
              <w:t xml:space="preserve">US Dollar </w:t>
            </w:r>
          </w:p>
        </w:tc>
        <w:tc>
          <w:tcPr>
            <w:tcW w:w="1981" w:type="dxa"/>
            <w:tcBorders>
              <w:top w:val="single" w:sz="4" w:space="0" w:color="auto"/>
              <w:bottom w:val="single" w:sz="4" w:space="0" w:color="auto"/>
            </w:tcBorders>
            <w:shd w:val="clear" w:color="auto" w:fill="auto"/>
            <w:vAlign w:val="bottom"/>
          </w:tcPr>
          <w:p w14:paraId="378F1AA6" w14:textId="77777777" w:rsidR="00F12C5E" w:rsidRPr="009B4EAC" w:rsidRDefault="00F12C5E" w:rsidP="00493A9A">
            <w:pPr>
              <w:spacing w:line="240" w:lineRule="auto"/>
              <w:ind w:right="-72"/>
              <w:jc w:val="right"/>
              <w:rPr>
                <w:rFonts w:ascii="Arial" w:eastAsia="Arial Unicode MS" w:hAnsi="Arial" w:cs="Arial"/>
                <w:b/>
                <w:bCs/>
                <w:sz w:val="18"/>
                <w:szCs w:val="18"/>
              </w:rPr>
            </w:pPr>
            <w:r w:rsidRPr="009B4EAC">
              <w:rPr>
                <w:rFonts w:ascii="Arial" w:eastAsia="Arial Unicode MS" w:hAnsi="Arial" w:cs="Arial"/>
                <w:b/>
                <w:bCs/>
                <w:sz w:val="18"/>
                <w:szCs w:val="18"/>
              </w:rPr>
              <w:t xml:space="preserve">US Dollar </w:t>
            </w:r>
          </w:p>
        </w:tc>
        <w:tc>
          <w:tcPr>
            <w:tcW w:w="1982" w:type="dxa"/>
            <w:tcBorders>
              <w:top w:val="single" w:sz="4" w:space="0" w:color="auto"/>
              <w:bottom w:val="single" w:sz="4" w:space="0" w:color="auto"/>
            </w:tcBorders>
            <w:shd w:val="clear" w:color="auto" w:fill="auto"/>
            <w:vAlign w:val="bottom"/>
          </w:tcPr>
          <w:p w14:paraId="07FE1106" w14:textId="77777777" w:rsidR="00F12C5E" w:rsidRPr="009B4EAC" w:rsidRDefault="00F12C5E" w:rsidP="00493A9A">
            <w:pPr>
              <w:spacing w:line="240" w:lineRule="auto"/>
              <w:ind w:right="-72"/>
              <w:jc w:val="right"/>
              <w:rPr>
                <w:rFonts w:ascii="Arial" w:eastAsia="Arial Unicode MS" w:hAnsi="Arial" w:cs="Arial"/>
                <w:b/>
                <w:bCs/>
                <w:sz w:val="18"/>
                <w:szCs w:val="18"/>
              </w:rPr>
            </w:pPr>
            <w:r w:rsidRPr="009B4EAC">
              <w:rPr>
                <w:rFonts w:ascii="Arial" w:eastAsia="Arial Unicode MS" w:hAnsi="Arial" w:cs="Arial"/>
                <w:b/>
                <w:bCs/>
                <w:sz w:val="18"/>
                <w:szCs w:val="18"/>
              </w:rPr>
              <w:t xml:space="preserve">US Dollar </w:t>
            </w:r>
          </w:p>
        </w:tc>
        <w:tc>
          <w:tcPr>
            <w:tcW w:w="1982" w:type="dxa"/>
            <w:tcBorders>
              <w:top w:val="single" w:sz="4" w:space="0" w:color="auto"/>
              <w:bottom w:val="single" w:sz="4" w:space="0" w:color="auto"/>
            </w:tcBorders>
            <w:shd w:val="clear" w:color="auto" w:fill="auto"/>
            <w:vAlign w:val="bottom"/>
          </w:tcPr>
          <w:p w14:paraId="38DFC7EE" w14:textId="77777777" w:rsidR="00F12C5E" w:rsidRPr="009B4EAC" w:rsidRDefault="00F12C5E" w:rsidP="00493A9A">
            <w:pPr>
              <w:spacing w:line="240" w:lineRule="auto"/>
              <w:ind w:right="-72"/>
              <w:jc w:val="right"/>
              <w:rPr>
                <w:rFonts w:ascii="Arial" w:eastAsia="Arial Unicode MS" w:hAnsi="Arial" w:cs="Arial"/>
                <w:b/>
                <w:bCs/>
                <w:sz w:val="18"/>
                <w:szCs w:val="18"/>
              </w:rPr>
            </w:pPr>
            <w:r w:rsidRPr="009B4EAC">
              <w:rPr>
                <w:rFonts w:ascii="Arial" w:eastAsia="Arial Unicode MS" w:hAnsi="Arial" w:cs="Arial"/>
                <w:b/>
                <w:bCs/>
                <w:sz w:val="18"/>
                <w:szCs w:val="18"/>
              </w:rPr>
              <w:t xml:space="preserve">US Dollar </w:t>
            </w:r>
          </w:p>
        </w:tc>
      </w:tr>
      <w:tr w:rsidR="009B4EAC" w:rsidRPr="009B4EAC" w14:paraId="1B9C794E" w14:textId="77777777" w:rsidTr="009423D1">
        <w:tc>
          <w:tcPr>
            <w:tcW w:w="3510" w:type="dxa"/>
            <w:shd w:val="clear" w:color="auto" w:fill="auto"/>
            <w:vAlign w:val="bottom"/>
          </w:tcPr>
          <w:p w14:paraId="053696ED" w14:textId="77777777" w:rsidR="00F12C5E" w:rsidRPr="009B4EAC" w:rsidRDefault="00F12C5E" w:rsidP="00493A9A">
            <w:pPr>
              <w:spacing w:line="240" w:lineRule="auto"/>
              <w:ind w:left="-109"/>
              <w:jc w:val="right"/>
              <w:rPr>
                <w:rFonts w:ascii="Arial" w:eastAsia="Arial Unicode MS" w:hAnsi="Arial" w:cs="Arial"/>
                <w:i/>
                <w:iCs/>
                <w:sz w:val="18"/>
                <w:szCs w:val="18"/>
              </w:rPr>
            </w:pPr>
          </w:p>
        </w:tc>
        <w:tc>
          <w:tcPr>
            <w:tcW w:w="1981" w:type="dxa"/>
            <w:tcBorders>
              <w:top w:val="single" w:sz="4" w:space="0" w:color="auto"/>
            </w:tcBorders>
            <w:shd w:val="clear" w:color="auto" w:fill="auto"/>
            <w:vAlign w:val="bottom"/>
          </w:tcPr>
          <w:p w14:paraId="1A48B07B" w14:textId="77777777" w:rsidR="00F12C5E" w:rsidRPr="009B4EAC" w:rsidRDefault="00F12C5E" w:rsidP="00493A9A">
            <w:pPr>
              <w:spacing w:line="240" w:lineRule="auto"/>
              <w:ind w:right="-72"/>
              <w:jc w:val="right"/>
              <w:rPr>
                <w:rFonts w:ascii="Arial" w:eastAsia="Arial Unicode MS" w:hAnsi="Arial" w:cs="Arial"/>
                <w:i/>
                <w:iCs/>
                <w:sz w:val="18"/>
                <w:szCs w:val="18"/>
              </w:rPr>
            </w:pPr>
          </w:p>
        </w:tc>
        <w:tc>
          <w:tcPr>
            <w:tcW w:w="1982" w:type="dxa"/>
            <w:tcBorders>
              <w:top w:val="single" w:sz="4" w:space="0" w:color="auto"/>
            </w:tcBorders>
            <w:shd w:val="clear" w:color="auto" w:fill="auto"/>
            <w:vAlign w:val="bottom"/>
          </w:tcPr>
          <w:p w14:paraId="71A722DE" w14:textId="77777777" w:rsidR="00F12C5E" w:rsidRPr="009B4EAC" w:rsidRDefault="00F12C5E" w:rsidP="00493A9A">
            <w:pPr>
              <w:spacing w:line="240" w:lineRule="auto"/>
              <w:ind w:right="-72"/>
              <w:jc w:val="right"/>
              <w:rPr>
                <w:rFonts w:ascii="Arial" w:eastAsia="Arial Unicode MS" w:hAnsi="Arial" w:cs="Arial"/>
                <w:i/>
                <w:iCs/>
                <w:sz w:val="18"/>
                <w:szCs w:val="18"/>
              </w:rPr>
            </w:pPr>
          </w:p>
        </w:tc>
        <w:tc>
          <w:tcPr>
            <w:tcW w:w="1982" w:type="dxa"/>
            <w:tcBorders>
              <w:top w:val="single" w:sz="4" w:space="0" w:color="auto"/>
            </w:tcBorders>
            <w:shd w:val="clear" w:color="auto" w:fill="auto"/>
            <w:vAlign w:val="bottom"/>
          </w:tcPr>
          <w:p w14:paraId="33F183BA" w14:textId="77777777" w:rsidR="00F12C5E" w:rsidRPr="009B4EAC" w:rsidRDefault="00F12C5E" w:rsidP="00493A9A">
            <w:pPr>
              <w:spacing w:line="240" w:lineRule="auto"/>
              <w:ind w:right="-72"/>
              <w:jc w:val="right"/>
              <w:rPr>
                <w:rFonts w:ascii="Arial" w:eastAsia="Arial Unicode MS" w:hAnsi="Arial" w:cs="Arial"/>
                <w:i/>
                <w:iCs/>
                <w:sz w:val="18"/>
                <w:szCs w:val="18"/>
              </w:rPr>
            </w:pPr>
          </w:p>
        </w:tc>
        <w:tc>
          <w:tcPr>
            <w:tcW w:w="1981" w:type="dxa"/>
            <w:tcBorders>
              <w:top w:val="single" w:sz="4" w:space="0" w:color="auto"/>
            </w:tcBorders>
            <w:shd w:val="clear" w:color="auto" w:fill="auto"/>
            <w:vAlign w:val="bottom"/>
          </w:tcPr>
          <w:p w14:paraId="535751C2" w14:textId="77777777" w:rsidR="00F12C5E" w:rsidRPr="009B4EAC" w:rsidRDefault="00F12C5E" w:rsidP="00493A9A">
            <w:pPr>
              <w:spacing w:line="240" w:lineRule="auto"/>
              <w:ind w:right="-72"/>
              <w:jc w:val="right"/>
              <w:rPr>
                <w:rFonts w:ascii="Arial" w:eastAsia="Arial Unicode MS" w:hAnsi="Arial" w:cs="Arial"/>
                <w:i/>
                <w:iCs/>
                <w:sz w:val="18"/>
                <w:szCs w:val="18"/>
              </w:rPr>
            </w:pPr>
          </w:p>
        </w:tc>
        <w:tc>
          <w:tcPr>
            <w:tcW w:w="1982" w:type="dxa"/>
            <w:tcBorders>
              <w:top w:val="single" w:sz="4" w:space="0" w:color="auto"/>
            </w:tcBorders>
            <w:shd w:val="clear" w:color="auto" w:fill="auto"/>
            <w:vAlign w:val="bottom"/>
          </w:tcPr>
          <w:p w14:paraId="57E85B7D" w14:textId="77777777" w:rsidR="00F12C5E" w:rsidRPr="009B4EAC" w:rsidRDefault="00F12C5E" w:rsidP="00493A9A">
            <w:pPr>
              <w:spacing w:line="240" w:lineRule="auto"/>
              <w:ind w:right="-72"/>
              <w:jc w:val="right"/>
              <w:rPr>
                <w:rFonts w:ascii="Arial" w:eastAsia="Arial Unicode MS" w:hAnsi="Arial" w:cs="Arial"/>
                <w:i/>
                <w:iCs/>
                <w:sz w:val="18"/>
                <w:szCs w:val="18"/>
              </w:rPr>
            </w:pPr>
          </w:p>
        </w:tc>
        <w:tc>
          <w:tcPr>
            <w:tcW w:w="1982" w:type="dxa"/>
            <w:tcBorders>
              <w:top w:val="single" w:sz="4" w:space="0" w:color="auto"/>
            </w:tcBorders>
            <w:shd w:val="clear" w:color="auto" w:fill="auto"/>
            <w:vAlign w:val="bottom"/>
          </w:tcPr>
          <w:p w14:paraId="080AA65A" w14:textId="77777777" w:rsidR="00F12C5E" w:rsidRPr="009B4EAC" w:rsidRDefault="00F12C5E" w:rsidP="00493A9A">
            <w:pPr>
              <w:spacing w:line="240" w:lineRule="auto"/>
              <w:ind w:right="-72"/>
              <w:jc w:val="right"/>
              <w:rPr>
                <w:rFonts w:ascii="Arial" w:eastAsia="Arial Unicode MS" w:hAnsi="Arial" w:cs="Arial"/>
                <w:i/>
                <w:iCs/>
                <w:sz w:val="18"/>
                <w:szCs w:val="18"/>
              </w:rPr>
            </w:pPr>
          </w:p>
        </w:tc>
      </w:tr>
      <w:tr w:rsidR="00E80D1D" w:rsidRPr="009B4EAC" w14:paraId="45E74F21" w14:textId="77777777" w:rsidTr="009423D1">
        <w:tc>
          <w:tcPr>
            <w:tcW w:w="3510" w:type="dxa"/>
            <w:shd w:val="clear" w:color="auto" w:fill="auto"/>
            <w:vAlign w:val="bottom"/>
          </w:tcPr>
          <w:p w14:paraId="5CE65810" w14:textId="382B780B" w:rsidR="00E80D1D" w:rsidRPr="009B4EAC" w:rsidRDefault="00E80D1D" w:rsidP="00E80D1D">
            <w:pPr>
              <w:spacing w:line="240" w:lineRule="auto"/>
              <w:ind w:left="-109" w:right="-106"/>
              <w:rPr>
                <w:rFonts w:ascii="Arial" w:eastAsia="Arial Unicode MS" w:hAnsi="Arial" w:cs="Arial"/>
                <w:b/>
                <w:bCs/>
                <w:sz w:val="18"/>
                <w:szCs w:val="18"/>
              </w:rPr>
            </w:pPr>
            <w:r w:rsidRPr="009B4EAC">
              <w:rPr>
                <w:rFonts w:ascii="Arial" w:eastAsia="Arial Unicode MS" w:hAnsi="Arial" w:cs="Arial"/>
                <w:b/>
                <w:bCs/>
                <w:sz w:val="18"/>
                <w:szCs w:val="18"/>
              </w:rPr>
              <w:t>Segment assets</w:t>
            </w:r>
          </w:p>
        </w:tc>
        <w:tc>
          <w:tcPr>
            <w:tcW w:w="1981" w:type="dxa"/>
            <w:tcBorders>
              <w:top w:val="nil"/>
              <w:left w:val="nil"/>
              <w:bottom w:val="single" w:sz="4" w:space="0" w:color="auto"/>
              <w:right w:val="nil"/>
            </w:tcBorders>
            <w:shd w:val="clear" w:color="auto" w:fill="auto"/>
            <w:vAlign w:val="center"/>
          </w:tcPr>
          <w:p w14:paraId="0BCD3688" w14:textId="050EE552" w:rsidR="00E80D1D" w:rsidRPr="009B4EAC" w:rsidRDefault="00E80D1D" w:rsidP="00E80D1D">
            <w:pPr>
              <w:spacing w:line="240" w:lineRule="auto"/>
              <w:ind w:right="-72"/>
              <w:jc w:val="right"/>
              <w:rPr>
                <w:rFonts w:ascii="Arial" w:eastAsia="Arial Unicode MS" w:hAnsi="Arial" w:cs="Arial"/>
                <w:sz w:val="18"/>
                <w:szCs w:val="18"/>
              </w:rPr>
            </w:pPr>
            <w:r>
              <w:rPr>
                <w:rFonts w:ascii="Arial" w:hAnsi="Arial" w:cs="Arial"/>
                <w:color w:val="000000"/>
                <w:sz w:val="18"/>
                <w:szCs w:val="18"/>
              </w:rPr>
              <w:t>1,4</w:t>
            </w:r>
            <w:r w:rsidR="008A4230">
              <w:rPr>
                <w:rFonts w:ascii="Arial" w:hAnsi="Arial" w:cs="Arial"/>
                <w:color w:val="000000"/>
                <w:sz w:val="18"/>
                <w:szCs w:val="18"/>
              </w:rPr>
              <w:t>17</w:t>
            </w:r>
            <w:r>
              <w:rPr>
                <w:rFonts w:ascii="Arial" w:hAnsi="Arial" w:cs="Arial"/>
                <w:color w:val="000000"/>
                <w:sz w:val="18"/>
                <w:szCs w:val="18"/>
              </w:rPr>
              <w:t>,</w:t>
            </w:r>
            <w:r w:rsidR="008A4230">
              <w:rPr>
                <w:rFonts w:ascii="Arial" w:hAnsi="Arial" w:cs="Arial"/>
                <w:color w:val="000000"/>
                <w:sz w:val="18"/>
                <w:szCs w:val="18"/>
              </w:rPr>
              <w:t>826</w:t>
            </w:r>
            <w:r>
              <w:rPr>
                <w:rFonts w:ascii="Arial" w:hAnsi="Arial" w:cs="Arial"/>
                <w:color w:val="000000"/>
                <w:sz w:val="18"/>
                <w:szCs w:val="18"/>
              </w:rPr>
              <w:t>,</w:t>
            </w:r>
            <w:r w:rsidR="008A4230">
              <w:rPr>
                <w:rFonts w:ascii="Arial" w:hAnsi="Arial" w:cs="Arial"/>
                <w:color w:val="000000"/>
                <w:sz w:val="18"/>
                <w:szCs w:val="18"/>
              </w:rPr>
              <w:t>362</w:t>
            </w:r>
          </w:p>
        </w:tc>
        <w:tc>
          <w:tcPr>
            <w:tcW w:w="1982" w:type="dxa"/>
            <w:tcBorders>
              <w:top w:val="nil"/>
              <w:left w:val="nil"/>
              <w:bottom w:val="single" w:sz="4" w:space="0" w:color="auto"/>
              <w:right w:val="nil"/>
            </w:tcBorders>
            <w:shd w:val="clear" w:color="auto" w:fill="auto"/>
            <w:vAlign w:val="center"/>
          </w:tcPr>
          <w:p w14:paraId="5AB1B547" w14:textId="67CF9AE3" w:rsidR="00E80D1D" w:rsidRPr="009B4EAC" w:rsidRDefault="006760FF" w:rsidP="00E80D1D">
            <w:pPr>
              <w:spacing w:line="240" w:lineRule="auto"/>
              <w:ind w:right="-72"/>
              <w:jc w:val="right"/>
              <w:rPr>
                <w:rFonts w:ascii="Arial" w:eastAsia="Arial Unicode MS" w:hAnsi="Arial" w:cs="Arial"/>
                <w:sz w:val="18"/>
                <w:szCs w:val="18"/>
              </w:rPr>
            </w:pPr>
            <w:r>
              <w:rPr>
                <w:rFonts w:ascii="Arial" w:eastAsia="Arial Unicode MS" w:hAnsi="Arial" w:cs="Arial"/>
                <w:sz w:val="18"/>
                <w:szCs w:val="18"/>
              </w:rPr>
              <w:t>498,375,010</w:t>
            </w:r>
          </w:p>
        </w:tc>
        <w:tc>
          <w:tcPr>
            <w:tcW w:w="1982" w:type="dxa"/>
            <w:tcBorders>
              <w:top w:val="nil"/>
              <w:left w:val="nil"/>
              <w:bottom w:val="single" w:sz="4" w:space="0" w:color="auto"/>
              <w:right w:val="nil"/>
            </w:tcBorders>
            <w:shd w:val="clear" w:color="auto" w:fill="auto"/>
            <w:vAlign w:val="center"/>
          </w:tcPr>
          <w:p w14:paraId="6E8455A2" w14:textId="2849D353" w:rsidR="00E80D1D" w:rsidRPr="009B4EAC" w:rsidRDefault="00E80D1D" w:rsidP="00E80D1D">
            <w:pPr>
              <w:spacing w:line="240" w:lineRule="auto"/>
              <w:ind w:right="-72"/>
              <w:jc w:val="right"/>
              <w:rPr>
                <w:rFonts w:ascii="Arial" w:eastAsia="Arial Unicode MS" w:hAnsi="Arial" w:cs="Arial"/>
                <w:sz w:val="18"/>
                <w:szCs w:val="18"/>
              </w:rPr>
            </w:pPr>
            <w:r>
              <w:rPr>
                <w:rFonts w:ascii="Arial" w:hAnsi="Arial" w:cs="Arial"/>
                <w:color w:val="000000"/>
                <w:sz w:val="18"/>
                <w:szCs w:val="18"/>
              </w:rPr>
              <w:t>1,916,</w:t>
            </w:r>
            <w:r w:rsidR="006760FF">
              <w:rPr>
                <w:rFonts w:ascii="Arial" w:hAnsi="Arial" w:cs="Arial"/>
                <w:color w:val="000000"/>
                <w:sz w:val="18"/>
                <w:szCs w:val="18"/>
              </w:rPr>
              <w:t>201</w:t>
            </w:r>
            <w:r>
              <w:rPr>
                <w:rFonts w:ascii="Arial" w:hAnsi="Arial" w:cs="Arial"/>
                <w:color w:val="000000"/>
                <w:sz w:val="18"/>
                <w:szCs w:val="18"/>
              </w:rPr>
              <w:t>,</w:t>
            </w:r>
            <w:r w:rsidR="006760FF">
              <w:rPr>
                <w:rFonts w:ascii="Arial" w:hAnsi="Arial" w:cs="Arial"/>
                <w:color w:val="000000"/>
                <w:sz w:val="18"/>
                <w:szCs w:val="18"/>
              </w:rPr>
              <w:t>372</w:t>
            </w:r>
          </w:p>
        </w:tc>
        <w:tc>
          <w:tcPr>
            <w:tcW w:w="1981" w:type="dxa"/>
            <w:tcBorders>
              <w:bottom w:val="single" w:sz="4" w:space="0" w:color="auto"/>
            </w:tcBorders>
            <w:shd w:val="clear" w:color="auto" w:fill="auto"/>
          </w:tcPr>
          <w:p w14:paraId="65D616D2" w14:textId="758A0A2E" w:rsidR="00E80D1D" w:rsidRPr="009B4EAC" w:rsidRDefault="00E80D1D" w:rsidP="00E80D1D">
            <w:pPr>
              <w:spacing w:line="240" w:lineRule="auto"/>
              <w:ind w:right="-72"/>
              <w:jc w:val="right"/>
              <w:rPr>
                <w:rFonts w:ascii="Arial" w:eastAsia="Arial Unicode MS" w:hAnsi="Arial" w:cs="Arial"/>
                <w:sz w:val="18"/>
                <w:szCs w:val="18"/>
              </w:rPr>
            </w:pPr>
            <w:r w:rsidRPr="009B4EAC">
              <w:rPr>
                <w:rFonts w:ascii="Arial" w:hAnsi="Arial" w:cs="Arial"/>
                <w:sz w:val="18"/>
                <w:szCs w:val="18"/>
              </w:rPr>
              <w:t>1,520,126,478</w:t>
            </w:r>
          </w:p>
        </w:tc>
        <w:tc>
          <w:tcPr>
            <w:tcW w:w="1982" w:type="dxa"/>
            <w:tcBorders>
              <w:bottom w:val="single" w:sz="4" w:space="0" w:color="auto"/>
            </w:tcBorders>
            <w:shd w:val="clear" w:color="auto" w:fill="auto"/>
          </w:tcPr>
          <w:p w14:paraId="61365093" w14:textId="4BB574DB" w:rsidR="00E80D1D" w:rsidRPr="009B4EAC" w:rsidRDefault="00E80D1D" w:rsidP="00E80D1D">
            <w:pPr>
              <w:spacing w:line="240" w:lineRule="auto"/>
              <w:ind w:right="-72"/>
              <w:jc w:val="right"/>
              <w:rPr>
                <w:rFonts w:ascii="Arial" w:eastAsia="Arial Unicode MS" w:hAnsi="Arial" w:cs="Arial"/>
                <w:sz w:val="18"/>
                <w:szCs w:val="18"/>
              </w:rPr>
            </w:pPr>
            <w:r w:rsidRPr="009B4EAC">
              <w:rPr>
                <w:rFonts w:ascii="Arial" w:hAnsi="Arial" w:cs="Arial"/>
                <w:sz w:val="18"/>
                <w:szCs w:val="18"/>
              </w:rPr>
              <w:t>484,423,899</w:t>
            </w:r>
          </w:p>
        </w:tc>
        <w:tc>
          <w:tcPr>
            <w:tcW w:w="1982" w:type="dxa"/>
            <w:tcBorders>
              <w:bottom w:val="single" w:sz="4" w:space="0" w:color="auto"/>
            </w:tcBorders>
            <w:shd w:val="clear" w:color="auto" w:fill="auto"/>
          </w:tcPr>
          <w:p w14:paraId="7BBE12E1" w14:textId="0B50D000" w:rsidR="00E80D1D" w:rsidRPr="009B4EAC" w:rsidRDefault="00E80D1D" w:rsidP="00E80D1D">
            <w:pPr>
              <w:spacing w:line="240" w:lineRule="auto"/>
              <w:ind w:right="-72"/>
              <w:jc w:val="right"/>
              <w:rPr>
                <w:rFonts w:ascii="Arial" w:eastAsia="Arial Unicode MS" w:hAnsi="Arial" w:cs="Arial"/>
                <w:sz w:val="18"/>
                <w:szCs w:val="18"/>
              </w:rPr>
            </w:pPr>
            <w:r w:rsidRPr="009B4EAC">
              <w:rPr>
                <w:rFonts w:ascii="Arial" w:hAnsi="Arial" w:cs="Arial"/>
                <w:sz w:val="18"/>
                <w:szCs w:val="18"/>
              </w:rPr>
              <w:t>2,004,550,377</w:t>
            </w:r>
          </w:p>
        </w:tc>
      </w:tr>
      <w:tr w:rsidR="00E80D1D" w:rsidRPr="009B4EAC" w14:paraId="0FDC0896" w14:textId="77777777" w:rsidTr="009423D1">
        <w:trPr>
          <w:trHeight w:val="143"/>
        </w:trPr>
        <w:tc>
          <w:tcPr>
            <w:tcW w:w="3510" w:type="dxa"/>
            <w:shd w:val="clear" w:color="auto" w:fill="auto"/>
            <w:vAlign w:val="bottom"/>
          </w:tcPr>
          <w:p w14:paraId="5C420BA5" w14:textId="77777777" w:rsidR="00E80D1D" w:rsidRPr="009B4EAC" w:rsidRDefault="00E80D1D" w:rsidP="00E80D1D">
            <w:pPr>
              <w:spacing w:line="240" w:lineRule="auto"/>
              <w:ind w:left="-109" w:right="-106"/>
              <w:rPr>
                <w:rFonts w:ascii="Arial" w:eastAsia="Arial Unicode MS" w:hAnsi="Arial" w:cs="Arial"/>
                <w:sz w:val="18"/>
                <w:szCs w:val="18"/>
              </w:rPr>
            </w:pPr>
          </w:p>
        </w:tc>
        <w:tc>
          <w:tcPr>
            <w:tcW w:w="1981" w:type="dxa"/>
            <w:tcBorders>
              <w:top w:val="single" w:sz="4" w:space="0" w:color="auto"/>
            </w:tcBorders>
            <w:shd w:val="clear" w:color="auto" w:fill="auto"/>
            <w:vAlign w:val="bottom"/>
          </w:tcPr>
          <w:p w14:paraId="6CC5A80F" w14:textId="77777777" w:rsidR="00E80D1D" w:rsidRPr="009B4EAC" w:rsidRDefault="00E80D1D" w:rsidP="00E80D1D">
            <w:pPr>
              <w:spacing w:line="240" w:lineRule="auto"/>
              <w:ind w:right="-72"/>
              <w:jc w:val="right"/>
              <w:rPr>
                <w:rFonts w:ascii="Arial" w:hAnsi="Arial" w:cs="Arial"/>
                <w:sz w:val="18"/>
                <w:szCs w:val="18"/>
              </w:rPr>
            </w:pPr>
          </w:p>
        </w:tc>
        <w:tc>
          <w:tcPr>
            <w:tcW w:w="1982" w:type="dxa"/>
            <w:tcBorders>
              <w:top w:val="single" w:sz="4" w:space="0" w:color="auto"/>
            </w:tcBorders>
            <w:shd w:val="clear" w:color="auto" w:fill="auto"/>
            <w:vAlign w:val="bottom"/>
          </w:tcPr>
          <w:p w14:paraId="75CD2F99" w14:textId="77777777" w:rsidR="00E80D1D" w:rsidRPr="009B4EAC" w:rsidRDefault="00E80D1D" w:rsidP="00E80D1D">
            <w:pPr>
              <w:spacing w:line="240" w:lineRule="auto"/>
              <w:ind w:right="-72"/>
              <w:jc w:val="right"/>
              <w:rPr>
                <w:rFonts w:ascii="Arial" w:hAnsi="Arial" w:cs="Arial"/>
                <w:sz w:val="18"/>
                <w:szCs w:val="18"/>
              </w:rPr>
            </w:pPr>
          </w:p>
        </w:tc>
        <w:tc>
          <w:tcPr>
            <w:tcW w:w="1982" w:type="dxa"/>
            <w:tcBorders>
              <w:top w:val="single" w:sz="4" w:space="0" w:color="auto"/>
            </w:tcBorders>
            <w:shd w:val="clear" w:color="auto" w:fill="auto"/>
            <w:vAlign w:val="bottom"/>
          </w:tcPr>
          <w:p w14:paraId="5BA7ED00" w14:textId="77777777" w:rsidR="00E80D1D" w:rsidRPr="009B4EAC" w:rsidRDefault="00E80D1D" w:rsidP="00E80D1D">
            <w:pPr>
              <w:spacing w:line="240" w:lineRule="auto"/>
              <w:ind w:right="-72"/>
              <w:jc w:val="right"/>
              <w:rPr>
                <w:rFonts w:ascii="Arial" w:hAnsi="Arial" w:cs="Arial"/>
                <w:sz w:val="18"/>
                <w:szCs w:val="18"/>
              </w:rPr>
            </w:pPr>
          </w:p>
        </w:tc>
        <w:tc>
          <w:tcPr>
            <w:tcW w:w="1981" w:type="dxa"/>
            <w:tcBorders>
              <w:top w:val="single" w:sz="4" w:space="0" w:color="auto"/>
            </w:tcBorders>
            <w:shd w:val="clear" w:color="auto" w:fill="auto"/>
          </w:tcPr>
          <w:p w14:paraId="543C12E8" w14:textId="77777777" w:rsidR="00E80D1D" w:rsidRPr="009B4EAC" w:rsidRDefault="00E80D1D" w:rsidP="00E80D1D">
            <w:pPr>
              <w:spacing w:line="240" w:lineRule="auto"/>
              <w:ind w:right="-72"/>
              <w:jc w:val="right"/>
              <w:rPr>
                <w:rFonts w:ascii="Arial" w:eastAsia="Arial Unicode MS" w:hAnsi="Arial" w:cs="Arial"/>
                <w:sz w:val="18"/>
                <w:szCs w:val="18"/>
              </w:rPr>
            </w:pPr>
          </w:p>
        </w:tc>
        <w:tc>
          <w:tcPr>
            <w:tcW w:w="1982" w:type="dxa"/>
            <w:tcBorders>
              <w:top w:val="single" w:sz="4" w:space="0" w:color="auto"/>
            </w:tcBorders>
            <w:shd w:val="clear" w:color="auto" w:fill="auto"/>
          </w:tcPr>
          <w:p w14:paraId="1FAE3C6E" w14:textId="77777777" w:rsidR="00E80D1D" w:rsidRPr="009B4EAC" w:rsidRDefault="00E80D1D" w:rsidP="00E80D1D">
            <w:pPr>
              <w:spacing w:line="240" w:lineRule="auto"/>
              <w:ind w:right="-72"/>
              <w:jc w:val="right"/>
              <w:rPr>
                <w:rFonts w:ascii="Arial" w:eastAsia="Arial Unicode MS" w:hAnsi="Arial" w:cs="Arial"/>
                <w:sz w:val="18"/>
                <w:szCs w:val="18"/>
              </w:rPr>
            </w:pPr>
          </w:p>
        </w:tc>
        <w:tc>
          <w:tcPr>
            <w:tcW w:w="1982" w:type="dxa"/>
            <w:tcBorders>
              <w:top w:val="single" w:sz="4" w:space="0" w:color="auto"/>
            </w:tcBorders>
            <w:shd w:val="clear" w:color="auto" w:fill="auto"/>
          </w:tcPr>
          <w:p w14:paraId="7A50FBE2" w14:textId="77777777" w:rsidR="00E80D1D" w:rsidRPr="009B4EAC" w:rsidRDefault="00E80D1D" w:rsidP="00E80D1D">
            <w:pPr>
              <w:spacing w:line="240" w:lineRule="auto"/>
              <w:ind w:right="-72"/>
              <w:jc w:val="right"/>
              <w:rPr>
                <w:rFonts w:ascii="Arial" w:eastAsia="Arial Unicode MS" w:hAnsi="Arial" w:cs="Arial"/>
                <w:sz w:val="18"/>
                <w:szCs w:val="18"/>
              </w:rPr>
            </w:pPr>
          </w:p>
        </w:tc>
      </w:tr>
      <w:tr w:rsidR="00E80D1D" w:rsidRPr="009B4EAC" w14:paraId="3BA8FF6E" w14:textId="77777777" w:rsidTr="009423D1">
        <w:tc>
          <w:tcPr>
            <w:tcW w:w="3510" w:type="dxa"/>
            <w:shd w:val="clear" w:color="auto" w:fill="auto"/>
            <w:vAlign w:val="bottom"/>
          </w:tcPr>
          <w:p w14:paraId="3B9B39D8" w14:textId="50F830C2" w:rsidR="00E80D1D" w:rsidRPr="009B4EAC" w:rsidRDefault="00E80D1D" w:rsidP="00E80D1D">
            <w:pPr>
              <w:spacing w:line="240" w:lineRule="auto"/>
              <w:ind w:left="-109" w:right="-106"/>
              <w:rPr>
                <w:rFonts w:ascii="Arial" w:eastAsia="Arial Unicode MS" w:hAnsi="Arial" w:cs="Arial"/>
                <w:b/>
                <w:bCs/>
                <w:sz w:val="18"/>
                <w:szCs w:val="18"/>
              </w:rPr>
            </w:pPr>
            <w:r w:rsidRPr="009B4EAC">
              <w:rPr>
                <w:rFonts w:ascii="Arial" w:eastAsia="Arial Unicode MS" w:hAnsi="Arial" w:cs="Arial"/>
                <w:b/>
                <w:bCs/>
                <w:sz w:val="18"/>
                <w:szCs w:val="18"/>
              </w:rPr>
              <w:t>Segment liabilities</w:t>
            </w:r>
          </w:p>
        </w:tc>
        <w:tc>
          <w:tcPr>
            <w:tcW w:w="1981" w:type="dxa"/>
            <w:tcBorders>
              <w:top w:val="nil"/>
              <w:left w:val="nil"/>
              <w:bottom w:val="single" w:sz="4" w:space="0" w:color="auto"/>
              <w:right w:val="nil"/>
            </w:tcBorders>
            <w:shd w:val="clear" w:color="auto" w:fill="auto"/>
            <w:vAlign w:val="center"/>
          </w:tcPr>
          <w:p w14:paraId="4D06DB1A" w14:textId="4F66EC26" w:rsidR="00E80D1D" w:rsidRPr="009B4EAC" w:rsidRDefault="00E80D1D" w:rsidP="00E80D1D">
            <w:pPr>
              <w:spacing w:line="240" w:lineRule="auto"/>
              <w:ind w:right="-72"/>
              <w:jc w:val="right"/>
              <w:rPr>
                <w:rFonts w:ascii="Arial" w:hAnsi="Arial" w:cs="Arial"/>
                <w:sz w:val="18"/>
                <w:szCs w:val="18"/>
              </w:rPr>
            </w:pPr>
            <w:r>
              <w:rPr>
                <w:rFonts w:ascii="Arial" w:hAnsi="Arial" w:cs="Arial"/>
                <w:color w:val="000000"/>
                <w:sz w:val="18"/>
                <w:szCs w:val="18"/>
              </w:rPr>
              <w:t>60</w:t>
            </w:r>
            <w:r w:rsidR="006760FF">
              <w:rPr>
                <w:rFonts w:ascii="Arial" w:hAnsi="Arial" w:cs="Arial"/>
                <w:color w:val="000000"/>
                <w:sz w:val="18"/>
                <w:szCs w:val="18"/>
              </w:rPr>
              <w:t>4,118,</w:t>
            </w:r>
            <w:r w:rsidR="00A405D1">
              <w:rPr>
                <w:rFonts w:ascii="Arial" w:hAnsi="Arial" w:cs="Arial"/>
                <w:color w:val="000000"/>
                <w:sz w:val="18"/>
                <w:szCs w:val="18"/>
              </w:rPr>
              <w:t>894</w:t>
            </w:r>
          </w:p>
        </w:tc>
        <w:tc>
          <w:tcPr>
            <w:tcW w:w="1982" w:type="dxa"/>
            <w:tcBorders>
              <w:top w:val="nil"/>
              <w:left w:val="nil"/>
              <w:bottom w:val="single" w:sz="4" w:space="0" w:color="auto"/>
              <w:right w:val="nil"/>
            </w:tcBorders>
            <w:shd w:val="clear" w:color="auto" w:fill="auto"/>
            <w:vAlign w:val="center"/>
          </w:tcPr>
          <w:p w14:paraId="1B1040CD" w14:textId="0F1A0F09" w:rsidR="00E80D1D" w:rsidRPr="009B4EAC" w:rsidRDefault="00A405D1" w:rsidP="00E80D1D">
            <w:pPr>
              <w:spacing w:line="240" w:lineRule="auto"/>
              <w:ind w:right="-72"/>
              <w:jc w:val="right"/>
              <w:rPr>
                <w:rFonts w:ascii="Arial" w:hAnsi="Arial" w:cs="Arial"/>
                <w:sz w:val="18"/>
                <w:szCs w:val="18"/>
              </w:rPr>
            </w:pPr>
            <w:r>
              <w:rPr>
                <w:rFonts w:ascii="Arial" w:hAnsi="Arial" w:cs="Arial"/>
                <w:color w:val="000000"/>
                <w:sz w:val="18"/>
                <w:szCs w:val="18"/>
              </w:rPr>
              <w:t>146,992,506</w:t>
            </w:r>
          </w:p>
        </w:tc>
        <w:tc>
          <w:tcPr>
            <w:tcW w:w="1982" w:type="dxa"/>
            <w:tcBorders>
              <w:top w:val="nil"/>
              <w:left w:val="nil"/>
              <w:bottom w:val="single" w:sz="4" w:space="0" w:color="auto"/>
              <w:right w:val="nil"/>
            </w:tcBorders>
            <w:shd w:val="clear" w:color="auto" w:fill="auto"/>
            <w:vAlign w:val="center"/>
          </w:tcPr>
          <w:p w14:paraId="5992AF78" w14:textId="48A76648" w:rsidR="00E80D1D" w:rsidRPr="009B4EAC" w:rsidRDefault="00E80D1D" w:rsidP="00E80D1D">
            <w:pPr>
              <w:spacing w:line="240" w:lineRule="auto"/>
              <w:ind w:right="-72"/>
              <w:jc w:val="right"/>
              <w:rPr>
                <w:rFonts w:ascii="Arial" w:hAnsi="Arial" w:cs="Arial"/>
                <w:sz w:val="18"/>
                <w:szCs w:val="18"/>
              </w:rPr>
            </w:pPr>
            <w:r>
              <w:rPr>
                <w:rFonts w:ascii="Arial" w:hAnsi="Arial" w:cs="Arial"/>
                <w:color w:val="000000"/>
                <w:sz w:val="18"/>
                <w:szCs w:val="18"/>
              </w:rPr>
              <w:t>751,111,40</w:t>
            </w:r>
            <w:r w:rsidR="00F307DC">
              <w:rPr>
                <w:rFonts w:ascii="Arial" w:hAnsi="Arial" w:cs="Arial"/>
                <w:color w:val="000000"/>
                <w:sz w:val="18"/>
                <w:szCs w:val="18"/>
              </w:rPr>
              <w:t>0</w:t>
            </w:r>
          </w:p>
        </w:tc>
        <w:tc>
          <w:tcPr>
            <w:tcW w:w="1981" w:type="dxa"/>
            <w:tcBorders>
              <w:bottom w:val="single" w:sz="4" w:space="0" w:color="auto"/>
            </w:tcBorders>
            <w:shd w:val="clear" w:color="auto" w:fill="auto"/>
          </w:tcPr>
          <w:p w14:paraId="6B6274DE" w14:textId="36484CB1" w:rsidR="00E80D1D" w:rsidRPr="009B4EAC" w:rsidRDefault="00E80D1D" w:rsidP="00E80D1D">
            <w:pPr>
              <w:spacing w:line="240" w:lineRule="auto"/>
              <w:ind w:right="-72"/>
              <w:jc w:val="right"/>
              <w:rPr>
                <w:rFonts w:ascii="Arial" w:eastAsia="Arial Unicode MS" w:hAnsi="Arial" w:cs="Arial"/>
                <w:sz w:val="18"/>
                <w:szCs w:val="18"/>
                <w:cs/>
              </w:rPr>
            </w:pPr>
            <w:r w:rsidRPr="009B4EAC">
              <w:rPr>
                <w:rFonts w:ascii="Arial" w:hAnsi="Arial" w:cs="Arial"/>
                <w:sz w:val="18"/>
                <w:szCs w:val="18"/>
              </w:rPr>
              <w:t>728,601,391</w:t>
            </w:r>
          </w:p>
        </w:tc>
        <w:tc>
          <w:tcPr>
            <w:tcW w:w="1982" w:type="dxa"/>
            <w:tcBorders>
              <w:bottom w:val="single" w:sz="4" w:space="0" w:color="auto"/>
            </w:tcBorders>
            <w:shd w:val="clear" w:color="auto" w:fill="auto"/>
          </w:tcPr>
          <w:p w14:paraId="3B2A6687" w14:textId="0EB30117" w:rsidR="00E80D1D" w:rsidRPr="009B4EAC" w:rsidRDefault="00E80D1D" w:rsidP="00E80D1D">
            <w:pPr>
              <w:spacing w:line="240" w:lineRule="auto"/>
              <w:ind w:right="-72"/>
              <w:jc w:val="right"/>
              <w:rPr>
                <w:rFonts w:ascii="Arial" w:eastAsia="Arial Unicode MS" w:hAnsi="Arial" w:cs="Arial"/>
                <w:sz w:val="18"/>
                <w:szCs w:val="18"/>
                <w:cs/>
              </w:rPr>
            </w:pPr>
            <w:r w:rsidRPr="009B4EAC">
              <w:rPr>
                <w:rFonts w:ascii="Arial" w:hAnsi="Arial" w:cs="Arial"/>
                <w:sz w:val="18"/>
                <w:szCs w:val="18"/>
              </w:rPr>
              <w:t>130,312,090</w:t>
            </w:r>
          </w:p>
        </w:tc>
        <w:tc>
          <w:tcPr>
            <w:tcW w:w="1982" w:type="dxa"/>
            <w:tcBorders>
              <w:bottom w:val="single" w:sz="4" w:space="0" w:color="auto"/>
            </w:tcBorders>
            <w:shd w:val="clear" w:color="auto" w:fill="auto"/>
          </w:tcPr>
          <w:p w14:paraId="64AC28E0" w14:textId="043D7A38" w:rsidR="00E80D1D" w:rsidRPr="009B4EAC" w:rsidRDefault="00E80D1D" w:rsidP="00E80D1D">
            <w:pPr>
              <w:spacing w:line="240" w:lineRule="auto"/>
              <w:ind w:right="-72"/>
              <w:jc w:val="right"/>
              <w:rPr>
                <w:rFonts w:ascii="Arial" w:eastAsia="Arial Unicode MS" w:hAnsi="Arial" w:cs="Arial"/>
                <w:sz w:val="18"/>
                <w:szCs w:val="18"/>
                <w:cs/>
              </w:rPr>
            </w:pPr>
            <w:r w:rsidRPr="009B4EAC">
              <w:rPr>
                <w:rFonts w:ascii="Arial" w:hAnsi="Arial" w:cs="Arial"/>
                <w:sz w:val="18"/>
                <w:szCs w:val="18"/>
              </w:rPr>
              <w:t>858,913,481</w:t>
            </w:r>
          </w:p>
        </w:tc>
      </w:tr>
    </w:tbl>
    <w:p w14:paraId="48772560" w14:textId="77777777" w:rsidR="00493A9A" w:rsidRPr="009B4EAC" w:rsidRDefault="00493A9A" w:rsidP="0093432E">
      <w:pPr>
        <w:spacing w:line="240" w:lineRule="auto"/>
        <w:jc w:val="both"/>
        <w:rPr>
          <w:rFonts w:ascii="Arial" w:eastAsia="Arial" w:hAnsi="Arial" w:cs="Arial"/>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0"/>
        <w:gridCol w:w="1981"/>
        <w:gridCol w:w="1982"/>
        <w:gridCol w:w="1982"/>
        <w:gridCol w:w="1981"/>
        <w:gridCol w:w="1982"/>
        <w:gridCol w:w="1982"/>
      </w:tblGrid>
      <w:tr w:rsidR="009B4EAC" w:rsidRPr="009B4EAC" w14:paraId="37335C2B" w14:textId="77777777" w:rsidTr="00980451">
        <w:tc>
          <w:tcPr>
            <w:tcW w:w="3510" w:type="dxa"/>
            <w:shd w:val="clear" w:color="auto" w:fill="auto"/>
            <w:vAlign w:val="bottom"/>
          </w:tcPr>
          <w:p w14:paraId="2AF237C0" w14:textId="77777777" w:rsidR="00591974" w:rsidRPr="009B4EAC" w:rsidRDefault="00591974" w:rsidP="00493A9A">
            <w:pPr>
              <w:spacing w:line="240" w:lineRule="auto"/>
              <w:ind w:left="-109"/>
              <w:rPr>
                <w:rFonts w:ascii="Arial" w:eastAsia="Arial Unicode MS" w:hAnsi="Arial" w:cs="Arial"/>
                <w:b/>
                <w:bCs/>
                <w:sz w:val="18"/>
                <w:szCs w:val="18"/>
              </w:rPr>
            </w:pPr>
          </w:p>
        </w:tc>
        <w:tc>
          <w:tcPr>
            <w:tcW w:w="11890" w:type="dxa"/>
            <w:gridSpan w:val="6"/>
            <w:tcBorders>
              <w:bottom w:val="single" w:sz="4" w:space="0" w:color="auto"/>
            </w:tcBorders>
            <w:shd w:val="clear" w:color="auto" w:fill="auto"/>
            <w:vAlign w:val="bottom"/>
          </w:tcPr>
          <w:p w14:paraId="295183A0" w14:textId="77777777" w:rsidR="00591974" w:rsidRPr="009B4EAC" w:rsidRDefault="00591974" w:rsidP="00493A9A">
            <w:pPr>
              <w:spacing w:line="240" w:lineRule="auto"/>
              <w:jc w:val="center"/>
              <w:rPr>
                <w:rFonts w:ascii="Arial" w:eastAsia="Arial Unicode MS" w:hAnsi="Arial" w:cs="Arial"/>
                <w:b/>
                <w:bCs/>
                <w:sz w:val="18"/>
                <w:szCs w:val="18"/>
              </w:rPr>
            </w:pPr>
            <w:r w:rsidRPr="009B4EAC">
              <w:rPr>
                <w:rFonts w:ascii="Arial" w:eastAsia="Arial Unicode MS" w:hAnsi="Arial" w:cs="Arial"/>
                <w:b/>
                <w:bCs/>
                <w:sz w:val="18"/>
                <w:szCs w:val="18"/>
              </w:rPr>
              <w:t>Consolidated financial information</w:t>
            </w:r>
          </w:p>
        </w:tc>
      </w:tr>
      <w:tr w:rsidR="009B4EAC" w:rsidRPr="009B4EAC" w14:paraId="7DC510EA" w14:textId="77777777" w:rsidTr="00640333">
        <w:tc>
          <w:tcPr>
            <w:tcW w:w="3510" w:type="dxa"/>
            <w:shd w:val="clear" w:color="auto" w:fill="auto"/>
            <w:vAlign w:val="bottom"/>
          </w:tcPr>
          <w:p w14:paraId="4863A0F2" w14:textId="77777777" w:rsidR="00591974" w:rsidRPr="009B4EAC" w:rsidRDefault="00591974" w:rsidP="00493A9A">
            <w:pPr>
              <w:spacing w:line="240" w:lineRule="auto"/>
              <w:ind w:left="-109"/>
              <w:rPr>
                <w:rFonts w:ascii="Arial" w:eastAsia="Arial Unicode MS" w:hAnsi="Arial" w:cs="Arial"/>
                <w:b/>
                <w:bCs/>
                <w:sz w:val="18"/>
                <w:szCs w:val="18"/>
              </w:rPr>
            </w:pPr>
          </w:p>
        </w:tc>
        <w:tc>
          <w:tcPr>
            <w:tcW w:w="5945" w:type="dxa"/>
            <w:gridSpan w:val="3"/>
            <w:tcBorders>
              <w:top w:val="single" w:sz="4" w:space="0" w:color="auto"/>
              <w:bottom w:val="single" w:sz="4" w:space="0" w:color="auto"/>
            </w:tcBorders>
            <w:shd w:val="clear" w:color="auto" w:fill="auto"/>
            <w:vAlign w:val="bottom"/>
          </w:tcPr>
          <w:p w14:paraId="31223271" w14:textId="7481D303" w:rsidR="00591974" w:rsidRPr="009B4EAC" w:rsidRDefault="005C08BB" w:rsidP="00493A9A">
            <w:pPr>
              <w:spacing w:line="240" w:lineRule="auto"/>
              <w:jc w:val="right"/>
              <w:rPr>
                <w:rFonts w:ascii="Arial" w:eastAsia="Arial Unicode MS" w:hAnsi="Arial" w:cs="Arial"/>
                <w:b/>
                <w:bCs/>
                <w:sz w:val="18"/>
                <w:szCs w:val="18"/>
              </w:rPr>
            </w:pPr>
            <w:r w:rsidRPr="009B4EAC">
              <w:rPr>
                <w:rFonts w:ascii="Arial" w:eastAsia="Arial Unicode MS" w:hAnsi="Arial" w:cs="Arial"/>
                <w:b/>
                <w:bCs/>
                <w:sz w:val="18"/>
                <w:szCs w:val="18"/>
              </w:rPr>
              <w:t>31 March</w:t>
            </w:r>
            <w:r w:rsidR="00591974" w:rsidRPr="009B4EAC">
              <w:rPr>
                <w:rFonts w:ascii="Arial" w:eastAsia="Arial Unicode MS" w:hAnsi="Arial" w:cs="Arial"/>
                <w:b/>
                <w:bCs/>
                <w:sz w:val="18"/>
                <w:szCs w:val="18"/>
                <w:lang w:val="en-US"/>
              </w:rPr>
              <w:t xml:space="preserve"> </w:t>
            </w:r>
            <w:r w:rsidR="00F146F4" w:rsidRPr="009B4EAC">
              <w:rPr>
                <w:rFonts w:ascii="Arial" w:eastAsia="Arial Unicode MS" w:hAnsi="Arial" w:cs="Arial"/>
                <w:b/>
                <w:bCs/>
                <w:sz w:val="18"/>
                <w:szCs w:val="18"/>
                <w:lang w:val="en-US"/>
              </w:rPr>
              <w:t>2025</w:t>
            </w:r>
          </w:p>
        </w:tc>
        <w:tc>
          <w:tcPr>
            <w:tcW w:w="5945" w:type="dxa"/>
            <w:gridSpan w:val="3"/>
            <w:tcBorders>
              <w:top w:val="single" w:sz="4" w:space="0" w:color="auto"/>
              <w:bottom w:val="single" w:sz="4" w:space="0" w:color="auto"/>
            </w:tcBorders>
            <w:shd w:val="clear" w:color="auto" w:fill="auto"/>
            <w:vAlign w:val="bottom"/>
          </w:tcPr>
          <w:p w14:paraId="07F5DA51" w14:textId="442CE990" w:rsidR="00591974" w:rsidRPr="009B4EAC" w:rsidRDefault="00CB1139" w:rsidP="00493A9A">
            <w:pPr>
              <w:spacing w:line="240" w:lineRule="auto"/>
              <w:jc w:val="right"/>
              <w:rPr>
                <w:rFonts w:ascii="Arial" w:eastAsia="Arial Unicode MS" w:hAnsi="Arial" w:cs="Arial"/>
                <w:b/>
                <w:bCs/>
                <w:sz w:val="18"/>
                <w:szCs w:val="18"/>
              </w:rPr>
            </w:pPr>
            <w:r w:rsidRPr="009B4EAC">
              <w:rPr>
                <w:rFonts w:ascii="Arial" w:eastAsia="Arial Unicode MS" w:hAnsi="Arial" w:cs="Arial"/>
                <w:b/>
                <w:bCs/>
                <w:sz w:val="18"/>
                <w:szCs w:val="18"/>
                <w:lang w:val="en-US"/>
              </w:rPr>
              <w:t>31 December</w:t>
            </w:r>
            <w:r w:rsidR="00591974" w:rsidRPr="009B4EAC">
              <w:rPr>
                <w:rFonts w:ascii="Arial" w:eastAsia="Arial Unicode MS" w:hAnsi="Arial" w:cs="Arial"/>
                <w:b/>
                <w:bCs/>
                <w:sz w:val="18"/>
                <w:szCs w:val="18"/>
                <w:lang w:val="en-US"/>
              </w:rPr>
              <w:t xml:space="preserve"> </w:t>
            </w:r>
            <w:r w:rsidR="00EE505F" w:rsidRPr="009B4EAC">
              <w:rPr>
                <w:rFonts w:ascii="Arial" w:eastAsia="Arial Unicode MS" w:hAnsi="Arial" w:cs="Arial"/>
                <w:b/>
                <w:bCs/>
                <w:sz w:val="18"/>
                <w:szCs w:val="18"/>
                <w:lang w:val="en-US"/>
              </w:rPr>
              <w:t>2024</w:t>
            </w:r>
          </w:p>
        </w:tc>
      </w:tr>
      <w:tr w:rsidR="009B4EAC" w:rsidRPr="009B4EAC" w14:paraId="036D9E2F" w14:textId="77777777" w:rsidTr="00640333">
        <w:tc>
          <w:tcPr>
            <w:tcW w:w="3510" w:type="dxa"/>
            <w:shd w:val="clear" w:color="auto" w:fill="auto"/>
            <w:vAlign w:val="bottom"/>
          </w:tcPr>
          <w:p w14:paraId="0C26E9C1" w14:textId="77777777" w:rsidR="00591974" w:rsidRPr="009B4EAC" w:rsidRDefault="00591974" w:rsidP="00493A9A">
            <w:pPr>
              <w:spacing w:line="240" w:lineRule="auto"/>
              <w:ind w:left="-109"/>
              <w:rPr>
                <w:rFonts w:ascii="Arial" w:eastAsia="Arial Unicode MS" w:hAnsi="Arial" w:cs="Arial"/>
                <w:b/>
                <w:bCs/>
                <w:sz w:val="18"/>
                <w:szCs w:val="18"/>
              </w:rPr>
            </w:pPr>
          </w:p>
        </w:tc>
        <w:tc>
          <w:tcPr>
            <w:tcW w:w="1981" w:type="dxa"/>
            <w:tcBorders>
              <w:top w:val="single" w:sz="4" w:space="0" w:color="auto"/>
              <w:bottom w:val="single" w:sz="4" w:space="0" w:color="auto"/>
            </w:tcBorders>
            <w:shd w:val="clear" w:color="auto" w:fill="auto"/>
            <w:vAlign w:val="bottom"/>
          </w:tcPr>
          <w:p w14:paraId="4BE2579F" w14:textId="77777777" w:rsidR="00591974" w:rsidRPr="009B4EAC" w:rsidRDefault="00591974" w:rsidP="00493A9A">
            <w:pPr>
              <w:spacing w:line="240" w:lineRule="auto"/>
              <w:ind w:right="-72"/>
              <w:jc w:val="right"/>
              <w:rPr>
                <w:rFonts w:ascii="Arial" w:eastAsia="Arial Unicode MS" w:hAnsi="Arial" w:cs="Arial"/>
                <w:b/>
                <w:bCs/>
                <w:sz w:val="18"/>
                <w:szCs w:val="18"/>
              </w:rPr>
            </w:pPr>
            <w:r w:rsidRPr="009B4EAC">
              <w:rPr>
                <w:rFonts w:ascii="Arial" w:eastAsia="Arial Unicode MS" w:hAnsi="Arial" w:cs="Arial"/>
                <w:b/>
                <w:bCs/>
                <w:sz w:val="18"/>
                <w:szCs w:val="18"/>
              </w:rPr>
              <w:t>Refinery</w:t>
            </w:r>
          </w:p>
        </w:tc>
        <w:tc>
          <w:tcPr>
            <w:tcW w:w="1982" w:type="dxa"/>
            <w:tcBorders>
              <w:top w:val="single" w:sz="4" w:space="0" w:color="auto"/>
              <w:bottom w:val="single" w:sz="4" w:space="0" w:color="auto"/>
            </w:tcBorders>
            <w:shd w:val="clear" w:color="auto" w:fill="auto"/>
            <w:vAlign w:val="bottom"/>
          </w:tcPr>
          <w:p w14:paraId="454845AE" w14:textId="77777777" w:rsidR="00591974" w:rsidRPr="009B4EAC" w:rsidRDefault="00591974" w:rsidP="00493A9A">
            <w:pPr>
              <w:spacing w:line="240" w:lineRule="auto"/>
              <w:ind w:right="-72"/>
              <w:jc w:val="right"/>
              <w:rPr>
                <w:rFonts w:ascii="Arial" w:eastAsia="Arial Unicode MS" w:hAnsi="Arial" w:cs="Arial"/>
                <w:b/>
                <w:bCs/>
                <w:sz w:val="18"/>
                <w:szCs w:val="18"/>
              </w:rPr>
            </w:pPr>
            <w:r w:rsidRPr="009B4EAC">
              <w:rPr>
                <w:rFonts w:ascii="Arial" w:eastAsia="Arial Unicode MS" w:hAnsi="Arial" w:cs="Arial"/>
                <w:b/>
                <w:bCs/>
                <w:sz w:val="18"/>
                <w:szCs w:val="18"/>
              </w:rPr>
              <w:t>Petroleum Product Distribution</w:t>
            </w:r>
            <w:r w:rsidRPr="009B4EAC" w:rsidDel="00520DBF">
              <w:rPr>
                <w:rFonts w:ascii="Arial" w:eastAsia="Arial Unicode MS" w:hAnsi="Arial" w:cs="Arial"/>
                <w:b/>
                <w:bCs/>
                <w:sz w:val="18"/>
                <w:szCs w:val="18"/>
              </w:rPr>
              <w:t xml:space="preserve"> </w:t>
            </w:r>
          </w:p>
        </w:tc>
        <w:tc>
          <w:tcPr>
            <w:tcW w:w="1982" w:type="dxa"/>
            <w:tcBorders>
              <w:top w:val="single" w:sz="4" w:space="0" w:color="auto"/>
              <w:bottom w:val="single" w:sz="4" w:space="0" w:color="auto"/>
            </w:tcBorders>
            <w:shd w:val="clear" w:color="auto" w:fill="auto"/>
            <w:vAlign w:val="bottom"/>
          </w:tcPr>
          <w:p w14:paraId="00A5F2AA" w14:textId="77777777" w:rsidR="00591974" w:rsidRPr="009B4EAC" w:rsidRDefault="00591974" w:rsidP="00493A9A">
            <w:pPr>
              <w:spacing w:line="240" w:lineRule="auto"/>
              <w:ind w:right="-72"/>
              <w:jc w:val="right"/>
              <w:rPr>
                <w:rFonts w:ascii="Arial" w:eastAsia="Arial Unicode MS" w:hAnsi="Arial" w:cs="Arial"/>
                <w:b/>
                <w:bCs/>
                <w:sz w:val="18"/>
                <w:szCs w:val="18"/>
              </w:rPr>
            </w:pPr>
            <w:r w:rsidRPr="009B4EAC">
              <w:rPr>
                <w:rFonts w:ascii="Arial" w:eastAsia="Arial Unicode MS" w:hAnsi="Arial" w:cs="Arial"/>
                <w:b/>
                <w:bCs/>
                <w:sz w:val="18"/>
                <w:szCs w:val="18"/>
              </w:rPr>
              <w:t>Total</w:t>
            </w:r>
          </w:p>
        </w:tc>
        <w:tc>
          <w:tcPr>
            <w:tcW w:w="1981" w:type="dxa"/>
            <w:tcBorders>
              <w:top w:val="single" w:sz="4" w:space="0" w:color="auto"/>
              <w:bottom w:val="single" w:sz="4" w:space="0" w:color="auto"/>
            </w:tcBorders>
            <w:shd w:val="clear" w:color="auto" w:fill="auto"/>
            <w:vAlign w:val="bottom"/>
          </w:tcPr>
          <w:p w14:paraId="795B1E0D" w14:textId="77777777" w:rsidR="00591974" w:rsidRPr="009B4EAC" w:rsidRDefault="00591974" w:rsidP="00493A9A">
            <w:pPr>
              <w:spacing w:line="240" w:lineRule="auto"/>
              <w:ind w:right="-72"/>
              <w:jc w:val="right"/>
              <w:rPr>
                <w:rFonts w:ascii="Arial" w:eastAsia="Arial Unicode MS" w:hAnsi="Arial" w:cs="Arial"/>
                <w:b/>
                <w:bCs/>
                <w:sz w:val="18"/>
                <w:szCs w:val="18"/>
              </w:rPr>
            </w:pPr>
            <w:r w:rsidRPr="009B4EAC">
              <w:rPr>
                <w:rFonts w:ascii="Arial" w:eastAsia="Arial Unicode MS" w:hAnsi="Arial" w:cs="Arial"/>
                <w:b/>
                <w:bCs/>
                <w:sz w:val="18"/>
                <w:szCs w:val="18"/>
              </w:rPr>
              <w:t>Refinery</w:t>
            </w:r>
          </w:p>
        </w:tc>
        <w:tc>
          <w:tcPr>
            <w:tcW w:w="1982" w:type="dxa"/>
            <w:tcBorders>
              <w:top w:val="single" w:sz="4" w:space="0" w:color="auto"/>
              <w:bottom w:val="single" w:sz="4" w:space="0" w:color="auto"/>
            </w:tcBorders>
            <w:shd w:val="clear" w:color="auto" w:fill="auto"/>
            <w:vAlign w:val="bottom"/>
          </w:tcPr>
          <w:p w14:paraId="379CBEB4" w14:textId="77777777" w:rsidR="00591974" w:rsidRPr="009B4EAC" w:rsidRDefault="00591974" w:rsidP="00493A9A">
            <w:pPr>
              <w:spacing w:line="240" w:lineRule="auto"/>
              <w:ind w:right="-72"/>
              <w:jc w:val="right"/>
              <w:rPr>
                <w:rFonts w:ascii="Arial" w:eastAsia="Arial Unicode MS" w:hAnsi="Arial" w:cs="Arial"/>
                <w:b/>
                <w:bCs/>
                <w:sz w:val="18"/>
                <w:szCs w:val="18"/>
              </w:rPr>
            </w:pPr>
            <w:r w:rsidRPr="009B4EAC">
              <w:rPr>
                <w:rFonts w:ascii="Arial" w:eastAsia="Arial Unicode MS" w:hAnsi="Arial" w:cs="Arial"/>
                <w:b/>
                <w:bCs/>
                <w:sz w:val="18"/>
                <w:szCs w:val="18"/>
              </w:rPr>
              <w:t>Petroleum Product Distribution</w:t>
            </w:r>
          </w:p>
        </w:tc>
        <w:tc>
          <w:tcPr>
            <w:tcW w:w="1982" w:type="dxa"/>
            <w:tcBorders>
              <w:top w:val="single" w:sz="4" w:space="0" w:color="auto"/>
              <w:bottom w:val="single" w:sz="4" w:space="0" w:color="auto"/>
            </w:tcBorders>
            <w:shd w:val="clear" w:color="auto" w:fill="auto"/>
            <w:vAlign w:val="bottom"/>
          </w:tcPr>
          <w:p w14:paraId="134CC6A7" w14:textId="77777777" w:rsidR="00591974" w:rsidRPr="009B4EAC" w:rsidRDefault="00591974" w:rsidP="00493A9A">
            <w:pPr>
              <w:spacing w:line="240" w:lineRule="auto"/>
              <w:ind w:right="-72"/>
              <w:jc w:val="right"/>
              <w:rPr>
                <w:rFonts w:ascii="Arial" w:eastAsia="Arial Unicode MS" w:hAnsi="Arial" w:cs="Arial"/>
                <w:b/>
                <w:bCs/>
                <w:sz w:val="18"/>
                <w:szCs w:val="18"/>
              </w:rPr>
            </w:pPr>
            <w:r w:rsidRPr="009B4EAC">
              <w:rPr>
                <w:rFonts w:ascii="Arial" w:eastAsia="Arial Unicode MS" w:hAnsi="Arial" w:cs="Arial"/>
                <w:b/>
                <w:bCs/>
                <w:sz w:val="18"/>
                <w:szCs w:val="18"/>
              </w:rPr>
              <w:t>Total</w:t>
            </w:r>
          </w:p>
        </w:tc>
      </w:tr>
      <w:tr w:rsidR="009B4EAC" w:rsidRPr="009B4EAC" w14:paraId="637A58A8" w14:textId="77777777" w:rsidTr="00640333">
        <w:tc>
          <w:tcPr>
            <w:tcW w:w="3510" w:type="dxa"/>
            <w:shd w:val="clear" w:color="auto" w:fill="auto"/>
            <w:vAlign w:val="bottom"/>
          </w:tcPr>
          <w:p w14:paraId="1F5A1651" w14:textId="77777777" w:rsidR="003E4A4D" w:rsidRPr="009B4EAC" w:rsidRDefault="003E4A4D" w:rsidP="00493A9A">
            <w:pPr>
              <w:spacing w:line="240" w:lineRule="auto"/>
              <w:ind w:left="-109"/>
              <w:jc w:val="right"/>
              <w:rPr>
                <w:rFonts w:ascii="Arial" w:eastAsia="Arial Unicode MS" w:hAnsi="Arial" w:cs="Arial"/>
                <w:b/>
                <w:bCs/>
                <w:sz w:val="18"/>
                <w:szCs w:val="18"/>
              </w:rPr>
            </w:pPr>
          </w:p>
        </w:tc>
        <w:tc>
          <w:tcPr>
            <w:tcW w:w="1981" w:type="dxa"/>
            <w:tcBorders>
              <w:top w:val="single" w:sz="4" w:space="0" w:color="auto"/>
              <w:bottom w:val="single" w:sz="4" w:space="0" w:color="auto"/>
            </w:tcBorders>
            <w:shd w:val="clear" w:color="auto" w:fill="auto"/>
            <w:vAlign w:val="bottom"/>
          </w:tcPr>
          <w:p w14:paraId="5E16DF77" w14:textId="05F7DC18" w:rsidR="003E4A4D" w:rsidRPr="009B4EAC" w:rsidRDefault="003E4A4D" w:rsidP="00493A9A">
            <w:pPr>
              <w:spacing w:line="240" w:lineRule="auto"/>
              <w:ind w:right="-72"/>
              <w:jc w:val="right"/>
              <w:rPr>
                <w:rFonts w:ascii="Arial" w:eastAsia="Arial Unicode MS" w:hAnsi="Arial" w:cs="Arial"/>
                <w:b/>
                <w:bCs/>
                <w:sz w:val="18"/>
                <w:szCs w:val="18"/>
              </w:rPr>
            </w:pPr>
            <w:r w:rsidRPr="009B4EAC">
              <w:rPr>
                <w:rFonts w:ascii="Arial" w:eastAsia="Arial Unicode MS" w:hAnsi="Arial" w:cs="Arial"/>
                <w:b/>
                <w:bCs/>
                <w:sz w:val="18"/>
                <w:szCs w:val="18"/>
              </w:rPr>
              <w:t>Baht</w:t>
            </w:r>
          </w:p>
        </w:tc>
        <w:tc>
          <w:tcPr>
            <w:tcW w:w="1982" w:type="dxa"/>
            <w:tcBorders>
              <w:top w:val="single" w:sz="4" w:space="0" w:color="auto"/>
              <w:bottom w:val="single" w:sz="4" w:space="0" w:color="auto"/>
            </w:tcBorders>
            <w:shd w:val="clear" w:color="auto" w:fill="auto"/>
            <w:vAlign w:val="bottom"/>
          </w:tcPr>
          <w:p w14:paraId="2E87C15B" w14:textId="2EA86CCF" w:rsidR="003E4A4D" w:rsidRPr="009B4EAC" w:rsidRDefault="003E4A4D" w:rsidP="00493A9A">
            <w:pPr>
              <w:spacing w:line="240" w:lineRule="auto"/>
              <w:ind w:right="-72"/>
              <w:jc w:val="right"/>
              <w:rPr>
                <w:rFonts w:ascii="Arial" w:eastAsia="Arial Unicode MS" w:hAnsi="Arial" w:cs="Arial"/>
                <w:b/>
                <w:bCs/>
                <w:sz w:val="18"/>
                <w:szCs w:val="18"/>
              </w:rPr>
            </w:pPr>
            <w:r w:rsidRPr="009B4EAC">
              <w:rPr>
                <w:rFonts w:ascii="Arial" w:eastAsia="Arial Unicode MS" w:hAnsi="Arial" w:cs="Arial"/>
                <w:b/>
                <w:bCs/>
                <w:sz w:val="18"/>
                <w:szCs w:val="18"/>
              </w:rPr>
              <w:t>Baht</w:t>
            </w:r>
          </w:p>
        </w:tc>
        <w:tc>
          <w:tcPr>
            <w:tcW w:w="1982" w:type="dxa"/>
            <w:tcBorders>
              <w:top w:val="single" w:sz="4" w:space="0" w:color="auto"/>
              <w:bottom w:val="single" w:sz="4" w:space="0" w:color="auto"/>
            </w:tcBorders>
            <w:shd w:val="clear" w:color="auto" w:fill="auto"/>
            <w:vAlign w:val="bottom"/>
          </w:tcPr>
          <w:p w14:paraId="291193D5" w14:textId="0867DEF5" w:rsidR="003E4A4D" w:rsidRPr="009B4EAC" w:rsidRDefault="003E4A4D" w:rsidP="00493A9A">
            <w:pPr>
              <w:spacing w:line="240" w:lineRule="auto"/>
              <w:ind w:right="-72"/>
              <w:jc w:val="right"/>
              <w:rPr>
                <w:rFonts w:ascii="Arial" w:eastAsia="Arial Unicode MS" w:hAnsi="Arial" w:cs="Arial"/>
                <w:b/>
                <w:bCs/>
                <w:sz w:val="18"/>
                <w:szCs w:val="18"/>
              </w:rPr>
            </w:pPr>
            <w:r w:rsidRPr="009B4EAC">
              <w:rPr>
                <w:rFonts w:ascii="Arial" w:eastAsia="Arial Unicode MS" w:hAnsi="Arial" w:cs="Arial"/>
                <w:b/>
                <w:bCs/>
                <w:sz w:val="18"/>
                <w:szCs w:val="18"/>
              </w:rPr>
              <w:t>Baht</w:t>
            </w:r>
          </w:p>
        </w:tc>
        <w:tc>
          <w:tcPr>
            <w:tcW w:w="1981" w:type="dxa"/>
            <w:tcBorders>
              <w:top w:val="single" w:sz="4" w:space="0" w:color="auto"/>
              <w:bottom w:val="single" w:sz="4" w:space="0" w:color="auto"/>
            </w:tcBorders>
            <w:shd w:val="clear" w:color="auto" w:fill="auto"/>
            <w:vAlign w:val="bottom"/>
          </w:tcPr>
          <w:p w14:paraId="226108B4" w14:textId="3ED452BD" w:rsidR="003E4A4D" w:rsidRPr="009B4EAC" w:rsidRDefault="003E4A4D" w:rsidP="00493A9A">
            <w:pPr>
              <w:spacing w:line="240" w:lineRule="auto"/>
              <w:ind w:right="-72"/>
              <w:jc w:val="right"/>
              <w:rPr>
                <w:rFonts w:ascii="Arial" w:eastAsia="Arial Unicode MS" w:hAnsi="Arial" w:cs="Arial"/>
                <w:b/>
                <w:bCs/>
                <w:sz w:val="18"/>
                <w:szCs w:val="18"/>
              </w:rPr>
            </w:pPr>
            <w:r w:rsidRPr="009B4EAC">
              <w:rPr>
                <w:rFonts w:ascii="Arial" w:eastAsia="Arial Unicode MS" w:hAnsi="Arial" w:cs="Arial"/>
                <w:b/>
                <w:bCs/>
                <w:sz w:val="18"/>
                <w:szCs w:val="18"/>
              </w:rPr>
              <w:t>Baht</w:t>
            </w:r>
          </w:p>
        </w:tc>
        <w:tc>
          <w:tcPr>
            <w:tcW w:w="1982" w:type="dxa"/>
            <w:tcBorders>
              <w:top w:val="single" w:sz="4" w:space="0" w:color="auto"/>
              <w:bottom w:val="single" w:sz="4" w:space="0" w:color="auto"/>
            </w:tcBorders>
            <w:shd w:val="clear" w:color="auto" w:fill="auto"/>
            <w:vAlign w:val="bottom"/>
          </w:tcPr>
          <w:p w14:paraId="7F97AF50" w14:textId="5B17646F" w:rsidR="003E4A4D" w:rsidRPr="009B4EAC" w:rsidRDefault="003E4A4D" w:rsidP="00493A9A">
            <w:pPr>
              <w:spacing w:line="240" w:lineRule="auto"/>
              <w:ind w:right="-72"/>
              <w:jc w:val="right"/>
              <w:rPr>
                <w:rFonts w:ascii="Arial" w:eastAsia="Arial Unicode MS" w:hAnsi="Arial" w:cs="Arial"/>
                <w:b/>
                <w:bCs/>
                <w:sz w:val="18"/>
                <w:szCs w:val="18"/>
              </w:rPr>
            </w:pPr>
            <w:r w:rsidRPr="009B4EAC">
              <w:rPr>
                <w:rFonts w:ascii="Arial" w:eastAsia="Arial Unicode MS" w:hAnsi="Arial" w:cs="Arial"/>
                <w:b/>
                <w:bCs/>
                <w:sz w:val="18"/>
                <w:szCs w:val="18"/>
              </w:rPr>
              <w:t>Baht</w:t>
            </w:r>
          </w:p>
        </w:tc>
        <w:tc>
          <w:tcPr>
            <w:tcW w:w="1982" w:type="dxa"/>
            <w:tcBorders>
              <w:top w:val="single" w:sz="4" w:space="0" w:color="auto"/>
              <w:bottom w:val="single" w:sz="4" w:space="0" w:color="auto"/>
            </w:tcBorders>
            <w:shd w:val="clear" w:color="auto" w:fill="auto"/>
            <w:vAlign w:val="bottom"/>
          </w:tcPr>
          <w:p w14:paraId="792D8CAA" w14:textId="3EE94452" w:rsidR="003E4A4D" w:rsidRPr="009B4EAC" w:rsidRDefault="003E4A4D" w:rsidP="00493A9A">
            <w:pPr>
              <w:spacing w:line="240" w:lineRule="auto"/>
              <w:ind w:right="-72"/>
              <w:jc w:val="right"/>
              <w:rPr>
                <w:rFonts w:ascii="Arial" w:eastAsia="Arial Unicode MS" w:hAnsi="Arial" w:cs="Arial"/>
                <w:b/>
                <w:bCs/>
                <w:sz w:val="18"/>
                <w:szCs w:val="18"/>
              </w:rPr>
            </w:pPr>
            <w:r w:rsidRPr="009B4EAC">
              <w:rPr>
                <w:rFonts w:ascii="Arial" w:eastAsia="Arial Unicode MS" w:hAnsi="Arial" w:cs="Arial"/>
                <w:b/>
                <w:bCs/>
                <w:sz w:val="18"/>
                <w:szCs w:val="18"/>
              </w:rPr>
              <w:t>Baht</w:t>
            </w:r>
          </w:p>
        </w:tc>
      </w:tr>
      <w:tr w:rsidR="009B4EAC" w:rsidRPr="009B4EAC" w14:paraId="1B2861C8" w14:textId="77777777" w:rsidTr="009423D1">
        <w:tc>
          <w:tcPr>
            <w:tcW w:w="3510" w:type="dxa"/>
            <w:shd w:val="clear" w:color="auto" w:fill="auto"/>
            <w:vAlign w:val="bottom"/>
          </w:tcPr>
          <w:p w14:paraId="67A80B75" w14:textId="77777777" w:rsidR="00591974" w:rsidRPr="009B4EAC" w:rsidRDefault="00591974" w:rsidP="00493A9A">
            <w:pPr>
              <w:spacing w:line="240" w:lineRule="auto"/>
              <w:ind w:left="-109"/>
              <w:jc w:val="right"/>
              <w:rPr>
                <w:rFonts w:ascii="Arial" w:eastAsia="Arial Unicode MS" w:hAnsi="Arial" w:cs="Arial"/>
                <w:i/>
                <w:iCs/>
                <w:sz w:val="18"/>
                <w:szCs w:val="18"/>
              </w:rPr>
            </w:pPr>
          </w:p>
        </w:tc>
        <w:tc>
          <w:tcPr>
            <w:tcW w:w="1981" w:type="dxa"/>
            <w:tcBorders>
              <w:top w:val="single" w:sz="4" w:space="0" w:color="auto"/>
            </w:tcBorders>
            <w:shd w:val="clear" w:color="auto" w:fill="auto"/>
            <w:vAlign w:val="bottom"/>
          </w:tcPr>
          <w:p w14:paraId="34CC6CF5" w14:textId="77777777" w:rsidR="00591974" w:rsidRPr="009B4EAC" w:rsidRDefault="00591974" w:rsidP="00493A9A">
            <w:pPr>
              <w:spacing w:line="240" w:lineRule="auto"/>
              <w:ind w:right="-72"/>
              <w:jc w:val="right"/>
              <w:rPr>
                <w:rFonts w:ascii="Arial" w:eastAsia="Arial Unicode MS" w:hAnsi="Arial" w:cs="Arial"/>
                <w:i/>
                <w:iCs/>
                <w:sz w:val="18"/>
                <w:szCs w:val="18"/>
              </w:rPr>
            </w:pPr>
          </w:p>
        </w:tc>
        <w:tc>
          <w:tcPr>
            <w:tcW w:w="1982" w:type="dxa"/>
            <w:tcBorders>
              <w:top w:val="single" w:sz="4" w:space="0" w:color="auto"/>
            </w:tcBorders>
            <w:shd w:val="clear" w:color="auto" w:fill="auto"/>
            <w:vAlign w:val="bottom"/>
          </w:tcPr>
          <w:p w14:paraId="217CCA99" w14:textId="77777777" w:rsidR="00591974" w:rsidRPr="009B4EAC" w:rsidRDefault="00591974" w:rsidP="00493A9A">
            <w:pPr>
              <w:spacing w:line="240" w:lineRule="auto"/>
              <w:ind w:right="-72"/>
              <w:jc w:val="right"/>
              <w:rPr>
                <w:rFonts w:ascii="Arial" w:eastAsia="Arial Unicode MS" w:hAnsi="Arial" w:cs="Arial"/>
                <w:i/>
                <w:iCs/>
                <w:sz w:val="18"/>
                <w:szCs w:val="18"/>
              </w:rPr>
            </w:pPr>
          </w:p>
        </w:tc>
        <w:tc>
          <w:tcPr>
            <w:tcW w:w="1982" w:type="dxa"/>
            <w:tcBorders>
              <w:top w:val="single" w:sz="4" w:space="0" w:color="auto"/>
            </w:tcBorders>
            <w:shd w:val="clear" w:color="auto" w:fill="auto"/>
            <w:vAlign w:val="bottom"/>
          </w:tcPr>
          <w:p w14:paraId="4B751005" w14:textId="77777777" w:rsidR="00591974" w:rsidRPr="009B4EAC" w:rsidRDefault="00591974" w:rsidP="00493A9A">
            <w:pPr>
              <w:spacing w:line="240" w:lineRule="auto"/>
              <w:ind w:right="-72"/>
              <w:jc w:val="right"/>
              <w:rPr>
                <w:rFonts w:ascii="Arial" w:eastAsia="Arial Unicode MS" w:hAnsi="Arial" w:cs="Arial"/>
                <w:i/>
                <w:iCs/>
                <w:sz w:val="18"/>
                <w:szCs w:val="18"/>
              </w:rPr>
            </w:pPr>
          </w:p>
        </w:tc>
        <w:tc>
          <w:tcPr>
            <w:tcW w:w="1981" w:type="dxa"/>
            <w:tcBorders>
              <w:top w:val="single" w:sz="4" w:space="0" w:color="auto"/>
            </w:tcBorders>
            <w:shd w:val="clear" w:color="auto" w:fill="auto"/>
            <w:vAlign w:val="bottom"/>
          </w:tcPr>
          <w:p w14:paraId="64F471BF" w14:textId="77777777" w:rsidR="00591974" w:rsidRPr="009B4EAC" w:rsidRDefault="00591974" w:rsidP="00493A9A">
            <w:pPr>
              <w:spacing w:line="240" w:lineRule="auto"/>
              <w:ind w:right="-72"/>
              <w:jc w:val="right"/>
              <w:rPr>
                <w:rFonts w:ascii="Arial" w:eastAsia="Arial Unicode MS" w:hAnsi="Arial" w:cs="Arial"/>
                <w:i/>
                <w:iCs/>
                <w:sz w:val="18"/>
                <w:szCs w:val="18"/>
              </w:rPr>
            </w:pPr>
          </w:p>
        </w:tc>
        <w:tc>
          <w:tcPr>
            <w:tcW w:w="1982" w:type="dxa"/>
            <w:tcBorders>
              <w:top w:val="single" w:sz="4" w:space="0" w:color="auto"/>
            </w:tcBorders>
            <w:shd w:val="clear" w:color="auto" w:fill="auto"/>
            <w:vAlign w:val="bottom"/>
          </w:tcPr>
          <w:p w14:paraId="10BC95BD" w14:textId="77777777" w:rsidR="00591974" w:rsidRPr="009B4EAC" w:rsidRDefault="00591974" w:rsidP="00493A9A">
            <w:pPr>
              <w:spacing w:line="240" w:lineRule="auto"/>
              <w:ind w:right="-72"/>
              <w:jc w:val="right"/>
              <w:rPr>
                <w:rFonts w:ascii="Arial" w:eastAsia="Arial Unicode MS" w:hAnsi="Arial" w:cs="Arial"/>
                <w:i/>
                <w:iCs/>
                <w:sz w:val="18"/>
                <w:szCs w:val="18"/>
              </w:rPr>
            </w:pPr>
          </w:p>
        </w:tc>
        <w:tc>
          <w:tcPr>
            <w:tcW w:w="1982" w:type="dxa"/>
            <w:tcBorders>
              <w:top w:val="single" w:sz="4" w:space="0" w:color="auto"/>
            </w:tcBorders>
            <w:shd w:val="clear" w:color="auto" w:fill="auto"/>
            <w:vAlign w:val="bottom"/>
          </w:tcPr>
          <w:p w14:paraId="2DC935F9" w14:textId="77777777" w:rsidR="00591974" w:rsidRPr="009B4EAC" w:rsidRDefault="00591974" w:rsidP="00493A9A">
            <w:pPr>
              <w:spacing w:line="240" w:lineRule="auto"/>
              <w:ind w:right="-72"/>
              <w:jc w:val="right"/>
              <w:rPr>
                <w:rFonts w:ascii="Arial" w:eastAsia="Arial Unicode MS" w:hAnsi="Arial" w:cs="Arial"/>
                <w:i/>
                <w:iCs/>
                <w:sz w:val="18"/>
                <w:szCs w:val="18"/>
              </w:rPr>
            </w:pPr>
          </w:p>
        </w:tc>
      </w:tr>
      <w:tr w:rsidR="00E80D1D" w:rsidRPr="009B4EAC" w14:paraId="07674E9B" w14:textId="77777777" w:rsidTr="009423D1">
        <w:tc>
          <w:tcPr>
            <w:tcW w:w="3510" w:type="dxa"/>
            <w:shd w:val="clear" w:color="auto" w:fill="auto"/>
            <w:vAlign w:val="bottom"/>
          </w:tcPr>
          <w:p w14:paraId="773C04B4" w14:textId="49917485" w:rsidR="00E80D1D" w:rsidRPr="009B4EAC" w:rsidRDefault="00E80D1D" w:rsidP="00E80D1D">
            <w:pPr>
              <w:spacing w:line="240" w:lineRule="auto"/>
              <w:ind w:left="-109" w:right="-106"/>
              <w:rPr>
                <w:rFonts w:ascii="Arial" w:eastAsia="Arial Unicode MS" w:hAnsi="Arial" w:cs="Arial"/>
                <w:b/>
                <w:bCs/>
                <w:sz w:val="18"/>
                <w:szCs w:val="18"/>
              </w:rPr>
            </w:pPr>
            <w:r w:rsidRPr="009B4EAC">
              <w:rPr>
                <w:rFonts w:ascii="Arial" w:eastAsia="Arial Unicode MS" w:hAnsi="Arial" w:cs="Arial"/>
                <w:b/>
                <w:bCs/>
                <w:sz w:val="18"/>
                <w:szCs w:val="18"/>
              </w:rPr>
              <w:t>Segment assets</w:t>
            </w:r>
          </w:p>
        </w:tc>
        <w:tc>
          <w:tcPr>
            <w:tcW w:w="1981" w:type="dxa"/>
            <w:tcBorders>
              <w:top w:val="nil"/>
              <w:left w:val="nil"/>
              <w:bottom w:val="single" w:sz="4" w:space="0" w:color="auto"/>
              <w:right w:val="nil"/>
            </w:tcBorders>
            <w:shd w:val="clear" w:color="auto" w:fill="auto"/>
            <w:vAlign w:val="center"/>
          </w:tcPr>
          <w:p w14:paraId="548D5F6E" w14:textId="4AA2667D" w:rsidR="00E80D1D" w:rsidRPr="009B4EAC" w:rsidRDefault="00E80D1D" w:rsidP="00E80D1D">
            <w:pPr>
              <w:spacing w:line="240" w:lineRule="auto"/>
              <w:ind w:right="-72"/>
              <w:jc w:val="right"/>
              <w:rPr>
                <w:rFonts w:ascii="Arial" w:eastAsia="Arial Unicode MS" w:hAnsi="Arial" w:cs="Arial"/>
                <w:sz w:val="18"/>
                <w:szCs w:val="18"/>
              </w:rPr>
            </w:pPr>
            <w:r>
              <w:rPr>
                <w:rFonts w:ascii="Arial" w:hAnsi="Arial" w:cs="Arial"/>
                <w:color w:val="000000"/>
                <w:sz w:val="18"/>
                <w:szCs w:val="18"/>
              </w:rPr>
              <w:t>48,3</w:t>
            </w:r>
            <w:r w:rsidR="00AE5EE1">
              <w:rPr>
                <w:rFonts w:ascii="Arial" w:hAnsi="Arial" w:cs="Arial"/>
                <w:color w:val="000000"/>
                <w:sz w:val="18"/>
                <w:szCs w:val="18"/>
              </w:rPr>
              <w:t>25</w:t>
            </w:r>
            <w:r>
              <w:rPr>
                <w:rFonts w:ascii="Arial" w:hAnsi="Arial" w:cs="Arial"/>
                <w:color w:val="000000"/>
                <w:sz w:val="18"/>
                <w:szCs w:val="18"/>
              </w:rPr>
              <w:t>,</w:t>
            </w:r>
            <w:r w:rsidR="00AE5EE1">
              <w:rPr>
                <w:rFonts w:ascii="Arial" w:hAnsi="Arial" w:cs="Arial"/>
                <w:color w:val="000000"/>
                <w:sz w:val="18"/>
                <w:szCs w:val="18"/>
              </w:rPr>
              <w:t>512</w:t>
            </w:r>
            <w:r>
              <w:rPr>
                <w:rFonts w:ascii="Arial" w:hAnsi="Arial" w:cs="Arial"/>
                <w:color w:val="000000"/>
                <w:sz w:val="18"/>
                <w:szCs w:val="18"/>
              </w:rPr>
              <w:t>,</w:t>
            </w:r>
            <w:r w:rsidR="00AE5EE1">
              <w:rPr>
                <w:rFonts w:ascii="Arial" w:hAnsi="Arial" w:cs="Arial"/>
                <w:color w:val="000000"/>
                <w:sz w:val="18"/>
                <w:szCs w:val="18"/>
              </w:rPr>
              <w:t>390</w:t>
            </w:r>
          </w:p>
        </w:tc>
        <w:tc>
          <w:tcPr>
            <w:tcW w:w="1982" w:type="dxa"/>
            <w:tcBorders>
              <w:top w:val="nil"/>
              <w:left w:val="nil"/>
              <w:bottom w:val="single" w:sz="4" w:space="0" w:color="auto"/>
              <w:right w:val="nil"/>
            </w:tcBorders>
            <w:shd w:val="clear" w:color="auto" w:fill="auto"/>
            <w:vAlign w:val="center"/>
          </w:tcPr>
          <w:p w14:paraId="4E92EA7C" w14:textId="35E5CE66" w:rsidR="00E80D1D" w:rsidRPr="009B4EAC" w:rsidRDefault="00E80D1D" w:rsidP="00E80D1D">
            <w:pPr>
              <w:spacing w:line="240" w:lineRule="auto"/>
              <w:ind w:right="-72"/>
              <w:jc w:val="right"/>
              <w:rPr>
                <w:rFonts w:ascii="Arial" w:eastAsia="Arial Unicode MS" w:hAnsi="Arial" w:cs="Arial"/>
                <w:sz w:val="18"/>
                <w:szCs w:val="18"/>
              </w:rPr>
            </w:pPr>
            <w:r>
              <w:rPr>
                <w:rFonts w:ascii="Arial" w:hAnsi="Arial" w:cs="Arial"/>
                <w:color w:val="000000"/>
                <w:sz w:val="18"/>
                <w:szCs w:val="18"/>
              </w:rPr>
              <w:t>16,98</w:t>
            </w:r>
            <w:r w:rsidR="00AE5EE1">
              <w:rPr>
                <w:rFonts w:ascii="Arial" w:hAnsi="Arial" w:cs="Arial"/>
                <w:color w:val="000000"/>
                <w:sz w:val="18"/>
                <w:szCs w:val="18"/>
              </w:rPr>
              <w:t>7</w:t>
            </w:r>
            <w:r>
              <w:rPr>
                <w:rFonts w:ascii="Arial" w:hAnsi="Arial" w:cs="Arial"/>
                <w:color w:val="000000"/>
                <w:sz w:val="18"/>
                <w:szCs w:val="18"/>
              </w:rPr>
              <w:t>,</w:t>
            </w:r>
            <w:r w:rsidR="00AE5EE1">
              <w:rPr>
                <w:rFonts w:ascii="Arial" w:hAnsi="Arial" w:cs="Arial"/>
                <w:color w:val="000000"/>
                <w:sz w:val="18"/>
                <w:szCs w:val="18"/>
              </w:rPr>
              <w:t>560</w:t>
            </w:r>
            <w:r>
              <w:rPr>
                <w:rFonts w:ascii="Arial" w:hAnsi="Arial" w:cs="Arial"/>
                <w:color w:val="000000"/>
                <w:sz w:val="18"/>
                <w:szCs w:val="18"/>
              </w:rPr>
              <w:t>,</w:t>
            </w:r>
            <w:r w:rsidR="00AE5EE1">
              <w:rPr>
                <w:rFonts w:ascii="Arial" w:hAnsi="Arial" w:cs="Arial"/>
                <w:color w:val="000000"/>
                <w:sz w:val="18"/>
                <w:szCs w:val="18"/>
              </w:rPr>
              <w:t>720</w:t>
            </w:r>
          </w:p>
        </w:tc>
        <w:tc>
          <w:tcPr>
            <w:tcW w:w="1982" w:type="dxa"/>
            <w:tcBorders>
              <w:top w:val="nil"/>
              <w:left w:val="nil"/>
              <w:bottom w:val="single" w:sz="4" w:space="0" w:color="auto"/>
              <w:right w:val="nil"/>
            </w:tcBorders>
            <w:shd w:val="clear" w:color="auto" w:fill="auto"/>
            <w:vAlign w:val="center"/>
          </w:tcPr>
          <w:p w14:paraId="753A639F" w14:textId="77A32DE5" w:rsidR="00E80D1D" w:rsidRPr="009B4EAC" w:rsidRDefault="00E80D1D" w:rsidP="00E80D1D">
            <w:pPr>
              <w:spacing w:line="240" w:lineRule="auto"/>
              <w:ind w:right="-72"/>
              <w:jc w:val="right"/>
              <w:rPr>
                <w:rFonts w:ascii="Arial" w:eastAsia="Arial Unicode MS" w:hAnsi="Arial" w:cs="Arial"/>
                <w:sz w:val="18"/>
                <w:szCs w:val="18"/>
              </w:rPr>
            </w:pPr>
            <w:r>
              <w:rPr>
                <w:rFonts w:ascii="Arial" w:hAnsi="Arial" w:cs="Arial"/>
                <w:color w:val="000000"/>
                <w:sz w:val="18"/>
                <w:szCs w:val="18"/>
              </w:rPr>
              <w:t>65,3</w:t>
            </w:r>
            <w:r w:rsidR="00AE5EE1">
              <w:rPr>
                <w:rFonts w:ascii="Arial" w:hAnsi="Arial" w:cs="Arial"/>
                <w:color w:val="000000"/>
                <w:sz w:val="18"/>
                <w:szCs w:val="18"/>
              </w:rPr>
              <w:t>13</w:t>
            </w:r>
            <w:r>
              <w:rPr>
                <w:rFonts w:ascii="Arial" w:hAnsi="Arial" w:cs="Arial"/>
                <w:color w:val="000000"/>
                <w:sz w:val="18"/>
                <w:szCs w:val="18"/>
              </w:rPr>
              <w:t>,</w:t>
            </w:r>
            <w:r w:rsidR="00AE5EE1">
              <w:rPr>
                <w:rFonts w:ascii="Arial" w:hAnsi="Arial" w:cs="Arial"/>
                <w:color w:val="000000"/>
                <w:sz w:val="18"/>
                <w:szCs w:val="18"/>
              </w:rPr>
              <w:t>073</w:t>
            </w:r>
            <w:r>
              <w:rPr>
                <w:rFonts w:ascii="Arial" w:hAnsi="Arial" w:cs="Arial"/>
                <w:color w:val="000000"/>
                <w:sz w:val="18"/>
                <w:szCs w:val="18"/>
              </w:rPr>
              <w:t>,</w:t>
            </w:r>
            <w:r w:rsidR="00AE5EE1">
              <w:rPr>
                <w:rFonts w:ascii="Arial" w:hAnsi="Arial" w:cs="Arial"/>
                <w:color w:val="000000"/>
                <w:sz w:val="18"/>
                <w:szCs w:val="18"/>
              </w:rPr>
              <w:t>110</w:t>
            </w:r>
          </w:p>
        </w:tc>
        <w:tc>
          <w:tcPr>
            <w:tcW w:w="1981" w:type="dxa"/>
            <w:tcBorders>
              <w:bottom w:val="single" w:sz="4" w:space="0" w:color="auto"/>
            </w:tcBorders>
            <w:shd w:val="clear" w:color="auto" w:fill="auto"/>
          </w:tcPr>
          <w:p w14:paraId="5C0CBD07" w14:textId="3AA8AFA1" w:rsidR="00E80D1D" w:rsidRPr="009B4EAC" w:rsidRDefault="00E80D1D" w:rsidP="00E80D1D">
            <w:pPr>
              <w:spacing w:line="240" w:lineRule="auto"/>
              <w:ind w:right="-72"/>
              <w:jc w:val="right"/>
              <w:rPr>
                <w:rFonts w:ascii="Arial" w:eastAsia="Arial Unicode MS" w:hAnsi="Arial" w:cs="Arial"/>
                <w:sz w:val="18"/>
                <w:szCs w:val="18"/>
              </w:rPr>
            </w:pPr>
            <w:r w:rsidRPr="009B4EAC">
              <w:rPr>
                <w:rFonts w:ascii="Arial" w:hAnsi="Arial" w:cs="Arial"/>
                <w:sz w:val="18"/>
                <w:szCs w:val="18"/>
              </w:rPr>
              <w:t>51,893,665,663</w:t>
            </w:r>
          </w:p>
        </w:tc>
        <w:tc>
          <w:tcPr>
            <w:tcW w:w="1982" w:type="dxa"/>
            <w:tcBorders>
              <w:bottom w:val="single" w:sz="4" w:space="0" w:color="auto"/>
            </w:tcBorders>
            <w:shd w:val="clear" w:color="auto" w:fill="auto"/>
          </w:tcPr>
          <w:p w14:paraId="6FBC8F87" w14:textId="7466998A" w:rsidR="00E80D1D" w:rsidRPr="009B4EAC" w:rsidRDefault="00E80D1D" w:rsidP="00E80D1D">
            <w:pPr>
              <w:spacing w:line="240" w:lineRule="auto"/>
              <w:ind w:right="-72"/>
              <w:jc w:val="right"/>
              <w:rPr>
                <w:rFonts w:ascii="Arial" w:eastAsia="Arial Unicode MS" w:hAnsi="Arial" w:cs="Arial"/>
                <w:sz w:val="18"/>
                <w:szCs w:val="18"/>
              </w:rPr>
            </w:pPr>
            <w:r w:rsidRPr="009B4EAC">
              <w:rPr>
                <w:rFonts w:ascii="Arial" w:hAnsi="Arial" w:cs="Arial"/>
                <w:sz w:val="18"/>
                <w:szCs w:val="18"/>
              </w:rPr>
              <w:t>16,541,186,932</w:t>
            </w:r>
          </w:p>
        </w:tc>
        <w:tc>
          <w:tcPr>
            <w:tcW w:w="1982" w:type="dxa"/>
            <w:tcBorders>
              <w:bottom w:val="single" w:sz="4" w:space="0" w:color="auto"/>
            </w:tcBorders>
            <w:shd w:val="clear" w:color="auto" w:fill="auto"/>
          </w:tcPr>
          <w:p w14:paraId="2FDB3404" w14:textId="1F1D2C1C" w:rsidR="00E80D1D" w:rsidRPr="009B4EAC" w:rsidRDefault="00E80D1D" w:rsidP="00E80D1D">
            <w:pPr>
              <w:spacing w:line="240" w:lineRule="auto"/>
              <w:ind w:right="-72"/>
              <w:jc w:val="right"/>
              <w:rPr>
                <w:rFonts w:ascii="Arial" w:eastAsia="Arial Unicode MS" w:hAnsi="Arial" w:cs="Arial"/>
                <w:sz w:val="18"/>
                <w:szCs w:val="18"/>
              </w:rPr>
            </w:pPr>
            <w:r w:rsidRPr="009B4EAC">
              <w:rPr>
                <w:rFonts w:ascii="Arial" w:hAnsi="Arial" w:cs="Arial"/>
                <w:sz w:val="18"/>
                <w:szCs w:val="18"/>
              </w:rPr>
              <w:t>68,434,852,595</w:t>
            </w:r>
          </w:p>
        </w:tc>
      </w:tr>
      <w:tr w:rsidR="00E80D1D" w:rsidRPr="009B4EAC" w14:paraId="79637669" w14:textId="77777777" w:rsidTr="009423D1">
        <w:tc>
          <w:tcPr>
            <w:tcW w:w="3510" w:type="dxa"/>
            <w:shd w:val="clear" w:color="auto" w:fill="auto"/>
            <w:vAlign w:val="bottom"/>
          </w:tcPr>
          <w:p w14:paraId="7EA1D68C" w14:textId="77777777" w:rsidR="00E80D1D" w:rsidRPr="009B4EAC" w:rsidRDefault="00E80D1D" w:rsidP="00E80D1D">
            <w:pPr>
              <w:spacing w:line="240" w:lineRule="auto"/>
              <w:ind w:left="-109" w:right="-106"/>
              <w:rPr>
                <w:rFonts w:ascii="Arial" w:eastAsia="Arial Unicode MS" w:hAnsi="Arial" w:cs="Arial"/>
                <w:sz w:val="18"/>
                <w:szCs w:val="18"/>
              </w:rPr>
            </w:pPr>
          </w:p>
        </w:tc>
        <w:tc>
          <w:tcPr>
            <w:tcW w:w="1981" w:type="dxa"/>
            <w:tcBorders>
              <w:top w:val="single" w:sz="4" w:space="0" w:color="auto"/>
            </w:tcBorders>
            <w:shd w:val="clear" w:color="auto" w:fill="auto"/>
            <w:vAlign w:val="bottom"/>
          </w:tcPr>
          <w:p w14:paraId="21B0A79B" w14:textId="77777777" w:rsidR="00E80D1D" w:rsidRPr="009B4EAC" w:rsidRDefault="00E80D1D" w:rsidP="00E80D1D">
            <w:pPr>
              <w:spacing w:line="240" w:lineRule="auto"/>
              <w:ind w:right="-72"/>
              <w:jc w:val="right"/>
              <w:rPr>
                <w:rFonts w:ascii="Arial" w:hAnsi="Arial" w:cs="Arial"/>
                <w:sz w:val="18"/>
                <w:szCs w:val="18"/>
              </w:rPr>
            </w:pPr>
          </w:p>
        </w:tc>
        <w:tc>
          <w:tcPr>
            <w:tcW w:w="1982" w:type="dxa"/>
            <w:tcBorders>
              <w:top w:val="single" w:sz="4" w:space="0" w:color="auto"/>
            </w:tcBorders>
            <w:shd w:val="clear" w:color="auto" w:fill="auto"/>
            <w:vAlign w:val="bottom"/>
          </w:tcPr>
          <w:p w14:paraId="111AB629" w14:textId="77777777" w:rsidR="00E80D1D" w:rsidRPr="009B4EAC" w:rsidRDefault="00E80D1D" w:rsidP="00E80D1D">
            <w:pPr>
              <w:spacing w:line="240" w:lineRule="auto"/>
              <w:ind w:right="-72"/>
              <w:jc w:val="right"/>
              <w:rPr>
                <w:rFonts w:ascii="Arial" w:hAnsi="Arial" w:cs="Arial"/>
                <w:sz w:val="18"/>
                <w:szCs w:val="18"/>
              </w:rPr>
            </w:pPr>
          </w:p>
        </w:tc>
        <w:tc>
          <w:tcPr>
            <w:tcW w:w="1982" w:type="dxa"/>
            <w:tcBorders>
              <w:top w:val="single" w:sz="4" w:space="0" w:color="auto"/>
            </w:tcBorders>
            <w:shd w:val="clear" w:color="auto" w:fill="auto"/>
            <w:vAlign w:val="bottom"/>
          </w:tcPr>
          <w:p w14:paraId="48CAF5FF" w14:textId="77777777" w:rsidR="00E80D1D" w:rsidRPr="009B4EAC" w:rsidRDefault="00E80D1D" w:rsidP="00E80D1D">
            <w:pPr>
              <w:spacing w:line="240" w:lineRule="auto"/>
              <w:ind w:right="-72"/>
              <w:jc w:val="right"/>
              <w:rPr>
                <w:rFonts w:ascii="Arial" w:hAnsi="Arial" w:cs="Arial"/>
                <w:sz w:val="18"/>
                <w:szCs w:val="18"/>
              </w:rPr>
            </w:pPr>
          </w:p>
        </w:tc>
        <w:tc>
          <w:tcPr>
            <w:tcW w:w="1981" w:type="dxa"/>
            <w:tcBorders>
              <w:top w:val="single" w:sz="4" w:space="0" w:color="auto"/>
            </w:tcBorders>
            <w:shd w:val="clear" w:color="auto" w:fill="auto"/>
          </w:tcPr>
          <w:p w14:paraId="2D4C0CD5" w14:textId="77777777" w:rsidR="00E80D1D" w:rsidRPr="009B4EAC" w:rsidRDefault="00E80D1D" w:rsidP="00E80D1D">
            <w:pPr>
              <w:spacing w:line="240" w:lineRule="auto"/>
              <w:ind w:right="-72"/>
              <w:jc w:val="right"/>
              <w:rPr>
                <w:rFonts w:ascii="Arial" w:hAnsi="Arial" w:cs="Arial"/>
                <w:sz w:val="18"/>
                <w:szCs w:val="18"/>
              </w:rPr>
            </w:pPr>
          </w:p>
        </w:tc>
        <w:tc>
          <w:tcPr>
            <w:tcW w:w="1982" w:type="dxa"/>
            <w:tcBorders>
              <w:top w:val="single" w:sz="4" w:space="0" w:color="auto"/>
            </w:tcBorders>
            <w:shd w:val="clear" w:color="auto" w:fill="auto"/>
          </w:tcPr>
          <w:p w14:paraId="59950F02" w14:textId="77777777" w:rsidR="00E80D1D" w:rsidRPr="009B4EAC" w:rsidRDefault="00E80D1D" w:rsidP="00E80D1D">
            <w:pPr>
              <w:spacing w:line="240" w:lineRule="auto"/>
              <w:ind w:right="-72"/>
              <w:jc w:val="right"/>
              <w:rPr>
                <w:rFonts w:ascii="Arial" w:hAnsi="Arial" w:cs="Arial"/>
                <w:sz w:val="18"/>
                <w:szCs w:val="18"/>
              </w:rPr>
            </w:pPr>
          </w:p>
        </w:tc>
        <w:tc>
          <w:tcPr>
            <w:tcW w:w="1982" w:type="dxa"/>
            <w:tcBorders>
              <w:top w:val="single" w:sz="4" w:space="0" w:color="auto"/>
            </w:tcBorders>
            <w:shd w:val="clear" w:color="auto" w:fill="auto"/>
          </w:tcPr>
          <w:p w14:paraId="466DB271" w14:textId="77777777" w:rsidR="00E80D1D" w:rsidRPr="009B4EAC" w:rsidRDefault="00E80D1D" w:rsidP="00E80D1D">
            <w:pPr>
              <w:spacing w:line="240" w:lineRule="auto"/>
              <w:ind w:right="-72"/>
              <w:jc w:val="right"/>
              <w:rPr>
                <w:rFonts w:ascii="Arial" w:hAnsi="Arial" w:cs="Arial"/>
                <w:sz w:val="18"/>
                <w:szCs w:val="18"/>
              </w:rPr>
            </w:pPr>
          </w:p>
        </w:tc>
      </w:tr>
      <w:tr w:rsidR="00E80D1D" w:rsidRPr="009B4EAC" w14:paraId="0C8E98B8" w14:textId="77777777" w:rsidTr="009423D1">
        <w:tc>
          <w:tcPr>
            <w:tcW w:w="3510" w:type="dxa"/>
            <w:shd w:val="clear" w:color="auto" w:fill="auto"/>
            <w:vAlign w:val="bottom"/>
          </w:tcPr>
          <w:p w14:paraId="5B396D4E" w14:textId="5C736275" w:rsidR="00E80D1D" w:rsidRPr="009B4EAC" w:rsidRDefault="00E80D1D" w:rsidP="00E80D1D">
            <w:pPr>
              <w:spacing w:line="240" w:lineRule="auto"/>
              <w:ind w:left="-109" w:right="-106"/>
              <w:rPr>
                <w:rFonts w:ascii="Arial" w:eastAsia="Arial Unicode MS" w:hAnsi="Arial" w:cs="Arial"/>
                <w:b/>
                <w:bCs/>
                <w:sz w:val="18"/>
                <w:szCs w:val="18"/>
              </w:rPr>
            </w:pPr>
            <w:r w:rsidRPr="009B4EAC">
              <w:rPr>
                <w:rFonts w:ascii="Arial" w:eastAsia="Arial Unicode MS" w:hAnsi="Arial" w:cs="Arial"/>
                <w:b/>
                <w:bCs/>
                <w:sz w:val="18"/>
                <w:szCs w:val="18"/>
              </w:rPr>
              <w:t>Segment liabilities</w:t>
            </w:r>
          </w:p>
        </w:tc>
        <w:tc>
          <w:tcPr>
            <w:tcW w:w="1981" w:type="dxa"/>
            <w:tcBorders>
              <w:top w:val="nil"/>
              <w:left w:val="nil"/>
              <w:bottom w:val="single" w:sz="4" w:space="0" w:color="auto"/>
              <w:right w:val="nil"/>
            </w:tcBorders>
            <w:shd w:val="clear" w:color="auto" w:fill="auto"/>
            <w:vAlign w:val="center"/>
          </w:tcPr>
          <w:p w14:paraId="452342A5" w14:textId="347BC424" w:rsidR="00E80D1D" w:rsidRPr="009B4EAC" w:rsidRDefault="00E80D1D" w:rsidP="00E80D1D">
            <w:pPr>
              <w:spacing w:line="240" w:lineRule="auto"/>
              <w:ind w:right="-72"/>
              <w:jc w:val="right"/>
              <w:rPr>
                <w:rFonts w:ascii="Arial" w:hAnsi="Arial" w:cs="Arial"/>
                <w:sz w:val="18"/>
                <w:szCs w:val="18"/>
              </w:rPr>
            </w:pPr>
            <w:r>
              <w:rPr>
                <w:rFonts w:ascii="Arial" w:hAnsi="Arial" w:cs="Arial"/>
                <w:color w:val="000000"/>
                <w:sz w:val="18"/>
                <w:szCs w:val="18"/>
              </w:rPr>
              <w:t>20,</w:t>
            </w:r>
            <w:r w:rsidR="00AE5EE1">
              <w:rPr>
                <w:rFonts w:ascii="Arial" w:hAnsi="Arial" w:cs="Arial"/>
                <w:color w:val="000000"/>
                <w:sz w:val="18"/>
                <w:szCs w:val="18"/>
              </w:rPr>
              <w:t>591</w:t>
            </w:r>
            <w:r>
              <w:rPr>
                <w:rFonts w:ascii="Arial" w:hAnsi="Arial" w:cs="Arial"/>
                <w:color w:val="000000"/>
                <w:sz w:val="18"/>
                <w:szCs w:val="18"/>
              </w:rPr>
              <w:t>,</w:t>
            </w:r>
            <w:r w:rsidR="00D00356">
              <w:rPr>
                <w:rFonts w:ascii="Arial" w:hAnsi="Arial" w:cs="Arial"/>
                <w:color w:val="000000"/>
                <w:sz w:val="18"/>
                <w:szCs w:val="18"/>
              </w:rPr>
              <w:t>936</w:t>
            </w:r>
            <w:r>
              <w:rPr>
                <w:rFonts w:ascii="Arial" w:hAnsi="Arial" w:cs="Arial"/>
                <w:color w:val="000000"/>
                <w:sz w:val="18"/>
                <w:szCs w:val="18"/>
              </w:rPr>
              <w:t>,</w:t>
            </w:r>
            <w:r w:rsidR="00D91503">
              <w:rPr>
                <w:rFonts w:ascii="Arial" w:hAnsi="Arial" w:cs="Arial"/>
                <w:color w:val="000000"/>
                <w:sz w:val="18"/>
                <w:szCs w:val="18"/>
              </w:rPr>
              <w:t>182</w:t>
            </w:r>
          </w:p>
        </w:tc>
        <w:tc>
          <w:tcPr>
            <w:tcW w:w="1982" w:type="dxa"/>
            <w:tcBorders>
              <w:top w:val="nil"/>
              <w:left w:val="nil"/>
              <w:bottom w:val="single" w:sz="4" w:space="0" w:color="auto"/>
              <w:right w:val="nil"/>
            </w:tcBorders>
            <w:shd w:val="clear" w:color="auto" w:fill="auto"/>
            <w:vAlign w:val="center"/>
          </w:tcPr>
          <w:p w14:paraId="74C090B3" w14:textId="0F29E983" w:rsidR="00E80D1D" w:rsidRPr="009B4EAC" w:rsidRDefault="00E80D1D" w:rsidP="00E80D1D">
            <w:pPr>
              <w:spacing w:line="240" w:lineRule="auto"/>
              <w:ind w:right="-72"/>
              <w:jc w:val="right"/>
              <w:rPr>
                <w:rFonts w:ascii="Arial" w:hAnsi="Arial" w:cs="Arial"/>
                <w:sz w:val="18"/>
                <w:szCs w:val="18"/>
              </w:rPr>
            </w:pPr>
            <w:r>
              <w:rPr>
                <w:rFonts w:ascii="Arial" w:hAnsi="Arial" w:cs="Arial"/>
                <w:color w:val="000000"/>
                <w:sz w:val="18"/>
                <w:szCs w:val="18"/>
              </w:rPr>
              <w:t>5,01</w:t>
            </w:r>
            <w:r w:rsidR="00D00356">
              <w:rPr>
                <w:rFonts w:ascii="Arial" w:hAnsi="Arial" w:cs="Arial"/>
                <w:color w:val="000000"/>
                <w:sz w:val="18"/>
                <w:szCs w:val="18"/>
              </w:rPr>
              <w:t>0</w:t>
            </w:r>
            <w:r>
              <w:rPr>
                <w:rFonts w:ascii="Arial" w:hAnsi="Arial" w:cs="Arial"/>
                <w:color w:val="000000"/>
                <w:sz w:val="18"/>
                <w:szCs w:val="18"/>
              </w:rPr>
              <w:t>,</w:t>
            </w:r>
            <w:r w:rsidR="00D00356">
              <w:rPr>
                <w:rFonts w:ascii="Arial" w:hAnsi="Arial" w:cs="Arial"/>
                <w:color w:val="000000"/>
                <w:sz w:val="18"/>
                <w:szCs w:val="18"/>
              </w:rPr>
              <w:t>371</w:t>
            </w:r>
            <w:r>
              <w:rPr>
                <w:rFonts w:ascii="Arial" w:hAnsi="Arial" w:cs="Arial"/>
                <w:color w:val="000000"/>
                <w:sz w:val="18"/>
                <w:szCs w:val="18"/>
              </w:rPr>
              <w:t>,</w:t>
            </w:r>
            <w:r w:rsidR="00D00356">
              <w:rPr>
                <w:rFonts w:ascii="Arial" w:hAnsi="Arial" w:cs="Arial"/>
                <w:color w:val="000000"/>
                <w:sz w:val="18"/>
                <w:szCs w:val="18"/>
              </w:rPr>
              <w:t>955</w:t>
            </w:r>
          </w:p>
        </w:tc>
        <w:tc>
          <w:tcPr>
            <w:tcW w:w="1982" w:type="dxa"/>
            <w:tcBorders>
              <w:top w:val="nil"/>
              <w:left w:val="nil"/>
              <w:bottom w:val="single" w:sz="4" w:space="0" w:color="auto"/>
              <w:right w:val="nil"/>
            </w:tcBorders>
            <w:shd w:val="clear" w:color="auto" w:fill="auto"/>
            <w:vAlign w:val="center"/>
          </w:tcPr>
          <w:p w14:paraId="1A7C1E49" w14:textId="0689ABB9" w:rsidR="00E80D1D" w:rsidRPr="009B4EAC" w:rsidRDefault="00E80D1D" w:rsidP="00E80D1D">
            <w:pPr>
              <w:spacing w:line="240" w:lineRule="auto"/>
              <w:ind w:right="-72"/>
              <w:jc w:val="right"/>
              <w:rPr>
                <w:rFonts w:ascii="Arial" w:hAnsi="Arial" w:cs="Arial"/>
                <w:sz w:val="18"/>
                <w:szCs w:val="18"/>
              </w:rPr>
            </w:pPr>
            <w:r>
              <w:rPr>
                <w:rFonts w:ascii="Arial" w:hAnsi="Arial" w:cs="Arial"/>
                <w:color w:val="000000"/>
                <w:sz w:val="18"/>
                <w:szCs w:val="18"/>
              </w:rPr>
              <w:t>25,602,308,13</w:t>
            </w:r>
            <w:r w:rsidR="00026CB2">
              <w:rPr>
                <w:rFonts w:ascii="Arial" w:hAnsi="Arial" w:cs="Arial"/>
                <w:color w:val="000000"/>
                <w:sz w:val="18"/>
                <w:szCs w:val="18"/>
              </w:rPr>
              <w:t>7</w:t>
            </w:r>
          </w:p>
        </w:tc>
        <w:tc>
          <w:tcPr>
            <w:tcW w:w="1981" w:type="dxa"/>
            <w:tcBorders>
              <w:bottom w:val="single" w:sz="4" w:space="0" w:color="auto"/>
            </w:tcBorders>
            <w:shd w:val="clear" w:color="auto" w:fill="auto"/>
          </w:tcPr>
          <w:p w14:paraId="26A2A8B8" w14:textId="3D31F415" w:rsidR="00E80D1D" w:rsidRPr="009B4EAC" w:rsidRDefault="00E80D1D" w:rsidP="00E80D1D">
            <w:pPr>
              <w:spacing w:line="240" w:lineRule="auto"/>
              <w:ind w:right="-72"/>
              <w:jc w:val="right"/>
              <w:rPr>
                <w:rFonts w:ascii="Arial" w:hAnsi="Arial" w:cs="Arial"/>
                <w:sz w:val="18"/>
                <w:szCs w:val="18"/>
              </w:rPr>
            </w:pPr>
            <w:r w:rsidRPr="009B4EAC">
              <w:rPr>
                <w:rFonts w:ascii="Arial" w:hAnsi="Arial" w:cs="Arial"/>
                <w:sz w:val="18"/>
                <w:szCs w:val="18"/>
              </w:rPr>
              <w:t>24,878,895,934</w:t>
            </w:r>
          </w:p>
        </w:tc>
        <w:tc>
          <w:tcPr>
            <w:tcW w:w="1982" w:type="dxa"/>
            <w:tcBorders>
              <w:bottom w:val="single" w:sz="4" w:space="0" w:color="auto"/>
            </w:tcBorders>
            <w:shd w:val="clear" w:color="auto" w:fill="auto"/>
          </w:tcPr>
          <w:p w14:paraId="492F5849" w14:textId="406D8F2A" w:rsidR="00E80D1D" w:rsidRPr="009B4EAC" w:rsidRDefault="00E80D1D" w:rsidP="00E80D1D">
            <w:pPr>
              <w:spacing w:line="240" w:lineRule="auto"/>
              <w:ind w:right="-72"/>
              <w:jc w:val="right"/>
              <w:rPr>
                <w:rFonts w:ascii="Arial" w:hAnsi="Arial" w:cs="Arial"/>
                <w:sz w:val="18"/>
                <w:szCs w:val="18"/>
              </w:rPr>
            </w:pPr>
            <w:r w:rsidRPr="009B4EAC">
              <w:rPr>
                <w:rFonts w:ascii="Arial" w:hAnsi="Arial" w:cs="Arial"/>
                <w:sz w:val="18"/>
                <w:szCs w:val="18"/>
              </w:rPr>
              <w:t>4,449,649,655</w:t>
            </w:r>
          </w:p>
        </w:tc>
        <w:tc>
          <w:tcPr>
            <w:tcW w:w="1982" w:type="dxa"/>
            <w:tcBorders>
              <w:bottom w:val="single" w:sz="4" w:space="0" w:color="auto"/>
            </w:tcBorders>
            <w:shd w:val="clear" w:color="auto" w:fill="auto"/>
          </w:tcPr>
          <w:p w14:paraId="385AC043" w14:textId="461A0750" w:rsidR="00E80D1D" w:rsidRPr="009B4EAC" w:rsidRDefault="00E80D1D" w:rsidP="00E80D1D">
            <w:pPr>
              <w:spacing w:line="240" w:lineRule="auto"/>
              <w:ind w:right="-72"/>
              <w:jc w:val="right"/>
              <w:rPr>
                <w:rFonts w:ascii="Arial" w:hAnsi="Arial" w:cs="Arial"/>
                <w:sz w:val="18"/>
                <w:szCs w:val="18"/>
              </w:rPr>
            </w:pPr>
            <w:r w:rsidRPr="009B4EAC">
              <w:rPr>
                <w:rFonts w:ascii="Arial" w:hAnsi="Arial" w:cs="Arial"/>
                <w:sz w:val="18"/>
                <w:szCs w:val="18"/>
              </w:rPr>
              <w:t>29,328,545,589</w:t>
            </w:r>
          </w:p>
        </w:tc>
      </w:tr>
    </w:tbl>
    <w:p w14:paraId="172C0983" w14:textId="77777777" w:rsidR="005C4C74" w:rsidRPr="009B4EAC" w:rsidRDefault="005C4C74" w:rsidP="0093432E">
      <w:pPr>
        <w:spacing w:line="240" w:lineRule="auto"/>
        <w:jc w:val="both"/>
        <w:rPr>
          <w:rFonts w:ascii="Arial" w:eastAsia="Arial" w:hAnsi="Arial" w:cs="Arial"/>
          <w:sz w:val="18"/>
          <w:szCs w:val="18"/>
        </w:rPr>
      </w:pPr>
    </w:p>
    <w:p w14:paraId="355B230E" w14:textId="77777777" w:rsidR="005C4C74" w:rsidRPr="009B4EAC" w:rsidRDefault="005C4C74" w:rsidP="0093432E">
      <w:pPr>
        <w:spacing w:line="240" w:lineRule="auto"/>
        <w:jc w:val="both"/>
        <w:rPr>
          <w:rFonts w:ascii="Arial" w:eastAsia="Arial" w:hAnsi="Arial" w:cs="Arial"/>
          <w:sz w:val="18"/>
          <w:szCs w:val="18"/>
        </w:rPr>
      </w:pPr>
    </w:p>
    <w:p w14:paraId="267769F6" w14:textId="77777777" w:rsidR="002D5208" w:rsidRPr="009B4EAC" w:rsidRDefault="002D5208" w:rsidP="0093432E">
      <w:pPr>
        <w:spacing w:line="240" w:lineRule="auto"/>
        <w:jc w:val="both"/>
        <w:rPr>
          <w:rFonts w:ascii="Arial" w:eastAsia="Arial" w:hAnsi="Arial" w:cs="Arial"/>
          <w:sz w:val="18"/>
          <w:szCs w:val="18"/>
        </w:rPr>
      </w:pPr>
    </w:p>
    <w:p w14:paraId="0EDD1ACD" w14:textId="432AF568" w:rsidR="002D5208" w:rsidRPr="009B4EAC" w:rsidRDefault="002D5208" w:rsidP="0093432E">
      <w:pPr>
        <w:spacing w:line="240" w:lineRule="auto"/>
        <w:jc w:val="both"/>
        <w:rPr>
          <w:rFonts w:ascii="Arial" w:eastAsia="Arial" w:hAnsi="Arial" w:cs="Arial"/>
          <w:sz w:val="18"/>
          <w:szCs w:val="18"/>
        </w:rPr>
        <w:sectPr w:rsidR="002D5208" w:rsidRPr="009B4EAC" w:rsidSect="00345C86">
          <w:pgSz w:w="16840" w:h="11907" w:orient="landscape" w:code="9"/>
          <w:pgMar w:top="1440" w:right="720" w:bottom="720" w:left="720" w:header="706" w:footer="706" w:gutter="0"/>
          <w:cols w:space="720"/>
          <w:docGrid w:linePitch="299"/>
        </w:sectPr>
      </w:pPr>
    </w:p>
    <w:p w14:paraId="1E36AFDD" w14:textId="77777777" w:rsidR="004263FF" w:rsidRPr="000365F4" w:rsidRDefault="004263FF" w:rsidP="004263FF">
      <w:pPr>
        <w:spacing w:line="240" w:lineRule="auto"/>
        <w:jc w:val="both"/>
        <w:rPr>
          <w:rFonts w:ascii="Arial" w:eastAsia="Arial" w:hAnsi="Arial" w:cs="Arial"/>
          <w:sz w:val="18"/>
          <w:szCs w:val="18"/>
        </w:rPr>
      </w:pPr>
    </w:p>
    <w:tbl>
      <w:tblPr>
        <w:tblW w:w="9461" w:type="dxa"/>
        <w:tblLayout w:type="fixed"/>
        <w:tblCellMar>
          <w:left w:w="115" w:type="dxa"/>
          <w:right w:w="115" w:type="dxa"/>
        </w:tblCellMar>
        <w:tblLook w:val="0400" w:firstRow="0" w:lastRow="0" w:firstColumn="0" w:lastColumn="0" w:noHBand="0" w:noVBand="1"/>
      </w:tblPr>
      <w:tblGrid>
        <w:gridCol w:w="9461"/>
      </w:tblGrid>
      <w:tr w:rsidR="0041340C" w:rsidRPr="000365F4" w14:paraId="40535502" w14:textId="77777777" w:rsidTr="00640333">
        <w:trPr>
          <w:trHeight w:val="386"/>
        </w:trPr>
        <w:tc>
          <w:tcPr>
            <w:tcW w:w="9461" w:type="dxa"/>
            <w:shd w:val="clear" w:color="auto" w:fill="auto"/>
            <w:vAlign w:val="center"/>
          </w:tcPr>
          <w:p w14:paraId="052039BA" w14:textId="62E6B189" w:rsidR="0041340C" w:rsidRPr="000365F4" w:rsidRDefault="00353ECD" w:rsidP="00173B60">
            <w:pPr>
              <w:tabs>
                <w:tab w:val="left" w:pos="432"/>
              </w:tabs>
              <w:spacing w:line="240" w:lineRule="auto"/>
              <w:ind w:left="446" w:hanging="547"/>
              <w:jc w:val="both"/>
              <w:rPr>
                <w:rFonts w:ascii="Arial" w:eastAsia="Arial" w:hAnsi="Arial" w:cs="Arial"/>
                <w:b/>
                <w:bCs/>
                <w:sz w:val="18"/>
                <w:szCs w:val="18"/>
              </w:rPr>
            </w:pPr>
            <w:bookmarkStart w:id="0" w:name="_heading=h.1fob9te" w:colFirst="0" w:colLast="0"/>
            <w:bookmarkStart w:id="1" w:name="_Hlk162969657"/>
            <w:bookmarkEnd w:id="0"/>
            <w:r w:rsidRPr="000365F4">
              <w:rPr>
                <w:rFonts w:ascii="Arial" w:eastAsia="Arial" w:hAnsi="Arial" w:cs="Arial"/>
                <w:b/>
                <w:bCs/>
                <w:sz w:val="18"/>
                <w:szCs w:val="18"/>
              </w:rPr>
              <w:t>4</w:t>
            </w:r>
            <w:r w:rsidR="00166B83" w:rsidRPr="000365F4">
              <w:rPr>
                <w:rFonts w:ascii="Arial" w:eastAsia="Arial" w:hAnsi="Arial" w:cs="Arial"/>
                <w:b/>
                <w:sz w:val="18"/>
                <w:szCs w:val="18"/>
              </w:rPr>
              <w:tab/>
            </w:r>
            <w:r w:rsidR="00CD2157" w:rsidRPr="000365F4">
              <w:rPr>
                <w:rFonts w:ascii="Arial" w:eastAsia="Arial" w:hAnsi="Arial" w:cs="Arial"/>
                <w:b/>
                <w:bCs/>
                <w:sz w:val="18"/>
                <w:szCs w:val="18"/>
              </w:rPr>
              <w:t>Financial assets and liabilities</w:t>
            </w:r>
          </w:p>
        </w:tc>
      </w:tr>
      <w:bookmarkEnd w:id="1"/>
    </w:tbl>
    <w:p w14:paraId="57F10FA8" w14:textId="7129469E" w:rsidR="0041340C" w:rsidRPr="000365F4" w:rsidRDefault="0041340C" w:rsidP="0093432E">
      <w:pPr>
        <w:spacing w:line="240" w:lineRule="auto"/>
        <w:jc w:val="both"/>
        <w:rPr>
          <w:rFonts w:ascii="Arial" w:eastAsia="Arial" w:hAnsi="Arial" w:cs="Arial"/>
          <w:sz w:val="18"/>
          <w:szCs w:val="18"/>
        </w:rPr>
      </w:pPr>
    </w:p>
    <w:p w14:paraId="78B92E78" w14:textId="0310A057" w:rsidR="009667CA" w:rsidRPr="000365F4" w:rsidRDefault="009667CA" w:rsidP="0093432E">
      <w:pPr>
        <w:spacing w:line="240" w:lineRule="auto"/>
        <w:jc w:val="both"/>
        <w:rPr>
          <w:rFonts w:ascii="Arial" w:eastAsia="Arial" w:hAnsi="Arial" w:cs="Arial"/>
          <w:sz w:val="18"/>
          <w:szCs w:val="18"/>
        </w:rPr>
      </w:pPr>
      <w:r w:rsidRPr="000365F4">
        <w:rPr>
          <w:rFonts w:ascii="Arial" w:eastAsia="Arial" w:hAnsi="Arial" w:cs="Arial"/>
          <w:sz w:val="18"/>
          <w:szCs w:val="18"/>
        </w:rPr>
        <w:t>Financial assets which comprise cash and cash equivalents</w:t>
      </w:r>
      <w:r w:rsidR="002242D1" w:rsidRPr="000365F4">
        <w:rPr>
          <w:rFonts w:ascii="Arial" w:eastAsia="Arial" w:hAnsi="Arial" w:cs="Arial"/>
          <w:sz w:val="18"/>
          <w:szCs w:val="18"/>
        </w:rPr>
        <w:t>,</w:t>
      </w:r>
      <w:r w:rsidRPr="000365F4">
        <w:rPr>
          <w:rFonts w:ascii="Arial" w:eastAsia="Arial" w:hAnsi="Arial" w:cs="Arial"/>
          <w:sz w:val="18"/>
          <w:szCs w:val="18"/>
        </w:rPr>
        <w:t xml:space="preserve"> trade</w:t>
      </w:r>
      <w:r w:rsidR="00405CC5" w:rsidRPr="000365F4">
        <w:rPr>
          <w:rFonts w:ascii="Arial" w:eastAsia="Arial" w:hAnsi="Arial" w:cs="Arial"/>
          <w:sz w:val="18"/>
          <w:szCs w:val="18"/>
        </w:rPr>
        <w:t xml:space="preserve"> and </w:t>
      </w:r>
      <w:r w:rsidRPr="000365F4">
        <w:rPr>
          <w:rFonts w:ascii="Arial" w:eastAsia="Arial" w:hAnsi="Arial" w:cs="Arial"/>
          <w:sz w:val="18"/>
          <w:szCs w:val="18"/>
        </w:rPr>
        <w:t>other</w:t>
      </w:r>
      <w:r w:rsidR="00B37D23" w:rsidRPr="000365F4">
        <w:rPr>
          <w:rFonts w:ascii="Arial" w:eastAsia="Arial" w:hAnsi="Arial" w:cs="Arial"/>
          <w:sz w:val="18"/>
          <w:szCs w:val="18"/>
        </w:rPr>
        <w:t xml:space="preserve"> current</w:t>
      </w:r>
      <w:r w:rsidRPr="000365F4">
        <w:rPr>
          <w:rFonts w:ascii="Arial" w:eastAsia="Arial" w:hAnsi="Arial" w:cs="Arial"/>
          <w:sz w:val="18"/>
          <w:szCs w:val="18"/>
        </w:rPr>
        <w:t xml:space="preserve"> receivables</w:t>
      </w:r>
      <w:r w:rsidR="00031D7B" w:rsidRPr="000365F4">
        <w:rPr>
          <w:rFonts w:ascii="Arial" w:eastAsia="Arial" w:hAnsi="Arial" w:cs="Arial"/>
          <w:sz w:val="18"/>
          <w:szCs w:val="18"/>
        </w:rPr>
        <w:t xml:space="preserve"> and long-term loan</w:t>
      </w:r>
      <w:r w:rsidR="000875F9" w:rsidRPr="000365F4">
        <w:rPr>
          <w:rFonts w:ascii="Arial" w:eastAsia="Arial" w:hAnsi="Arial" w:cs="Arial"/>
          <w:sz w:val="18"/>
          <w:szCs w:val="18"/>
        </w:rPr>
        <w:t>s</w:t>
      </w:r>
      <w:r w:rsidR="00031D7B" w:rsidRPr="000365F4">
        <w:rPr>
          <w:rFonts w:ascii="Arial" w:eastAsia="Arial" w:hAnsi="Arial" w:cs="Arial"/>
          <w:sz w:val="18"/>
          <w:szCs w:val="18"/>
        </w:rPr>
        <w:t xml:space="preserve"> to subsidiaries</w:t>
      </w:r>
      <w:r w:rsidRPr="000365F4">
        <w:rPr>
          <w:rFonts w:ascii="Arial" w:eastAsia="Arial" w:hAnsi="Arial" w:cs="Arial"/>
          <w:sz w:val="18"/>
          <w:szCs w:val="18"/>
        </w:rPr>
        <w:t xml:space="preserve"> and financial liabilities which </w:t>
      </w:r>
      <w:r w:rsidRPr="000365F4">
        <w:rPr>
          <w:rFonts w:ascii="Arial" w:eastAsia="Arial" w:hAnsi="Arial" w:cs="Arial"/>
          <w:spacing w:val="-2"/>
          <w:sz w:val="18"/>
          <w:szCs w:val="18"/>
        </w:rPr>
        <w:t xml:space="preserve">comprise </w:t>
      </w:r>
      <w:r w:rsidR="007427A1" w:rsidRPr="000365F4">
        <w:rPr>
          <w:rFonts w:ascii="Arial" w:eastAsia="Arial" w:hAnsi="Arial" w:cs="Arial"/>
          <w:spacing w:val="-2"/>
          <w:sz w:val="18"/>
          <w:szCs w:val="18"/>
        </w:rPr>
        <w:t xml:space="preserve">trade and other current payables, </w:t>
      </w:r>
      <w:r w:rsidRPr="000365F4">
        <w:rPr>
          <w:rFonts w:ascii="Arial" w:eastAsia="Arial" w:hAnsi="Arial" w:cs="Arial"/>
          <w:spacing w:val="-2"/>
          <w:sz w:val="18"/>
          <w:szCs w:val="18"/>
        </w:rPr>
        <w:t>borrowings from financial institutions</w:t>
      </w:r>
      <w:r w:rsidR="002C3707" w:rsidRPr="000365F4">
        <w:rPr>
          <w:rFonts w:ascii="Arial" w:eastAsia="Arial" w:hAnsi="Arial" w:cs="Arial"/>
          <w:spacing w:val="-2"/>
          <w:sz w:val="18"/>
          <w:szCs w:val="18"/>
        </w:rPr>
        <w:t>, lease liabilities</w:t>
      </w:r>
      <w:r w:rsidRPr="000365F4">
        <w:rPr>
          <w:rFonts w:ascii="Arial" w:eastAsia="Arial" w:hAnsi="Arial" w:cs="Arial"/>
          <w:spacing w:val="-2"/>
          <w:sz w:val="18"/>
          <w:szCs w:val="18"/>
        </w:rPr>
        <w:t xml:space="preserve"> and other current liabilities are presented at amortized costs. The fair value</w:t>
      </w:r>
      <w:r w:rsidRPr="000365F4">
        <w:rPr>
          <w:rFonts w:ascii="Arial" w:eastAsia="Arial" w:hAnsi="Arial" w:cs="Arial"/>
          <w:sz w:val="18"/>
          <w:szCs w:val="18"/>
        </w:rPr>
        <w:t xml:space="preserve"> of such financial assets and liabilities is not significantly different from the carrying amount.</w:t>
      </w:r>
    </w:p>
    <w:p w14:paraId="1CACE794" w14:textId="77777777" w:rsidR="009C2C75" w:rsidRPr="000365F4" w:rsidRDefault="009C2C75" w:rsidP="0093432E">
      <w:pPr>
        <w:spacing w:line="240" w:lineRule="auto"/>
        <w:jc w:val="both"/>
        <w:rPr>
          <w:rFonts w:ascii="Arial" w:eastAsia="Arial" w:hAnsi="Arial" w:cs="Arial"/>
          <w:sz w:val="18"/>
          <w:szCs w:val="18"/>
        </w:rPr>
      </w:pPr>
    </w:p>
    <w:p w14:paraId="3D3B0EC1" w14:textId="169E4E75" w:rsidR="00B81F97" w:rsidRPr="000365F4" w:rsidRDefault="009C2C75" w:rsidP="0093432E">
      <w:pPr>
        <w:spacing w:line="240" w:lineRule="auto"/>
        <w:jc w:val="thaiDistribute"/>
        <w:rPr>
          <w:rFonts w:ascii="Arial" w:eastAsia="Arial" w:hAnsi="Arial" w:cs="Arial"/>
          <w:sz w:val="18"/>
          <w:szCs w:val="18"/>
        </w:rPr>
      </w:pPr>
      <w:r w:rsidRPr="000365F4">
        <w:rPr>
          <w:rFonts w:ascii="Arial" w:eastAsia="Arial" w:hAnsi="Arial" w:cs="Arial"/>
          <w:sz w:val="18"/>
          <w:szCs w:val="18"/>
          <w:lang w:val="en-US"/>
        </w:rPr>
        <w:t xml:space="preserve">As at </w:t>
      </w:r>
      <w:r w:rsidR="005C08BB" w:rsidRPr="000365F4">
        <w:rPr>
          <w:rFonts w:ascii="Arial" w:eastAsia="Arial" w:hAnsi="Arial" w:cs="Arial"/>
          <w:sz w:val="18"/>
          <w:szCs w:val="18"/>
        </w:rPr>
        <w:t>31 March</w:t>
      </w:r>
      <w:r w:rsidRPr="000365F4">
        <w:rPr>
          <w:rFonts w:ascii="Arial" w:eastAsia="Arial" w:hAnsi="Arial" w:cs="Arial"/>
          <w:sz w:val="18"/>
          <w:szCs w:val="18"/>
          <w:lang w:val="en-US"/>
        </w:rPr>
        <w:t xml:space="preserve"> </w:t>
      </w:r>
      <w:r w:rsidR="00F146F4" w:rsidRPr="000365F4">
        <w:rPr>
          <w:rFonts w:ascii="Arial" w:eastAsia="Arial" w:hAnsi="Arial" w:cs="Arial"/>
          <w:sz w:val="18"/>
          <w:szCs w:val="18"/>
          <w:lang w:val="en-US"/>
        </w:rPr>
        <w:t>2025</w:t>
      </w:r>
      <w:r w:rsidRPr="000365F4">
        <w:rPr>
          <w:rFonts w:ascii="Arial" w:eastAsia="Arial" w:hAnsi="Arial" w:cs="Arial"/>
          <w:sz w:val="18"/>
          <w:szCs w:val="18"/>
          <w:lang w:val="en-US"/>
        </w:rPr>
        <w:t xml:space="preserve"> and </w:t>
      </w:r>
      <w:r w:rsidR="00CB1139" w:rsidRPr="000365F4">
        <w:rPr>
          <w:rFonts w:ascii="Arial" w:eastAsia="Arial" w:hAnsi="Arial" w:cs="Arial"/>
          <w:sz w:val="18"/>
          <w:szCs w:val="18"/>
          <w:lang w:val="en-US"/>
        </w:rPr>
        <w:t>31 December</w:t>
      </w:r>
      <w:r w:rsidRPr="000365F4">
        <w:rPr>
          <w:rFonts w:ascii="Arial" w:eastAsia="Arial" w:hAnsi="Arial" w:cs="Arial"/>
          <w:sz w:val="18"/>
          <w:szCs w:val="18"/>
          <w:lang w:val="en-US"/>
        </w:rPr>
        <w:t xml:space="preserve"> </w:t>
      </w:r>
      <w:r w:rsidR="00EE505F" w:rsidRPr="000365F4">
        <w:rPr>
          <w:rFonts w:ascii="Arial" w:eastAsia="Arial" w:hAnsi="Arial" w:cs="Arial"/>
          <w:sz w:val="18"/>
          <w:szCs w:val="18"/>
          <w:lang w:val="en-US"/>
        </w:rPr>
        <w:t>2024</w:t>
      </w:r>
      <w:r w:rsidR="00B81F97" w:rsidRPr="000365F4">
        <w:rPr>
          <w:rFonts w:ascii="Arial" w:eastAsia="Arial" w:hAnsi="Arial" w:cs="Arial"/>
          <w:sz w:val="18"/>
          <w:szCs w:val="18"/>
          <w:lang w:val="en-US"/>
        </w:rPr>
        <w:t xml:space="preserve">, </w:t>
      </w:r>
      <w:r w:rsidR="00856CEB" w:rsidRPr="000365F4">
        <w:rPr>
          <w:rFonts w:ascii="Arial" w:eastAsia="Arial" w:hAnsi="Arial" w:cs="Arial"/>
          <w:sz w:val="18"/>
          <w:szCs w:val="18"/>
          <w:lang w:val="en-US"/>
        </w:rPr>
        <w:t xml:space="preserve">financial asset measured at fair value through other comprehensive income </w:t>
      </w:r>
      <w:r w:rsidR="00D96280" w:rsidRPr="000365F4">
        <w:rPr>
          <w:rFonts w:ascii="Arial" w:eastAsia="Arial" w:hAnsi="Arial" w:cs="Arial"/>
          <w:sz w:val="18"/>
          <w:szCs w:val="18"/>
          <w:lang w:val="en-US"/>
        </w:rPr>
        <w:t xml:space="preserve">in </w:t>
      </w:r>
      <w:r w:rsidR="00B81F97" w:rsidRPr="000365F4">
        <w:rPr>
          <w:rFonts w:ascii="Arial" w:eastAsia="Arial" w:hAnsi="Arial" w:cs="Arial"/>
          <w:sz w:val="18"/>
          <w:szCs w:val="18"/>
          <w:lang w:val="en-US"/>
        </w:rPr>
        <w:t>consolidated financial statements</w:t>
      </w:r>
      <w:r w:rsidR="00E80716" w:rsidRPr="000365F4">
        <w:rPr>
          <w:rFonts w:ascii="Arial" w:eastAsia="Arial" w:hAnsi="Arial" w:cs="Arial"/>
          <w:sz w:val="18"/>
          <w:szCs w:val="18"/>
          <w:lang w:val="en-US"/>
        </w:rPr>
        <w:t xml:space="preserve"> </w:t>
      </w:r>
      <w:r w:rsidR="00322FF2" w:rsidRPr="000365F4">
        <w:rPr>
          <w:rFonts w:ascii="Arial" w:eastAsia="Arial" w:hAnsi="Arial" w:cs="Arial"/>
          <w:sz w:val="18"/>
          <w:szCs w:val="18"/>
          <w:lang w:val="en-US"/>
        </w:rPr>
        <w:t>is</w:t>
      </w:r>
      <w:r w:rsidR="00322FF2" w:rsidRPr="000365F4">
        <w:rPr>
          <w:rFonts w:ascii="Arial" w:eastAsia="Arial" w:hAnsi="Arial" w:cs="Arial"/>
          <w:sz w:val="18"/>
          <w:szCs w:val="18"/>
        </w:rPr>
        <w:t xml:space="preserve"> the</w:t>
      </w:r>
      <w:r w:rsidR="00F40168" w:rsidRPr="000365F4">
        <w:rPr>
          <w:rFonts w:ascii="Arial" w:eastAsia="Arial" w:hAnsi="Arial" w:cs="Arial"/>
          <w:sz w:val="18"/>
          <w:szCs w:val="18"/>
        </w:rPr>
        <w:t xml:space="preserve"> equity</w:t>
      </w:r>
      <w:r w:rsidRPr="000365F4">
        <w:rPr>
          <w:rFonts w:ascii="Arial" w:eastAsia="Arial" w:hAnsi="Arial" w:cs="Arial"/>
          <w:sz w:val="18"/>
          <w:szCs w:val="18"/>
        </w:rPr>
        <w:t xml:space="preserve"> instrument</w:t>
      </w:r>
      <w:r w:rsidR="000C36AF" w:rsidRPr="000365F4">
        <w:rPr>
          <w:rFonts w:ascii="Arial" w:eastAsia="Arial" w:hAnsi="Arial" w:cs="Arial"/>
          <w:sz w:val="18"/>
          <w:szCs w:val="18"/>
        </w:rPr>
        <w:t xml:space="preserve"> regis</w:t>
      </w:r>
      <w:r w:rsidR="0020285A" w:rsidRPr="000365F4">
        <w:rPr>
          <w:rFonts w:ascii="Arial" w:eastAsia="Arial" w:hAnsi="Arial" w:cs="Arial"/>
          <w:sz w:val="18"/>
          <w:szCs w:val="18"/>
        </w:rPr>
        <w:t xml:space="preserve">tered </w:t>
      </w:r>
      <w:r w:rsidR="003918EB" w:rsidRPr="000365F4">
        <w:rPr>
          <w:rFonts w:ascii="Arial" w:eastAsia="Arial" w:hAnsi="Arial" w:cs="Arial"/>
          <w:sz w:val="18"/>
          <w:szCs w:val="18"/>
        </w:rPr>
        <w:t>with</w:t>
      </w:r>
      <w:r w:rsidR="0020285A" w:rsidRPr="000365F4">
        <w:rPr>
          <w:rFonts w:ascii="Arial" w:eastAsia="Arial" w:hAnsi="Arial" w:cs="Arial"/>
          <w:sz w:val="18"/>
          <w:szCs w:val="18"/>
        </w:rPr>
        <w:t xml:space="preserve"> the Stock Exchange</w:t>
      </w:r>
      <w:r w:rsidR="0071056D" w:rsidRPr="000365F4">
        <w:rPr>
          <w:rFonts w:ascii="Arial" w:eastAsia="Arial" w:hAnsi="Arial" w:cs="Arial"/>
          <w:sz w:val="18"/>
          <w:szCs w:val="18"/>
        </w:rPr>
        <w:t xml:space="preserve"> which is measured at</w:t>
      </w:r>
      <w:r w:rsidR="00723E4F" w:rsidRPr="000365F4">
        <w:rPr>
          <w:rFonts w:ascii="Arial" w:eastAsia="Arial" w:hAnsi="Arial" w:cs="Arial"/>
          <w:sz w:val="18"/>
          <w:szCs w:val="18"/>
        </w:rPr>
        <w:t xml:space="preserve"> fair value</w:t>
      </w:r>
      <w:r w:rsidRPr="000365F4">
        <w:rPr>
          <w:rFonts w:ascii="Arial" w:eastAsia="Arial" w:hAnsi="Arial" w:cs="Arial"/>
          <w:sz w:val="18"/>
          <w:szCs w:val="18"/>
        </w:rPr>
        <w:t xml:space="preserve"> level </w:t>
      </w:r>
      <w:r w:rsidR="00B81F97" w:rsidRPr="000365F4">
        <w:rPr>
          <w:rFonts w:ascii="Arial" w:eastAsia="Arial" w:hAnsi="Arial" w:cs="Arial"/>
          <w:sz w:val="18"/>
          <w:szCs w:val="18"/>
        </w:rPr>
        <w:t>1</w:t>
      </w:r>
      <w:r w:rsidRPr="000365F4">
        <w:rPr>
          <w:rFonts w:ascii="Arial" w:eastAsia="Arial" w:hAnsi="Arial" w:cs="Arial"/>
          <w:sz w:val="18"/>
          <w:szCs w:val="18"/>
        </w:rPr>
        <w:t xml:space="preserve"> based on the closing price by reference to the Stock Exchange of Thailand</w:t>
      </w:r>
      <w:r w:rsidR="00427819" w:rsidRPr="000365F4">
        <w:rPr>
          <w:rFonts w:ascii="Arial" w:eastAsia="Arial" w:hAnsi="Arial" w:cs="Arial"/>
          <w:sz w:val="18"/>
          <w:szCs w:val="18"/>
          <w:cs/>
        </w:rPr>
        <w:t xml:space="preserve"> </w:t>
      </w:r>
      <w:r w:rsidR="00427819" w:rsidRPr="000365F4">
        <w:rPr>
          <w:rFonts w:ascii="Arial" w:eastAsia="Arial" w:hAnsi="Arial" w:cs="Arial"/>
          <w:sz w:val="18"/>
          <w:szCs w:val="18"/>
          <w:lang w:val="en-US"/>
        </w:rPr>
        <w:t>and</w:t>
      </w:r>
      <w:r w:rsidR="00427819" w:rsidRPr="000365F4" w:rsidDel="00A852B9">
        <w:rPr>
          <w:rFonts w:ascii="Arial" w:eastAsia="Arial" w:hAnsi="Arial" w:cs="Arial"/>
          <w:sz w:val="18"/>
          <w:szCs w:val="18"/>
          <w:lang w:val="en-US"/>
        </w:rPr>
        <w:t xml:space="preserve"> </w:t>
      </w:r>
      <w:r w:rsidR="00A852B9" w:rsidRPr="000365F4">
        <w:rPr>
          <w:rFonts w:ascii="Arial" w:eastAsia="Arial" w:hAnsi="Arial" w:cs="Arial"/>
          <w:sz w:val="18"/>
          <w:szCs w:val="18"/>
          <w:lang w:val="en-US"/>
        </w:rPr>
        <w:t>t</w:t>
      </w:r>
      <w:r w:rsidR="00A852B9" w:rsidRPr="000365F4">
        <w:rPr>
          <w:rFonts w:ascii="Arial" w:eastAsia="Arial" w:hAnsi="Arial" w:cs="Arial"/>
          <w:sz w:val="18"/>
          <w:szCs w:val="18"/>
        </w:rPr>
        <w:t xml:space="preserve">he Group did not transferred financial instrument item between each level </w:t>
      </w:r>
      <w:r w:rsidR="00A852B9" w:rsidRPr="000365F4">
        <w:rPr>
          <w:rFonts w:ascii="Arial" w:eastAsia="Arial" w:hAnsi="Arial" w:cs="Arial"/>
          <w:sz w:val="18"/>
          <w:szCs w:val="18"/>
          <w:lang w:val="en-US"/>
        </w:rPr>
        <w:t>during the period.</w:t>
      </w:r>
    </w:p>
    <w:p w14:paraId="701E673E" w14:textId="5122A393" w:rsidR="00B81F97" w:rsidRPr="000365F4" w:rsidRDefault="00B81F97" w:rsidP="0093432E">
      <w:pPr>
        <w:spacing w:line="240" w:lineRule="auto"/>
        <w:rPr>
          <w:rFonts w:ascii="Arial" w:eastAsia="Arial" w:hAnsi="Arial" w:cs="Arial"/>
          <w:sz w:val="18"/>
          <w:szCs w:val="18"/>
        </w:rPr>
      </w:pPr>
    </w:p>
    <w:p w14:paraId="38EA2F2C" w14:textId="77777777" w:rsidR="001F4933" w:rsidRPr="000365F4" w:rsidRDefault="001F4933" w:rsidP="0093432E">
      <w:pPr>
        <w:spacing w:line="240" w:lineRule="auto"/>
        <w:rPr>
          <w:rFonts w:ascii="Arial" w:eastAsia="Arial" w:hAnsi="Arial" w:cs="Arial"/>
          <w:sz w:val="18"/>
          <w:szCs w:val="18"/>
        </w:rPr>
      </w:pPr>
    </w:p>
    <w:tbl>
      <w:tblPr>
        <w:tblW w:w="9461" w:type="dxa"/>
        <w:tblLayout w:type="fixed"/>
        <w:tblCellMar>
          <w:left w:w="115" w:type="dxa"/>
          <w:right w:w="115" w:type="dxa"/>
        </w:tblCellMar>
        <w:tblLook w:val="0400" w:firstRow="0" w:lastRow="0" w:firstColumn="0" w:lastColumn="0" w:noHBand="0" w:noVBand="1"/>
      </w:tblPr>
      <w:tblGrid>
        <w:gridCol w:w="9461"/>
      </w:tblGrid>
      <w:tr w:rsidR="0041340C" w:rsidRPr="000365F4" w14:paraId="250261D3" w14:textId="77777777" w:rsidTr="00640333">
        <w:trPr>
          <w:trHeight w:val="386"/>
        </w:trPr>
        <w:tc>
          <w:tcPr>
            <w:tcW w:w="9461" w:type="dxa"/>
            <w:shd w:val="clear" w:color="auto" w:fill="auto"/>
            <w:vAlign w:val="center"/>
          </w:tcPr>
          <w:p w14:paraId="129CD0C9" w14:textId="4269D471" w:rsidR="0041340C" w:rsidRPr="000365F4" w:rsidRDefault="00692230" w:rsidP="00173B60">
            <w:pPr>
              <w:tabs>
                <w:tab w:val="left" w:pos="432"/>
              </w:tabs>
              <w:spacing w:line="240" w:lineRule="auto"/>
              <w:ind w:left="446" w:hanging="547"/>
              <w:jc w:val="both"/>
              <w:rPr>
                <w:rFonts w:ascii="Arial" w:eastAsia="Arial" w:hAnsi="Arial" w:cs="Arial"/>
                <w:b/>
                <w:sz w:val="18"/>
                <w:szCs w:val="18"/>
              </w:rPr>
            </w:pPr>
            <w:r w:rsidRPr="000365F4">
              <w:rPr>
                <w:rFonts w:ascii="Arial" w:eastAsia="Arial" w:hAnsi="Arial" w:cs="Arial"/>
                <w:sz w:val="18"/>
                <w:szCs w:val="18"/>
              </w:rPr>
              <w:br w:type="page"/>
            </w:r>
            <w:bookmarkStart w:id="2" w:name="_Hlk144397341"/>
            <w:r w:rsidR="00353ECD" w:rsidRPr="000365F4">
              <w:rPr>
                <w:rFonts w:ascii="Arial" w:eastAsia="Arial" w:hAnsi="Arial" w:cs="Arial"/>
                <w:b/>
                <w:sz w:val="18"/>
                <w:szCs w:val="18"/>
              </w:rPr>
              <w:t>5</w:t>
            </w:r>
            <w:r w:rsidR="00CD2157" w:rsidRPr="000365F4">
              <w:rPr>
                <w:rFonts w:ascii="Arial" w:eastAsia="Arial" w:hAnsi="Arial" w:cs="Arial"/>
                <w:b/>
                <w:sz w:val="18"/>
                <w:szCs w:val="18"/>
              </w:rPr>
              <w:tab/>
              <w:t xml:space="preserve">Trade </w:t>
            </w:r>
            <w:r w:rsidR="00CD2157" w:rsidRPr="000365F4">
              <w:rPr>
                <w:rFonts w:ascii="Arial" w:eastAsia="Arial" w:hAnsi="Arial" w:cs="Arial"/>
                <w:b/>
                <w:bCs/>
                <w:sz w:val="18"/>
                <w:szCs w:val="18"/>
              </w:rPr>
              <w:t>receivables</w:t>
            </w:r>
          </w:p>
        </w:tc>
      </w:tr>
      <w:bookmarkEnd w:id="2"/>
    </w:tbl>
    <w:p w14:paraId="676F94F8" w14:textId="77777777" w:rsidR="0041340C" w:rsidRPr="000365F4" w:rsidRDefault="0041340C" w:rsidP="0093432E">
      <w:pPr>
        <w:spacing w:line="240" w:lineRule="auto"/>
        <w:jc w:val="both"/>
        <w:rPr>
          <w:rFonts w:ascii="Arial" w:eastAsia="Arial" w:hAnsi="Arial" w:cs="Arial"/>
          <w:sz w:val="18"/>
          <w:szCs w:val="18"/>
        </w:rPr>
      </w:pPr>
    </w:p>
    <w:p w14:paraId="3EB2EC93" w14:textId="493254EE" w:rsidR="0041340C" w:rsidRPr="000365F4" w:rsidRDefault="00E466DE" w:rsidP="0093432E">
      <w:pPr>
        <w:tabs>
          <w:tab w:val="left" w:pos="1134"/>
          <w:tab w:val="left" w:pos="1276"/>
          <w:tab w:val="center" w:pos="3402"/>
          <w:tab w:val="center" w:pos="4536"/>
          <w:tab w:val="center" w:pos="5670"/>
          <w:tab w:val="center" w:pos="6804"/>
          <w:tab w:val="right" w:pos="7655"/>
        </w:tabs>
        <w:spacing w:line="240" w:lineRule="auto"/>
        <w:jc w:val="both"/>
        <w:rPr>
          <w:rFonts w:ascii="Arial" w:eastAsia="Arial" w:hAnsi="Arial" w:cs="Arial"/>
          <w:sz w:val="18"/>
          <w:szCs w:val="18"/>
        </w:rPr>
      </w:pPr>
      <w:r w:rsidRPr="000365F4">
        <w:rPr>
          <w:rFonts w:ascii="Arial" w:eastAsia="Arial" w:hAnsi="Arial" w:cs="Arial"/>
          <w:sz w:val="18"/>
          <w:szCs w:val="18"/>
        </w:rPr>
        <w:t xml:space="preserve">As </w:t>
      </w:r>
      <w:proofErr w:type="gramStart"/>
      <w:r w:rsidRPr="000365F4">
        <w:rPr>
          <w:rFonts w:ascii="Arial" w:eastAsia="Arial" w:hAnsi="Arial" w:cs="Arial"/>
          <w:sz w:val="18"/>
          <w:szCs w:val="18"/>
        </w:rPr>
        <w:t>at</w:t>
      </w:r>
      <w:proofErr w:type="gramEnd"/>
      <w:r w:rsidRPr="000365F4">
        <w:rPr>
          <w:rFonts w:ascii="Arial" w:eastAsia="Arial" w:hAnsi="Arial" w:cs="Arial"/>
          <w:sz w:val="18"/>
          <w:szCs w:val="18"/>
        </w:rPr>
        <w:t xml:space="preserve"> </w:t>
      </w:r>
      <w:r w:rsidR="005C08BB" w:rsidRPr="000365F4">
        <w:rPr>
          <w:rFonts w:ascii="Arial" w:eastAsia="Arial" w:hAnsi="Arial" w:cs="Arial"/>
          <w:sz w:val="18"/>
          <w:szCs w:val="18"/>
        </w:rPr>
        <w:t>31 March</w:t>
      </w:r>
      <w:r w:rsidRPr="000365F4">
        <w:rPr>
          <w:rFonts w:ascii="Arial" w:eastAsia="Arial" w:hAnsi="Arial" w:cs="Arial"/>
          <w:sz w:val="18"/>
          <w:szCs w:val="18"/>
        </w:rPr>
        <w:t xml:space="preserve"> </w:t>
      </w:r>
      <w:r w:rsidR="00F146F4" w:rsidRPr="000365F4">
        <w:rPr>
          <w:rFonts w:ascii="Arial" w:eastAsia="Arial" w:hAnsi="Arial" w:cs="Arial"/>
          <w:sz w:val="18"/>
          <w:szCs w:val="18"/>
        </w:rPr>
        <w:t>2025</w:t>
      </w:r>
      <w:r w:rsidRPr="000365F4">
        <w:rPr>
          <w:rFonts w:ascii="Arial" w:eastAsia="Arial" w:hAnsi="Arial" w:cs="Arial"/>
          <w:sz w:val="18"/>
          <w:szCs w:val="18"/>
        </w:rPr>
        <w:t xml:space="preserve"> and </w:t>
      </w:r>
      <w:r w:rsidR="00CB1139" w:rsidRPr="000365F4">
        <w:rPr>
          <w:rFonts w:ascii="Arial" w:eastAsia="Arial" w:hAnsi="Arial" w:cs="Arial"/>
          <w:sz w:val="18"/>
          <w:szCs w:val="18"/>
        </w:rPr>
        <w:t>31 December</w:t>
      </w:r>
      <w:r w:rsidRPr="000365F4">
        <w:rPr>
          <w:rFonts w:ascii="Arial" w:eastAsia="Arial" w:hAnsi="Arial" w:cs="Arial"/>
          <w:sz w:val="18"/>
          <w:szCs w:val="18"/>
        </w:rPr>
        <w:t xml:space="preserve"> </w:t>
      </w:r>
      <w:r w:rsidR="00EE505F" w:rsidRPr="000365F4">
        <w:rPr>
          <w:rFonts w:ascii="Arial" w:eastAsia="Arial" w:hAnsi="Arial" w:cs="Arial"/>
          <w:sz w:val="18"/>
          <w:szCs w:val="18"/>
        </w:rPr>
        <w:t>2024</w:t>
      </w:r>
      <w:r w:rsidRPr="000365F4">
        <w:rPr>
          <w:rFonts w:ascii="Arial" w:eastAsia="Arial" w:hAnsi="Arial" w:cs="Arial"/>
          <w:sz w:val="18"/>
          <w:szCs w:val="18"/>
        </w:rPr>
        <w:t xml:space="preserve">, </w:t>
      </w:r>
      <w:r w:rsidR="00CD2157" w:rsidRPr="000365F4">
        <w:rPr>
          <w:rFonts w:ascii="Arial" w:eastAsia="Arial" w:hAnsi="Arial" w:cs="Arial"/>
          <w:sz w:val="18"/>
          <w:szCs w:val="18"/>
        </w:rPr>
        <w:t>trade receivables</w:t>
      </w:r>
      <w:r w:rsidR="00A05C14" w:rsidRPr="000365F4">
        <w:rPr>
          <w:rFonts w:ascii="Arial" w:eastAsia="Arial" w:hAnsi="Arial" w:cs="Arial"/>
          <w:sz w:val="18"/>
          <w:szCs w:val="18"/>
        </w:rPr>
        <w:t>, included in trade and other current receivables in statements of financial of position,</w:t>
      </w:r>
      <w:r w:rsidR="00CD2157" w:rsidRPr="000365F4">
        <w:rPr>
          <w:rFonts w:ascii="Arial" w:eastAsia="Arial" w:hAnsi="Arial" w:cs="Arial"/>
          <w:sz w:val="18"/>
          <w:szCs w:val="18"/>
        </w:rPr>
        <w:t xml:space="preserve"> can</w:t>
      </w:r>
      <w:r w:rsidR="00A05C14" w:rsidRPr="000365F4">
        <w:rPr>
          <w:rFonts w:ascii="Arial" w:eastAsia="Arial" w:hAnsi="Arial" w:cs="Arial"/>
          <w:sz w:val="18"/>
          <w:szCs w:val="18"/>
        </w:rPr>
        <w:t xml:space="preserve"> </w:t>
      </w:r>
      <w:proofErr w:type="spellStart"/>
      <w:r w:rsidR="00CD2157" w:rsidRPr="000365F4">
        <w:rPr>
          <w:rFonts w:ascii="Arial" w:eastAsia="Arial" w:hAnsi="Arial" w:cs="Arial"/>
          <w:sz w:val="18"/>
          <w:szCs w:val="18"/>
        </w:rPr>
        <w:t>analy</w:t>
      </w:r>
      <w:r w:rsidR="00DE6D76" w:rsidRPr="000365F4">
        <w:rPr>
          <w:rFonts w:ascii="Arial" w:eastAsia="Arial" w:hAnsi="Arial" w:cs="Arial"/>
          <w:sz w:val="18"/>
          <w:szCs w:val="18"/>
        </w:rPr>
        <w:t>z</w:t>
      </w:r>
      <w:r w:rsidR="00CD2157" w:rsidRPr="000365F4">
        <w:rPr>
          <w:rFonts w:ascii="Arial" w:eastAsia="Arial" w:hAnsi="Arial" w:cs="Arial"/>
          <w:sz w:val="18"/>
          <w:szCs w:val="18"/>
        </w:rPr>
        <w:t>e</w:t>
      </w:r>
      <w:proofErr w:type="spellEnd"/>
      <w:r w:rsidRPr="000365F4">
        <w:rPr>
          <w:rFonts w:ascii="Arial" w:eastAsia="Arial" w:hAnsi="Arial" w:cs="Arial"/>
          <w:sz w:val="18"/>
          <w:szCs w:val="18"/>
        </w:rPr>
        <w:t xml:space="preserve"> aging</w:t>
      </w:r>
      <w:r w:rsidR="00CD2157" w:rsidRPr="000365F4">
        <w:rPr>
          <w:rFonts w:ascii="Arial" w:eastAsia="Arial" w:hAnsi="Arial" w:cs="Arial"/>
          <w:sz w:val="18"/>
          <w:szCs w:val="18"/>
        </w:rPr>
        <w:t xml:space="preserve"> as follows:</w:t>
      </w:r>
    </w:p>
    <w:p w14:paraId="4D3B51CE" w14:textId="77777777" w:rsidR="002C7908" w:rsidRPr="000365F4" w:rsidRDefault="002C7908" w:rsidP="0093432E">
      <w:pPr>
        <w:spacing w:line="240" w:lineRule="auto"/>
        <w:jc w:val="both"/>
        <w:rPr>
          <w:rFonts w:ascii="Arial" w:eastAsia="Arial" w:hAnsi="Arial" w:cs="Arial"/>
          <w:sz w:val="18"/>
          <w:szCs w:val="18"/>
        </w:rPr>
      </w:pPr>
    </w:p>
    <w:p w14:paraId="783BE7C4" w14:textId="77777777" w:rsidR="009B4EAC" w:rsidRPr="000365F4" w:rsidRDefault="009B4EAC" w:rsidP="009B4EAC">
      <w:pPr>
        <w:spacing w:line="240" w:lineRule="auto"/>
        <w:jc w:val="both"/>
        <w:rPr>
          <w:rFonts w:ascii="Arial" w:eastAsia="Arial" w:hAnsi="Arial" w:cs="Arial"/>
          <w:sz w:val="18"/>
          <w:szCs w:val="18"/>
        </w:rPr>
      </w:pP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9B4EAC" w:rsidRPr="000365F4" w14:paraId="1A1FD1A0" w14:textId="77777777" w:rsidTr="009B4EAC">
        <w:tc>
          <w:tcPr>
            <w:tcW w:w="3686" w:type="dxa"/>
            <w:shd w:val="clear" w:color="auto" w:fill="auto"/>
          </w:tcPr>
          <w:p w14:paraId="2D374B88" w14:textId="77777777" w:rsidR="009B4EAC" w:rsidRPr="000365F4" w:rsidRDefault="009B4EAC" w:rsidP="009B4EAC">
            <w:pPr>
              <w:spacing w:line="240" w:lineRule="auto"/>
              <w:ind w:left="2" w:right="-108" w:hanging="2"/>
              <w:jc w:val="both"/>
              <w:rPr>
                <w:rFonts w:ascii="Arial" w:eastAsia="Arial" w:hAnsi="Arial" w:cs="Arial"/>
                <w:sz w:val="18"/>
                <w:szCs w:val="18"/>
              </w:rPr>
            </w:pPr>
            <w:bookmarkStart w:id="3" w:name="_Hlk193892203"/>
          </w:p>
        </w:tc>
        <w:tc>
          <w:tcPr>
            <w:tcW w:w="2880" w:type="dxa"/>
            <w:gridSpan w:val="2"/>
            <w:tcBorders>
              <w:bottom w:val="single" w:sz="4" w:space="0" w:color="auto"/>
            </w:tcBorders>
            <w:shd w:val="clear" w:color="auto" w:fill="auto"/>
            <w:vAlign w:val="bottom"/>
          </w:tcPr>
          <w:p w14:paraId="3053DDCC" w14:textId="77777777" w:rsidR="009B4EAC" w:rsidRPr="000365F4" w:rsidRDefault="009B4EAC" w:rsidP="009B4EAC">
            <w:pPr>
              <w:spacing w:line="240" w:lineRule="auto"/>
              <w:ind w:right="-72"/>
              <w:jc w:val="center"/>
              <w:rPr>
                <w:rFonts w:ascii="Arial" w:eastAsia="Arial" w:hAnsi="Arial" w:cs="Arial"/>
                <w:b/>
                <w:sz w:val="18"/>
                <w:szCs w:val="18"/>
              </w:rPr>
            </w:pPr>
            <w:r w:rsidRPr="000365F4">
              <w:rPr>
                <w:rFonts w:ascii="Arial" w:eastAsia="Arial" w:hAnsi="Arial" w:cs="Arial"/>
                <w:b/>
                <w:sz w:val="18"/>
                <w:szCs w:val="18"/>
              </w:rPr>
              <w:t>Consolidated</w:t>
            </w:r>
          </w:p>
          <w:p w14:paraId="29EAB4A2" w14:textId="1C70963B" w:rsidR="009B4EAC" w:rsidRPr="000365F4" w:rsidRDefault="009B4EAC" w:rsidP="009B4EAC">
            <w:pPr>
              <w:spacing w:line="240" w:lineRule="auto"/>
              <w:ind w:right="-72" w:hanging="2"/>
              <w:jc w:val="center"/>
              <w:rPr>
                <w:rFonts w:ascii="Arial" w:eastAsia="Arial" w:hAnsi="Arial" w:cs="Arial"/>
                <w:sz w:val="18"/>
                <w:szCs w:val="18"/>
              </w:rPr>
            </w:pPr>
            <w:r w:rsidRPr="000365F4">
              <w:rPr>
                <w:rFonts w:ascii="Arial" w:eastAsia="Arial" w:hAnsi="Arial" w:cs="Arial"/>
                <w:b/>
                <w:sz w:val="18"/>
                <w:szCs w:val="18"/>
              </w:rPr>
              <w:t>financial information</w:t>
            </w:r>
          </w:p>
        </w:tc>
        <w:tc>
          <w:tcPr>
            <w:tcW w:w="2880" w:type="dxa"/>
            <w:gridSpan w:val="2"/>
            <w:tcBorders>
              <w:bottom w:val="single" w:sz="4" w:space="0" w:color="auto"/>
            </w:tcBorders>
            <w:shd w:val="clear" w:color="auto" w:fill="auto"/>
            <w:vAlign w:val="bottom"/>
          </w:tcPr>
          <w:p w14:paraId="03716F80" w14:textId="77777777" w:rsidR="009B4EAC" w:rsidRPr="000365F4" w:rsidRDefault="009B4EAC" w:rsidP="009B4EAC">
            <w:pPr>
              <w:spacing w:line="240" w:lineRule="auto"/>
              <w:ind w:right="-72"/>
              <w:jc w:val="center"/>
              <w:rPr>
                <w:rFonts w:ascii="Arial" w:eastAsia="Arial" w:hAnsi="Arial" w:cs="Arial"/>
                <w:b/>
                <w:sz w:val="18"/>
                <w:szCs w:val="18"/>
              </w:rPr>
            </w:pPr>
            <w:r w:rsidRPr="000365F4">
              <w:rPr>
                <w:rFonts w:ascii="Arial" w:eastAsia="Arial" w:hAnsi="Arial" w:cs="Arial"/>
                <w:b/>
                <w:sz w:val="18"/>
                <w:szCs w:val="18"/>
              </w:rPr>
              <w:t>Separate</w:t>
            </w:r>
          </w:p>
          <w:p w14:paraId="746D248B" w14:textId="31CF2937" w:rsidR="009B4EAC" w:rsidRPr="000365F4" w:rsidRDefault="009B4EAC" w:rsidP="009B4EAC">
            <w:pPr>
              <w:spacing w:line="240" w:lineRule="auto"/>
              <w:ind w:right="-72" w:hanging="2"/>
              <w:jc w:val="center"/>
              <w:rPr>
                <w:rFonts w:ascii="Arial" w:eastAsia="Arial" w:hAnsi="Arial" w:cs="Arial"/>
                <w:sz w:val="18"/>
                <w:szCs w:val="18"/>
              </w:rPr>
            </w:pPr>
            <w:r w:rsidRPr="000365F4">
              <w:rPr>
                <w:rFonts w:ascii="Arial" w:eastAsia="Arial" w:hAnsi="Arial" w:cs="Arial"/>
                <w:b/>
                <w:sz w:val="18"/>
                <w:szCs w:val="18"/>
              </w:rPr>
              <w:t>financial information</w:t>
            </w:r>
          </w:p>
        </w:tc>
      </w:tr>
      <w:tr w:rsidR="009B4EAC" w:rsidRPr="000365F4" w14:paraId="5F2396D1" w14:textId="77777777" w:rsidTr="009B4EAC">
        <w:tc>
          <w:tcPr>
            <w:tcW w:w="3686" w:type="dxa"/>
            <w:shd w:val="clear" w:color="auto" w:fill="auto"/>
          </w:tcPr>
          <w:p w14:paraId="780FDCA6" w14:textId="77777777" w:rsidR="009B4EAC" w:rsidRPr="000365F4" w:rsidRDefault="009B4EAC" w:rsidP="009B4EAC">
            <w:pPr>
              <w:spacing w:line="240" w:lineRule="auto"/>
              <w:ind w:left="2" w:right="-108" w:hanging="2"/>
              <w:jc w:val="both"/>
              <w:rPr>
                <w:rFonts w:ascii="Arial" w:eastAsia="Arial" w:hAnsi="Arial" w:cs="Arial"/>
                <w:sz w:val="18"/>
                <w:szCs w:val="18"/>
              </w:rPr>
            </w:pPr>
          </w:p>
        </w:tc>
        <w:tc>
          <w:tcPr>
            <w:tcW w:w="1440" w:type="dxa"/>
            <w:tcBorders>
              <w:top w:val="single" w:sz="4" w:space="0" w:color="auto"/>
            </w:tcBorders>
            <w:shd w:val="clear" w:color="auto" w:fill="auto"/>
            <w:vAlign w:val="bottom"/>
          </w:tcPr>
          <w:p w14:paraId="1390CB16" w14:textId="736CE0CB" w:rsidR="009B4EAC" w:rsidRPr="000365F4" w:rsidRDefault="009B4EAC" w:rsidP="009B4EAC">
            <w:pPr>
              <w:spacing w:line="240" w:lineRule="auto"/>
              <w:ind w:right="49" w:hanging="2"/>
              <w:jc w:val="right"/>
              <w:rPr>
                <w:rFonts w:ascii="Arial" w:eastAsia="Arial" w:hAnsi="Arial" w:cs="Arial"/>
                <w:b/>
                <w:sz w:val="18"/>
                <w:szCs w:val="18"/>
              </w:rPr>
            </w:pPr>
            <w:r w:rsidRPr="000365F4">
              <w:rPr>
                <w:rFonts w:ascii="Arial" w:eastAsia="Arial" w:hAnsi="Arial" w:cs="Arial"/>
                <w:b/>
                <w:sz w:val="18"/>
                <w:szCs w:val="18"/>
              </w:rPr>
              <w:t>31 March</w:t>
            </w:r>
          </w:p>
        </w:tc>
        <w:tc>
          <w:tcPr>
            <w:tcW w:w="1440" w:type="dxa"/>
            <w:tcBorders>
              <w:top w:val="single" w:sz="4" w:space="0" w:color="auto"/>
            </w:tcBorders>
            <w:shd w:val="clear" w:color="auto" w:fill="auto"/>
            <w:vAlign w:val="bottom"/>
          </w:tcPr>
          <w:p w14:paraId="34CBCB5B" w14:textId="32F8C654" w:rsidR="009B4EAC" w:rsidRPr="000365F4" w:rsidRDefault="009B4EAC" w:rsidP="009B4EAC">
            <w:pPr>
              <w:spacing w:line="240" w:lineRule="auto"/>
              <w:ind w:right="49" w:hanging="2"/>
              <w:jc w:val="right"/>
              <w:rPr>
                <w:rFonts w:ascii="Arial" w:eastAsia="Arial" w:hAnsi="Arial" w:cs="Arial"/>
                <w:b/>
                <w:sz w:val="18"/>
                <w:szCs w:val="18"/>
              </w:rPr>
            </w:pPr>
            <w:r w:rsidRPr="000365F4">
              <w:rPr>
                <w:rFonts w:ascii="Arial" w:eastAsia="Arial" w:hAnsi="Arial" w:cs="Arial"/>
                <w:b/>
                <w:sz w:val="18"/>
                <w:szCs w:val="18"/>
              </w:rPr>
              <w:t>31 December</w:t>
            </w:r>
          </w:p>
        </w:tc>
        <w:tc>
          <w:tcPr>
            <w:tcW w:w="1440" w:type="dxa"/>
            <w:tcBorders>
              <w:top w:val="single" w:sz="4" w:space="0" w:color="auto"/>
            </w:tcBorders>
            <w:shd w:val="clear" w:color="auto" w:fill="auto"/>
            <w:vAlign w:val="bottom"/>
          </w:tcPr>
          <w:p w14:paraId="09453D06" w14:textId="0CDD64A7" w:rsidR="009B4EAC" w:rsidRPr="000365F4" w:rsidRDefault="009B4EAC" w:rsidP="009B4EAC">
            <w:pPr>
              <w:spacing w:line="240" w:lineRule="auto"/>
              <w:ind w:right="49" w:hanging="2"/>
              <w:jc w:val="right"/>
              <w:rPr>
                <w:rFonts w:ascii="Arial" w:eastAsia="Arial" w:hAnsi="Arial" w:cs="Arial"/>
                <w:b/>
                <w:sz w:val="18"/>
                <w:szCs w:val="18"/>
              </w:rPr>
            </w:pPr>
            <w:r w:rsidRPr="000365F4">
              <w:rPr>
                <w:rFonts w:ascii="Arial" w:eastAsia="Arial" w:hAnsi="Arial" w:cs="Arial"/>
                <w:b/>
                <w:sz w:val="18"/>
                <w:szCs w:val="18"/>
              </w:rPr>
              <w:t>31 March</w:t>
            </w:r>
          </w:p>
        </w:tc>
        <w:tc>
          <w:tcPr>
            <w:tcW w:w="1440" w:type="dxa"/>
            <w:tcBorders>
              <w:top w:val="single" w:sz="4" w:space="0" w:color="auto"/>
            </w:tcBorders>
            <w:shd w:val="clear" w:color="auto" w:fill="auto"/>
            <w:vAlign w:val="bottom"/>
          </w:tcPr>
          <w:p w14:paraId="4042D649" w14:textId="246B0FDE" w:rsidR="009B4EAC" w:rsidRPr="000365F4" w:rsidRDefault="009B4EAC" w:rsidP="009B4EAC">
            <w:pPr>
              <w:spacing w:line="240" w:lineRule="auto"/>
              <w:ind w:right="49" w:hanging="2"/>
              <w:jc w:val="right"/>
              <w:rPr>
                <w:rFonts w:ascii="Arial" w:eastAsia="Arial" w:hAnsi="Arial" w:cs="Arial"/>
                <w:b/>
                <w:sz w:val="18"/>
                <w:szCs w:val="18"/>
              </w:rPr>
            </w:pPr>
            <w:r w:rsidRPr="000365F4">
              <w:rPr>
                <w:rFonts w:ascii="Arial" w:eastAsia="Arial" w:hAnsi="Arial" w:cs="Arial"/>
                <w:b/>
                <w:sz w:val="18"/>
                <w:szCs w:val="18"/>
              </w:rPr>
              <w:t>31 December</w:t>
            </w:r>
          </w:p>
        </w:tc>
      </w:tr>
      <w:tr w:rsidR="009B4EAC" w:rsidRPr="000365F4" w14:paraId="6270450F" w14:textId="77777777" w:rsidTr="009B4EAC">
        <w:tc>
          <w:tcPr>
            <w:tcW w:w="3686" w:type="dxa"/>
            <w:shd w:val="clear" w:color="auto" w:fill="auto"/>
          </w:tcPr>
          <w:p w14:paraId="51B9949B" w14:textId="77777777" w:rsidR="009B4EAC" w:rsidRPr="000365F4" w:rsidRDefault="009B4EAC" w:rsidP="009B4EAC">
            <w:pPr>
              <w:spacing w:line="240" w:lineRule="auto"/>
              <w:ind w:left="2" w:right="-108" w:hanging="2"/>
              <w:jc w:val="both"/>
              <w:rPr>
                <w:rFonts w:ascii="Arial" w:eastAsia="Arial" w:hAnsi="Arial" w:cs="Arial"/>
                <w:sz w:val="18"/>
                <w:szCs w:val="18"/>
              </w:rPr>
            </w:pPr>
          </w:p>
        </w:tc>
        <w:tc>
          <w:tcPr>
            <w:tcW w:w="1440" w:type="dxa"/>
            <w:shd w:val="clear" w:color="auto" w:fill="auto"/>
            <w:vAlign w:val="bottom"/>
          </w:tcPr>
          <w:p w14:paraId="5786E1F6" w14:textId="26427C69" w:rsidR="009B4EAC" w:rsidRPr="000365F4" w:rsidRDefault="009B4EAC" w:rsidP="009B4EAC">
            <w:pPr>
              <w:spacing w:line="240" w:lineRule="auto"/>
              <w:ind w:right="49" w:hanging="2"/>
              <w:jc w:val="right"/>
              <w:rPr>
                <w:rFonts w:ascii="Arial" w:eastAsia="Arial" w:hAnsi="Arial" w:cs="Arial"/>
                <w:b/>
                <w:sz w:val="18"/>
                <w:szCs w:val="18"/>
              </w:rPr>
            </w:pPr>
            <w:r w:rsidRPr="000365F4">
              <w:rPr>
                <w:rFonts w:ascii="Arial" w:eastAsia="Arial" w:hAnsi="Arial" w:cs="Arial"/>
                <w:b/>
                <w:sz w:val="18"/>
                <w:szCs w:val="18"/>
              </w:rPr>
              <w:t>2025</w:t>
            </w:r>
          </w:p>
        </w:tc>
        <w:tc>
          <w:tcPr>
            <w:tcW w:w="1440" w:type="dxa"/>
            <w:shd w:val="clear" w:color="auto" w:fill="auto"/>
            <w:vAlign w:val="bottom"/>
          </w:tcPr>
          <w:p w14:paraId="6C978A88" w14:textId="55FF1764" w:rsidR="009B4EAC" w:rsidRPr="000365F4" w:rsidRDefault="009B4EAC" w:rsidP="009B4EAC">
            <w:pPr>
              <w:spacing w:line="240" w:lineRule="auto"/>
              <w:ind w:right="49" w:hanging="2"/>
              <w:jc w:val="right"/>
              <w:rPr>
                <w:rFonts w:ascii="Arial" w:eastAsia="Arial" w:hAnsi="Arial" w:cs="Arial"/>
                <w:b/>
                <w:sz w:val="18"/>
                <w:szCs w:val="18"/>
              </w:rPr>
            </w:pPr>
            <w:r w:rsidRPr="000365F4">
              <w:rPr>
                <w:rFonts w:ascii="Arial" w:eastAsia="Arial" w:hAnsi="Arial" w:cs="Arial"/>
                <w:b/>
                <w:sz w:val="18"/>
                <w:szCs w:val="18"/>
              </w:rPr>
              <w:t>2024</w:t>
            </w:r>
          </w:p>
        </w:tc>
        <w:tc>
          <w:tcPr>
            <w:tcW w:w="1440" w:type="dxa"/>
            <w:shd w:val="clear" w:color="auto" w:fill="auto"/>
            <w:vAlign w:val="bottom"/>
          </w:tcPr>
          <w:p w14:paraId="0CAA8064" w14:textId="19DBBD6A" w:rsidR="009B4EAC" w:rsidRPr="000365F4" w:rsidRDefault="009B4EAC" w:rsidP="009B4EAC">
            <w:pPr>
              <w:spacing w:line="240" w:lineRule="auto"/>
              <w:ind w:right="49" w:hanging="2"/>
              <w:jc w:val="right"/>
              <w:rPr>
                <w:rFonts w:ascii="Arial" w:eastAsia="Arial" w:hAnsi="Arial" w:cs="Arial"/>
                <w:b/>
                <w:sz w:val="18"/>
                <w:szCs w:val="18"/>
              </w:rPr>
            </w:pPr>
            <w:r w:rsidRPr="000365F4">
              <w:rPr>
                <w:rFonts w:ascii="Arial" w:eastAsia="Arial" w:hAnsi="Arial" w:cs="Arial"/>
                <w:b/>
                <w:sz w:val="18"/>
                <w:szCs w:val="18"/>
              </w:rPr>
              <w:t>2025</w:t>
            </w:r>
          </w:p>
        </w:tc>
        <w:tc>
          <w:tcPr>
            <w:tcW w:w="1440" w:type="dxa"/>
            <w:shd w:val="clear" w:color="auto" w:fill="auto"/>
            <w:vAlign w:val="bottom"/>
          </w:tcPr>
          <w:p w14:paraId="040C2EE9" w14:textId="3F83870B" w:rsidR="009B4EAC" w:rsidRPr="000365F4" w:rsidRDefault="009B4EAC" w:rsidP="009B4EAC">
            <w:pPr>
              <w:spacing w:line="240" w:lineRule="auto"/>
              <w:ind w:right="49" w:hanging="2"/>
              <w:jc w:val="right"/>
              <w:rPr>
                <w:rFonts w:ascii="Arial" w:eastAsia="Arial" w:hAnsi="Arial" w:cs="Arial"/>
                <w:b/>
                <w:sz w:val="18"/>
                <w:szCs w:val="18"/>
              </w:rPr>
            </w:pPr>
            <w:r w:rsidRPr="000365F4">
              <w:rPr>
                <w:rFonts w:ascii="Arial" w:eastAsia="Arial" w:hAnsi="Arial" w:cs="Arial"/>
                <w:b/>
                <w:sz w:val="18"/>
                <w:szCs w:val="18"/>
              </w:rPr>
              <w:t>2024</w:t>
            </w:r>
          </w:p>
        </w:tc>
      </w:tr>
      <w:tr w:rsidR="009B4EAC" w:rsidRPr="000365F4" w14:paraId="51F4904D" w14:textId="77777777">
        <w:tc>
          <w:tcPr>
            <w:tcW w:w="3686" w:type="dxa"/>
            <w:shd w:val="clear" w:color="auto" w:fill="auto"/>
          </w:tcPr>
          <w:p w14:paraId="081634EF" w14:textId="77777777" w:rsidR="009B4EAC" w:rsidRPr="000365F4" w:rsidRDefault="009B4EAC" w:rsidP="009B4EAC">
            <w:pPr>
              <w:spacing w:line="240" w:lineRule="auto"/>
              <w:ind w:left="2" w:right="-108" w:hanging="2"/>
              <w:jc w:val="both"/>
              <w:rPr>
                <w:rFonts w:ascii="Arial" w:eastAsia="Arial" w:hAnsi="Arial" w:cs="Arial"/>
                <w:sz w:val="18"/>
                <w:szCs w:val="18"/>
              </w:rPr>
            </w:pPr>
          </w:p>
        </w:tc>
        <w:tc>
          <w:tcPr>
            <w:tcW w:w="1440" w:type="dxa"/>
            <w:tcBorders>
              <w:bottom w:val="single" w:sz="4" w:space="0" w:color="auto"/>
            </w:tcBorders>
            <w:shd w:val="clear" w:color="auto" w:fill="auto"/>
          </w:tcPr>
          <w:p w14:paraId="56F95830" w14:textId="498E3627" w:rsidR="009B4EAC" w:rsidRPr="000365F4" w:rsidRDefault="009B4EAC" w:rsidP="009B4EAC">
            <w:pPr>
              <w:spacing w:line="240" w:lineRule="auto"/>
              <w:ind w:right="49" w:hanging="2"/>
              <w:jc w:val="right"/>
              <w:rPr>
                <w:rFonts w:ascii="Arial" w:eastAsia="Arial" w:hAnsi="Arial" w:cs="Arial"/>
                <w:b/>
                <w:sz w:val="18"/>
                <w:szCs w:val="18"/>
              </w:rPr>
            </w:pPr>
            <w:r w:rsidRPr="000365F4">
              <w:rPr>
                <w:rFonts w:ascii="Arial" w:eastAsia="Arial" w:hAnsi="Arial" w:cs="Arial"/>
                <w:b/>
                <w:sz w:val="18"/>
                <w:szCs w:val="18"/>
              </w:rPr>
              <w:t>US Dollar</w:t>
            </w:r>
          </w:p>
        </w:tc>
        <w:tc>
          <w:tcPr>
            <w:tcW w:w="1440" w:type="dxa"/>
            <w:tcBorders>
              <w:bottom w:val="single" w:sz="4" w:space="0" w:color="000000"/>
            </w:tcBorders>
            <w:shd w:val="clear" w:color="auto" w:fill="auto"/>
            <w:vAlign w:val="bottom"/>
          </w:tcPr>
          <w:p w14:paraId="36B91F73" w14:textId="419619B5" w:rsidR="009B4EAC" w:rsidRPr="000365F4" w:rsidRDefault="009B4EAC" w:rsidP="009B4EAC">
            <w:pPr>
              <w:spacing w:line="240" w:lineRule="auto"/>
              <w:ind w:right="49" w:hanging="2"/>
              <w:jc w:val="right"/>
              <w:rPr>
                <w:rFonts w:ascii="Arial" w:eastAsia="Arial" w:hAnsi="Arial" w:cs="Arial"/>
                <w:b/>
                <w:sz w:val="18"/>
                <w:szCs w:val="18"/>
              </w:rPr>
            </w:pPr>
            <w:r w:rsidRPr="000365F4">
              <w:rPr>
                <w:rFonts w:ascii="Arial" w:eastAsia="Arial" w:hAnsi="Arial" w:cs="Arial"/>
                <w:b/>
                <w:sz w:val="18"/>
                <w:szCs w:val="18"/>
              </w:rPr>
              <w:t>US Dollar</w:t>
            </w:r>
          </w:p>
        </w:tc>
        <w:tc>
          <w:tcPr>
            <w:tcW w:w="1440" w:type="dxa"/>
            <w:tcBorders>
              <w:bottom w:val="single" w:sz="4" w:space="0" w:color="000000"/>
            </w:tcBorders>
            <w:shd w:val="clear" w:color="auto" w:fill="auto"/>
          </w:tcPr>
          <w:p w14:paraId="76F85BD6" w14:textId="5CCE3BD2" w:rsidR="009B4EAC" w:rsidRPr="000365F4" w:rsidRDefault="009B4EAC" w:rsidP="009B4EAC">
            <w:pPr>
              <w:spacing w:line="240" w:lineRule="auto"/>
              <w:ind w:right="49" w:hanging="2"/>
              <w:jc w:val="right"/>
              <w:rPr>
                <w:rFonts w:ascii="Arial" w:eastAsia="Arial" w:hAnsi="Arial" w:cs="Arial"/>
                <w:b/>
                <w:sz w:val="18"/>
                <w:szCs w:val="18"/>
              </w:rPr>
            </w:pPr>
            <w:r w:rsidRPr="000365F4">
              <w:rPr>
                <w:rFonts w:ascii="Arial" w:eastAsia="Arial" w:hAnsi="Arial" w:cs="Arial"/>
                <w:b/>
                <w:sz w:val="18"/>
                <w:szCs w:val="18"/>
              </w:rPr>
              <w:t>US Dollar</w:t>
            </w:r>
          </w:p>
        </w:tc>
        <w:tc>
          <w:tcPr>
            <w:tcW w:w="1440" w:type="dxa"/>
            <w:tcBorders>
              <w:bottom w:val="single" w:sz="4" w:space="0" w:color="000000"/>
            </w:tcBorders>
            <w:shd w:val="clear" w:color="auto" w:fill="auto"/>
            <w:vAlign w:val="bottom"/>
          </w:tcPr>
          <w:p w14:paraId="30E81183" w14:textId="3705F04B" w:rsidR="009B4EAC" w:rsidRPr="000365F4" w:rsidRDefault="009B4EAC" w:rsidP="009B4EAC">
            <w:pPr>
              <w:spacing w:line="240" w:lineRule="auto"/>
              <w:ind w:right="49" w:hanging="2"/>
              <w:jc w:val="right"/>
              <w:rPr>
                <w:rFonts w:ascii="Arial" w:eastAsia="Arial" w:hAnsi="Arial" w:cs="Arial"/>
                <w:b/>
                <w:sz w:val="18"/>
                <w:szCs w:val="18"/>
              </w:rPr>
            </w:pPr>
            <w:r w:rsidRPr="000365F4">
              <w:rPr>
                <w:rFonts w:ascii="Arial" w:eastAsia="Arial" w:hAnsi="Arial" w:cs="Arial"/>
                <w:b/>
                <w:sz w:val="18"/>
                <w:szCs w:val="18"/>
              </w:rPr>
              <w:t>US Dollar</w:t>
            </w:r>
          </w:p>
        </w:tc>
      </w:tr>
      <w:tr w:rsidR="009B4EAC" w:rsidRPr="000365F4" w14:paraId="2B29FD09" w14:textId="77777777" w:rsidTr="00F352C0">
        <w:trPr>
          <w:trHeight w:val="198"/>
        </w:trPr>
        <w:tc>
          <w:tcPr>
            <w:tcW w:w="3686" w:type="dxa"/>
            <w:shd w:val="clear" w:color="auto" w:fill="auto"/>
          </w:tcPr>
          <w:p w14:paraId="2E50BF47" w14:textId="77777777" w:rsidR="009B4EAC" w:rsidRPr="000365F4" w:rsidRDefault="009B4EAC" w:rsidP="009B4EAC">
            <w:pPr>
              <w:spacing w:line="240" w:lineRule="auto"/>
              <w:ind w:left="2" w:hanging="2"/>
              <w:jc w:val="both"/>
              <w:rPr>
                <w:rFonts w:ascii="Arial" w:eastAsia="Arial" w:hAnsi="Arial" w:cs="Arial"/>
                <w:sz w:val="18"/>
                <w:szCs w:val="18"/>
              </w:rPr>
            </w:pPr>
          </w:p>
        </w:tc>
        <w:tc>
          <w:tcPr>
            <w:tcW w:w="1440" w:type="dxa"/>
            <w:tcBorders>
              <w:top w:val="single" w:sz="4" w:space="0" w:color="auto"/>
            </w:tcBorders>
            <w:shd w:val="clear" w:color="auto" w:fill="auto"/>
            <w:vAlign w:val="bottom"/>
          </w:tcPr>
          <w:p w14:paraId="6AC6D072" w14:textId="77777777" w:rsidR="009B4EAC" w:rsidRPr="000365F4" w:rsidRDefault="009B4EAC" w:rsidP="009B4EAC">
            <w:pPr>
              <w:spacing w:line="240" w:lineRule="auto"/>
              <w:ind w:right="49" w:hanging="2"/>
              <w:jc w:val="right"/>
              <w:rPr>
                <w:rFonts w:ascii="Arial" w:eastAsia="Arial" w:hAnsi="Arial" w:cs="Arial"/>
                <w:sz w:val="18"/>
                <w:szCs w:val="18"/>
              </w:rPr>
            </w:pPr>
          </w:p>
        </w:tc>
        <w:tc>
          <w:tcPr>
            <w:tcW w:w="1440" w:type="dxa"/>
            <w:tcBorders>
              <w:top w:val="single" w:sz="4" w:space="0" w:color="000000"/>
            </w:tcBorders>
            <w:shd w:val="clear" w:color="auto" w:fill="auto"/>
            <w:vAlign w:val="bottom"/>
          </w:tcPr>
          <w:p w14:paraId="68379475" w14:textId="77777777" w:rsidR="009B4EAC" w:rsidRPr="000365F4" w:rsidRDefault="009B4EAC" w:rsidP="009B4EAC">
            <w:pPr>
              <w:spacing w:line="240" w:lineRule="auto"/>
              <w:ind w:right="49" w:hanging="2"/>
              <w:jc w:val="right"/>
              <w:rPr>
                <w:rFonts w:ascii="Arial" w:eastAsia="Arial" w:hAnsi="Arial" w:cs="Arial"/>
                <w:sz w:val="18"/>
                <w:szCs w:val="18"/>
              </w:rPr>
            </w:pPr>
          </w:p>
        </w:tc>
        <w:tc>
          <w:tcPr>
            <w:tcW w:w="1440" w:type="dxa"/>
            <w:tcBorders>
              <w:top w:val="single" w:sz="4" w:space="0" w:color="000000"/>
            </w:tcBorders>
            <w:shd w:val="clear" w:color="auto" w:fill="auto"/>
            <w:vAlign w:val="bottom"/>
          </w:tcPr>
          <w:p w14:paraId="37472DD6" w14:textId="77777777" w:rsidR="009B4EAC" w:rsidRPr="000365F4" w:rsidRDefault="009B4EAC" w:rsidP="009B4EAC">
            <w:pPr>
              <w:spacing w:line="240" w:lineRule="auto"/>
              <w:ind w:right="49" w:hanging="2"/>
              <w:jc w:val="right"/>
              <w:rPr>
                <w:rFonts w:ascii="Arial" w:eastAsia="Arial" w:hAnsi="Arial" w:cs="Arial"/>
                <w:sz w:val="18"/>
                <w:szCs w:val="18"/>
              </w:rPr>
            </w:pPr>
          </w:p>
        </w:tc>
        <w:tc>
          <w:tcPr>
            <w:tcW w:w="1440" w:type="dxa"/>
            <w:tcBorders>
              <w:top w:val="single" w:sz="4" w:space="0" w:color="000000"/>
            </w:tcBorders>
            <w:shd w:val="clear" w:color="auto" w:fill="auto"/>
            <w:vAlign w:val="bottom"/>
          </w:tcPr>
          <w:p w14:paraId="40B642B5" w14:textId="77777777" w:rsidR="009B4EAC" w:rsidRPr="000365F4" w:rsidRDefault="009B4EAC" w:rsidP="009B4EAC">
            <w:pPr>
              <w:spacing w:line="240" w:lineRule="auto"/>
              <w:ind w:right="49" w:hanging="2"/>
              <w:jc w:val="right"/>
              <w:rPr>
                <w:rFonts w:ascii="Arial" w:eastAsia="Arial" w:hAnsi="Arial" w:cs="Arial"/>
                <w:sz w:val="18"/>
                <w:szCs w:val="18"/>
              </w:rPr>
            </w:pPr>
          </w:p>
        </w:tc>
      </w:tr>
      <w:tr w:rsidR="00350FE0" w:rsidRPr="000365F4" w14:paraId="3B08C56C" w14:textId="77777777">
        <w:tc>
          <w:tcPr>
            <w:tcW w:w="3686" w:type="dxa"/>
            <w:shd w:val="clear" w:color="auto" w:fill="auto"/>
          </w:tcPr>
          <w:p w14:paraId="04DD0F99" w14:textId="788CCFA9" w:rsidR="00350FE0" w:rsidRPr="000365F4" w:rsidRDefault="00350FE0" w:rsidP="00350FE0">
            <w:pPr>
              <w:spacing w:line="240" w:lineRule="auto"/>
              <w:ind w:right="-108" w:hanging="2"/>
              <w:jc w:val="both"/>
              <w:rPr>
                <w:rFonts w:ascii="Arial" w:eastAsia="Arial" w:hAnsi="Arial" w:cs="Arial"/>
                <w:sz w:val="18"/>
                <w:szCs w:val="18"/>
              </w:rPr>
            </w:pPr>
            <w:r w:rsidRPr="000365F4">
              <w:rPr>
                <w:rFonts w:ascii="Arial" w:eastAsia="Arial" w:hAnsi="Arial" w:cs="Arial"/>
                <w:sz w:val="18"/>
                <w:szCs w:val="18"/>
              </w:rPr>
              <w:t>Up to 3 months</w:t>
            </w:r>
          </w:p>
        </w:tc>
        <w:tc>
          <w:tcPr>
            <w:tcW w:w="1440" w:type="dxa"/>
            <w:tcBorders>
              <w:top w:val="nil"/>
              <w:left w:val="nil"/>
              <w:bottom w:val="nil"/>
              <w:right w:val="nil"/>
            </w:tcBorders>
            <w:shd w:val="clear" w:color="auto" w:fill="auto"/>
          </w:tcPr>
          <w:p w14:paraId="2FAC2571" w14:textId="39C83576" w:rsidR="00350FE0" w:rsidRPr="000365F4" w:rsidRDefault="00350FE0" w:rsidP="00C225CF">
            <w:pPr>
              <w:spacing w:line="240" w:lineRule="auto"/>
              <w:ind w:right="49" w:hanging="2"/>
              <w:jc w:val="right"/>
              <w:rPr>
                <w:rFonts w:ascii="Arial" w:hAnsi="Arial" w:cs="Arial"/>
                <w:sz w:val="18"/>
                <w:szCs w:val="18"/>
              </w:rPr>
            </w:pPr>
            <w:r w:rsidRPr="000365F4">
              <w:rPr>
                <w:rFonts w:ascii="Arial" w:hAnsi="Arial" w:cs="Arial"/>
                <w:sz w:val="18"/>
                <w:szCs w:val="18"/>
              </w:rPr>
              <w:t>340,871,995</w:t>
            </w:r>
          </w:p>
        </w:tc>
        <w:tc>
          <w:tcPr>
            <w:tcW w:w="1440" w:type="dxa"/>
            <w:shd w:val="clear" w:color="auto" w:fill="auto"/>
            <w:vAlign w:val="center"/>
          </w:tcPr>
          <w:p w14:paraId="7A25371D" w14:textId="4D076C99" w:rsidR="00350FE0" w:rsidRPr="000365F4" w:rsidRDefault="00350FE0" w:rsidP="00C225CF">
            <w:pPr>
              <w:spacing w:line="240" w:lineRule="auto"/>
              <w:ind w:right="49" w:hanging="2"/>
              <w:jc w:val="right"/>
              <w:rPr>
                <w:rFonts w:ascii="Arial" w:eastAsia="Arial" w:hAnsi="Arial" w:cs="Arial"/>
                <w:sz w:val="18"/>
                <w:szCs w:val="18"/>
              </w:rPr>
            </w:pPr>
            <w:r w:rsidRPr="000365F4">
              <w:rPr>
                <w:rFonts w:ascii="Arial" w:hAnsi="Arial" w:cs="Arial"/>
                <w:sz w:val="18"/>
                <w:szCs w:val="18"/>
              </w:rPr>
              <w:t>391,758,373</w:t>
            </w:r>
          </w:p>
        </w:tc>
        <w:tc>
          <w:tcPr>
            <w:tcW w:w="1440" w:type="dxa"/>
            <w:tcBorders>
              <w:top w:val="nil"/>
              <w:left w:val="nil"/>
              <w:right w:val="nil"/>
            </w:tcBorders>
            <w:shd w:val="clear" w:color="auto" w:fill="auto"/>
          </w:tcPr>
          <w:p w14:paraId="00C0564A" w14:textId="0AE03763" w:rsidR="00350FE0" w:rsidRPr="000365F4" w:rsidRDefault="00350FE0" w:rsidP="00C225CF">
            <w:pPr>
              <w:spacing w:line="240" w:lineRule="auto"/>
              <w:ind w:right="49" w:hanging="2"/>
              <w:jc w:val="right"/>
              <w:rPr>
                <w:rFonts w:ascii="Arial" w:hAnsi="Arial" w:cs="Arial"/>
                <w:sz w:val="18"/>
                <w:szCs w:val="18"/>
              </w:rPr>
            </w:pPr>
            <w:r w:rsidRPr="000365F4">
              <w:rPr>
                <w:rFonts w:ascii="Arial" w:hAnsi="Arial" w:cs="Arial"/>
                <w:sz w:val="18"/>
                <w:szCs w:val="18"/>
              </w:rPr>
              <w:t>352,725,333</w:t>
            </w:r>
          </w:p>
        </w:tc>
        <w:tc>
          <w:tcPr>
            <w:tcW w:w="1440" w:type="dxa"/>
            <w:shd w:val="clear" w:color="auto" w:fill="auto"/>
            <w:vAlign w:val="center"/>
          </w:tcPr>
          <w:p w14:paraId="6DBB0702" w14:textId="30DDFA22" w:rsidR="00350FE0" w:rsidRPr="000365F4" w:rsidRDefault="00350FE0" w:rsidP="00C225CF">
            <w:pPr>
              <w:spacing w:line="240" w:lineRule="auto"/>
              <w:ind w:right="49" w:hanging="2"/>
              <w:jc w:val="right"/>
              <w:rPr>
                <w:rFonts w:ascii="Arial" w:eastAsia="Arial" w:hAnsi="Arial" w:cs="Arial"/>
                <w:sz w:val="18"/>
                <w:szCs w:val="18"/>
              </w:rPr>
            </w:pPr>
            <w:r w:rsidRPr="000365F4">
              <w:rPr>
                <w:rFonts w:ascii="Arial" w:hAnsi="Arial" w:cs="Arial"/>
                <w:sz w:val="18"/>
                <w:szCs w:val="18"/>
              </w:rPr>
              <w:t>396,205,908</w:t>
            </w:r>
          </w:p>
        </w:tc>
      </w:tr>
      <w:tr w:rsidR="00350FE0" w:rsidRPr="000365F4" w14:paraId="424657EE" w14:textId="77777777">
        <w:tc>
          <w:tcPr>
            <w:tcW w:w="3686" w:type="dxa"/>
            <w:shd w:val="clear" w:color="auto" w:fill="auto"/>
          </w:tcPr>
          <w:p w14:paraId="5A8AA29D" w14:textId="1C59DCFF" w:rsidR="00350FE0" w:rsidRPr="000365F4" w:rsidRDefault="00350FE0" w:rsidP="00350FE0">
            <w:pPr>
              <w:spacing w:line="240" w:lineRule="auto"/>
              <w:ind w:left="2" w:hanging="2"/>
              <w:jc w:val="both"/>
              <w:rPr>
                <w:rFonts w:ascii="Arial" w:eastAsia="Arial" w:hAnsi="Arial" w:cs="Arial"/>
                <w:sz w:val="18"/>
                <w:szCs w:val="18"/>
              </w:rPr>
            </w:pPr>
            <w:r w:rsidRPr="000365F4">
              <w:rPr>
                <w:rFonts w:ascii="Arial" w:eastAsia="Arial" w:hAnsi="Arial" w:cs="Arial"/>
                <w:sz w:val="18"/>
                <w:szCs w:val="18"/>
              </w:rPr>
              <w:t>3 - 6 months</w:t>
            </w:r>
          </w:p>
        </w:tc>
        <w:tc>
          <w:tcPr>
            <w:tcW w:w="1440" w:type="dxa"/>
            <w:tcBorders>
              <w:top w:val="nil"/>
              <w:left w:val="nil"/>
              <w:bottom w:val="nil"/>
              <w:right w:val="nil"/>
            </w:tcBorders>
            <w:shd w:val="clear" w:color="auto" w:fill="auto"/>
          </w:tcPr>
          <w:p w14:paraId="138D4DD6" w14:textId="336091D8" w:rsidR="00350FE0" w:rsidRPr="000365F4" w:rsidRDefault="00350FE0" w:rsidP="00C225CF">
            <w:pPr>
              <w:spacing w:line="240" w:lineRule="auto"/>
              <w:ind w:right="49" w:hanging="2"/>
              <w:jc w:val="right"/>
              <w:rPr>
                <w:rFonts w:ascii="Arial" w:hAnsi="Arial" w:cs="Arial"/>
                <w:sz w:val="18"/>
                <w:szCs w:val="18"/>
              </w:rPr>
            </w:pPr>
            <w:r w:rsidRPr="000365F4">
              <w:rPr>
                <w:rFonts w:ascii="Arial" w:hAnsi="Arial" w:cs="Arial"/>
                <w:sz w:val="18"/>
                <w:szCs w:val="18"/>
              </w:rPr>
              <w:t>304,071</w:t>
            </w:r>
          </w:p>
        </w:tc>
        <w:tc>
          <w:tcPr>
            <w:tcW w:w="1440" w:type="dxa"/>
            <w:shd w:val="clear" w:color="auto" w:fill="auto"/>
            <w:vAlign w:val="center"/>
          </w:tcPr>
          <w:p w14:paraId="2EEFB454" w14:textId="118AE798" w:rsidR="00350FE0" w:rsidRPr="000365F4" w:rsidRDefault="00350FE0" w:rsidP="00C225CF">
            <w:pPr>
              <w:spacing w:line="240" w:lineRule="auto"/>
              <w:ind w:right="49" w:hanging="2"/>
              <w:jc w:val="right"/>
              <w:rPr>
                <w:rFonts w:ascii="Arial" w:eastAsia="Arial" w:hAnsi="Arial" w:cs="Arial"/>
                <w:sz w:val="18"/>
                <w:szCs w:val="18"/>
              </w:rPr>
            </w:pPr>
            <w:r w:rsidRPr="000365F4">
              <w:rPr>
                <w:rFonts w:ascii="Arial" w:hAnsi="Arial" w:cs="Arial"/>
                <w:sz w:val="18"/>
                <w:szCs w:val="18"/>
              </w:rPr>
              <w:t>737,339</w:t>
            </w:r>
          </w:p>
        </w:tc>
        <w:tc>
          <w:tcPr>
            <w:tcW w:w="1440" w:type="dxa"/>
            <w:shd w:val="clear" w:color="auto" w:fill="auto"/>
          </w:tcPr>
          <w:p w14:paraId="3CE5CD16" w14:textId="56B989D6" w:rsidR="00350FE0" w:rsidRPr="000365F4" w:rsidRDefault="00350FE0" w:rsidP="00C225CF">
            <w:pPr>
              <w:spacing w:line="240" w:lineRule="auto"/>
              <w:ind w:right="49" w:hanging="2"/>
              <w:jc w:val="right"/>
              <w:rPr>
                <w:rFonts w:ascii="Arial" w:eastAsia="Arial" w:hAnsi="Arial" w:cs="Arial"/>
                <w:sz w:val="18"/>
                <w:szCs w:val="18"/>
              </w:rPr>
            </w:pPr>
            <w:r w:rsidRPr="000365F4">
              <w:rPr>
                <w:rFonts w:ascii="Arial" w:eastAsia="Arial" w:hAnsi="Arial" w:cs="Arial"/>
                <w:sz w:val="18"/>
                <w:szCs w:val="18"/>
              </w:rPr>
              <w:t>-</w:t>
            </w:r>
          </w:p>
        </w:tc>
        <w:tc>
          <w:tcPr>
            <w:tcW w:w="1440" w:type="dxa"/>
            <w:shd w:val="clear" w:color="auto" w:fill="auto"/>
            <w:vAlign w:val="center"/>
          </w:tcPr>
          <w:p w14:paraId="56F9A546" w14:textId="2E1FC51A" w:rsidR="00350FE0" w:rsidRPr="000365F4" w:rsidRDefault="00350FE0" w:rsidP="00C225CF">
            <w:pPr>
              <w:spacing w:line="240" w:lineRule="auto"/>
              <w:ind w:right="49" w:hanging="2"/>
              <w:jc w:val="right"/>
              <w:rPr>
                <w:rFonts w:ascii="Arial" w:eastAsia="Arial" w:hAnsi="Arial" w:cs="Arial"/>
                <w:sz w:val="18"/>
                <w:szCs w:val="18"/>
              </w:rPr>
            </w:pPr>
            <w:r w:rsidRPr="000365F4">
              <w:rPr>
                <w:rFonts w:ascii="Arial" w:hAnsi="Arial" w:cs="Arial"/>
                <w:sz w:val="18"/>
                <w:szCs w:val="18"/>
              </w:rPr>
              <w:t>-</w:t>
            </w:r>
          </w:p>
        </w:tc>
      </w:tr>
      <w:tr w:rsidR="00350FE0" w:rsidRPr="000365F4" w14:paraId="43320744" w14:textId="77777777">
        <w:tc>
          <w:tcPr>
            <w:tcW w:w="3686" w:type="dxa"/>
            <w:shd w:val="clear" w:color="auto" w:fill="auto"/>
          </w:tcPr>
          <w:p w14:paraId="1FA815B6" w14:textId="4ED1A7F1" w:rsidR="00350FE0" w:rsidRPr="000365F4" w:rsidRDefault="00350FE0" w:rsidP="00350FE0">
            <w:pPr>
              <w:spacing w:line="240" w:lineRule="auto"/>
              <w:ind w:left="2" w:hanging="2"/>
              <w:jc w:val="both"/>
              <w:rPr>
                <w:rFonts w:ascii="Arial" w:eastAsia="Arial" w:hAnsi="Arial" w:cs="Arial"/>
                <w:sz w:val="18"/>
                <w:szCs w:val="18"/>
              </w:rPr>
            </w:pPr>
            <w:r w:rsidRPr="000365F4">
              <w:rPr>
                <w:rFonts w:ascii="Arial" w:eastAsia="Arial" w:hAnsi="Arial" w:cs="Arial"/>
                <w:sz w:val="18"/>
                <w:szCs w:val="18"/>
              </w:rPr>
              <w:t>6 - 12 months</w:t>
            </w:r>
          </w:p>
        </w:tc>
        <w:tc>
          <w:tcPr>
            <w:tcW w:w="1440" w:type="dxa"/>
            <w:tcBorders>
              <w:top w:val="nil"/>
              <w:left w:val="nil"/>
              <w:right w:val="nil"/>
            </w:tcBorders>
            <w:shd w:val="clear" w:color="auto" w:fill="auto"/>
          </w:tcPr>
          <w:p w14:paraId="0E55AF34" w14:textId="00562927" w:rsidR="00350FE0" w:rsidRPr="000365F4" w:rsidRDefault="00350FE0" w:rsidP="00C225CF">
            <w:pPr>
              <w:spacing w:line="240" w:lineRule="auto"/>
              <w:ind w:right="49" w:hanging="2"/>
              <w:jc w:val="right"/>
              <w:rPr>
                <w:rFonts w:ascii="Arial" w:hAnsi="Arial" w:cs="Arial"/>
                <w:sz w:val="18"/>
                <w:szCs w:val="18"/>
              </w:rPr>
            </w:pPr>
            <w:r w:rsidRPr="000365F4">
              <w:rPr>
                <w:rFonts w:ascii="Arial" w:hAnsi="Arial" w:cs="Arial"/>
                <w:sz w:val="18"/>
                <w:szCs w:val="18"/>
              </w:rPr>
              <w:t>754,292</w:t>
            </w:r>
          </w:p>
        </w:tc>
        <w:tc>
          <w:tcPr>
            <w:tcW w:w="1440" w:type="dxa"/>
            <w:shd w:val="clear" w:color="auto" w:fill="auto"/>
            <w:vAlign w:val="center"/>
          </w:tcPr>
          <w:p w14:paraId="082F0754" w14:textId="18E37668" w:rsidR="00350FE0" w:rsidRPr="000365F4" w:rsidRDefault="00350FE0" w:rsidP="00C225CF">
            <w:pPr>
              <w:spacing w:line="240" w:lineRule="auto"/>
              <w:ind w:right="49" w:hanging="2"/>
              <w:jc w:val="right"/>
              <w:rPr>
                <w:rFonts w:ascii="Arial" w:eastAsia="Arial" w:hAnsi="Arial" w:cs="Arial"/>
                <w:sz w:val="18"/>
                <w:szCs w:val="18"/>
              </w:rPr>
            </w:pPr>
            <w:r w:rsidRPr="000365F4">
              <w:rPr>
                <w:rFonts w:ascii="Arial" w:hAnsi="Arial" w:cs="Arial"/>
                <w:sz w:val="18"/>
                <w:szCs w:val="18"/>
              </w:rPr>
              <w:t>574,620</w:t>
            </w:r>
          </w:p>
        </w:tc>
        <w:tc>
          <w:tcPr>
            <w:tcW w:w="1440" w:type="dxa"/>
            <w:shd w:val="clear" w:color="auto" w:fill="auto"/>
          </w:tcPr>
          <w:p w14:paraId="0F38E627" w14:textId="26E9AB6A" w:rsidR="00350FE0" w:rsidRPr="000365F4" w:rsidRDefault="00350FE0" w:rsidP="00C225CF">
            <w:pPr>
              <w:spacing w:line="240" w:lineRule="auto"/>
              <w:ind w:right="49" w:hanging="2"/>
              <w:jc w:val="right"/>
              <w:rPr>
                <w:rFonts w:ascii="Arial" w:eastAsia="Arial" w:hAnsi="Arial" w:cs="Arial"/>
                <w:sz w:val="18"/>
                <w:szCs w:val="18"/>
              </w:rPr>
            </w:pPr>
            <w:r w:rsidRPr="000365F4">
              <w:rPr>
                <w:rFonts w:ascii="Arial" w:eastAsia="Arial" w:hAnsi="Arial" w:cs="Arial"/>
                <w:sz w:val="18"/>
                <w:szCs w:val="18"/>
              </w:rPr>
              <w:t>-</w:t>
            </w:r>
          </w:p>
        </w:tc>
        <w:tc>
          <w:tcPr>
            <w:tcW w:w="1440" w:type="dxa"/>
            <w:shd w:val="clear" w:color="auto" w:fill="auto"/>
            <w:vAlign w:val="center"/>
          </w:tcPr>
          <w:p w14:paraId="14E22855" w14:textId="13D933AA" w:rsidR="00350FE0" w:rsidRPr="000365F4" w:rsidRDefault="00350FE0" w:rsidP="00C225CF">
            <w:pPr>
              <w:spacing w:line="240" w:lineRule="auto"/>
              <w:ind w:right="49" w:hanging="2"/>
              <w:jc w:val="right"/>
              <w:rPr>
                <w:rFonts w:ascii="Arial" w:eastAsia="Arial" w:hAnsi="Arial" w:cs="Arial"/>
                <w:sz w:val="18"/>
                <w:szCs w:val="18"/>
              </w:rPr>
            </w:pPr>
            <w:r w:rsidRPr="000365F4">
              <w:rPr>
                <w:rFonts w:ascii="Arial" w:hAnsi="Arial" w:cs="Arial"/>
                <w:sz w:val="18"/>
                <w:szCs w:val="18"/>
              </w:rPr>
              <w:t>-</w:t>
            </w:r>
          </w:p>
        </w:tc>
      </w:tr>
      <w:tr w:rsidR="00350FE0" w:rsidRPr="000365F4" w14:paraId="0DE697F3" w14:textId="77777777">
        <w:tc>
          <w:tcPr>
            <w:tcW w:w="3686" w:type="dxa"/>
            <w:shd w:val="clear" w:color="auto" w:fill="auto"/>
          </w:tcPr>
          <w:p w14:paraId="714D92FE" w14:textId="063CD392" w:rsidR="00350FE0" w:rsidRPr="000365F4" w:rsidRDefault="00350FE0" w:rsidP="00350FE0">
            <w:pPr>
              <w:spacing w:line="240" w:lineRule="auto"/>
              <w:ind w:left="2" w:hanging="2"/>
              <w:jc w:val="both"/>
              <w:rPr>
                <w:rFonts w:ascii="Arial" w:eastAsia="Arial" w:hAnsi="Arial" w:cs="Arial"/>
                <w:sz w:val="18"/>
                <w:szCs w:val="18"/>
              </w:rPr>
            </w:pPr>
            <w:r w:rsidRPr="000365F4">
              <w:rPr>
                <w:rFonts w:ascii="Arial" w:eastAsia="Arial" w:hAnsi="Arial" w:cs="Arial"/>
                <w:sz w:val="18"/>
                <w:szCs w:val="18"/>
              </w:rPr>
              <w:t>Over 12 months</w:t>
            </w:r>
          </w:p>
        </w:tc>
        <w:tc>
          <w:tcPr>
            <w:tcW w:w="1440" w:type="dxa"/>
            <w:tcBorders>
              <w:top w:val="nil"/>
              <w:left w:val="nil"/>
              <w:bottom w:val="single" w:sz="4" w:space="0" w:color="auto"/>
              <w:right w:val="nil"/>
            </w:tcBorders>
            <w:shd w:val="clear" w:color="auto" w:fill="auto"/>
          </w:tcPr>
          <w:p w14:paraId="480D0B91" w14:textId="28F93569" w:rsidR="00350FE0" w:rsidRPr="000365F4" w:rsidRDefault="00350FE0" w:rsidP="00C225CF">
            <w:pPr>
              <w:spacing w:line="240" w:lineRule="auto"/>
              <w:ind w:right="49" w:hanging="2"/>
              <w:jc w:val="right"/>
              <w:rPr>
                <w:rFonts w:ascii="Arial" w:hAnsi="Arial" w:cs="Arial"/>
                <w:sz w:val="18"/>
                <w:szCs w:val="18"/>
              </w:rPr>
            </w:pPr>
            <w:r w:rsidRPr="000365F4">
              <w:rPr>
                <w:rFonts w:ascii="Arial" w:hAnsi="Arial" w:cs="Arial"/>
                <w:sz w:val="18"/>
                <w:szCs w:val="18"/>
              </w:rPr>
              <w:t>632,854</w:t>
            </w:r>
          </w:p>
        </w:tc>
        <w:tc>
          <w:tcPr>
            <w:tcW w:w="1440" w:type="dxa"/>
            <w:tcBorders>
              <w:bottom w:val="single" w:sz="4" w:space="0" w:color="auto"/>
            </w:tcBorders>
            <w:shd w:val="clear" w:color="auto" w:fill="auto"/>
            <w:vAlign w:val="center"/>
          </w:tcPr>
          <w:p w14:paraId="378185BB" w14:textId="668D3C1D" w:rsidR="00350FE0" w:rsidRPr="000365F4" w:rsidRDefault="00350FE0" w:rsidP="00C225CF">
            <w:pPr>
              <w:spacing w:line="240" w:lineRule="auto"/>
              <w:ind w:right="49" w:hanging="2"/>
              <w:jc w:val="right"/>
              <w:rPr>
                <w:rFonts w:ascii="Arial" w:eastAsia="Arial" w:hAnsi="Arial" w:cs="Arial"/>
                <w:sz w:val="18"/>
                <w:szCs w:val="18"/>
              </w:rPr>
            </w:pPr>
            <w:r w:rsidRPr="000365F4">
              <w:rPr>
                <w:rFonts w:ascii="Arial" w:hAnsi="Arial" w:cs="Arial"/>
                <w:sz w:val="18"/>
                <w:szCs w:val="18"/>
              </w:rPr>
              <w:t>477,818</w:t>
            </w:r>
          </w:p>
        </w:tc>
        <w:tc>
          <w:tcPr>
            <w:tcW w:w="1440" w:type="dxa"/>
            <w:tcBorders>
              <w:left w:val="nil"/>
              <w:bottom w:val="single" w:sz="4" w:space="0" w:color="auto"/>
              <w:right w:val="nil"/>
            </w:tcBorders>
            <w:shd w:val="clear" w:color="auto" w:fill="auto"/>
            <w:vAlign w:val="center"/>
          </w:tcPr>
          <w:p w14:paraId="7EF4186B" w14:textId="6D61BEB9" w:rsidR="00350FE0" w:rsidRPr="000365F4" w:rsidRDefault="00350FE0" w:rsidP="00C225CF">
            <w:pPr>
              <w:spacing w:line="240" w:lineRule="auto"/>
              <w:ind w:right="49" w:hanging="2"/>
              <w:jc w:val="right"/>
              <w:rPr>
                <w:rFonts w:ascii="Arial" w:eastAsia="Arial" w:hAnsi="Arial" w:cs="Arial"/>
                <w:sz w:val="18"/>
                <w:szCs w:val="18"/>
              </w:rPr>
            </w:pPr>
            <w:r w:rsidRPr="000365F4">
              <w:rPr>
                <w:rFonts w:ascii="Arial" w:eastAsia="Arial" w:hAnsi="Arial" w:cs="Arial"/>
                <w:sz w:val="18"/>
                <w:szCs w:val="18"/>
              </w:rPr>
              <w:t>-</w:t>
            </w:r>
          </w:p>
        </w:tc>
        <w:tc>
          <w:tcPr>
            <w:tcW w:w="1440" w:type="dxa"/>
            <w:tcBorders>
              <w:bottom w:val="single" w:sz="4" w:space="0" w:color="auto"/>
            </w:tcBorders>
            <w:shd w:val="clear" w:color="auto" w:fill="auto"/>
            <w:vAlign w:val="center"/>
          </w:tcPr>
          <w:p w14:paraId="7559B7A1" w14:textId="53480797" w:rsidR="00350FE0" w:rsidRPr="000365F4" w:rsidRDefault="00350FE0" w:rsidP="00C225CF">
            <w:pPr>
              <w:spacing w:line="240" w:lineRule="auto"/>
              <w:ind w:right="49" w:hanging="2"/>
              <w:jc w:val="right"/>
              <w:rPr>
                <w:rFonts w:ascii="Arial" w:eastAsia="Arial" w:hAnsi="Arial" w:cs="Arial"/>
                <w:sz w:val="18"/>
                <w:szCs w:val="18"/>
              </w:rPr>
            </w:pPr>
            <w:r w:rsidRPr="000365F4">
              <w:rPr>
                <w:rFonts w:ascii="Arial" w:hAnsi="Arial" w:cs="Arial"/>
                <w:sz w:val="18"/>
                <w:szCs w:val="18"/>
              </w:rPr>
              <w:t>-</w:t>
            </w:r>
          </w:p>
        </w:tc>
      </w:tr>
      <w:tr w:rsidR="005C3486" w:rsidRPr="000365F4" w14:paraId="1325C7B8" w14:textId="77777777" w:rsidTr="000F4687">
        <w:tc>
          <w:tcPr>
            <w:tcW w:w="3686" w:type="dxa"/>
            <w:shd w:val="clear" w:color="auto" w:fill="auto"/>
          </w:tcPr>
          <w:p w14:paraId="625FED83" w14:textId="0D580AA5" w:rsidR="005C3486" w:rsidRPr="000365F4" w:rsidRDefault="005C3486" w:rsidP="005C3486">
            <w:pPr>
              <w:spacing w:line="240" w:lineRule="auto"/>
              <w:ind w:left="2" w:hanging="2"/>
              <w:jc w:val="both"/>
              <w:rPr>
                <w:rFonts w:ascii="Arial" w:eastAsia="Arial" w:hAnsi="Arial" w:cs="Arial"/>
                <w:sz w:val="18"/>
                <w:szCs w:val="18"/>
              </w:rPr>
            </w:pPr>
          </w:p>
        </w:tc>
        <w:tc>
          <w:tcPr>
            <w:tcW w:w="1440" w:type="dxa"/>
            <w:tcBorders>
              <w:top w:val="single" w:sz="4" w:space="0" w:color="auto"/>
              <w:left w:val="nil"/>
              <w:right w:val="nil"/>
            </w:tcBorders>
            <w:shd w:val="clear" w:color="auto" w:fill="auto"/>
            <w:vAlign w:val="center"/>
          </w:tcPr>
          <w:p w14:paraId="1527A930" w14:textId="1704D2DE" w:rsidR="005C3486" w:rsidRPr="000365F4" w:rsidRDefault="005C3486" w:rsidP="00C225CF">
            <w:pPr>
              <w:spacing w:line="240" w:lineRule="auto"/>
              <w:ind w:right="49" w:hanging="2"/>
              <w:jc w:val="right"/>
              <w:rPr>
                <w:rFonts w:ascii="Arial" w:hAnsi="Arial" w:cs="Arial"/>
                <w:sz w:val="18"/>
                <w:szCs w:val="18"/>
              </w:rPr>
            </w:pPr>
          </w:p>
        </w:tc>
        <w:tc>
          <w:tcPr>
            <w:tcW w:w="1440" w:type="dxa"/>
            <w:tcBorders>
              <w:top w:val="single" w:sz="4" w:space="0" w:color="auto"/>
            </w:tcBorders>
            <w:shd w:val="clear" w:color="auto" w:fill="auto"/>
            <w:vAlign w:val="center"/>
          </w:tcPr>
          <w:p w14:paraId="2D924DD0" w14:textId="059D06CE" w:rsidR="005C3486" w:rsidRPr="000365F4" w:rsidRDefault="005C3486" w:rsidP="00C225CF">
            <w:pPr>
              <w:spacing w:line="240" w:lineRule="auto"/>
              <w:ind w:right="49" w:hanging="2"/>
              <w:jc w:val="right"/>
              <w:rPr>
                <w:rFonts w:ascii="Arial" w:eastAsia="Arial" w:hAnsi="Arial" w:cs="Arial"/>
                <w:sz w:val="18"/>
                <w:szCs w:val="18"/>
              </w:rPr>
            </w:pPr>
          </w:p>
        </w:tc>
        <w:tc>
          <w:tcPr>
            <w:tcW w:w="1440" w:type="dxa"/>
            <w:tcBorders>
              <w:top w:val="single" w:sz="4" w:space="0" w:color="auto"/>
              <w:left w:val="nil"/>
              <w:right w:val="nil"/>
            </w:tcBorders>
            <w:shd w:val="clear" w:color="auto" w:fill="auto"/>
            <w:vAlign w:val="center"/>
          </w:tcPr>
          <w:p w14:paraId="60BFE0F4" w14:textId="2C3C9DAA" w:rsidR="005C3486" w:rsidRPr="000365F4" w:rsidRDefault="005C3486" w:rsidP="00C225CF">
            <w:pPr>
              <w:spacing w:line="240" w:lineRule="auto"/>
              <w:ind w:right="49" w:hanging="2"/>
              <w:jc w:val="right"/>
              <w:rPr>
                <w:rFonts w:ascii="Arial" w:eastAsia="Arial" w:hAnsi="Arial" w:cs="Arial"/>
                <w:sz w:val="18"/>
                <w:szCs w:val="18"/>
              </w:rPr>
            </w:pPr>
          </w:p>
        </w:tc>
        <w:tc>
          <w:tcPr>
            <w:tcW w:w="1440" w:type="dxa"/>
            <w:tcBorders>
              <w:top w:val="single" w:sz="4" w:space="0" w:color="auto"/>
            </w:tcBorders>
            <w:shd w:val="clear" w:color="auto" w:fill="auto"/>
            <w:vAlign w:val="center"/>
          </w:tcPr>
          <w:p w14:paraId="3C25D9EA" w14:textId="741ABC6A" w:rsidR="005C3486" w:rsidRPr="000365F4" w:rsidRDefault="005C3486" w:rsidP="00C225CF">
            <w:pPr>
              <w:spacing w:line="240" w:lineRule="auto"/>
              <w:ind w:right="49" w:hanging="2"/>
              <w:jc w:val="right"/>
              <w:rPr>
                <w:rFonts w:ascii="Arial" w:eastAsia="Arial" w:hAnsi="Arial" w:cs="Arial"/>
                <w:sz w:val="18"/>
                <w:szCs w:val="18"/>
              </w:rPr>
            </w:pPr>
          </w:p>
        </w:tc>
      </w:tr>
      <w:tr w:rsidR="00517D1D" w:rsidRPr="000365F4" w14:paraId="49A2E4A8" w14:textId="77777777">
        <w:tc>
          <w:tcPr>
            <w:tcW w:w="3686" w:type="dxa"/>
            <w:shd w:val="clear" w:color="auto" w:fill="auto"/>
          </w:tcPr>
          <w:p w14:paraId="2B6B8BED" w14:textId="40BB1576" w:rsidR="00517D1D" w:rsidRPr="000365F4" w:rsidRDefault="00517D1D" w:rsidP="00517D1D">
            <w:pPr>
              <w:spacing w:line="240" w:lineRule="auto"/>
              <w:ind w:left="2" w:hanging="2"/>
              <w:jc w:val="both"/>
              <w:rPr>
                <w:rFonts w:ascii="Arial" w:eastAsia="Arial" w:hAnsi="Arial" w:cs="Arial"/>
                <w:sz w:val="18"/>
                <w:szCs w:val="18"/>
              </w:rPr>
            </w:pPr>
            <w:r w:rsidRPr="000365F4">
              <w:rPr>
                <w:rFonts w:ascii="Arial" w:eastAsia="Arial" w:hAnsi="Arial" w:cs="Arial"/>
                <w:sz w:val="18"/>
                <w:szCs w:val="18"/>
              </w:rPr>
              <w:t>Total trade receivables</w:t>
            </w:r>
          </w:p>
        </w:tc>
        <w:tc>
          <w:tcPr>
            <w:tcW w:w="1440" w:type="dxa"/>
            <w:tcBorders>
              <w:top w:val="nil"/>
              <w:left w:val="nil"/>
              <w:right w:val="nil"/>
            </w:tcBorders>
            <w:shd w:val="clear" w:color="auto" w:fill="auto"/>
          </w:tcPr>
          <w:p w14:paraId="57E3D1C5" w14:textId="60EEBDBE" w:rsidR="00517D1D" w:rsidRPr="000365F4" w:rsidRDefault="00517D1D" w:rsidP="00C225CF">
            <w:pPr>
              <w:spacing w:line="240" w:lineRule="auto"/>
              <w:ind w:right="49" w:hanging="2"/>
              <w:jc w:val="right"/>
              <w:rPr>
                <w:rFonts w:ascii="Arial" w:hAnsi="Arial" w:cs="Arial"/>
                <w:sz w:val="18"/>
                <w:szCs w:val="18"/>
              </w:rPr>
            </w:pPr>
            <w:r w:rsidRPr="000365F4">
              <w:rPr>
                <w:rFonts w:ascii="Arial" w:hAnsi="Arial" w:cs="Arial"/>
                <w:sz w:val="18"/>
                <w:szCs w:val="18"/>
              </w:rPr>
              <w:t>342,563,212</w:t>
            </w:r>
          </w:p>
        </w:tc>
        <w:tc>
          <w:tcPr>
            <w:tcW w:w="1440" w:type="dxa"/>
            <w:shd w:val="clear" w:color="auto" w:fill="auto"/>
            <w:vAlign w:val="center"/>
          </w:tcPr>
          <w:p w14:paraId="59F36821" w14:textId="64331985" w:rsidR="00517D1D" w:rsidRPr="000365F4" w:rsidRDefault="00517D1D" w:rsidP="00C225CF">
            <w:pPr>
              <w:spacing w:line="240" w:lineRule="auto"/>
              <w:ind w:right="49" w:hanging="2"/>
              <w:jc w:val="right"/>
              <w:rPr>
                <w:rFonts w:ascii="Arial" w:eastAsia="Arial" w:hAnsi="Arial" w:cs="Arial"/>
                <w:sz w:val="18"/>
                <w:szCs w:val="18"/>
              </w:rPr>
            </w:pPr>
            <w:r w:rsidRPr="000365F4">
              <w:rPr>
                <w:rFonts w:ascii="Arial" w:hAnsi="Arial" w:cs="Arial"/>
                <w:sz w:val="18"/>
                <w:szCs w:val="18"/>
              </w:rPr>
              <w:t>393,548,150</w:t>
            </w:r>
          </w:p>
        </w:tc>
        <w:tc>
          <w:tcPr>
            <w:tcW w:w="1440" w:type="dxa"/>
            <w:tcBorders>
              <w:top w:val="nil"/>
              <w:left w:val="nil"/>
              <w:right w:val="nil"/>
            </w:tcBorders>
            <w:shd w:val="clear" w:color="auto" w:fill="auto"/>
          </w:tcPr>
          <w:p w14:paraId="69EE939A" w14:textId="6F03552B" w:rsidR="00517D1D" w:rsidRPr="000365F4" w:rsidRDefault="00517D1D" w:rsidP="00C225CF">
            <w:pPr>
              <w:spacing w:line="240" w:lineRule="auto"/>
              <w:ind w:right="49" w:hanging="2"/>
              <w:jc w:val="right"/>
              <w:rPr>
                <w:rFonts w:ascii="Arial" w:eastAsia="Arial" w:hAnsi="Arial" w:cs="Arial"/>
                <w:sz w:val="18"/>
                <w:szCs w:val="18"/>
              </w:rPr>
            </w:pPr>
            <w:r w:rsidRPr="000365F4">
              <w:rPr>
                <w:rFonts w:ascii="Arial" w:eastAsia="Arial" w:hAnsi="Arial" w:cs="Arial"/>
                <w:sz w:val="18"/>
                <w:szCs w:val="18"/>
              </w:rPr>
              <w:t>352,725,333</w:t>
            </w:r>
          </w:p>
        </w:tc>
        <w:tc>
          <w:tcPr>
            <w:tcW w:w="1440" w:type="dxa"/>
            <w:shd w:val="clear" w:color="auto" w:fill="auto"/>
            <w:vAlign w:val="center"/>
          </w:tcPr>
          <w:p w14:paraId="00A15E14" w14:textId="1766F25D" w:rsidR="00517D1D" w:rsidRPr="000365F4" w:rsidRDefault="00517D1D" w:rsidP="00C225CF">
            <w:pPr>
              <w:spacing w:line="240" w:lineRule="auto"/>
              <w:ind w:right="49" w:hanging="2"/>
              <w:jc w:val="right"/>
              <w:rPr>
                <w:rFonts w:ascii="Arial" w:eastAsia="Arial" w:hAnsi="Arial" w:cs="Arial"/>
                <w:sz w:val="18"/>
                <w:szCs w:val="18"/>
              </w:rPr>
            </w:pPr>
            <w:r w:rsidRPr="000365F4">
              <w:rPr>
                <w:rFonts w:ascii="Arial" w:hAnsi="Arial" w:cs="Arial"/>
                <w:sz w:val="18"/>
                <w:szCs w:val="18"/>
              </w:rPr>
              <w:t>396,205,908</w:t>
            </w:r>
          </w:p>
        </w:tc>
      </w:tr>
      <w:tr w:rsidR="00517D1D" w:rsidRPr="000365F4" w14:paraId="178EA2D1" w14:textId="77777777">
        <w:tc>
          <w:tcPr>
            <w:tcW w:w="3686" w:type="dxa"/>
            <w:shd w:val="clear" w:color="auto" w:fill="auto"/>
          </w:tcPr>
          <w:p w14:paraId="092ACE23" w14:textId="578DC856" w:rsidR="00517D1D" w:rsidRPr="000365F4" w:rsidRDefault="00517D1D" w:rsidP="00517D1D">
            <w:pPr>
              <w:spacing w:line="240" w:lineRule="auto"/>
              <w:ind w:hanging="2"/>
              <w:jc w:val="both"/>
              <w:rPr>
                <w:rFonts w:ascii="Arial" w:eastAsia="Arial" w:hAnsi="Arial" w:cs="Arial"/>
                <w:sz w:val="18"/>
                <w:szCs w:val="18"/>
              </w:rPr>
            </w:pPr>
            <w:proofErr w:type="gramStart"/>
            <w:r w:rsidRPr="000365F4">
              <w:rPr>
                <w:rFonts w:ascii="Arial" w:eastAsia="Arial" w:hAnsi="Arial" w:cs="Arial"/>
                <w:sz w:val="18"/>
                <w:szCs w:val="18"/>
                <w:u w:val="single"/>
              </w:rPr>
              <w:t>Less</w:t>
            </w:r>
            <w:r w:rsidRPr="000365F4">
              <w:rPr>
                <w:rFonts w:ascii="Arial" w:eastAsia="Arial" w:hAnsi="Arial" w:cs="Arial"/>
                <w:sz w:val="18"/>
                <w:szCs w:val="18"/>
              </w:rPr>
              <w:t xml:space="preserve">  Loss</w:t>
            </w:r>
            <w:proofErr w:type="gramEnd"/>
            <w:r w:rsidRPr="000365F4">
              <w:rPr>
                <w:rFonts w:ascii="Arial" w:eastAsia="Arial" w:hAnsi="Arial" w:cs="Arial"/>
                <w:sz w:val="18"/>
                <w:szCs w:val="18"/>
              </w:rPr>
              <w:t xml:space="preserve"> allowance TFRS 9</w:t>
            </w:r>
          </w:p>
        </w:tc>
        <w:tc>
          <w:tcPr>
            <w:tcW w:w="1440" w:type="dxa"/>
            <w:tcBorders>
              <w:top w:val="nil"/>
              <w:left w:val="nil"/>
              <w:bottom w:val="single" w:sz="4" w:space="0" w:color="auto"/>
              <w:right w:val="nil"/>
            </w:tcBorders>
            <w:shd w:val="clear" w:color="auto" w:fill="auto"/>
          </w:tcPr>
          <w:p w14:paraId="4A32D022" w14:textId="41F21364" w:rsidR="00517D1D" w:rsidRPr="000365F4" w:rsidRDefault="00517D1D" w:rsidP="00C225CF">
            <w:pPr>
              <w:spacing w:line="240" w:lineRule="auto"/>
              <w:ind w:right="49" w:hanging="2"/>
              <w:jc w:val="right"/>
              <w:rPr>
                <w:rFonts w:ascii="Arial" w:hAnsi="Arial" w:cs="Arial"/>
                <w:sz w:val="18"/>
                <w:szCs w:val="18"/>
              </w:rPr>
            </w:pPr>
            <w:r w:rsidRPr="000365F4">
              <w:rPr>
                <w:rFonts w:ascii="Arial" w:hAnsi="Arial" w:cs="Arial"/>
                <w:sz w:val="18"/>
                <w:szCs w:val="18"/>
              </w:rPr>
              <w:t>(2,207,543)</w:t>
            </w:r>
          </w:p>
        </w:tc>
        <w:tc>
          <w:tcPr>
            <w:tcW w:w="1440" w:type="dxa"/>
            <w:tcBorders>
              <w:bottom w:val="single" w:sz="4" w:space="0" w:color="auto"/>
            </w:tcBorders>
            <w:shd w:val="clear" w:color="auto" w:fill="auto"/>
            <w:vAlign w:val="center"/>
          </w:tcPr>
          <w:p w14:paraId="1A6783C4" w14:textId="754B76C3" w:rsidR="00517D1D" w:rsidRPr="000365F4" w:rsidRDefault="00517D1D" w:rsidP="00C225CF">
            <w:pPr>
              <w:spacing w:line="240" w:lineRule="auto"/>
              <w:ind w:right="49" w:hanging="2"/>
              <w:jc w:val="right"/>
              <w:rPr>
                <w:rFonts w:ascii="Arial" w:eastAsia="Arial" w:hAnsi="Arial" w:cs="Arial"/>
                <w:sz w:val="18"/>
                <w:szCs w:val="18"/>
              </w:rPr>
            </w:pPr>
            <w:r w:rsidRPr="000365F4">
              <w:rPr>
                <w:rFonts w:ascii="Arial" w:hAnsi="Arial" w:cs="Arial"/>
                <w:sz w:val="18"/>
                <w:szCs w:val="18"/>
              </w:rPr>
              <w:t>(1,576,445)</w:t>
            </w:r>
          </w:p>
        </w:tc>
        <w:tc>
          <w:tcPr>
            <w:tcW w:w="1440" w:type="dxa"/>
            <w:tcBorders>
              <w:bottom w:val="single" w:sz="4" w:space="0" w:color="auto"/>
            </w:tcBorders>
            <w:shd w:val="clear" w:color="auto" w:fill="auto"/>
          </w:tcPr>
          <w:p w14:paraId="1036C0C3" w14:textId="59DEA868" w:rsidR="00517D1D" w:rsidRPr="000365F4" w:rsidRDefault="00517D1D" w:rsidP="00C225CF">
            <w:pPr>
              <w:spacing w:line="240" w:lineRule="auto"/>
              <w:ind w:right="49" w:hanging="2"/>
              <w:jc w:val="right"/>
              <w:rPr>
                <w:rFonts w:ascii="Arial" w:eastAsia="Arial" w:hAnsi="Arial" w:cs="Arial"/>
                <w:sz w:val="18"/>
                <w:szCs w:val="18"/>
              </w:rPr>
            </w:pPr>
            <w:r w:rsidRPr="000365F4">
              <w:rPr>
                <w:rFonts w:ascii="Arial" w:eastAsia="Arial" w:hAnsi="Arial" w:cs="Arial"/>
                <w:sz w:val="18"/>
                <w:szCs w:val="18"/>
              </w:rPr>
              <w:t>-</w:t>
            </w:r>
          </w:p>
        </w:tc>
        <w:tc>
          <w:tcPr>
            <w:tcW w:w="1440" w:type="dxa"/>
            <w:tcBorders>
              <w:bottom w:val="single" w:sz="4" w:space="0" w:color="auto"/>
            </w:tcBorders>
            <w:shd w:val="clear" w:color="auto" w:fill="auto"/>
            <w:vAlign w:val="center"/>
          </w:tcPr>
          <w:p w14:paraId="1F8DA20D" w14:textId="7EDEB658" w:rsidR="00517D1D" w:rsidRPr="000365F4" w:rsidRDefault="00517D1D" w:rsidP="00C225CF">
            <w:pPr>
              <w:spacing w:line="240" w:lineRule="auto"/>
              <w:ind w:right="49" w:hanging="2"/>
              <w:jc w:val="right"/>
              <w:rPr>
                <w:rFonts w:ascii="Arial" w:eastAsia="Arial" w:hAnsi="Arial" w:cs="Arial"/>
                <w:sz w:val="18"/>
                <w:szCs w:val="18"/>
              </w:rPr>
            </w:pPr>
            <w:r w:rsidRPr="000365F4">
              <w:rPr>
                <w:rFonts w:ascii="Arial" w:hAnsi="Arial" w:cs="Arial"/>
                <w:sz w:val="18"/>
                <w:szCs w:val="18"/>
              </w:rPr>
              <w:t>-</w:t>
            </w:r>
          </w:p>
        </w:tc>
      </w:tr>
      <w:tr w:rsidR="005C3486" w:rsidRPr="000365F4" w14:paraId="1ED8C496" w14:textId="77777777" w:rsidTr="000F4687">
        <w:tc>
          <w:tcPr>
            <w:tcW w:w="3686" w:type="dxa"/>
            <w:shd w:val="clear" w:color="auto" w:fill="auto"/>
          </w:tcPr>
          <w:p w14:paraId="5608FA73" w14:textId="77777777" w:rsidR="005C3486" w:rsidRPr="000365F4" w:rsidRDefault="005C3486" w:rsidP="005C3486">
            <w:pPr>
              <w:spacing w:line="240" w:lineRule="auto"/>
              <w:ind w:left="2" w:hanging="2"/>
              <w:jc w:val="both"/>
              <w:rPr>
                <w:rFonts w:ascii="Arial" w:eastAsia="Arial" w:hAnsi="Arial" w:cs="Arial"/>
                <w:sz w:val="18"/>
                <w:szCs w:val="18"/>
              </w:rPr>
            </w:pPr>
          </w:p>
        </w:tc>
        <w:tc>
          <w:tcPr>
            <w:tcW w:w="1440" w:type="dxa"/>
            <w:tcBorders>
              <w:top w:val="single" w:sz="4" w:space="0" w:color="auto"/>
            </w:tcBorders>
            <w:shd w:val="clear" w:color="auto" w:fill="auto"/>
            <w:vAlign w:val="center"/>
          </w:tcPr>
          <w:p w14:paraId="317CF568" w14:textId="77777777" w:rsidR="005C3486" w:rsidRPr="000365F4" w:rsidRDefault="005C3486" w:rsidP="00C225CF">
            <w:pPr>
              <w:spacing w:line="240" w:lineRule="auto"/>
              <w:ind w:right="49" w:hanging="2"/>
              <w:jc w:val="right"/>
              <w:rPr>
                <w:rFonts w:ascii="Arial" w:hAnsi="Arial" w:cs="Arial"/>
                <w:sz w:val="18"/>
                <w:szCs w:val="18"/>
              </w:rPr>
            </w:pPr>
          </w:p>
        </w:tc>
        <w:tc>
          <w:tcPr>
            <w:tcW w:w="1440" w:type="dxa"/>
            <w:tcBorders>
              <w:top w:val="single" w:sz="4" w:space="0" w:color="auto"/>
            </w:tcBorders>
            <w:shd w:val="clear" w:color="auto" w:fill="auto"/>
            <w:vAlign w:val="center"/>
          </w:tcPr>
          <w:p w14:paraId="21DF5247" w14:textId="77777777" w:rsidR="005C3486" w:rsidRPr="000365F4" w:rsidRDefault="005C3486" w:rsidP="00C225CF">
            <w:pPr>
              <w:spacing w:line="240" w:lineRule="auto"/>
              <w:ind w:right="49" w:hanging="2"/>
              <w:jc w:val="right"/>
              <w:rPr>
                <w:rFonts w:ascii="Arial" w:eastAsia="Arial" w:hAnsi="Arial" w:cs="Arial"/>
                <w:sz w:val="18"/>
                <w:szCs w:val="18"/>
              </w:rPr>
            </w:pPr>
          </w:p>
        </w:tc>
        <w:tc>
          <w:tcPr>
            <w:tcW w:w="1440" w:type="dxa"/>
            <w:tcBorders>
              <w:top w:val="single" w:sz="4" w:space="0" w:color="auto"/>
            </w:tcBorders>
            <w:shd w:val="clear" w:color="auto" w:fill="auto"/>
          </w:tcPr>
          <w:p w14:paraId="0F6429D0" w14:textId="77777777" w:rsidR="005C3486" w:rsidRPr="000365F4" w:rsidRDefault="005C3486" w:rsidP="00C225CF">
            <w:pPr>
              <w:spacing w:line="240" w:lineRule="auto"/>
              <w:ind w:right="49" w:hanging="2"/>
              <w:jc w:val="right"/>
              <w:rPr>
                <w:rFonts w:ascii="Arial" w:eastAsia="Arial" w:hAnsi="Arial" w:cs="Arial"/>
                <w:sz w:val="18"/>
                <w:szCs w:val="18"/>
              </w:rPr>
            </w:pPr>
          </w:p>
        </w:tc>
        <w:tc>
          <w:tcPr>
            <w:tcW w:w="1440" w:type="dxa"/>
            <w:tcBorders>
              <w:top w:val="single" w:sz="4" w:space="0" w:color="auto"/>
            </w:tcBorders>
            <w:shd w:val="clear" w:color="auto" w:fill="auto"/>
            <w:vAlign w:val="center"/>
          </w:tcPr>
          <w:p w14:paraId="10A4D700" w14:textId="77777777" w:rsidR="005C3486" w:rsidRPr="000365F4" w:rsidRDefault="005C3486" w:rsidP="00C225CF">
            <w:pPr>
              <w:spacing w:line="240" w:lineRule="auto"/>
              <w:ind w:right="49" w:hanging="2"/>
              <w:jc w:val="right"/>
              <w:rPr>
                <w:rFonts w:ascii="Arial" w:eastAsia="Arial" w:hAnsi="Arial" w:cs="Arial"/>
                <w:sz w:val="18"/>
                <w:szCs w:val="18"/>
              </w:rPr>
            </w:pPr>
          </w:p>
        </w:tc>
      </w:tr>
      <w:tr w:rsidR="005C3486" w:rsidRPr="000365F4" w14:paraId="60BD8DF9" w14:textId="77777777" w:rsidTr="00F352C0">
        <w:tc>
          <w:tcPr>
            <w:tcW w:w="3686" w:type="dxa"/>
            <w:shd w:val="clear" w:color="auto" w:fill="auto"/>
          </w:tcPr>
          <w:p w14:paraId="7CFA810F" w14:textId="77777777" w:rsidR="005C3486" w:rsidRPr="000365F4" w:rsidRDefault="005C3486" w:rsidP="005C3486">
            <w:pPr>
              <w:spacing w:line="240" w:lineRule="auto"/>
              <w:ind w:left="2" w:hanging="2"/>
              <w:jc w:val="both"/>
              <w:rPr>
                <w:rFonts w:ascii="Arial" w:eastAsia="Arial" w:hAnsi="Arial" w:cs="Arial"/>
                <w:sz w:val="18"/>
                <w:szCs w:val="18"/>
              </w:rPr>
            </w:pPr>
          </w:p>
        </w:tc>
        <w:tc>
          <w:tcPr>
            <w:tcW w:w="1440" w:type="dxa"/>
            <w:tcBorders>
              <w:bottom w:val="single" w:sz="4" w:space="0" w:color="auto"/>
            </w:tcBorders>
            <w:shd w:val="clear" w:color="auto" w:fill="auto"/>
            <w:vAlign w:val="center"/>
          </w:tcPr>
          <w:p w14:paraId="31362319" w14:textId="55240DB3" w:rsidR="005C3486" w:rsidRPr="000365F4" w:rsidRDefault="004C5D25" w:rsidP="00C225CF">
            <w:pPr>
              <w:spacing w:line="240" w:lineRule="auto"/>
              <w:ind w:right="49" w:hanging="2"/>
              <w:jc w:val="right"/>
              <w:rPr>
                <w:rFonts w:ascii="Arial" w:hAnsi="Arial" w:cs="Arial"/>
                <w:sz w:val="18"/>
                <w:szCs w:val="18"/>
              </w:rPr>
            </w:pPr>
            <w:r w:rsidRPr="000365F4">
              <w:rPr>
                <w:rFonts w:ascii="Arial" w:hAnsi="Arial" w:cs="Arial"/>
                <w:sz w:val="18"/>
                <w:szCs w:val="18"/>
              </w:rPr>
              <w:t>340,355,669</w:t>
            </w:r>
          </w:p>
        </w:tc>
        <w:tc>
          <w:tcPr>
            <w:tcW w:w="1440" w:type="dxa"/>
            <w:tcBorders>
              <w:bottom w:val="single" w:sz="4" w:space="0" w:color="auto"/>
            </w:tcBorders>
            <w:shd w:val="clear" w:color="auto" w:fill="auto"/>
            <w:vAlign w:val="center"/>
          </w:tcPr>
          <w:p w14:paraId="04ED394C" w14:textId="143C09B6" w:rsidR="005C3486" w:rsidRPr="000365F4" w:rsidRDefault="005C3486" w:rsidP="00C225CF">
            <w:pPr>
              <w:spacing w:line="240" w:lineRule="auto"/>
              <w:ind w:right="49" w:hanging="2"/>
              <w:jc w:val="right"/>
              <w:rPr>
                <w:rFonts w:ascii="Arial" w:eastAsia="Arial" w:hAnsi="Arial" w:cs="Arial"/>
                <w:sz w:val="18"/>
                <w:szCs w:val="18"/>
              </w:rPr>
            </w:pPr>
            <w:r w:rsidRPr="000365F4">
              <w:rPr>
                <w:rFonts w:ascii="Arial" w:hAnsi="Arial" w:cs="Arial"/>
                <w:sz w:val="18"/>
                <w:szCs w:val="18"/>
              </w:rPr>
              <w:t>391,971,705</w:t>
            </w:r>
          </w:p>
        </w:tc>
        <w:tc>
          <w:tcPr>
            <w:tcW w:w="1440" w:type="dxa"/>
            <w:tcBorders>
              <w:bottom w:val="single" w:sz="4" w:space="0" w:color="auto"/>
            </w:tcBorders>
            <w:shd w:val="clear" w:color="auto" w:fill="auto"/>
          </w:tcPr>
          <w:p w14:paraId="1BBBC977" w14:textId="4D167EC9" w:rsidR="005C3486" w:rsidRPr="000365F4" w:rsidRDefault="005C3486" w:rsidP="00C225CF">
            <w:pPr>
              <w:spacing w:line="240" w:lineRule="auto"/>
              <w:ind w:right="49" w:hanging="2"/>
              <w:jc w:val="right"/>
              <w:rPr>
                <w:rFonts w:ascii="Arial" w:eastAsia="Arial" w:hAnsi="Arial" w:cs="Arial"/>
                <w:sz w:val="18"/>
                <w:szCs w:val="18"/>
              </w:rPr>
            </w:pPr>
            <w:r w:rsidRPr="000365F4">
              <w:rPr>
                <w:rFonts w:ascii="Arial" w:eastAsia="Arial" w:hAnsi="Arial" w:cs="Arial"/>
                <w:sz w:val="18"/>
                <w:szCs w:val="18"/>
              </w:rPr>
              <w:t>352,725,333</w:t>
            </w:r>
          </w:p>
        </w:tc>
        <w:tc>
          <w:tcPr>
            <w:tcW w:w="1440" w:type="dxa"/>
            <w:tcBorders>
              <w:bottom w:val="single" w:sz="4" w:space="0" w:color="auto"/>
            </w:tcBorders>
            <w:shd w:val="clear" w:color="auto" w:fill="auto"/>
            <w:vAlign w:val="center"/>
          </w:tcPr>
          <w:p w14:paraId="0E2C9E32" w14:textId="5E4D4CAE" w:rsidR="005C3486" w:rsidRPr="000365F4" w:rsidRDefault="005C3486" w:rsidP="00C225CF">
            <w:pPr>
              <w:spacing w:line="240" w:lineRule="auto"/>
              <w:ind w:right="49" w:hanging="2"/>
              <w:jc w:val="right"/>
              <w:rPr>
                <w:rFonts w:ascii="Arial" w:eastAsia="Arial" w:hAnsi="Arial" w:cs="Arial"/>
                <w:sz w:val="18"/>
                <w:szCs w:val="18"/>
              </w:rPr>
            </w:pPr>
            <w:r w:rsidRPr="000365F4">
              <w:rPr>
                <w:rFonts w:ascii="Arial" w:hAnsi="Arial" w:cs="Arial"/>
                <w:sz w:val="18"/>
                <w:szCs w:val="18"/>
              </w:rPr>
              <w:t>396,205,908</w:t>
            </w:r>
          </w:p>
        </w:tc>
      </w:tr>
    </w:tbl>
    <w:p w14:paraId="0DA513DC" w14:textId="77777777" w:rsidR="009B4EAC" w:rsidRPr="000365F4" w:rsidRDefault="009B4EAC" w:rsidP="009B4EAC">
      <w:pPr>
        <w:spacing w:line="240" w:lineRule="auto"/>
        <w:rPr>
          <w:rFonts w:ascii="Arial" w:eastAsia="Arial" w:hAnsi="Arial" w:cs="Arial"/>
          <w:sz w:val="18"/>
          <w:szCs w:val="18"/>
        </w:rPr>
      </w:pP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9B4EAC" w:rsidRPr="000365F4" w14:paraId="36809C40" w14:textId="77777777" w:rsidTr="009B4EAC">
        <w:tc>
          <w:tcPr>
            <w:tcW w:w="3686" w:type="dxa"/>
            <w:shd w:val="clear" w:color="auto" w:fill="auto"/>
          </w:tcPr>
          <w:p w14:paraId="10F79F5D" w14:textId="77777777" w:rsidR="009B4EAC" w:rsidRPr="000365F4" w:rsidRDefault="009B4EAC" w:rsidP="009B4EAC">
            <w:pPr>
              <w:spacing w:line="240" w:lineRule="auto"/>
              <w:ind w:left="2" w:right="-108" w:hanging="2"/>
              <w:jc w:val="both"/>
              <w:rPr>
                <w:rFonts w:ascii="Arial" w:eastAsia="Arial" w:hAnsi="Arial" w:cs="Arial"/>
                <w:sz w:val="18"/>
                <w:szCs w:val="18"/>
              </w:rPr>
            </w:pPr>
          </w:p>
        </w:tc>
        <w:tc>
          <w:tcPr>
            <w:tcW w:w="2880" w:type="dxa"/>
            <w:gridSpan w:val="2"/>
            <w:tcBorders>
              <w:bottom w:val="single" w:sz="4" w:space="0" w:color="auto"/>
            </w:tcBorders>
            <w:shd w:val="clear" w:color="auto" w:fill="auto"/>
            <w:vAlign w:val="bottom"/>
          </w:tcPr>
          <w:p w14:paraId="69BD43DE" w14:textId="77777777" w:rsidR="009B4EAC" w:rsidRPr="000365F4" w:rsidRDefault="009B4EAC" w:rsidP="009B4EAC">
            <w:pPr>
              <w:spacing w:line="240" w:lineRule="auto"/>
              <w:ind w:right="-72"/>
              <w:jc w:val="center"/>
              <w:rPr>
                <w:rFonts w:ascii="Arial" w:eastAsia="Arial" w:hAnsi="Arial" w:cs="Arial"/>
                <w:b/>
                <w:sz w:val="18"/>
                <w:szCs w:val="18"/>
              </w:rPr>
            </w:pPr>
            <w:r w:rsidRPr="000365F4">
              <w:rPr>
                <w:rFonts w:ascii="Arial" w:eastAsia="Arial" w:hAnsi="Arial" w:cs="Arial"/>
                <w:b/>
                <w:sz w:val="18"/>
                <w:szCs w:val="18"/>
              </w:rPr>
              <w:t>Consolidated</w:t>
            </w:r>
          </w:p>
          <w:p w14:paraId="2CFB5C0C" w14:textId="1CE17DBB" w:rsidR="009B4EAC" w:rsidRPr="000365F4" w:rsidRDefault="009B4EAC" w:rsidP="009B4EAC">
            <w:pPr>
              <w:spacing w:line="240" w:lineRule="auto"/>
              <w:ind w:right="-72" w:hanging="2"/>
              <w:jc w:val="center"/>
              <w:rPr>
                <w:rFonts w:ascii="Arial" w:eastAsia="Arial" w:hAnsi="Arial" w:cs="Arial"/>
                <w:sz w:val="18"/>
                <w:szCs w:val="18"/>
              </w:rPr>
            </w:pPr>
            <w:r w:rsidRPr="000365F4">
              <w:rPr>
                <w:rFonts w:ascii="Arial" w:eastAsia="Arial" w:hAnsi="Arial" w:cs="Arial"/>
                <w:b/>
                <w:sz w:val="18"/>
                <w:szCs w:val="18"/>
              </w:rPr>
              <w:t>financial information</w:t>
            </w:r>
          </w:p>
        </w:tc>
        <w:tc>
          <w:tcPr>
            <w:tcW w:w="2880" w:type="dxa"/>
            <w:gridSpan w:val="2"/>
            <w:tcBorders>
              <w:bottom w:val="single" w:sz="4" w:space="0" w:color="auto"/>
            </w:tcBorders>
            <w:shd w:val="clear" w:color="auto" w:fill="auto"/>
            <w:vAlign w:val="bottom"/>
          </w:tcPr>
          <w:p w14:paraId="721B94FD" w14:textId="77777777" w:rsidR="009B4EAC" w:rsidRPr="000365F4" w:rsidRDefault="009B4EAC" w:rsidP="009B4EAC">
            <w:pPr>
              <w:spacing w:line="240" w:lineRule="auto"/>
              <w:ind w:right="-72"/>
              <w:jc w:val="center"/>
              <w:rPr>
                <w:rFonts w:ascii="Arial" w:eastAsia="Arial" w:hAnsi="Arial" w:cs="Arial"/>
                <w:b/>
                <w:sz w:val="18"/>
                <w:szCs w:val="18"/>
              </w:rPr>
            </w:pPr>
            <w:r w:rsidRPr="000365F4">
              <w:rPr>
                <w:rFonts w:ascii="Arial" w:eastAsia="Arial" w:hAnsi="Arial" w:cs="Arial"/>
                <w:b/>
                <w:sz w:val="18"/>
                <w:szCs w:val="18"/>
              </w:rPr>
              <w:t>Separate</w:t>
            </w:r>
          </w:p>
          <w:p w14:paraId="20CB68CF" w14:textId="272FA559" w:rsidR="009B4EAC" w:rsidRPr="000365F4" w:rsidRDefault="009B4EAC" w:rsidP="009B4EAC">
            <w:pPr>
              <w:spacing w:line="240" w:lineRule="auto"/>
              <w:ind w:right="-72" w:hanging="2"/>
              <w:jc w:val="center"/>
              <w:rPr>
                <w:rFonts w:ascii="Arial" w:eastAsia="Arial" w:hAnsi="Arial" w:cs="Arial"/>
                <w:sz w:val="18"/>
                <w:szCs w:val="18"/>
              </w:rPr>
            </w:pPr>
            <w:r w:rsidRPr="000365F4">
              <w:rPr>
                <w:rFonts w:ascii="Arial" w:eastAsia="Arial" w:hAnsi="Arial" w:cs="Arial"/>
                <w:b/>
                <w:sz w:val="18"/>
                <w:szCs w:val="18"/>
              </w:rPr>
              <w:t>financial information</w:t>
            </w:r>
          </w:p>
        </w:tc>
      </w:tr>
      <w:tr w:rsidR="009B4EAC" w:rsidRPr="000365F4" w14:paraId="29A2BFDE" w14:textId="77777777" w:rsidTr="009B4EAC">
        <w:tc>
          <w:tcPr>
            <w:tcW w:w="3686" w:type="dxa"/>
            <w:shd w:val="clear" w:color="auto" w:fill="auto"/>
          </w:tcPr>
          <w:p w14:paraId="2D6575C3" w14:textId="77777777" w:rsidR="009B4EAC" w:rsidRPr="000365F4" w:rsidRDefault="009B4EAC" w:rsidP="009B4EAC">
            <w:pPr>
              <w:spacing w:line="240" w:lineRule="auto"/>
              <w:ind w:left="2" w:right="-108" w:hanging="2"/>
              <w:jc w:val="both"/>
              <w:rPr>
                <w:rFonts w:ascii="Arial" w:eastAsia="Arial" w:hAnsi="Arial" w:cs="Arial"/>
                <w:sz w:val="18"/>
                <w:szCs w:val="18"/>
              </w:rPr>
            </w:pPr>
          </w:p>
        </w:tc>
        <w:tc>
          <w:tcPr>
            <w:tcW w:w="1440" w:type="dxa"/>
            <w:tcBorders>
              <w:top w:val="single" w:sz="4" w:space="0" w:color="auto"/>
            </w:tcBorders>
            <w:shd w:val="clear" w:color="auto" w:fill="auto"/>
            <w:vAlign w:val="bottom"/>
          </w:tcPr>
          <w:p w14:paraId="2863794E" w14:textId="69E70F7C" w:rsidR="009B4EAC" w:rsidRPr="000365F4" w:rsidRDefault="009B4EAC" w:rsidP="009B4EAC">
            <w:pPr>
              <w:spacing w:line="240" w:lineRule="auto"/>
              <w:ind w:right="49" w:hanging="2"/>
              <w:jc w:val="right"/>
              <w:rPr>
                <w:rFonts w:ascii="Arial" w:eastAsia="Arial" w:hAnsi="Arial" w:cs="Arial"/>
                <w:b/>
                <w:sz w:val="18"/>
                <w:szCs w:val="18"/>
              </w:rPr>
            </w:pPr>
            <w:r w:rsidRPr="000365F4">
              <w:rPr>
                <w:rFonts w:ascii="Arial" w:eastAsia="Arial" w:hAnsi="Arial" w:cs="Arial"/>
                <w:b/>
                <w:sz w:val="18"/>
                <w:szCs w:val="18"/>
              </w:rPr>
              <w:t>31 March</w:t>
            </w:r>
          </w:p>
        </w:tc>
        <w:tc>
          <w:tcPr>
            <w:tcW w:w="1440" w:type="dxa"/>
            <w:tcBorders>
              <w:top w:val="single" w:sz="4" w:space="0" w:color="auto"/>
            </w:tcBorders>
            <w:shd w:val="clear" w:color="auto" w:fill="auto"/>
            <w:vAlign w:val="bottom"/>
          </w:tcPr>
          <w:p w14:paraId="0B317969" w14:textId="604A052D" w:rsidR="009B4EAC" w:rsidRPr="000365F4" w:rsidRDefault="009B4EAC" w:rsidP="009B4EAC">
            <w:pPr>
              <w:spacing w:line="240" w:lineRule="auto"/>
              <w:ind w:right="49" w:hanging="2"/>
              <w:jc w:val="right"/>
              <w:rPr>
                <w:rFonts w:ascii="Arial" w:eastAsia="Arial" w:hAnsi="Arial" w:cs="Arial"/>
                <w:b/>
                <w:sz w:val="18"/>
                <w:szCs w:val="18"/>
              </w:rPr>
            </w:pPr>
            <w:r w:rsidRPr="000365F4">
              <w:rPr>
                <w:rFonts w:ascii="Arial" w:eastAsia="Arial" w:hAnsi="Arial" w:cs="Arial"/>
                <w:b/>
                <w:sz w:val="18"/>
                <w:szCs w:val="18"/>
              </w:rPr>
              <w:t>31 December</w:t>
            </w:r>
          </w:p>
        </w:tc>
        <w:tc>
          <w:tcPr>
            <w:tcW w:w="1440" w:type="dxa"/>
            <w:tcBorders>
              <w:top w:val="single" w:sz="4" w:space="0" w:color="auto"/>
            </w:tcBorders>
            <w:shd w:val="clear" w:color="auto" w:fill="auto"/>
            <w:vAlign w:val="bottom"/>
          </w:tcPr>
          <w:p w14:paraId="040B5CFB" w14:textId="12B5763A" w:rsidR="009B4EAC" w:rsidRPr="000365F4" w:rsidRDefault="009B4EAC" w:rsidP="009B4EAC">
            <w:pPr>
              <w:spacing w:line="240" w:lineRule="auto"/>
              <w:ind w:right="49" w:hanging="2"/>
              <w:jc w:val="right"/>
              <w:rPr>
                <w:rFonts w:ascii="Arial" w:eastAsia="Arial" w:hAnsi="Arial" w:cs="Arial"/>
                <w:b/>
                <w:sz w:val="18"/>
                <w:szCs w:val="18"/>
              </w:rPr>
            </w:pPr>
            <w:r w:rsidRPr="000365F4">
              <w:rPr>
                <w:rFonts w:ascii="Arial" w:eastAsia="Arial" w:hAnsi="Arial" w:cs="Arial"/>
                <w:b/>
                <w:sz w:val="18"/>
                <w:szCs w:val="18"/>
              </w:rPr>
              <w:t>31 March</w:t>
            </w:r>
          </w:p>
        </w:tc>
        <w:tc>
          <w:tcPr>
            <w:tcW w:w="1440" w:type="dxa"/>
            <w:tcBorders>
              <w:top w:val="single" w:sz="4" w:space="0" w:color="auto"/>
            </w:tcBorders>
            <w:shd w:val="clear" w:color="auto" w:fill="auto"/>
            <w:vAlign w:val="bottom"/>
          </w:tcPr>
          <w:p w14:paraId="42FAC6A0" w14:textId="5685519B" w:rsidR="009B4EAC" w:rsidRPr="000365F4" w:rsidRDefault="009B4EAC" w:rsidP="009B4EAC">
            <w:pPr>
              <w:spacing w:line="240" w:lineRule="auto"/>
              <w:ind w:right="49" w:hanging="2"/>
              <w:jc w:val="right"/>
              <w:rPr>
                <w:rFonts w:ascii="Arial" w:eastAsia="Arial" w:hAnsi="Arial" w:cs="Arial"/>
                <w:b/>
                <w:sz w:val="18"/>
                <w:szCs w:val="18"/>
              </w:rPr>
            </w:pPr>
            <w:r w:rsidRPr="000365F4">
              <w:rPr>
                <w:rFonts w:ascii="Arial" w:eastAsia="Arial" w:hAnsi="Arial" w:cs="Arial"/>
                <w:b/>
                <w:sz w:val="18"/>
                <w:szCs w:val="18"/>
              </w:rPr>
              <w:t>31 December</w:t>
            </w:r>
          </w:p>
        </w:tc>
      </w:tr>
      <w:tr w:rsidR="009B4EAC" w:rsidRPr="000365F4" w14:paraId="0DEDB243" w14:textId="77777777" w:rsidTr="009B4EAC">
        <w:tc>
          <w:tcPr>
            <w:tcW w:w="3686" w:type="dxa"/>
            <w:shd w:val="clear" w:color="auto" w:fill="auto"/>
          </w:tcPr>
          <w:p w14:paraId="7EF70EED" w14:textId="77777777" w:rsidR="009B4EAC" w:rsidRPr="000365F4" w:rsidRDefault="009B4EAC" w:rsidP="009B4EAC">
            <w:pPr>
              <w:spacing w:line="240" w:lineRule="auto"/>
              <w:ind w:left="2" w:right="-108" w:hanging="2"/>
              <w:jc w:val="both"/>
              <w:rPr>
                <w:rFonts w:ascii="Arial" w:eastAsia="Arial" w:hAnsi="Arial" w:cs="Arial"/>
                <w:sz w:val="18"/>
                <w:szCs w:val="18"/>
              </w:rPr>
            </w:pPr>
          </w:p>
        </w:tc>
        <w:tc>
          <w:tcPr>
            <w:tcW w:w="1440" w:type="dxa"/>
            <w:shd w:val="clear" w:color="auto" w:fill="auto"/>
            <w:vAlign w:val="bottom"/>
          </w:tcPr>
          <w:p w14:paraId="67048578" w14:textId="1E544CD2" w:rsidR="009B4EAC" w:rsidRPr="000365F4" w:rsidRDefault="009B4EAC" w:rsidP="009B4EAC">
            <w:pPr>
              <w:spacing w:line="240" w:lineRule="auto"/>
              <w:ind w:right="49" w:hanging="2"/>
              <w:jc w:val="right"/>
              <w:rPr>
                <w:rFonts w:ascii="Arial" w:eastAsia="Arial" w:hAnsi="Arial" w:cs="Arial"/>
                <w:b/>
                <w:sz w:val="18"/>
                <w:szCs w:val="18"/>
              </w:rPr>
            </w:pPr>
            <w:r w:rsidRPr="000365F4">
              <w:rPr>
                <w:rFonts w:ascii="Arial" w:eastAsia="Arial" w:hAnsi="Arial" w:cs="Arial"/>
                <w:b/>
                <w:sz w:val="18"/>
                <w:szCs w:val="18"/>
              </w:rPr>
              <w:t>2025</w:t>
            </w:r>
          </w:p>
        </w:tc>
        <w:tc>
          <w:tcPr>
            <w:tcW w:w="1440" w:type="dxa"/>
            <w:shd w:val="clear" w:color="auto" w:fill="auto"/>
            <w:vAlign w:val="bottom"/>
          </w:tcPr>
          <w:p w14:paraId="338131AC" w14:textId="4CAF102A" w:rsidR="009B4EAC" w:rsidRPr="000365F4" w:rsidRDefault="009B4EAC" w:rsidP="009B4EAC">
            <w:pPr>
              <w:spacing w:line="240" w:lineRule="auto"/>
              <w:ind w:right="49" w:hanging="2"/>
              <w:jc w:val="right"/>
              <w:rPr>
                <w:rFonts w:ascii="Arial" w:eastAsia="Arial" w:hAnsi="Arial" w:cs="Arial"/>
                <w:b/>
                <w:sz w:val="18"/>
                <w:szCs w:val="18"/>
              </w:rPr>
            </w:pPr>
            <w:r w:rsidRPr="000365F4">
              <w:rPr>
                <w:rFonts w:ascii="Arial" w:eastAsia="Arial" w:hAnsi="Arial" w:cs="Arial"/>
                <w:b/>
                <w:sz w:val="18"/>
                <w:szCs w:val="18"/>
              </w:rPr>
              <w:t>2024</w:t>
            </w:r>
          </w:p>
        </w:tc>
        <w:tc>
          <w:tcPr>
            <w:tcW w:w="1440" w:type="dxa"/>
            <w:shd w:val="clear" w:color="auto" w:fill="auto"/>
            <w:vAlign w:val="bottom"/>
          </w:tcPr>
          <w:p w14:paraId="7E5B6E98" w14:textId="2AEF26F7" w:rsidR="009B4EAC" w:rsidRPr="000365F4" w:rsidRDefault="009B4EAC" w:rsidP="009B4EAC">
            <w:pPr>
              <w:spacing w:line="240" w:lineRule="auto"/>
              <w:ind w:right="49" w:hanging="2"/>
              <w:jc w:val="right"/>
              <w:rPr>
                <w:rFonts w:ascii="Arial" w:eastAsia="Arial" w:hAnsi="Arial" w:cs="Arial"/>
                <w:b/>
                <w:sz w:val="18"/>
                <w:szCs w:val="18"/>
              </w:rPr>
            </w:pPr>
            <w:r w:rsidRPr="000365F4">
              <w:rPr>
                <w:rFonts w:ascii="Arial" w:eastAsia="Arial" w:hAnsi="Arial" w:cs="Arial"/>
                <w:b/>
                <w:sz w:val="18"/>
                <w:szCs w:val="18"/>
              </w:rPr>
              <w:t>2025</w:t>
            </w:r>
          </w:p>
        </w:tc>
        <w:tc>
          <w:tcPr>
            <w:tcW w:w="1440" w:type="dxa"/>
            <w:shd w:val="clear" w:color="auto" w:fill="auto"/>
            <w:vAlign w:val="bottom"/>
          </w:tcPr>
          <w:p w14:paraId="14AEB8A1" w14:textId="7FA1EB93" w:rsidR="009B4EAC" w:rsidRPr="000365F4" w:rsidRDefault="009B4EAC" w:rsidP="009B4EAC">
            <w:pPr>
              <w:spacing w:line="240" w:lineRule="auto"/>
              <w:ind w:right="49" w:hanging="2"/>
              <w:jc w:val="right"/>
              <w:rPr>
                <w:rFonts w:ascii="Arial" w:eastAsia="Arial" w:hAnsi="Arial" w:cs="Arial"/>
                <w:b/>
                <w:sz w:val="18"/>
                <w:szCs w:val="18"/>
              </w:rPr>
            </w:pPr>
            <w:r w:rsidRPr="000365F4">
              <w:rPr>
                <w:rFonts w:ascii="Arial" w:eastAsia="Arial" w:hAnsi="Arial" w:cs="Arial"/>
                <w:b/>
                <w:sz w:val="18"/>
                <w:szCs w:val="18"/>
              </w:rPr>
              <w:t>2024</w:t>
            </w:r>
          </w:p>
        </w:tc>
      </w:tr>
      <w:tr w:rsidR="009B4EAC" w:rsidRPr="000365F4" w14:paraId="352FE09F" w14:textId="77777777">
        <w:tc>
          <w:tcPr>
            <w:tcW w:w="3686" w:type="dxa"/>
            <w:shd w:val="clear" w:color="auto" w:fill="auto"/>
          </w:tcPr>
          <w:p w14:paraId="72DC6989" w14:textId="77777777" w:rsidR="009B4EAC" w:rsidRPr="000365F4" w:rsidRDefault="009B4EAC" w:rsidP="009B4EAC">
            <w:pPr>
              <w:spacing w:line="240" w:lineRule="auto"/>
              <w:ind w:left="2" w:right="-108" w:hanging="2"/>
              <w:jc w:val="both"/>
              <w:rPr>
                <w:rFonts w:ascii="Arial" w:eastAsia="Arial" w:hAnsi="Arial" w:cs="Arial"/>
                <w:sz w:val="18"/>
                <w:szCs w:val="18"/>
              </w:rPr>
            </w:pPr>
          </w:p>
        </w:tc>
        <w:tc>
          <w:tcPr>
            <w:tcW w:w="1440" w:type="dxa"/>
            <w:tcBorders>
              <w:bottom w:val="single" w:sz="4" w:space="0" w:color="auto"/>
            </w:tcBorders>
            <w:shd w:val="clear" w:color="auto" w:fill="auto"/>
          </w:tcPr>
          <w:p w14:paraId="0CC9ABA0" w14:textId="56838694" w:rsidR="009B4EAC" w:rsidRPr="000365F4" w:rsidRDefault="00994E38" w:rsidP="009B4EAC">
            <w:pPr>
              <w:spacing w:line="240" w:lineRule="auto"/>
              <w:ind w:right="49" w:hanging="2"/>
              <w:jc w:val="right"/>
              <w:rPr>
                <w:rFonts w:ascii="Arial" w:eastAsia="Arial" w:hAnsi="Arial" w:cs="Arial"/>
                <w:b/>
                <w:sz w:val="18"/>
                <w:szCs w:val="18"/>
              </w:rPr>
            </w:pPr>
            <w:r w:rsidRPr="000365F4">
              <w:rPr>
                <w:rFonts w:ascii="Arial" w:eastAsia="Arial" w:hAnsi="Arial" w:cs="Browallia New"/>
                <w:b/>
                <w:sz w:val="18"/>
                <w:szCs w:val="18"/>
              </w:rPr>
              <w:t>Baht</w:t>
            </w:r>
          </w:p>
        </w:tc>
        <w:tc>
          <w:tcPr>
            <w:tcW w:w="1440" w:type="dxa"/>
            <w:tcBorders>
              <w:bottom w:val="single" w:sz="4" w:space="0" w:color="000000"/>
            </w:tcBorders>
            <w:shd w:val="clear" w:color="auto" w:fill="auto"/>
            <w:vAlign w:val="bottom"/>
          </w:tcPr>
          <w:p w14:paraId="2FC9E088" w14:textId="0ECEADAA" w:rsidR="009B4EAC" w:rsidRPr="000365F4" w:rsidRDefault="00994E38" w:rsidP="009B4EAC">
            <w:pPr>
              <w:spacing w:line="240" w:lineRule="auto"/>
              <w:ind w:right="49" w:hanging="2"/>
              <w:jc w:val="right"/>
              <w:rPr>
                <w:rFonts w:ascii="Arial" w:eastAsia="Arial" w:hAnsi="Arial" w:cs="Arial"/>
                <w:b/>
                <w:sz w:val="18"/>
                <w:szCs w:val="18"/>
              </w:rPr>
            </w:pPr>
            <w:r w:rsidRPr="000365F4">
              <w:rPr>
                <w:rFonts w:ascii="Arial" w:eastAsia="Arial" w:hAnsi="Arial" w:cs="Arial"/>
                <w:b/>
                <w:sz w:val="18"/>
                <w:szCs w:val="18"/>
              </w:rPr>
              <w:t>Baht</w:t>
            </w:r>
          </w:p>
        </w:tc>
        <w:tc>
          <w:tcPr>
            <w:tcW w:w="1440" w:type="dxa"/>
            <w:tcBorders>
              <w:bottom w:val="single" w:sz="4" w:space="0" w:color="000000"/>
            </w:tcBorders>
            <w:shd w:val="clear" w:color="auto" w:fill="auto"/>
          </w:tcPr>
          <w:p w14:paraId="6EB79F37" w14:textId="29E91AB1" w:rsidR="009B4EAC" w:rsidRPr="000365F4" w:rsidRDefault="00994E38" w:rsidP="009B4EAC">
            <w:pPr>
              <w:spacing w:line="240" w:lineRule="auto"/>
              <w:ind w:right="49" w:hanging="2"/>
              <w:jc w:val="right"/>
              <w:rPr>
                <w:rFonts w:ascii="Arial" w:eastAsia="Arial" w:hAnsi="Arial" w:cs="Arial"/>
                <w:b/>
                <w:sz w:val="18"/>
                <w:szCs w:val="18"/>
              </w:rPr>
            </w:pPr>
            <w:r w:rsidRPr="000365F4">
              <w:rPr>
                <w:rFonts w:ascii="Arial" w:eastAsia="Arial" w:hAnsi="Arial" w:cs="Arial"/>
                <w:b/>
                <w:sz w:val="18"/>
                <w:szCs w:val="18"/>
              </w:rPr>
              <w:t>Baht</w:t>
            </w:r>
          </w:p>
        </w:tc>
        <w:tc>
          <w:tcPr>
            <w:tcW w:w="1440" w:type="dxa"/>
            <w:tcBorders>
              <w:bottom w:val="single" w:sz="4" w:space="0" w:color="000000"/>
            </w:tcBorders>
            <w:shd w:val="clear" w:color="auto" w:fill="auto"/>
            <w:vAlign w:val="bottom"/>
          </w:tcPr>
          <w:p w14:paraId="1563EAB5" w14:textId="333FAA23" w:rsidR="009B4EAC" w:rsidRPr="000365F4" w:rsidRDefault="00994E38" w:rsidP="009B4EAC">
            <w:pPr>
              <w:spacing w:line="240" w:lineRule="auto"/>
              <w:ind w:right="49" w:hanging="2"/>
              <w:jc w:val="right"/>
              <w:rPr>
                <w:rFonts w:ascii="Arial" w:eastAsia="Arial" w:hAnsi="Arial" w:cs="Arial"/>
                <w:b/>
                <w:sz w:val="18"/>
                <w:szCs w:val="18"/>
              </w:rPr>
            </w:pPr>
            <w:r w:rsidRPr="000365F4">
              <w:rPr>
                <w:rFonts w:ascii="Arial" w:eastAsia="Arial" w:hAnsi="Arial" w:cs="Arial"/>
                <w:b/>
                <w:sz w:val="18"/>
                <w:szCs w:val="18"/>
              </w:rPr>
              <w:t>Baht</w:t>
            </w:r>
          </w:p>
        </w:tc>
      </w:tr>
      <w:tr w:rsidR="009B4EAC" w:rsidRPr="000365F4" w14:paraId="1AB7E27D" w14:textId="77777777" w:rsidTr="00F352C0">
        <w:tc>
          <w:tcPr>
            <w:tcW w:w="3686" w:type="dxa"/>
            <w:shd w:val="clear" w:color="auto" w:fill="auto"/>
          </w:tcPr>
          <w:p w14:paraId="08C8F674" w14:textId="77777777" w:rsidR="009B4EAC" w:rsidRPr="000365F4" w:rsidRDefault="009B4EAC" w:rsidP="009B4EAC">
            <w:pPr>
              <w:spacing w:line="240" w:lineRule="auto"/>
              <w:ind w:left="2" w:right="-108" w:hanging="2"/>
              <w:jc w:val="both"/>
              <w:rPr>
                <w:rFonts w:ascii="Arial" w:eastAsia="Arial" w:hAnsi="Arial" w:cs="Arial"/>
                <w:sz w:val="18"/>
                <w:szCs w:val="18"/>
              </w:rPr>
            </w:pPr>
          </w:p>
        </w:tc>
        <w:tc>
          <w:tcPr>
            <w:tcW w:w="1440" w:type="dxa"/>
            <w:tcBorders>
              <w:top w:val="single" w:sz="4" w:space="0" w:color="auto"/>
            </w:tcBorders>
            <w:shd w:val="clear" w:color="auto" w:fill="auto"/>
          </w:tcPr>
          <w:p w14:paraId="20A36695" w14:textId="77777777" w:rsidR="009B4EAC" w:rsidRPr="000365F4" w:rsidRDefault="009B4EAC" w:rsidP="009B4EAC">
            <w:pPr>
              <w:spacing w:line="240" w:lineRule="auto"/>
              <w:ind w:hanging="2"/>
              <w:jc w:val="right"/>
              <w:rPr>
                <w:rFonts w:ascii="Arial" w:eastAsia="Arial" w:hAnsi="Arial" w:cs="Arial"/>
                <w:sz w:val="18"/>
                <w:szCs w:val="18"/>
              </w:rPr>
            </w:pPr>
          </w:p>
        </w:tc>
        <w:tc>
          <w:tcPr>
            <w:tcW w:w="1440" w:type="dxa"/>
            <w:tcBorders>
              <w:top w:val="single" w:sz="4" w:space="0" w:color="000000"/>
            </w:tcBorders>
            <w:shd w:val="clear" w:color="auto" w:fill="auto"/>
          </w:tcPr>
          <w:p w14:paraId="37A31C93" w14:textId="77777777" w:rsidR="009B4EAC" w:rsidRPr="000365F4" w:rsidRDefault="009B4EAC" w:rsidP="009B4EAC">
            <w:pPr>
              <w:spacing w:line="240" w:lineRule="auto"/>
              <w:ind w:hanging="2"/>
              <w:jc w:val="right"/>
              <w:rPr>
                <w:rFonts w:ascii="Arial" w:eastAsia="Arial" w:hAnsi="Arial" w:cs="Arial"/>
                <w:sz w:val="18"/>
                <w:szCs w:val="18"/>
              </w:rPr>
            </w:pPr>
          </w:p>
        </w:tc>
        <w:tc>
          <w:tcPr>
            <w:tcW w:w="1440" w:type="dxa"/>
            <w:tcBorders>
              <w:top w:val="single" w:sz="4" w:space="0" w:color="000000"/>
            </w:tcBorders>
            <w:shd w:val="clear" w:color="auto" w:fill="auto"/>
          </w:tcPr>
          <w:p w14:paraId="078C00F5" w14:textId="77777777" w:rsidR="009B4EAC" w:rsidRPr="000365F4" w:rsidRDefault="009B4EAC" w:rsidP="009B4EAC">
            <w:pPr>
              <w:spacing w:line="240" w:lineRule="auto"/>
              <w:ind w:hanging="2"/>
              <w:jc w:val="right"/>
              <w:rPr>
                <w:rFonts w:ascii="Arial" w:eastAsia="Arial" w:hAnsi="Arial" w:cs="Arial"/>
                <w:sz w:val="18"/>
                <w:szCs w:val="18"/>
              </w:rPr>
            </w:pPr>
          </w:p>
        </w:tc>
        <w:tc>
          <w:tcPr>
            <w:tcW w:w="1440" w:type="dxa"/>
            <w:tcBorders>
              <w:top w:val="single" w:sz="4" w:space="0" w:color="000000"/>
            </w:tcBorders>
            <w:shd w:val="clear" w:color="auto" w:fill="auto"/>
          </w:tcPr>
          <w:p w14:paraId="210D6A68" w14:textId="77777777" w:rsidR="009B4EAC" w:rsidRPr="000365F4" w:rsidRDefault="009B4EAC" w:rsidP="009B4EAC">
            <w:pPr>
              <w:spacing w:line="240" w:lineRule="auto"/>
              <w:ind w:right="28" w:hanging="2"/>
              <w:jc w:val="right"/>
              <w:rPr>
                <w:rFonts w:ascii="Arial" w:eastAsia="Arial" w:hAnsi="Arial" w:cs="Arial"/>
                <w:sz w:val="18"/>
                <w:szCs w:val="18"/>
              </w:rPr>
            </w:pPr>
          </w:p>
        </w:tc>
      </w:tr>
      <w:tr w:rsidR="00A45F2F" w:rsidRPr="000365F4" w14:paraId="35E3055B" w14:textId="77777777">
        <w:tc>
          <w:tcPr>
            <w:tcW w:w="3686" w:type="dxa"/>
            <w:shd w:val="clear" w:color="auto" w:fill="auto"/>
          </w:tcPr>
          <w:p w14:paraId="1B788C8F" w14:textId="2C6EC247" w:rsidR="00A45F2F" w:rsidRPr="000365F4" w:rsidRDefault="00A45F2F" w:rsidP="00A45F2F">
            <w:pPr>
              <w:spacing w:line="240" w:lineRule="auto"/>
              <w:ind w:left="2" w:right="-108" w:hanging="2"/>
              <w:jc w:val="both"/>
              <w:rPr>
                <w:rFonts w:ascii="Arial" w:eastAsia="Arial" w:hAnsi="Arial" w:cs="Arial"/>
                <w:sz w:val="18"/>
                <w:szCs w:val="18"/>
              </w:rPr>
            </w:pPr>
            <w:r w:rsidRPr="000365F4">
              <w:rPr>
                <w:rFonts w:ascii="Arial" w:eastAsia="Arial" w:hAnsi="Arial" w:cs="Arial"/>
                <w:sz w:val="18"/>
                <w:szCs w:val="18"/>
              </w:rPr>
              <w:t>Up to 3 months</w:t>
            </w:r>
          </w:p>
        </w:tc>
        <w:tc>
          <w:tcPr>
            <w:tcW w:w="1440" w:type="dxa"/>
            <w:tcBorders>
              <w:top w:val="nil"/>
              <w:left w:val="nil"/>
              <w:bottom w:val="nil"/>
              <w:right w:val="nil"/>
            </w:tcBorders>
            <w:shd w:val="clear" w:color="auto" w:fill="auto"/>
          </w:tcPr>
          <w:p w14:paraId="7AB517CC" w14:textId="41065810" w:rsidR="00A45F2F" w:rsidRPr="000365F4" w:rsidRDefault="00A45F2F" w:rsidP="00C225CF">
            <w:pPr>
              <w:spacing w:line="240" w:lineRule="auto"/>
              <w:ind w:right="49" w:hanging="2"/>
              <w:jc w:val="right"/>
              <w:rPr>
                <w:rFonts w:ascii="Arial" w:eastAsia="Arial" w:hAnsi="Arial" w:cs="Arial"/>
                <w:sz w:val="18"/>
                <w:szCs w:val="18"/>
              </w:rPr>
            </w:pPr>
            <w:r w:rsidRPr="000365F4">
              <w:rPr>
                <w:rFonts w:ascii="Arial" w:eastAsia="Arial" w:hAnsi="Arial" w:cs="Arial"/>
                <w:sz w:val="18"/>
                <w:szCs w:val="18"/>
              </w:rPr>
              <w:t>11,618,615,752</w:t>
            </w:r>
          </w:p>
        </w:tc>
        <w:tc>
          <w:tcPr>
            <w:tcW w:w="1440" w:type="dxa"/>
            <w:shd w:val="clear" w:color="auto" w:fill="auto"/>
            <w:vAlign w:val="center"/>
          </w:tcPr>
          <w:p w14:paraId="105EE2C0" w14:textId="301FF529" w:rsidR="00A45F2F" w:rsidRPr="000365F4" w:rsidRDefault="00A45F2F" w:rsidP="00C225CF">
            <w:pPr>
              <w:spacing w:line="240" w:lineRule="auto"/>
              <w:ind w:right="49" w:hanging="2"/>
              <w:jc w:val="right"/>
              <w:rPr>
                <w:rFonts w:ascii="Arial" w:eastAsia="Arial" w:hAnsi="Arial" w:cs="Arial"/>
                <w:sz w:val="18"/>
                <w:szCs w:val="18"/>
              </w:rPr>
            </w:pPr>
            <w:r w:rsidRPr="000365F4">
              <w:rPr>
                <w:rFonts w:ascii="Arial" w:hAnsi="Arial" w:cs="Arial"/>
                <w:sz w:val="18"/>
                <w:szCs w:val="18"/>
              </w:rPr>
              <w:t>13,364,451,525</w:t>
            </w:r>
          </w:p>
        </w:tc>
        <w:tc>
          <w:tcPr>
            <w:tcW w:w="1440" w:type="dxa"/>
            <w:tcBorders>
              <w:top w:val="nil"/>
              <w:left w:val="nil"/>
              <w:right w:val="nil"/>
            </w:tcBorders>
            <w:shd w:val="clear" w:color="auto" w:fill="auto"/>
          </w:tcPr>
          <w:p w14:paraId="232D9A1F" w14:textId="4104E949" w:rsidR="00A45F2F" w:rsidRPr="000365F4" w:rsidRDefault="00A45F2F" w:rsidP="00C225CF">
            <w:pPr>
              <w:spacing w:line="240" w:lineRule="auto"/>
              <w:ind w:right="49" w:hanging="2"/>
              <w:jc w:val="right"/>
              <w:rPr>
                <w:rFonts w:ascii="Arial" w:eastAsia="Arial" w:hAnsi="Arial" w:cs="Arial"/>
                <w:sz w:val="18"/>
                <w:szCs w:val="18"/>
              </w:rPr>
            </w:pPr>
            <w:r w:rsidRPr="000365F4">
              <w:rPr>
                <w:rFonts w:ascii="Arial" w:eastAsia="Arial" w:hAnsi="Arial" w:cs="Arial"/>
                <w:sz w:val="18"/>
                <w:szCs w:val="18"/>
              </w:rPr>
              <w:t>12,022,647,452</w:t>
            </w:r>
          </w:p>
        </w:tc>
        <w:tc>
          <w:tcPr>
            <w:tcW w:w="1440" w:type="dxa"/>
            <w:shd w:val="clear" w:color="auto" w:fill="auto"/>
            <w:vAlign w:val="center"/>
          </w:tcPr>
          <w:p w14:paraId="277E5DD9" w14:textId="550CF7CA" w:rsidR="00A45F2F" w:rsidRPr="000365F4" w:rsidRDefault="00A45F2F" w:rsidP="00C225CF">
            <w:pPr>
              <w:spacing w:line="240" w:lineRule="auto"/>
              <w:ind w:right="49" w:hanging="2"/>
              <w:jc w:val="right"/>
              <w:rPr>
                <w:rFonts w:ascii="Arial" w:eastAsia="Arial" w:hAnsi="Arial" w:cs="Arial"/>
                <w:sz w:val="18"/>
                <w:szCs w:val="18"/>
              </w:rPr>
            </w:pPr>
            <w:r w:rsidRPr="000365F4">
              <w:rPr>
                <w:rFonts w:ascii="Arial" w:hAnsi="Arial" w:cs="Arial"/>
                <w:sz w:val="18"/>
                <w:szCs w:val="18"/>
              </w:rPr>
              <w:t>13,516,317,495</w:t>
            </w:r>
          </w:p>
        </w:tc>
      </w:tr>
      <w:tr w:rsidR="00A45F2F" w:rsidRPr="000365F4" w14:paraId="7879E14C" w14:textId="77777777">
        <w:tc>
          <w:tcPr>
            <w:tcW w:w="3686" w:type="dxa"/>
            <w:shd w:val="clear" w:color="auto" w:fill="auto"/>
          </w:tcPr>
          <w:p w14:paraId="61513E63" w14:textId="56FA3B89" w:rsidR="00A45F2F" w:rsidRPr="000365F4" w:rsidRDefault="00A45F2F" w:rsidP="00A45F2F">
            <w:pPr>
              <w:spacing w:line="240" w:lineRule="auto"/>
              <w:ind w:left="2" w:hanging="2"/>
              <w:jc w:val="both"/>
              <w:rPr>
                <w:rFonts w:ascii="Arial" w:eastAsia="Arial" w:hAnsi="Arial" w:cs="Arial"/>
                <w:sz w:val="18"/>
                <w:szCs w:val="18"/>
              </w:rPr>
            </w:pPr>
            <w:r w:rsidRPr="000365F4">
              <w:rPr>
                <w:rFonts w:ascii="Arial" w:eastAsia="Arial" w:hAnsi="Arial" w:cs="Arial"/>
                <w:sz w:val="18"/>
                <w:szCs w:val="18"/>
              </w:rPr>
              <w:t>3 - 6 months</w:t>
            </w:r>
          </w:p>
        </w:tc>
        <w:tc>
          <w:tcPr>
            <w:tcW w:w="1440" w:type="dxa"/>
            <w:tcBorders>
              <w:top w:val="nil"/>
              <w:left w:val="nil"/>
              <w:bottom w:val="nil"/>
              <w:right w:val="nil"/>
            </w:tcBorders>
            <w:shd w:val="clear" w:color="auto" w:fill="auto"/>
          </w:tcPr>
          <w:p w14:paraId="04D33D00" w14:textId="16A3E2DD" w:rsidR="00A45F2F" w:rsidRPr="000365F4" w:rsidRDefault="00A45F2F" w:rsidP="00C225CF">
            <w:pPr>
              <w:spacing w:line="240" w:lineRule="auto"/>
              <w:ind w:right="49" w:hanging="2"/>
              <w:jc w:val="right"/>
              <w:rPr>
                <w:rFonts w:ascii="Arial" w:eastAsia="Arial" w:hAnsi="Arial" w:cs="Arial"/>
                <w:sz w:val="18"/>
                <w:szCs w:val="18"/>
              </w:rPr>
            </w:pPr>
            <w:r w:rsidRPr="000365F4">
              <w:rPr>
                <w:rFonts w:ascii="Arial" w:eastAsia="Arial" w:hAnsi="Arial" w:cs="Arial"/>
                <w:sz w:val="18"/>
                <w:szCs w:val="18"/>
              </w:rPr>
              <w:t>10,364,538</w:t>
            </w:r>
          </w:p>
        </w:tc>
        <w:tc>
          <w:tcPr>
            <w:tcW w:w="1440" w:type="dxa"/>
            <w:shd w:val="clear" w:color="auto" w:fill="auto"/>
            <w:vAlign w:val="center"/>
          </w:tcPr>
          <w:p w14:paraId="36D7E518" w14:textId="4017A838" w:rsidR="00A45F2F" w:rsidRPr="000365F4" w:rsidRDefault="00A45F2F" w:rsidP="00C225CF">
            <w:pPr>
              <w:spacing w:line="240" w:lineRule="auto"/>
              <w:ind w:right="49" w:hanging="2"/>
              <w:jc w:val="right"/>
              <w:rPr>
                <w:rFonts w:ascii="Arial" w:eastAsia="Arial" w:hAnsi="Arial" w:cs="Arial"/>
                <w:sz w:val="18"/>
                <w:szCs w:val="18"/>
              </w:rPr>
            </w:pPr>
            <w:r w:rsidRPr="000365F4">
              <w:rPr>
                <w:rFonts w:ascii="Arial" w:hAnsi="Arial" w:cs="Arial"/>
                <w:sz w:val="18"/>
                <w:szCs w:val="18"/>
              </w:rPr>
              <w:t>25,177,250</w:t>
            </w:r>
          </w:p>
        </w:tc>
        <w:tc>
          <w:tcPr>
            <w:tcW w:w="1440" w:type="dxa"/>
            <w:tcBorders>
              <w:left w:val="nil"/>
              <w:right w:val="nil"/>
            </w:tcBorders>
            <w:shd w:val="clear" w:color="auto" w:fill="auto"/>
          </w:tcPr>
          <w:p w14:paraId="137C971F" w14:textId="6DE74988" w:rsidR="00A45F2F" w:rsidRPr="000365F4" w:rsidRDefault="00A45F2F" w:rsidP="00C225CF">
            <w:pPr>
              <w:spacing w:line="240" w:lineRule="auto"/>
              <w:ind w:right="49" w:hanging="2"/>
              <w:jc w:val="right"/>
              <w:rPr>
                <w:rFonts w:ascii="Arial" w:eastAsia="Arial" w:hAnsi="Arial" w:cs="Arial"/>
                <w:sz w:val="18"/>
                <w:szCs w:val="18"/>
              </w:rPr>
            </w:pPr>
            <w:r w:rsidRPr="000365F4">
              <w:rPr>
                <w:rFonts w:ascii="Arial" w:eastAsia="Arial" w:hAnsi="Arial" w:cs="Arial"/>
                <w:sz w:val="18"/>
                <w:szCs w:val="18"/>
              </w:rPr>
              <w:t>-</w:t>
            </w:r>
          </w:p>
        </w:tc>
        <w:tc>
          <w:tcPr>
            <w:tcW w:w="1440" w:type="dxa"/>
            <w:shd w:val="clear" w:color="auto" w:fill="auto"/>
            <w:vAlign w:val="center"/>
          </w:tcPr>
          <w:p w14:paraId="2DBE4C17" w14:textId="0B244CAD" w:rsidR="00A45F2F" w:rsidRPr="000365F4" w:rsidRDefault="00A45F2F" w:rsidP="00C225CF">
            <w:pPr>
              <w:spacing w:line="240" w:lineRule="auto"/>
              <w:ind w:right="49" w:hanging="2"/>
              <w:jc w:val="right"/>
              <w:rPr>
                <w:rFonts w:ascii="Arial" w:eastAsia="Arial" w:hAnsi="Arial" w:cs="Arial"/>
                <w:sz w:val="18"/>
                <w:szCs w:val="18"/>
              </w:rPr>
            </w:pPr>
            <w:r w:rsidRPr="000365F4">
              <w:rPr>
                <w:rFonts w:ascii="Arial" w:hAnsi="Arial" w:cs="Arial"/>
                <w:sz w:val="18"/>
                <w:szCs w:val="18"/>
              </w:rPr>
              <w:t>-</w:t>
            </w:r>
          </w:p>
        </w:tc>
      </w:tr>
      <w:tr w:rsidR="00A45F2F" w:rsidRPr="000365F4" w14:paraId="4B7C059A" w14:textId="77777777">
        <w:tc>
          <w:tcPr>
            <w:tcW w:w="3686" w:type="dxa"/>
            <w:shd w:val="clear" w:color="auto" w:fill="auto"/>
          </w:tcPr>
          <w:p w14:paraId="76C523BB" w14:textId="6D8AEEAD" w:rsidR="00A45F2F" w:rsidRPr="000365F4" w:rsidRDefault="00A45F2F" w:rsidP="00A45F2F">
            <w:pPr>
              <w:spacing w:line="240" w:lineRule="auto"/>
              <w:ind w:left="2" w:hanging="2"/>
              <w:jc w:val="both"/>
              <w:rPr>
                <w:rFonts w:ascii="Arial" w:eastAsia="Arial" w:hAnsi="Arial" w:cs="Arial"/>
                <w:sz w:val="18"/>
                <w:szCs w:val="18"/>
              </w:rPr>
            </w:pPr>
            <w:r w:rsidRPr="000365F4">
              <w:rPr>
                <w:rFonts w:ascii="Arial" w:eastAsia="Arial" w:hAnsi="Arial" w:cs="Arial"/>
                <w:sz w:val="18"/>
                <w:szCs w:val="18"/>
              </w:rPr>
              <w:t>6 - 12 months</w:t>
            </w:r>
          </w:p>
        </w:tc>
        <w:tc>
          <w:tcPr>
            <w:tcW w:w="1440" w:type="dxa"/>
            <w:tcBorders>
              <w:top w:val="nil"/>
              <w:left w:val="nil"/>
              <w:right w:val="nil"/>
            </w:tcBorders>
            <w:shd w:val="clear" w:color="auto" w:fill="auto"/>
          </w:tcPr>
          <w:p w14:paraId="03F8B858" w14:textId="29A93188" w:rsidR="00A45F2F" w:rsidRPr="000365F4" w:rsidRDefault="00A45F2F" w:rsidP="00C225CF">
            <w:pPr>
              <w:spacing w:line="240" w:lineRule="auto"/>
              <w:ind w:right="49" w:hanging="2"/>
              <w:jc w:val="right"/>
              <w:rPr>
                <w:rFonts w:ascii="Arial" w:eastAsia="Arial" w:hAnsi="Arial" w:cs="Arial"/>
                <w:sz w:val="18"/>
                <w:szCs w:val="18"/>
              </w:rPr>
            </w:pPr>
            <w:r w:rsidRPr="000365F4">
              <w:rPr>
                <w:rFonts w:ascii="Arial" w:eastAsia="Arial" w:hAnsi="Arial" w:cs="Arial"/>
                <w:sz w:val="18"/>
                <w:szCs w:val="18"/>
              </w:rPr>
              <w:t>25,710,716</w:t>
            </w:r>
          </w:p>
        </w:tc>
        <w:tc>
          <w:tcPr>
            <w:tcW w:w="1440" w:type="dxa"/>
            <w:shd w:val="clear" w:color="auto" w:fill="auto"/>
            <w:vAlign w:val="center"/>
          </w:tcPr>
          <w:p w14:paraId="77C4C1BC" w14:textId="669D4522" w:rsidR="00A45F2F" w:rsidRPr="000365F4" w:rsidRDefault="00A45F2F" w:rsidP="00C225CF">
            <w:pPr>
              <w:spacing w:line="240" w:lineRule="auto"/>
              <w:ind w:right="49" w:hanging="2"/>
              <w:jc w:val="right"/>
              <w:rPr>
                <w:rFonts w:ascii="Arial" w:eastAsia="Arial" w:hAnsi="Arial" w:cs="Arial"/>
                <w:sz w:val="18"/>
                <w:szCs w:val="18"/>
              </w:rPr>
            </w:pPr>
            <w:r w:rsidRPr="000365F4">
              <w:rPr>
                <w:rFonts w:ascii="Arial" w:hAnsi="Arial" w:cs="Arial"/>
                <w:sz w:val="18"/>
                <w:szCs w:val="18"/>
              </w:rPr>
              <w:t>19,621,039</w:t>
            </w:r>
          </w:p>
        </w:tc>
        <w:tc>
          <w:tcPr>
            <w:tcW w:w="1440" w:type="dxa"/>
            <w:tcBorders>
              <w:top w:val="nil"/>
              <w:left w:val="nil"/>
              <w:right w:val="nil"/>
            </w:tcBorders>
            <w:shd w:val="clear" w:color="auto" w:fill="auto"/>
          </w:tcPr>
          <w:p w14:paraId="52494B39" w14:textId="5CFCCA6F" w:rsidR="00A45F2F" w:rsidRPr="000365F4" w:rsidRDefault="00A45F2F" w:rsidP="00C225CF">
            <w:pPr>
              <w:spacing w:line="240" w:lineRule="auto"/>
              <w:ind w:right="49" w:hanging="2"/>
              <w:jc w:val="right"/>
              <w:rPr>
                <w:rFonts w:ascii="Arial" w:eastAsia="Arial" w:hAnsi="Arial" w:cs="Arial"/>
                <w:sz w:val="18"/>
                <w:szCs w:val="18"/>
              </w:rPr>
            </w:pPr>
            <w:r w:rsidRPr="000365F4">
              <w:rPr>
                <w:rFonts w:ascii="Arial" w:eastAsia="Arial" w:hAnsi="Arial" w:cs="Arial"/>
                <w:sz w:val="18"/>
                <w:szCs w:val="18"/>
              </w:rPr>
              <w:t>-</w:t>
            </w:r>
          </w:p>
        </w:tc>
        <w:tc>
          <w:tcPr>
            <w:tcW w:w="1440" w:type="dxa"/>
            <w:shd w:val="clear" w:color="auto" w:fill="auto"/>
            <w:vAlign w:val="center"/>
          </w:tcPr>
          <w:p w14:paraId="60D7A258" w14:textId="0A9E40D0" w:rsidR="00A45F2F" w:rsidRPr="000365F4" w:rsidRDefault="00A45F2F" w:rsidP="00C225CF">
            <w:pPr>
              <w:spacing w:line="240" w:lineRule="auto"/>
              <w:ind w:right="49" w:hanging="2"/>
              <w:jc w:val="right"/>
              <w:rPr>
                <w:rFonts w:ascii="Arial" w:eastAsia="Arial" w:hAnsi="Arial" w:cs="Arial"/>
                <w:sz w:val="18"/>
                <w:szCs w:val="18"/>
              </w:rPr>
            </w:pPr>
            <w:r w:rsidRPr="000365F4">
              <w:rPr>
                <w:rFonts w:ascii="Arial" w:hAnsi="Arial" w:cs="Arial"/>
                <w:sz w:val="18"/>
                <w:szCs w:val="18"/>
              </w:rPr>
              <w:t>-</w:t>
            </w:r>
          </w:p>
        </w:tc>
      </w:tr>
      <w:tr w:rsidR="00A45F2F" w:rsidRPr="000365F4" w14:paraId="581DFD1F" w14:textId="77777777">
        <w:tc>
          <w:tcPr>
            <w:tcW w:w="3686" w:type="dxa"/>
            <w:shd w:val="clear" w:color="auto" w:fill="auto"/>
          </w:tcPr>
          <w:p w14:paraId="6FEFB38B" w14:textId="6193E4DA" w:rsidR="00A45F2F" w:rsidRPr="000365F4" w:rsidRDefault="00A45F2F" w:rsidP="00A45F2F">
            <w:pPr>
              <w:spacing w:line="240" w:lineRule="auto"/>
              <w:ind w:left="2" w:hanging="2"/>
              <w:jc w:val="both"/>
              <w:rPr>
                <w:rFonts w:ascii="Arial" w:eastAsia="Arial" w:hAnsi="Arial" w:cs="Arial"/>
                <w:sz w:val="18"/>
                <w:szCs w:val="18"/>
              </w:rPr>
            </w:pPr>
            <w:r w:rsidRPr="000365F4">
              <w:rPr>
                <w:rFonts w:ascii="Arial" w:eastAsia="Arial" w:hAnsi="Arial" w:cs="Arial"/>
                <w:sz w:val="18"/>
                <w:szCs w:val="18"/>
              </w:rPr>
              <w:t>Over 12 months</w:t>
            </w:r>
          </w:p>
        </w:tc>
        <w:tc>
          <w:tcPr>
            <w:tcW w:w="1440" w:type="dxa"/>
            <w:tcBorders>
              <w:top w:val="nil"/>
              <w:left w:val="nil"/>
              <w:bottom w:val="single" w:sz="4" w:space="0" w:color="auto"/>
              <w:right w:val="nil"/>
            </w:tcBorders>
            <w:shd w:val="clear" w:color="auto" w:fill="auto"/>
          </w:tcPr>
          <w:p w14:paraId="59C7CA17" w14:textId="10E9C1D7" w:rsidR="00A45F2F" w:rsidRPr="000365F4" w:rsidRDefault="00A45F2F" w:rsidP="00C225CF">
            <w:pPr>
              <w:spacing w:line="240" w:lineRule="auto"/>
              <w:ind w:right="49" w:hanging="2"/>
              <w:jc w:val="right"/>
              <w:rPr>
                <w:rFonts w:ascii="Arial" w:eastAsia="Arial" w:hAnsi="Arial" w:cs="Arial"/>
                <w:sz w:val="18"/>
                <w:szCs w:val="18"/>
              </w:rPr>
            </w:pPr>
            <w:r w:rsidRPr="000365F4">
              <w:rPr>
                <w:rFonts w:ascii="Arial" w:eastAsia="Arial" w:hAnsi="Arial" w:cs="Arial"/>
                <w:sz w:val="18"/>
                <w:szCs w:val="18"/>
              </w:rPr>
              <w:t>21,571,396</w:t>
            </w:r>
          </w:p>
        </w:tc>
        <w:tc>
          <w:tcPr>
            <w:tcW w:w="1440" w:type="dxa"/>
            <w:tcBorders>
              <w:bottom w:val="single" w:sz="4" w:space="0" w:color="auto"/>
            </w:tcBorders>
            <w:shd w:val="clear" w:color="auto" w:fill="auto"/>
            <w:vAlign w:val="center"/>
          </w:tcPr>
          <w:p w14:paraId="60A0B217" w14:textId="01BF6DF2" w:rsidR="00A45F2F" w:rsidRPr="000365F4" w:rsidRDefault="00A45F2F" w:rsidP="00C225CF">
            <w:pPr>
              <w:spacing w:line="240" w:lineRule="auto"/>
              <w:ind w:right="49" w:hanging="2"/>
              <w:jc w:val="right"/>
              <w:rPr>
                <w:rFonts w:ascii="Arial" w:eastAsia="Arial" w:hAnsi="Arial" w:cs="Arial"/>
                <w:sz w:val="18"/>
                <w:szCs w:val="18"/>
              </w:rPr>
            </w:pPr>
            <w:r w:rsidRPr="000365F4">
              <w:rPr>
                <w:rFonts w:ascii="Arial" w:hAnsi="Arial" w:cs="Arial"/>
                <w:sz w:val="18"/>
                <w:szCs w:val="18"/>
              </w:rPr>
              <w:t>16,315,614</w:t>
            </w:r>
          </w:p>
        </w:tc>
        <w:tc>
          <w:tcPr>
            <w:tcW w:w="1440" w:type="dxa"/>
            <w:tcBorders>
              <w:top w:val="nil"/>
              <w:left w:val="nil"/>
              <w:bottom w:val="single" w:sz="4" w:space="0" w:color="auto"/>
              <w:right w:val="nil"/>
            </w:tcBorders>
            <w:shd w:val="clear" w:color="auto" w:fill="auto"/>
            <w:vAlign w:val="center"/>
          </w:tcPr>
          <w:p w14:paraId="0FDCFF1D" w14:textId="68EEF10B" w:rsidR="00A45F2F" w:rsidRPr="000365F4" w:rsidRDefault="00A45F2F" w:rsidP="00C225CF">
            <w:pPr>
              <w:spacing w:line="240" w:lineRule="auto"/>
              <w:ind w:right="49" w:hanging="2"/>
              <w:jc w:val="right"/>
              <w:rPr>
                <w:rFonts w:ascii="Arial" w:eastAsia="Arial" w:hAnsi="Arial" w:cs="Arial"/>
                <w:sz w:val="18"/>
                <w:szCs w:val="18"/>
              </w:rPr>
            </w:pPr>
            <w:r w:rsidRPr="000365F4">
              <w:rPr>
                <w:rFonts w:ascii="Arial" w:eastAsia="Arial" w:hAnsi="Arial" w:cs="Arial"/>
                <w:sz w:val="18"/>
                <w:szCs w:val="18"/>
              </w:rPr>
              <w:t>-</w:t>
            </w:r>
          </w:p>
        </w:tc>
        <w:tc>
          <w:tcPr>
            <w:tcW w:w="1440" w:type="dxa"/>
            <w:tcBorders>
              <w:bottom w:val="single" w:sz="4" w:space="0" w:color="auto"/>
            </w:tcBorders>
            <w:shd w:val="clear" w:color="auto" w:fill="auto"/>
            <w:vAlign w:val="center"/>
          </w:tcPr>
          <w:p w14:paraId="2C33BE73" w14:textId="27E97BDC" w:rsidR="00A45F2F" w:rsidRPr="000365F4" w:rsidRDefault="00A45F2F" w:rsidP="00C225CF">
            <w:pPr>
              <w:spacing w:line="240" w:lineRule="auto"/>
              <w:ind w:right="49" w:hanging="2"/>
              <w:jc w:val="right"/>
              <w:rPr>
                <w:rFonts w:ascii="Arial" w:eastAsia="Arial" w:hAnsi="Arial" w:cs="Arial"/>
                <w:sz w:val="18"/>
                <w:szCs w:val="18"/>
              </w:rPr>
            </w:pPr>
            <w:r w:rsidRPr="000365F4">
              <w:rPr>
                <w:rFonts w:ascii="Arial" w:hAnsi="Arial" w:cs="Arial"/>
                <w:sz w:val="18"/>
                <w:szCs w:val="18"/>
              </w:rPr>
              <w:t>-</w:t>
            </w:r>
          </w:p>
        </w:tc>
      </w:tr>
      <w:tr w:rsidR="005C3486" w:rsidRPr="000365F4" w14:paraId="504CA746" w14:textId="77777777" w:rsidTr="000F4687">
        <w:tc>
          <w:tcPr>
            <w:tcW w:w="3686" w:type="dxa"/>
            <w:shd w:val="clear" w:color="auto" w:fill="auto"/>
          </w:tcPr>
          <w:p w14:paraId="118462B6" w14:textId="43418170" w:rsidR="005C3486" w:rsidRPr="000365F4" w:rsidRDefault="005C3486" w:rsidP="005C3486">
            <w:pPr>
              <w:spacing w:line="240" w:lineRule="auto"/>
              <w:ind w:left="2" w:hanging="2"/>
              <w:jc w:val="both"/>
              <w:rPr>
                <w:rFonts w:ascii="Arial" w:eastAsia="Arial" w:hAnsi="Arial" w:cs="Arial"/>
                <w:sz w:val="18"/>
                <w:szCs w:val="18"/>
              </w:rPr>
            </w:pPr>
          </w:p>
        </w:tc>
        <w:tc>
          <w:tcPr>
            <w:tcW w:w="1440" w:type="dxa"/>
            <w:tcBorders>
              <w:top w:val="single" w:sz="4" w:space="0" w:color="auto"/>
              <w:left w:val="nil"/>
              <w:right w:val="nil"/>
            </w:tcBorders>
            <w:shd w:val="clear" w:color="auto" w:fill="auto"/>
            <w:vAlign w:val="center"/>
          </w:tcPr>
          <w:p w14:paraId="1ECB886E" w14:textId="3A6DE103" w:rsidR="005C3486" w:rsidRPr="000365F4" w:rsidRDefault="005C3486" w:rsidP="00C225CF">
            <w:pPr>
              <w:spacing w:line="240" w:lineRule="auto"/>
              <w:ind w:right="49" w:hanging="2"/>
              <w:jc w:val="right"/>
              <w:rPr>
                <w:rFonts w:ascii="Arial" w:eastAsia="Arial" w:hAnsi="Arial" w:cs="Arial"/>
                <w:sz w:val="18"/>
                <w:szCs w:val="18"/>
              </w:rPr>
            </w:pPr>
          </w:p>
        </w:tc>
        <w:tc>
          <w:tcPr>
            <w:tcW w:w="1440" w:type="dxa"/>
            <w:tcBorders>
              <w:top w:val="single" w:sz="4" w:space="0" w:color="auto"/>
            </w:tcBorders>
            <w:shd w:val="clear" w:color="auto" w:fill="auto"/>
            <w:vAlign w:val="center"/>
          </w:tcPr>
          <w:p w14:paraId="013DB32A" w14:textId="430F805A" w:rsidR="005C3486" w:rsidRPr="000365F4" w:rsidRDefault="005C3486" w:rsidP="00C225CF">
            <w:pPr>
              <w:spacing w:line="240" w:lineRule="auto"/>
              <w:ind w:right="49" w:hanging="2"/>
              <w:jc w:val="right"/>
              <w:rPr>
                <w:rFonts w:ascii="Arial" w:eastAsia="Arial" w:hAnsi="Arial" w:cs="Arial"/>
                <w:sz w:val="18"/>
                <w:szCs w:val="18"/>
              </w:rPr>
            </w:pPr>
          </w:p>
        </w:tc>
        <w:tc>
          <w:tcPr>
            <w:tcW w:w="1440" w:type="dxa"/>
            <w:tcBorders>
              <w:top w:val="single" w:sz="4" w:space="0" w:color="auto"/>
              <w:left w:val="nil"/>
              <w:right w:val="nil"/>
            </w:tcBorders>
            <w:shd w:val="clear" w:color="auto" w:fill="auto"/>
            <w:vAlign w:val="center"/>
          </w:tcPr>
          <w:p w14:paraId="370F0582" w14:textId="38922BF7" w:rsidR="005C3486" w:rsidRPr="000365F4" w:rsidRDefault="005C3486" w:rsidP="00C225CF">
            <w:pPr>
              <w:spacing w:line="240" w:lineRule="auto"/>
              <w:ind w:right="49" w:hanging="2"/>
              <w:jc w:val="right"/>
              <w:rPr>
                <w:rFonts w:ascii="Arial" w:eastAsia="Arial" w:hAnsi="Arial" w:cs="Arial"/>
                <w:sz w:val="18"/>
                <w:szCs w:val="18"/>
              </w:rPr>
            </w:pPr>
          </w:p>
        </w:tc>
        <w:tc>
          <w:tcPr>
            <w:tcW w:w="1440" w:type="dxa"/>
            <w:tcBorders>
              <w:top w:val="single" w:sz="4" w:space="0" w:color="auto"/>
            </w:tcBorders>
            <w:shd w:val="clear" w:color="auto" w:fill="auto"/>
            <w:vAlign w:val="center"/>
          </w:tcPr>
          <w:p w14:paraId="56532F5B" w14:textId="44BBCE4B" w:rsidR="005C3486" w:rsidRPr="000365F4" w:rsidRDefault="005C3486" w:rsidP="00C225CF">
            <w:pPr>
              <w:spacing w:line="240" w:lineRule="auto"/>
              <w:ind w:right="49" w:hanging="2"/>
              <w:jc w:val="right"/>
              <w:rPr>
                <w:rFonts w:ascii="Arial" w:eastAsia="Arial" w:hAnsi="Arial" w:cs="Arial"/>
                <w:sz w:val="18"/>
                <w:szCs w:val="18"/>
              </w:rPr>
            </w:pPr>
          </w:p>
        </w:tc>
      </w:tr>
      <w:tr w:rsidR="00775A04" w:rsidRPr="000365F4" w14:paraId="440025E6" w14:textId="77777777">
        <w:tc>
          <w:tcPr>
            <w:tcW w:w="3686" w:type="dxa"/>
            <w:shd w:val="clear" w:color="auto" w:fill="auto"/>
          </w:tcPr>
          <w:p w14:paraId="27BA13E1" w14:textId="73E5E5AA" w:rsidR="00775A04" w:rsidRPr="000365F4" w:rsidRDefault="00775A04" w:rsidP="00775A04">
            <w:pPr>
              <w:spacing w:line="240" w:lineRule="auto"/>
              <w:ind w:left="2" w:hanging="2"/>
              <w:jc w:val="both"/>
              <w:rPr>
                <w:rFonts w:ascii="Arial" w:eastAsia="Arial" w:hAnsi="Arial" w:cs="Arial"/>
                <w:sz w:val="18"/>
                <w:szCs w:val="18"/>
              </w:rPr>
            </w:pPr>
            <w:r w:rsidRPr="000365F4">
              <w:rPr>
                <w:rFonts w:ascii="Arial" w:eastAsia="Arial" w:hAnsi="Arial" w:cs="Arial"/>
                <w:sz w:val="18"/>
                <w:szCs w:val="18"/>
              </w:rPr>
              <w:t>Total trade receivables</w:t>
            </w:r>
          </w:p>
        </w:tc>
        <w:tc>
          <w:tcPr>
            <w:tcW w:w="1440" w:type="dxa"/>
            <w:tcBorders>
              <w:top w:val="nil"/>
              <w:left w:val="nil"/>
              <w:right w:val="nil"/>
            </w:tcBorders>
            <w:shd w:val="clear" w:color="auto" w:fill="auto"/>
          </w:tcPr>
          <w:p w14:paraId="28996459" w14:textId="72BE1504" w:rsidR="00775A04" w:rsidRPr="000365F4" w:rsidRDefault="00775A04" w:rsidP="00C225CF">
            <w:pPr>
              <w:spacing w:line="240" w:lineRule="auto"/>
              <w:ind w:right="49" w:hanging="2"/>
              <w:jc w:val="right"/>
              <w:rPr>
                <w:rFonts w:ascii="Arial" w:eastAsia="Arial" w:hAnsi="Arial" w:cs="Arial"/>
                <w:sz w:val="18"/>
                <w:szCs w:val="18"/>
              </w:rPr>
            </w:pPr>
            <w:r w:rsidRPr="000365F4">
              <w:rPr>
                <w:rFonts w:ascii="Arial" w:eastAsia="Arial" w:hAnsi="Arial" w:cs="Arial"/>
                <w:sz w:val="18"/>
                <w:szCs w:val="18"/>
              </w:rPr>
              <w:t>11,676,262,402</w:t>
            </w:r>
          </w:p>
        </w:tc>
        <w:tc>
          <w:tcPr>
            <w:tcW w:w="1440" w:type="dxa"/>
            <w:shd w:val="clear" w:color="auto" w:fill="auto"/>
            <w:vAlign w:val="center"/>
          </w:tcPr>
          <w:p w14:paraId="1FAB7A5C" w14:textId="55A8A377" w:rsidR="00775A04" w:rsidRPr="000365F4" w:rsidRDefault="00775A04" w:rsidP="00C225CF">
            <w:pPr>
              <w:spacing w:line="240" w:lineRule="auto"/>
              <w:ind w:right="49" w:hanging="2"/>
              <w:jc w:val="right"/>
              <w:rPr>
                <w:rFonts w:ascii="Arial" w:eastAsia="Arial" w:hAnsi="Arial" w:cs="Arial"/>
                <w:sz w:val="18"/>
                <w:szCs w:val="18"/>
              </w:rPr>
            </w:pPr>
            <w:r w:rsidRPr="000365F4">
              <w:rPr>
                <w:rFonts w:ascii="Arial" w:hAnsi="Arial" w:cs="Arial"/>
                <w:sz w:val="18"/>
                <w:szCs w:val="18"/>
              </w:rPr>
              <w:t>13,425,565,428</w:t>
            </w:r>
          </w:p>
        </w:tc>
        <w:tc>
          <w:tcPr>
            <w:tcW w:w="1440" w:type="dxa"/>
            <w:tcBorders>
              <w:top w:val="nil"/>
              <w:left w:val="nil"/>
              <w:right w:val="nil"/>
            </w:tcBorders>
            <w:shd w:val="clear" w:color="auto" w:fill="auto"/>
          </w:tcPr>
          <w:p w14:paraId="1081CE9A" w14:textId="5F3F1A56" w:rsidR="00775A04" w:rsidRPr="000365F4" w:rsidRDefault="00775A04" w:rsidP="00C225CF">
            <w:pPr>
              <w:spacing w:line="240" w:lineRule="auto"/>
              <w:ind w:right="49" w:hanging="2"/>
              <w:jc w:val="right"/>
              <w:rPr>
                <w:rFonts w:ascii="Arial" w:eastAsia="Arial" w:hAnsi="Arial" w:cs="Arial"/>
                <w:sz w:val="18"/>
                <w:szCs w:val="18"/>
              </w:rPr>
            </w:pPr>
            <w:r w:rsidRPr="000365F4">
              <w:rPr>
                <w:rFonts w:ascii="Arial" w:eastAsia="Arial" w:hAnsi="Arial" w:cs="Arial"/>
                <w:sz w:val="18"/>
                <w:szCs w:val="18"/>
              </w:rPr>
              <w:t>12,022,647,452</w:t>
            </w:r>
          </w:p>
        </w:tc>
        <w:tc>
          <w:tcPr>
            <w:tcW w:w="1440" w:type="dxa"/>
            <w:shd w:val="clear" w:color="auto" w:fill="auto"/>
            <w:vAlign w:val="center"/>
          </w:tcPr>
          <w:p w14:paraId="5EDF9FBE" w14:textId="4193FE0C" w:rsidR="00775A04" w:rsidRPr="000365F4" w:rsidRDefault="00775A04" w:rsidP="00C225CF">
            <w:pPr>
              <w:spacing w:line="240" w:lineRule="auto"/>
              <w:ind w:right="49" w:hanging="2"/>
              <w:jc w:val="right"/>
              <w:rPr>
                <w:rFonts w:ascii="Arial" w:eastAsia="Arial" w:hAnsi="Arial" w:cs="Arial"/>
                <w:sz w:val="18"/>
                <w:szCs w:val="18"/>
              </w:rPr>
            </w:pPr>
            <w:r w:rsidRPr="000365F4">
              <w:rPr>
                <w:rFonts w:ascii="Arial" w:hAnsi="Arial" w:cs="Arial"/>
                <w:sz w:val="18"/>
                <w:szCs w:val="18"/>
              </w:rPr>
              <w:t>13,516,317,495</w:t>
            </w:r>
          </w:p>
        </w:tc>
      </w:tr>
      <w:tr w:rsidR="00775A04" w:rsidRPr="000365F4" w14:paraId="3CC25BE2" w14:textId="77777777">
        <w:tc>
          <w:tcPr>
            <w:tcW w:w="3686" w:type="dxa"/>
            <w:shd w:val="clear" w:color="auto" w:fill="auto"/>
          </w:tcPr>
          <w:p w14:paraId="54BAB548" w14:textId="6585E8D3" w:rsidR="00775A04" w:rsidRPr="000365F4" w:rsidRDefault="00775A04" w:rsidP="00775A04">
            <w:pPr>
              <w:spacing w:line="240" w:lineRule="auto"/>
              <w:ind w:hanging="2"/>
              <w:jc w:val="both"/>
              <w:rPr>
                <w:rFonts w:ascii="Arial" w:eastAsia="Arial" w:hAnsi="Arial" w:cs="Arial"/>
                <w:sz w:val="18"/>
                <w:szCs w:val="18"/>
              </w:rPr>
            </w:pPr>
            <w:proofErr w:type="gramStart"/>
            <w:r w:rsidRPr="000365F4">
              <w:rPr>
                <w:rFonts w:ascii="Arial" w:eastAsia="Arial" w:hAnsi="Arial" w:cs="Arial"/>
                <w:sz w:val="18"/>
                <w:szCs w:val="18"/>
                <w:u w:val="single"/>
              </w:rPr>
              <w:t>Less</w:t>
            </w:r>
            <w:r w:rsidRPr="000365F4">
              <w:rPr>
                <w:rFonts w:ascii="Arial" w:eastAsia="Arial" w:hAnsi="Arial" w:cs="Arial"/>
                <w:sz w:val="18"/>
                <w:szCs w:val="18"/>
              </w:rPr>
              <w:t xml:space="preserve">  Loss</w:t>
            </w:r>
            <w:proofErr w:type="gramEnd"/>
            <w:r w:rsidRPr="000365F4">
              <w:rPr>
                <w:rFonts w:ascii="Arial" w:eastAsia="Arial" w:hAnsi="Arial" w:cs="Arial"/>
                <w:sz w:val="18"/>
                <w:szCs w:val="18"/>
              </w:rPr>
              <w:t xml:space="preserve"> allowance TFRS 9</w:t>
            </w:r>
          </w:p>
        </w:tc>
        <w:tc>
          <w:tcPr>
            <w:tcW w:w="1440" w:type="dxa"/>
            <w:tcBorders>
              <w:top w:val="nil"/>
              <w:left w:val="nil"/>
              <w:bottom w:val="single" w:sz="4" w:space="0" w:color="auto"/>
              <w:right w:val="nil"/>
            </w:tcBorders>
            <w:shd w:val="clear" w:color="auto" w:fill="auto"/>
          </w:tcPr>
          <w:p w14:paraId="19C964FF" w14:textId="01393856" w:rsidR="00775A04" w:rsidRPr="000365F4" w:rsidRDefault="00775A04" w:rsidP="00C225CF">
            <w:pPr>
              <w:spacing w:line="240" w:lineRule="auto"/>
              <w:ind w:right="49" w:hanging="2"/>
              <w:jc w:val="right"/>
              <w:rPr>
                <w:rFonts w:ascii="Arial" w:eastAsia="Arial" w:hAnsi="Arial" w:cs="Arial"/>
                <w:sz w:val="18"/>
                <w:szCs w:val="18"/>
              </w:rPr>
            </w:pPr>
            <w:r w:rsidRPr="000365F4">
              <w:rPr>
                <w:rFonts w:ascii="Arial" w:eastAsia="Arial" w:hAnsi="Arial" w:cs="Arial"/>
                <w:sz w:val="18"/>
                <w:szCs w:val="18"/>
              </w:rPr>
              <w:t>(75,246,106)</w:t>
            </w:r>
          </w:p>
        </w:tc>
        <w:tc>
          <w:tcPr>
            <w:tcW w:w="1440" w:type="dxa"/>
            <w:tcBorders>
              <w:bottom w:val="single" w:sz="4" w:space="0" w:color="auto"/>
            </w:tcBorders>
            <w:shd w:val="clear" w:color="auto" w:fill="auto"/>
            <w:vAlign w:val="center"/>
          </w:tcPr>
          <w:p w14:paraId="5E345C4F" w14:textId="5D41D804" w:rsidR="00775A04" w:rsidRPr="000365F4" w:rsidRDefault="00775A04" w:rsidP="00C225CF">
            <w:pPr>
              <w:spacing w:line="240" w:lineRule="auto"/>
              <w:ind w:right="49" w:hanging="2"/>
              <w:jc w:val="right"/>
              <w:rPr>
                <w:rFonts w:ascii="Arial" w:eastAsia="Arial" w:hAnsi="Arial" w:cs="Arial"/>
                <w:sz w:val="18"/>
                <w:szCs w:val="18"/>
              </w:rPr>
            </w:pPr>
            <w:r w:rsidRPr="000365F4">
              <w:rPr>
                <w:rFonts w:ascii="Arial" w:hAnsi="Arial" w:cs="Arial"/>
                <w:sz w:val="18"/>
                <w:szCs w:val="18"/>
              </w:rPr>
              <w:t>(53,829,461)</w:t>
            </w:r>
          </w:p>
        </w:tc>
        <w:tc>
          <w:tcPr>
            <w:tcW w:w="1440" w:type="dxa"/>
            <w:tcBorders>
              <w:bottom w:val="single" w:sz="4" w:space="0" w:color="auto"/>
            </w:tcBorders>
            <w:shd w:val="clear" w:color="auto" w:fill="auto"/>
          </w:tcPr>
          <w:p w14:paraId="19C61C17" w14:textId="6920BA32" w:rsidR="00775A04" w:rsidRPr="000365F4" w:rsidRDefault="00775A04" w:rsidP="00C225CF">
            <w:pPr>
              <w:spacing w:line="240" w:lineRule="auto"/>
              <w:ind w:right="49" w:hanging="2"/>
              <w:jc w:val="right"/>
              <w:rPr>
                <w:rFonts w:ascii="Arial" w:eastAsia="Arial" w:hAnsi="Arial" w:cs="Arial"/>
                <w:sz w:val="18"/>
                <w:szCs w:val="18"/>
              </w:rPr>
            </w:pPr>
            <w:r w:rsidRPr="000365F4">
              <w:rPr>
                <w:rFonts w:ascii="Arial" w:eastAsia="Arial" w:hAnsi="Arial" w:cs="Arial"/>
                <w:sz w:val="18"/>
                <w:szCs w:val="18"/>
              </w:rPr>
              <w:t>-</w:t>
            </w:r>
          </w:p>
        </w:tc>
        <w:tc>
          <w:tcPr>
            <w:tcW w:w="1440" w:type="dxa"/>
            <w:tcBorders>
              <w:bottom w:val="single" w:sz="4" w:space="0" w:color="auto"/>
            </w:tcBorders>
            <w:shd w:val="clear" w:color="auto" w:fill="auto"/>
            <w:vAlign w:val="center"/>
          </w:tcPr>
          <w:p w14:paraId="60306C94" w14:textId="0B32F4B7" w:rsidR="00775A04" w:rsidRPr="000365F4" w:rsidRDefault="00775A04" w:rsidP="00C225CF">
            <w:pPr>
              <w:spacing w:line="240" w:lineRule="auto"/>
              <w:ind w:right="49" w:hanging="2"/>
              <w:jc w:val="right"/>
              <w:rPr>
                <w:rFonts w:ascii="Arial" w:eastAsia="Arial" w:hAnsi="Arial" w:cs="Arial"/>
                <w:sz w:val="18"/>
                <w:szCs w:val="18"/>
              </w:rPr>
            </w:pPr>
            <w:r w:rsidRPr="000365F4">
              <w:rPr>
                <w:rFonts w:ascii="Arial" w:hAnsi="Arial" w:cs="Arial"/>
                <w:sz w:val="18"/>
                <w:szCs w:val="18"/>
              </w:rPr>
              <w:t>-</w:t>
            </w:r>
          </w:p>
        </w:tc>
      </w:tr>
      <w:tr w:rsidR="005C3486" w:rsidRPr="000365F4" w14:paraId="5B86A44C" w14:textId="77777777" w:rsidTr="000F4687">
        <w:tc>
          <w:tcPr>
            <w:tcW w:w="3686" w:type="dxa"/>
            <w:shd w:val="clear" w:color="auto" w:fill="auto"/>
          </w:tcPr>
          <w:p w14:paraId="074BB915" w14:textId="77777777" w:rsidR="005C3486" w:rsidRPr="000365F4" w:rsidRDefault="005C3486" w:rsidP="005C3486">
            <w:pPr>
              <w:spacing w:line="240" w:lineRule="auto"/>
              <w:ind w:left="2" w:hanging="2"/>
              <w:jc w:val="both"/>
              <w:rPr>
                <w:rFonts w:ascii="Arial" w:eastAsia="Arial" w:hAnsi="Arial" w:cs="Arial"/>
                <w:sz w:val="18"/>
                <w:szCs w:val="18"/>
              </w:rPr>
            </w:pPr>
          </w:p>
        </w:tc>
        <w:tc>
          <w:tcPr>
            <w:tcW w:w="1440" w:type="dxa"/>
            <w:tcBorders>
              <w:top w:val="single" w:sz="4" w:space="0" w:color="auto"/>
            </w:tcBorders>
            <w:shd w:val="clear" w:color="auto" w:fill="auto"/>
          </w:tcPr>
          <w:p w14:paraId="7F081525" w14:textId="77777777" w:rsidR="005C3486" w:rsidRPr="000365F4" w:rsidRDefault="005C3486" w:rsidP="00C225CF">
            <w:pPr>
              <w:spacing w:line="240" w:lineRule="auto"/>
              <w:ind w:right="49" w:hanging="2"/>
              <w:jc w:val="right"/>
              <w:rPr>
                <w:rFonts w:ascii="Arial" w:eastAsia="Arial" w:hAnsi="Arial" w:cs="Arial"/>
                <w:sz w:val="18"/>
                <w:szCs w:val="18"/>
              </w:rPr>
            </w:pPr>
          </w:p>
        </w:tc>
        <w:tc>
          <w:tcPr>
            <w:tcW w:w="1440" w:type="dxa"/>
            <w:tcBorders>
              <w:top w:val="single" w:sz="4" w:space="0" w:color="auto"/>
            </w:tcBorders>
            <w:shd w:val="clear" w:color="auto" w:fill="auto"/>
            <w:vAlign w:val="center"/>
          </w:tcPr>
          <w:p w14:paraId="74202752" w14:textId="77777777" w:rsidR="005C3486" w:rsidRPr="000365F4" w:rsidRDefault="005C3486" w:rsidP="00C225CF">
            <w:pPr>
              <w:spacing w:line="240" w:lineRule="auto"/>
              <w:ind w:right="49" w:hanging="2"/>
              <w:jc w:val="right"/>
              <w:rPr>
                <w:rFonts w:ascii="Arial" w:eastAsia="Arial" w:hAnsi="Arial" w:cs="Arial"/>
                <w:sz w:val="18"/>
                <w:szCs w:val="18"/>
              </w:rPr>
            </w:pPr>
          </w:p>
        </w:tc>
        <w:tc>
          <w:tcPr>
            <w:tcW w:w="1440" w:type="dxa"/>
            <w:tcBorders>
              <w:top w:val="single" w:sz="4" w:space="0" w:color="auto"/>
            </w:tcBorders>
            <w:shd w:val="clear" w:color="auto" w:fill="auto"/>
          </w:tcPr>
          <w:p w14:paraId="109170CC" w14:textId="77777777" w:rsidR="005C3486" w:rsidRPr="000365F4" w:rsidRDefault="005C3486" w:rsidP="00C225CF">
            <w:pPr>
              <w:spacing w:line="240" w:lineRule="auto"/>
              <w:ind w:right="49" w:hanging="2"/>
              <w:jc w:val="right"/>
              <w:rPr>
                <w:rFonts w:ascii="Arial" w:eastAsia="Arial" w:hAnsi="Arial" w:cs="Arial"/>
                <w:sz w:val="18"/>
                <w:szCs w:val="18"/>
              </w:rPr>
            </w:pPr>
          </w:p>
        </w:tc>
        <w:tc>
          <w:tcPr>
            <w:tcW w:w="1440" w:type="dxa"/>
            <w:tcBorders>
              <w:top w:val="single" w:sz="4" w:space="0" w:color="auto"/>
            </w:tcBorders>
            <w:shd w:val="clear" w:color="auto" w:fill="auto"/>
            <w:vAlign w:val="center"/>
          </w:tcPr>
          <w:p w14:paraId="36A10D43" w14:textId="77777777" w:rsidR="005C3486" w:rsidRPr="000365F4" w:rsidRDefault="005C3486" w:rsidP="00C225CF">
            <w:pPr>
              <w:spacing w:line="240" w:lineRule="auto"/>
              <w:ind w:right="49" w:hanging="2"/>
              <w:jc w:val="right"/>
              <w:rPr>
                <w:rFonts w:ascii="Arial" w:eastAsia="Arial" w:hAnsi="Arial" w:cs="Arial"/>
                <w:sz w:val="18"/>
                <w:szCs w:val="18"/>
              </w:rPr>
            </w:pPr>
          </w:p>
        </w:tc>
      </w:tr>
      <w:tr w:rsidR="005C3486" w:rsidRPr="000365F4" w14:paraId="79471068" w14:textId="77777777" w:rsidTr="00F352C0">
        <w:tc>
          <w:tcPr>
            <w:tcW w:w="3686" w:type="dxa"/>
            <w:shd w:val="clear" w:color="auto" w:fill="auto"/>
          </w:tcPr>
          <w:p w14:paraId="5759D319" w14:textId="77777777" w:rsidR="005C3486" w:rsidRPr="000365F4" w:rsidRDefault="005C3486" w:rsidP="005C3486">
            <w:pPr>
              <w:spacing w:line="240" w:lineRule="auto"/>
              <w:ind w:left="2" w:hanging="2"/>
              <w:jc w:val="both"/>
              <w:rPr>
                <w:rFonts w:ascii="Arial" w:eastAsia="Arial" w:hAnsi="Arial" w:cs="Arial"/>
                <w:sz w:val="18"/>
                <w:szCs w:val="18"/>
              </w:rPr>
            </w:pPr>
          </w:p>
        </w:tc>
        <w:tc>
          <w:tcPr>
            <w:tcW w:w="1440" w:type="dxa"/>
            <w:tcBorders>
              <w:top w:val="nil"/>
              <w:left w:val="nil"/>
              <w:bottom w:val="single" w:sz="4" w:space="0" w:color="auto"/>
              <w:right w:val="nil"/>
            </w:tcBorders>
            <w:shd w:val="clear" w:color="auto" w:fill="auto"/>
            <w:vAlign w:val="center"/>
          </w:tcPr>
          <w:p w14:paraId="2C04379B" w14:textId="484B5C0A" w:rsidR="005C3486" w:rsidRPr="000365F4" w:rsidRDefault="00F7589A" w:rsidP="00C225CF">
            <w:pPr>
              <w:spacing w:line="240" w:lineRule="auto"/>
              <w:ind w:right="49" w:hanging="2"/>
              <w:jc w:val="right"/>
              <w:rPr>
                <w:rFonts w:ascii="Arial" w:eastAsia="Arial" w:hAnsi="Arial" w:cs="Arial"/>
                <w:sz w:val="18"/>
                <w:szCs w:val="18"/>
              </w:rPr>
            </w:pPr>
            <w:r w:rsidRPr="000365F4">
              <w:rPr>
                <w:rFonts w:ascii="Arial" w:eastAsia="Arial" w:hAnsi="Arial" w:cs="Arial"/>
                <w:sz w:val="18"/>
                <w:szCs w:val="18"/>
              </w:rPr>
              <w:t>11,601,016,296</w:t>
            </w:r>
          </w:p>
        </w:tc>
        <w:tc>
          <w:tcPr>
            <w:tcW w:w="1440" w:type="dxa"/>
            <w:tcBorders>
              <w:bottom w:val="single" w:sz="4" w:space="0" w:color="auto"/>
            </w:tcBorders>
            <w:shd w:val="clear" w:color="auto" w:fill="auto"/>
            <w:vAlign w:val="center"/>
          </w:tcPr>
          <w:p w14:paraId="38D600C3" w14:textId="6FF19778" w:rsidR="005C3486" w:rsidRPr="000365F4" w:rsidRDefault="005C3486" w:rsidP="00C225CF">
            <w:pPr>
              <w:spacing w:line="240" w:lineRule="auto"/>
              <w:ind w:right="49" w:hanging="2"/>
              <w:jc w:val="right"/>
              <w:rPr>
                <w:rFonts w:ascii="Arial" w:eastAsia="Arial" w:hAnsi="Arial" w:cs="Arial"/>
                <w:sz w:val="18"/>
                <w:szCs w:val="18"/>
              </w:rPr>
            </w:pPr>
            <w:r w:rsidRPr="000365F4">
              <w:rPr>
                <w:rFonts w:ascii="Arial" w:hAnsi="Arial" w:cs="Arial"/>
                <w:sz w:val="18"/>
                <w:szCs w:val="18"/>
              </w:rPr>
              <w:t>13,371,735,967</w:t>
            </w:r>
          </w:p>
        </w:tc>
        <w:tc>
          <w:tcPr>
            <w:tcW w:w="1440" w:type="dxa"/>
            <w:tcBorders>
              <w:top w:val="nil"/>
              <w:left w:val="nil"/>
              <w:bottom w:val="single" w:sz="4" w:space="0" w:color="auto"/>
              <w:right w:val="nil"/>
            </w:tcBorders>
            <w:shd w:val="clear" w:color="auto" w:fill="auto"/>
          </w:tcPr>
          <w:p w14:paraId="04E80F50" w14:textId="77A752CF" w:rsidR="005C3486" w:rsidRPr="000365F4" w:rsidRDefault="005C3486" w:rsidP="00C225CF">
            <w:pPr>
              <w:spacing w:line="240" w:lineRule="auto"/>
              <w:ind w:right="49" w:hanging="2"/>
              <w:jc w:val="right"/>
              <w:rPr>
                <w:rFonts w:ascii="Arial" w:eastAsia="Arial" w:hAnsi="Arial" w:cs="Arial"/>
                <w:sz w:val="18"/>
                <w:szCs w:val="18"/>
              </w:rPr>
            </w:pPr>
            <w:r w:rsidRPr="000365F4">
              <w:rPr>
                <w:rFonts w:ascii="Arial" w:eastAsia="Arial" w:hAnsi="Arial" w:cs="Arial"/>
                <w:sz w:val="18"/>
                <w:szCs w:val="18"/>
              </w:rPr>
              <w:t>12,022,647,452</w:t>
            </w:r>
          </w:p>
        </w:tc>
        <w:tc>
          <w:tcPr>
            <w:tcW w:w="1440" w:type="dxa"/>
            <w:tcBorders>
              <w:bottom w:val="single" w:sz="4" w:space="0" w:color="auto"/>
            </w:tcBorders>
            <w:shd w:val="clear" w:color="auto" w:fill="auto"/>
            <w:vAlign w:val="center"/>
          </w:tcPr>
          <w:p w14:paraId="55A014B4" w14:textId="224CCDBB" w:rsidR="005C3486" w:rsidRPr="000365F4" w:rsidRDefault="005C3486" w:rsidP="00C225CF">
            <w:pPr>
              <w:spacing w:line="240" w:lineRule="auto"/>
              <w:ind w:right="49" w:hanging="2"/>
              <w:jc w:val="right"/>
              <w:rPr>
                <w:rFonts w:ascii="Arial" w:eastAsia="Arial" w:hAnsi="Arial" w:cs="Arial"/>
                <w:sz w:val="18"/>
                <w:szCs w:val="18"/>
              </w:rPr>
            </w:pPr>
            <w:r w:rsidRPr="000365F4">
              <w:rPr>
                <w:rFonts w:ascii="Arial" w:hAnsi="Arial" w:cs="Arial"/>
                <w:sz w:val="18"/>
                <w:szCs w:val="18"/>
              </w:rPr>
              <w:t>13,516,317,495</w:t>
            </w:r>
          </w:p>
        </w:tc>
      </w:tr>
      <w:bookmarkEnd w:id="3"/>
    </w:tbl>
    <w:p w14:paraId="359F9DE6" w14:textId="77777777" w:rsidR="009B4EAC" w:rsidRPr="000365F4" w:rsidRDefault="009B4EAC" w:rsidP="009B4EAC">
      <w:pPr>
        <w:tabs>
          <w:tab w:val="left" w:pos="1134"/>
          <w:tab w:val="left" w:pos="1276"/>
          <w:tab w:val="center" w:pos="3402"/>
          <w:tab w:val="center" w:pos="4536"/>
          <w:tab w:val="center" w:pos="5670"/>
          <w:tab w:val="center" w:pos="6804"/>
          <w:tab w:val="right" w:pos="7655"/>
        </w:tabs>
        <w:spacing w:line="240" w:lineRule="auto"/>
        <w:ind w:hanging="2"/>
        <w:jc w:val="both"/>
        <w:rPr>
          <w:rFonts w:ascii="Arial" w:eastAsia="Arial" w:hAnsi="Arial" w:cs="Arial"/>
          <w:sz w:val="18"/>
          <w:szCs w:val="18"/>
        </w:rPr>
      </w:pPr>
    </w:p>
    <w:p w14:paraId="0CB21BAD" w14:textId="1F5F793E" w:rsidR="002D5208" w:rsidRPr="000365F4" w:rsidRDefault="00522D34" w:rsidP="00522D34">
      <w:pPr>
        <w:spacing w:line="240" w:lineRule="auto"/>
        <w:jc w:val="both"/>
        <w:rPr>
          <w:rFonts w:ascii="Arial" w:eastAsia="Arial" w:hAnsi="Arial" w:cs="Arial"/>
          <w:sz w:val="18"/>
          <w:szCs w:val="18"/>
        </w:rPr>
      </w:pPr>
      <w:r w:rsidRPr="000365F4">
        <w:rPr>
          <w:rFonts w:ascii="Arial" w:eastAsia="Arial" w:hAnsi="Arial" w:cs="Arial"/>
          <w:spacing w:val="-4"/>
          <w:sz w:val="18"/>
          <w:szCs w:val="18"/>
        </w:rPr>
        <w:t>During the period, the Group recogni</w:t>
      </w:r>
      <w:r w:rsidR="00FB5D29" w:rsidRPr="000365F4">
        <w:rPr>
          <w:rFonts w:ascii="Arial" w:eastAsia="Arial" w:hAnsi="Arial" w:cs="Arial"/>
          <w:spacing w:val="-4"/>
          <w:sz w:val="18"/>
          <w:szCs w:val="18"/>
        </w:rPr>
        <w:t>z</w:t>
      </w:r>
      <w:r w:rsidRPr="000365F4">
        <w:rPr>
          <w:rFonts w:ascii="Arial" w:eastAsia="Arial" w:hAnsi="Arial" w:cs="Arial"/>
          <w:spacing w:val="-4"/>
          <w:sz w:val="18"/>
          <w:szCs w:val="18"/>
        </w:rPr>
        <w:t>ed an expected credit losses on trade receivables to the statement of comprehensive</w:t>
      </w:r>
      <w:r w:rsidRPr="000365F4">
        <w:rPr>
          <w:rFonts w:ascii="Arial" w:eastAsia="Arial" w:hAnsi="Arial" w:cs="Arial"/>
          <w:sz w:val="18"/>
          <w:szCs w:val="18"/>
        </w:rPr>
        <w:t xml:space="preserve"> income with amount of US Dollar</w:t>
      </w:r>
      <w:r w:rsidR="00063511" w:rsidRPr="000365F4">
        <w:rPr>
          <w:rFonts w:ascii="Arial" w:eastAsia="Arial" w:hAnsi="Arial" w:cs="Arial"/>
          <w:sz w:val="18"/>
          <w:szCs w:val="18"/>
        </w:rPr>
        <w:t xml:space="preserve"> 6</w:t>
      </w:r>
      <w:r w:rsidR="00BB6175" w:rsidRPr="000365F4">
        <w:rPr>
          <w:rFonts w:ascii="Arial" w:eastAsia="Arial" w:hAnsi="Arial" w:cs="Arial"/>
          <w:sz w:val="18"/>
          <w:szCs w:val="18"/>
        </w:rPr>
        <w:t>27</w:t>
      </w:r>
      <w:r w:rsidR="00063511" w:rsidRPr="000365F4">
        <w:rPr>
          <w:rFonts w:ascii="Arial" w:eastAsia="Arial" w:hAnsi="Arial" w:cs="Arial"/>
          <w:sz w:val="18"/>
          <w:szCs w:val="18"/>
        </w:rPr>
        <w:t>,</w:t>
      </w:r>
      <w:r w:rsidR="00BB6175" w:rsidRPr="000365F4">
        <w:rPr>
          <w:rFonts w:ascii="Arial" w:eastAsia="Arial" w:hAnsi="Arial" w:cs="Arial"/>
          <w:sz w:val="18"/>
          <w:szCs w:val="18"/>
        </w:rPr>
        <w:t>576</w:t>
      </w:r>
      <w:r w:rsidR="00063511" w:rsidRPr="000365F4">
        <w:rPr>
          <w:rFonts w:ascii="Arial" w:eastAsia="Arial" w:hAnsi="Arial" w:cs="Arial"/>
          <w:sz w:val="18"/>
          <w:szCs w:val="18"/>
        </w:rPr>
        <w:t xml:space="preserve"> </w:t>
      </w:r>
      <w:r w:rsidRPr="000365F4">
        <w:rPr>
          <w:rFonts w:ascii="Arial" w:eastAsia="Arial" w:hAnsi="Arial" w:cs="Arial"/>
          <w:sz w:val="18"/>
          <w:szCs w:val="18"/>
        </w:rPr>
        <w:t xml:space="preserve">or Baht </w:t>
      </w:r>
      <w:r w:rsidR="00063511" w:rsidRPr="000365F4">
        <w:rPr>
          <w:rFonts w:ascii="Arial" w:eastAsia="Arial" w:hAnsi="Arial" w:cs="Arial"/>
          <w:sz w:val="18"/>
          <w:szCs w:val="18"/>
        </w:rPr>
        <w:t>21,</w:t>
      </w:r>
      <w:r w:rsidR="00BB6175" w:rsidRPr="000365F4">
        <w:rPr>
          <w:rFonts w:ascii="Arial" w:eastAsia="Arial" w:hAnsi="Arial" w:cs="Arial"/>
          <w:sz w:val="18"/>
          <w:szCs w:val="18"/>
        </w:rPr>
        <w:t>416</w:t>
      </w:r>
      <w:r w:rsidR="00063511" w:rsidRPr="000365F4">
        <w:rPr>
          <w:rFonts w:ascii="Arial" w:eastAsia="Arial" w:hAnsi="Arial" w:cs="Arial"/>
          <w:sz w:val="18"/>
          <w:szCs w:val="18"/>
        </w:rPr>
        <w:t>,</w:t>
      </w:r>
      <w:r w:rsidR="00BB6175" w:rsidRPr="000365F4">
        <w:rPr>
          <w:rFonts w:ascii="Arial" w:eastAsia="Arial" w:hAnsi="Arial" w:cs="Arial"/>
          <w:sz w:val="18"/>
          <w:szCs w:val="18"/>
        </w:rPr>
        <w:t>645</w:t>
      </w:r>
      <w:r w:rsidRPr="000365F4">
        <w:rPr>
          <w:rFonts w:ascii="Arial" w:eastAsia="Arial" w:hAnsi="Arial" w:cs="Arial"/>
          <w:sz w:val="18"/>
          <w:szCs w:val="18"/>
        </w:rPr>
        <w:t>.</w:t>
      </w:r>
      <w:r w:rsidR="00002985" w:rsidRPr="000365F4">
        <w:rPr>
          <w:rFonts w:ascii="Arial" w:eastAsia="Arial" w:hAnsi="Arial" w:cs="Arial"/>
          <w:sz w:val="18"/>
          <w:szCs w:val="18"/>
        </w:rPr>
        <w:t xml:space="preserve"> </w:t>
      </w:r>
    </w:p>
    <w:p w14:paraId="0406534D" w14:textId="77777777" w:rsidR="00FB752D" w:rsidRPr="000365F4" w:rsidRDefault="00FB752D" w:rsidP="00522D34">
      <w:pPr>
        <w:spacing w:line="240" w:lineRule="auto"/>
        <w:jc w:val="both"/>
        <w:rPr>
          <w:rFonts w:ascii="Arial" w:eastAsia="Arial" w:hAnsi="Arial" w:cs="Arial"/>
          <w:sz w:val="18"/>
          <w:szCs w:val="18"/>
        </w:rPr>
      </w:pPr>
    </w:p>
    <w:p w14:paraId="4A38E3FB" w14:textId="77777777" w:rsidR="002D5208" w:rsidRPr="000365F4" w:rsidRDefault="002D5208" w:rsidP="00522D34">
      <w:pPr>
        <w:spacing w:line="240" w:lineRule="auto"/>
        <w:jc w:val="both"/>
        <w:rPr>
          <w:rFonts w:ascii="Arial" w:eastAsia="Arial" w:hAnsi="Arial" w:cs="Arial"/>
          <w:sz w:val="18"/>
          <w:szCs w:val="18"/>
        </w:rPr>
      </w:pPr>
    </w:p>
    <w:p w14:paraId="71A9C33A" w14:textId="27DC7552" w:rsidR="002D5208" w:rsidRPr="000365F4" w:rsidRDefault="002D5208" w:rsidP="00522D34">
      <w:pPr>
        <w:spacing w:line="240" w:lineRule="auto"/>
        <w:jc w:val="both"/>
        <w:rPr>
          <w:rFonts w:ascii="Arial" w:eastAsia="Arial" w:hAnsi="Arial" w:cs="Arial"/>
          <w:sz w:val="18"/>
          <w:szCs w:val="18"/>
        </w:rPr>
        <w:sectPr w:rsidR="002D5208" w:rsidRPr="000365F4" w:rsidSect="00345C86">
          <w:pgSz w:w="11907" w:h="16840" w:code="9"/>
          <w:pgMar w:top="1440" w:right="720" w:bottom="720" w:left="1728" w:header="706" w:footer="706" w:gutter="0"/>
          <w:cols w:space="720"/>
          <w:docGrid w:linePitch="299"/>
        </w:sectPr>
      </w:pPr>
    </w:p>
    <w:p w14:paraId="477FC7AD" w14:textId="77777777" w:rsidR="00BC5821" w:rsidRPr="009B4EAC" w:rsidRDefault="00BC5821" w:rsidP="0093432E">
      <w:pPr>
        <w:spacing w:line="240" w:lineRule="auto"/>
        <w:rPr>
          <w:rFonts w:ascii="Arial" w:eastAsia="Arial Unicode MS" w:hAnsi="Arial" w:cs="Arial"/>
          <w:sz w:val="18"/>
          <w:szCs w:val="18"/>
          <w:lang w:val="en-US"/>
        </w:rPr>
      </w:pPr>
    </w:p>
    <w:tbl>
      <w:tblPr>
        <w:tblW w:w="9461" w:type="dxa"/>
        <w:tblLayout w:type="fixed"/>
        <w:tblCellMar>
          <w:left w:w="115" w:type="dxa"/>
          <w:right w:w="115" w:type="dxa"/>
        </w:tblCellMar>
        <w:tblLook w:val="0400" w:firstRow="0" w:lastRow="0" w:firstColumn="0" w:lastColumn="0" w:noHBand="0" w:noVBand="1"/>
      </w:tblPr>
      <w:tblGrid>
        <w:gridCol w:w="9461"/>
      </w:tblGrid>
      <w:tr w:rsidR="009667CA" w:rsidRPr="009B4EAC" w14:paraId="28A3BA43" w14:textId="77777777" w:rsidTr="00640333">
        <w:trPr>
          <w:trHeight w:val="386"/>
        </w:trPr>
        <w:tc>
          <w:tcPr>
            <w:tcW w:w="9461" w:type="dxa"/>
            <w:shd w:val="clear" w:color="auto" w:fill="auto"/>
            <w:vAlign w:val="center"/>
          </w:tcPr>
          <w:p w14:paraId="41F9D66C" w14:textId="42511A4D" w:rsidR="009667CA" w:rsidRPr="009B4EAC" w:rsidRDefault="009667CA" w:rsidP="00173B60">
            <w:pPr>
              <w:tabs>
                <w:tab w:val="left" w:pos="432"/>
              </w:tabs>
              <w:spacing w:line="240" w:lineRule="auto"/>
              <w:ind w:left="446" w:hanging="547"/>
              <w:jc w:val="both"/>
              <w:rPr>
                <w:rFonts w:ascii="Arial" w:eastAsia="Arial" w:hAnsi="Arial" w:cs="Arial"/>
                <w:b/>
                <w:sz w:val="18"/>
                <w:szCs w:val="18"/>
              </w:rPr>
            </w:pPr>
            <w:r w:rsidRPr="009B4EAC">
              <w:rPr>
                <w:rFonts w:ascii="Arial" w:hAnsi="Arial" w:cs="Arial"/>
                <w:sz w:val="18"/>
                <w:szCs w:val="18"/>
              </w:rPr>
              <w:br w:type="page"/>
            </w:r>
            <w:r w:rsidR="00165CA1">
              <w:rPr>
                <w:rFonts w:ascii="Arial" w:eastAsia="Arial" w:hAnsi="Arial" w:cs="Arial"/>
                <w:b/>
                <w:sz w:val="18"/>
                <w:szCs w:val="18"/>
              </w:rPr>
              <w:t>6</w:t>
            </w:r>
            <w:r w:rsidRPr="009B4EAC">
              <w:rPr>
                <w:rFonts w:ascii="Arial" w:eastAsia="Arial" w:hAnsi="Arial" w:cs="Arial"/>
                <w:b/>
                <w:sz w:val="18"/>
                <w:szCs w:val="18"/>
              </w:rPr>
              <w:tab/>
              <w:t>Property, plant and equipment</w:t>
            </w:r>
          </w:p>
        </w:tc>
      </w:tr>
    </w:tbl>
    <w:p w14:paraId="1D82F133" w14:textId="77777777" w:rsidR="009667CA" w:rsidRPr="009B4EAC" w:rsidRDefault="009667CA" w:rsidP="0093432E">
      <w:pPr>
        <w:spacing w:line="240" w:lineRule="auto"/>
        <w:ind w:hanging="2"/>
        <w:jc w:val="both"/>
        <w:rPr>
          <w:rFonts w:ascii="Arial" w:eastAsia="Arial" w:hAnsi="Arial" w:cs="Arial"/>
          <w:sz w:val="18"/>
          <w:szCs w:val="18"/>
        </w:rPr>
      </w:pPr>
    </w:p>
    <w:p w14:paraId="1339850B" w14:textId="42F9E7AF" w:rsidR="0041340C" w:rsidRPr="009B4EAC" w:rsidRDefault="00CD2157" w:rsidP="0093432E">
      <w:pPr>
        <w:spacing w:line="240" w:lineRule="auto"/>
        <w:jc w:val="both"/>
        <w:rPr>
          <w:rFonts w:ascii="Arial" w:eastAsia="Arial" w:hAnsi="Arial" w:cs="Arial"/>
          <w:sz w:val="18"/>
          <w:szCs w:val="18"/>
        </w:rPr>
      </w:pPr>
      <w:r w:rsidRPr="009B4EAC">
        <w:rPr>
          <w:rFonts w:ascii="Arial" w:eastAsia="Arial" w:hAnsi="Arial" w:cs="Arial"/>
          <w:sz w:val="18"/>
          <w:szCs w:val="18"/>
        </w:rPr>
        <w:t xml:space="preserve">Movements of property, plant and equipment for </w:t>
      </w:r>
      <w:r w:rsidR="00EE505F" w:rsidRPr="009B4EAC">
        <w:rPr>
          <w:rFonts w:ascii="Arial" w:eastAsia="Arial" w:hAnsi="Arial" w:cs="Arial"/>
          <w:spacing w:val="-4"/>
          <w:sz w:val="18"/>
          <w:szCs w:val="18"/>
        </w:rPr>
        <w:t>three</w:t>
      </w:r>
      <w:r w:rsidR="005A6EEF" w:rsidRPr="009B4EAC">
        <w:rPr>
          <w:rFonts w:ascii="Arial" w:eastAsia="Arial" w:hAnsi="Arial" w:cs="Arial"/>
          <w:spacing w:val="-4"/>
          <w:sz w:val="18"/>
          <w:szCs w:val="18"/>
        </w:rPr>
        <w:t>-month</w:t>
      </w:r>
      <w:r w:rsidR="003A722D" w:rsidRPr="009B4EAC">
        <w:rPr>
          <w:rFonts w:ascii="Arial" w:eastAsia="Arial" w:hAnsi="Arial" w:cs="Arial"/>
          <w:spacing w:val="-4"/>
          <w:sz w:val="18"/>
          <w:szCs w:val="18"/>
        </w:rPr>
        <w:t xml:space="preserve"> period ended </w:t>
      </w:r>
      <w:r w:rsidR="005C08BB" w:rsidRPr="009B4EAC">
        <w:rPr>
          <w:rFonts w:ascii="Arial" w:eastAsia="Arial" w:hAnsi="Arial" w:cs="Arial"/>
          <w:spacing w:val="-4"/>
          <w:sz w:val="18"/>
          <w:szCs w:val="18"/>
        </w:rPr>
        <w:t>31 March</w:t>
      </w:r>
      <w:r w:rsidR="00EB0B01" w:rsidRPr="009B4EAC">
        <w:rPr>
          <w:rFonts w:ascii="Arial" w:eastAsia="Arial" w:hAnsi="Arial" w:cs="Arial"/>
          <w:spacing w:val="-4"/>
          <w:sz w:val="18"/>
          <w:szCs w:val="18"/>
        </w:rPr>
        <w:t xml:space="preserve"> </w:t>
      </w:r>
      <w:r w:rsidR="00F146F4" w:rsidRPr="009B4EAC">
        <w:rPr>
          <w:rFonts w:ascii="Arial" w:eastAsia="Arial" w:hAnsi="Arial" w:cs="Arial"/>
          <w:spacing w:val="-4"/>
          <w:sz w:val="18"/>
          <w:szCs w:val="18"/>
        </w:rPr>
        <w:t>2025</w:t>
      </w:r>
      <w:r w:rsidRPr="009B4EAC">
        <w:rPr>
          <w:rFonts w:ascii="Arial" w:eastAsia="Arial" w:hAnsi="Arial" w:cs="Arial"/>
          <w:sz w:val="18"/>
          <w:szCs w:val="18"/>
        </w:rPr>
        <w:t xml:space="preserve"> are as follows:</w:t>
      </w:r>
    </w:p>
    <w:p w14:paraId="2D592D9C" w14:textId="77777777" w:rsidR="00A571E1" w:rsidRPr="009B4EAC" w:rsidRDefault="00A571E1" w:rsidP="0093432E">
      <w:pPr>
        <w:spacing w:line="240" w:lineRule="auto"/>
        <w:jc w:val="both"/>
        <w:rPr>
          <w:rFonts w:ascii="Arial" w:eastAsia="Arial" w:hAnsi="Arial" w:cs="Arial"/>
          <w:sz w:val="18"/>
          <w:szCs w:val="18"/>
        </w:rPr>
      </w:pPr>
    </w:p>
    <w:tbl>
      <w:tblPr>
        <w:tblW w:w="9459" w:type="dxa"/>
        <w:tblLayout w:type="fixed"/>
        <w:tblCellMar>
          <w:left w:w="115" w:type="dxa"/>
          <w:right w:w="115" w:type="dxa"/>
        </w:tblCellMar>
        <w:tblLook w:val="0000" w:firstRow="0" w:lastRow="0" w:firstColumn="0" w:lastColumn="0" w:noHBand="0" w:noVBand="0"/>
      </w:tblPr>
      <w:tblGrid>
        <w:gridCol w:w="3699"/>
        <w:gridCol w:w="1440"/>
        <w:gridCol w:w="1440"/>
        <w:gridCol w:w="1440"/>
        <w:gridCol w:w="1440"/>
      </w:tblGrid>
      <w:tr w:rsidR="009B4EAC" w:rsidRPr="009B4EAC" w14:paraId="1E662424" w14:textId="1CA3DD2B" w:rsidTr="00C225CF">
        <w:tc>
          <w:tcPr>
            <w:tcW w:w="3699" w:type="dxa"/>
            <w:shd w:val="clear" w:color="auto" w:fill="auto"/>
            <w:vAlign w:val="bottom"/>
          </w:tcPr>
          <w:p w14:paraId="79AF1457" w14:textId="77777777" w:rsidR="00A571E1" w:rsidRPr="009B4EAC" w:rsidRDefault="00A571E1" w:rsidP="0093432E">
            <w:pPr>
              <w:spacing w:line="240" w:lineRule="auto"/>
              <w:ind w:left="-101" w:right="-72"/>
              <w:jc w:val="both"/>
              <w:rPr>
                <w:rFonts w:ascii="Arial" w:eastAsia="Arial" w:hAnsi="Arial" w:cs="Arial"/>
                <w:sz w:val="18"/>
                <w:szCs w:val="18"/>
              </w:rPr>
            </w:pPr>
          </w:p>
        </w:tc>
        <w:tc>
          <w:tcPr>
            <w:tcW w:w="2880" w:type="dxa"/>
            <w:gridSpan w:val="2"/>
            <w:tcBorders>
              <w:bottom w:val="single" w:sz="4" w:space="0" w:color="000000"/>
            </w:tcBorders>
            <w:shd w:val="clear" w:color="auto" w:fill="auto"/>
            <w:vAlign w:val="bottom"/>
          </w:tcPr>
          <w:p w14:paraId="04559C71" w14:textId="2F804314" w:rsidR="00A571E1" w:rsidRPr="009B4EAC" w:rsidRDefault="00A571E1" w:rsidP="0093432E">
            <w:pPr>
              <w:spacing w:line="240" w:lineRule="auto"/>
              <w:ind w:right="-72"/>
              <w:jc w:val="center"/>
              <w:rPr>
                <w:rFonts w:ascii="Arial" w:eastAsia="Arial" w:hAnsi="Arial" w:cs="Arial"/>
                <w:b/>
                <w:sz w:val="18"/>
                <w:szCs w:val="18"/>
              </w:rPr>
            </w:pPr>
            <w:r w:rsidRPr="009B4EAC">
              <w:rPr>
                <w:rFonts w:ascii="Arial" w:eastAsia="Arial" w:hAnsi="Arial" w:cs="Arial"/>
                <w:b/>
                <w:sz w:val="18"/>
                <w:szCs w:val="18"/>
              </w:rPr>
              <w:t>Consolidated</w:t>
            </w:r>
          </w:p>
          <w:p w14:paraId="77D43D04" w14:textId="1A2BDAC6" w:rsidR="00A571E1" w:rsidRPr="009B4EAC" w:rsidRDefault="00A571E1" w:rsidP="0093432E">
            <w:pPr>
              <w:spacing w:line="240" w:lineRule="auto"/>
              <w:ind w:right="-72"/>
              <w:jc w:val="center"/>
              <w:rPr>
                <w:rFonts w:ascii="Arial" w:eastAsia="Arial" w:hAnsi="Arial" w:cs="Arial"/>
                <w:b/>
                <w:bCs/>
                <w:sz w:val="18"/>
                <w:szCs w:val="18"/>
                <w:lang w:val="en-US" w:bidi="ar-SA"/>
              </w:rPr>
            </w:pPr>
            <w:r w:rsidRPr="009B4EAC">
              <w:rPr>
                <w:rFonts w:ascii="Arial" w:eastAsia="Arial" w:hAnsi="Arial" w:cs="Arial"/>
                <w:b/>
                <w:sz w:val="18"/>
                <w:szCs w:val="18"/>
              </w:rPr>
              <w:t>financial information</w:t>
            </w:r>
          </w:p>
        </w:tc>
        <w:tc>
          <w:tcPr>
            <w:tcW w:w="2880" w:type="dxa"/>
            <w:gridSpan w:val="2"/>
            <w:tcBorders>
              <w:bottom w:val="single" w:sz="4" w:space="0" w:color="000000"/>
            </w:tcBorders>
            <w:shd w:val="clear" w:color="auto" w:fill="auto"/>
            <w:vAlign w:val="bottom"/>
          </w:tcPr>
          <w:p w14:paraId="4E45009B" w14:textId="7E3B9A94" w:rsidR="00A571E1" w:rsidRPr="009B4EAC" w:rsidRDefault="00A571E1" w:rsidP="0093432E">
            <w:pPr>
              <w:spacing w:line="240" w:lineRule="auto"/>
              <w:ind w:right="-72"/>
              <w:jc w:val="center"/>
              <w:rPr>
                <w:rFonts w:ascii="Arial" w:eastAsia="Arial" w:hAnsi="Arial" w:cs="Arial"/>
                <w:b/>
                <w:sz w:val="18"/>
                <w:szCs w:val="18"/>
                <w:lang w:val="en-US"/>
              </w:rPr>
            </w:pPr>
            <w:r w:rsidRPr="009B4EAC">
              <w:rPr>
                <w:rFonts w:ascii="Arial" w:eastAsia="Arial" w:hAnsi="Arial" w:cs="Arial"/>
                <w:b/>
                <w:sz w:val="18"/>
                <w:szCs w:val="18"/>
                <w:lang w:val="en-US"/>
              </w:rPr>
              <w:t>Separate</w:t>
            </w:r>
          </w:p>
          <w:p w14:paraId="55687537" w14:textId="48350B4E" w:rsidR="00A571E1" w:rsidRPr="009B4EAC" w:rsidRDefault="00A571E1" w:rsidP="0093432E">
            <w:pPr>
              <w:spacing w:line="240" w:lineRule="auto"/>
              <w:ind w:right="-72"/>
              <w:jc w:val="center"/>
              <w:rPr>
                <w:rFonts w:ascii="Arial" w:eastAsia="Arial" w:hAnsi="Arial" w:cs="Arial"/>
                <w:b/>
                <w:sz w:val="18"/>
                <w:szCs w:val="18"/>
              </w:rPr>
            </w:pPr>
            <w:r w:rsidRPr="009B4EAC">
              <w:rPr>
                <w:rFonts w:ascii="Arial" w:eastAsia="Arial" w:hAnsi="Arial" w:cs="Arial"/>
                <w:b/>
                <w:sz w:val="18"/>
                <w:szCs w:val="18"/>
              </w:rPr>
              <w:t>financial information</w:t>
            </w:r>
          </w:p>
        </w:tc>
      </w:tr>
      <w:tr w:rsidR="009B4EAC" w:rsidRPr="009B4EAC" w14:paraId="0966DEB2" w14:textId="3B27AD5A" w:rsidTr="00C225CF">
        <w:tc>
          <w:tcPr>
            <w:tcW w:w="3699" w:type="dxa"/>
            <w:shd w:val="clear" w:color="auto" w:fill="auto"/>
            <w:vAlign w:val="bottom"/>
          </w:tcPr>
          <w:p w14:paraId="5EF366F1" w14:textId="77777777" w:rsidR="00A571E1" w:rsidRPr="009B4EAC" w:rsidRDefault="00A571E1" w:rsidP="0093432E">
            <w:pPr>
              <w:spacing w:line="240" w:lineRule="auto"/>
              <w:ind w:left="-101" w:right="-72"/>
              <w:jc w:val="both"/>
              <w:rPr>
                <w:rFonts w:ascii="Arial" w:eastAsia="Arial" w:hAnsi="Arial" w:cs="Arial"/>
                <w:sz w:val="18"/>
                <w:szCs w:val="18"/>
              </w:rPr>
            </w:pPr>
          </w:p>
        </w:tc>
        <w:tc>
          <w:tcPr>
            <w:tcW w:w="1440" w:type="dxa"/>
            <w:tcBorders>
              <w:top w:val="single" w:sz="4" w:space="0" w:color="000000"/>
              <w:bottom w:val="single" w:sz="4" w:space="0" w:color="000000"/>
            </w:tcBorders>
            <w:shd w:val="clear" w:color="auto" w:fill="auto"/>
            <w:vAlign w:val="bottom"/>
          </w:tcPr>
          <w:p w14:paraId="3AC10D68" w14:textId="4FC2B225" w:rsidR="00A571E1" w:rsidRPr="009B4EAC" w:rsidRDefault="00A571E1" w:rsidP="0093432E">
            <w:pPr>
              <w:spacing w:line="240" w:lineRule="auto"/>
              <w:ind w:right="-72"/>
              <w:jc w:val="right"/>
              <w:rPr>
                <w:rFonts w:ascii="Arial" w:eastAsia="Arial" w:hAnsi="Arial" w:cs="Arial"/>
                <w:b/>
                <w:sz w:val="18"/>
                <w:szCs w:val="18"/>
              </w:rPr>
            </w:pPr>
            <w:r w:rsidRPr="009B4EAC">
              <w:rPr>
                <w:rFonts w:ascii="Arial" w:eastAsia="Arial" w:hAnsi="Arial" w:cs="Arial"/>
                <w:b/>
                <w:sz w:val="18"/>
                <w:szCs w:val="18"/>
              </w:rPr>
              <w:t>US Dollar</w:t>
            </w:r>
          </w:p>
        </w:tc>
        <w:tc>
          <w:tcPr>
            <w:tcW w:w="1440" w:type="dxa"/>
            <w:tcBorders>
              <w:top w:val="single" w:sz="4" w:space="0" w:color="000000"/>
              <w:bottom w:val="single" w:sz="4" w:space="0" w:color="000000"/>
            </w:tcBorders>
            <w:shd w:val="clear" w:color="auto" w:fill="auto"/>
            <w:vAlign w:val="bottom"/>
          </w:tcPr>
          <w:p w14:paraId="39E1A22A" w14:textId="3E9744E2" w:rsidR="00A571E1" w:rsidRPr="009B4EAC" w:rsidRDefault="00A571E1" w:rsidP="0093432E">
            <w:pPr>
              <w:spacing w:line="240" w:lineRule="auto"/>
              <w:ind w:right="-72"/>
              <w:jc w:val="right"/>
              <w:rPr>
                <w:rFonts w:ascii="Arial" w:eastAsia="Arial" w:hAnsi="Arial" w:cs="Arial"/>
                <w:b/>
                <w:sz w:val="18"/>
                <w:szCs w:val="18"/>
              </w:rPr>
            </w:pPr>
            <w:r w:rsidRPr="009B4EAC">
              <w:rPr>
                <w:rFonts w:ascii="Arial" w:eastAsia="Arial" w:hAnsi="Arial" w:cs="Arial"/>
                <w:b/>
                <w:sz w:val="18"/>
                <w:szCs w:val="18"/>
              </w:rPr>
              <w:t>Baht</w:t>
            </w:r>
          </w:p>
        </w:tc>
        <w:tc>
          <w:tcPr>
            <w:tcW w:w="1440" w:type="dxa"/>
            <w:tcBorders>
              <w:top w:val="single" w:sz="4" w:space="0" w:color="000000"/>
              <w:bottom w:val="single" w:sz="4" w:space="0" w:color="000000"/>
            </w:tcBorders>
            <w:shd w:val="clear" w:color="auto" w:fill="auto"/>
            <w:vAlign w:val="bottom"/>
          </w:tcPr>
          <w:p w14:paraId="1756F0BD" w14:textId="4C66D2C6" w:rsidR="00A571E1" w:rsidRPr="009B4EAC" w:rsidRDefault="00A571E1" w:rsidP="0093432E">
            <w:pPr>
              <w:spacing w:line="240" w:lineRule="auto"/>
              <w:ind w:right="-72"/>
              <w:jc w:val="right"/>
              <w:rPr>
                <w:rFonts w:ascii="Arial" w:eastAsia="Arial" w:hAnsi="Arial" w:cs="Arial"/>
                <w:b/>
                <w:sz w:val="18"/>
                <w:szCs w:val="18"/>
              </w:rPr>
            </w:pPr>
            <w:r w:rsidRPr="009B4EAC">
              <w:rPr>
                <w:rFonts w:ascii="Arial" w:eastAsia="Arial" w:hAnsi="Arial" w:cs="Arial"/>
                <w:b/>
                <w:sz w:val="18"/>
                <w:szCs w:val="18"/>
              </w:rPr>
              <w:t>US Dollar</w:t>
            </w:r>
          </w:p>
        </w:tc>
        <w:tc>
          <w:tcPr>
            <w:tcW w:w="1440" w:type="dxa"/>
            <w:tcBorders>
              <w:top w:val="single" w:sz="4" w:space="0" w:color="000000"/>
              <w:bottom w:val="single" w:sz="4" w:space="0" w:color="000000"/>
            </w:tcBorders>
            <w:shd w:val="clear" w:color="auto" w:fill="auto"/>
            <w:vAlign w:val="bottom"/>
          </w:tcPr>
          <w:p w14:paraId="7C322C29" w14:textId="1FB0C25C" w:rsidR="00A571E1" w:rsidRPr="009B4EAC" w:rsidRDefault="00A571E1" w:rsidP="0093432E">
            <w:pPr>
              <w:spacing w:line="240" w:lineRule="auto"/>
              <w:ind w:right="-72"/>
              <w:jc w:val="right"/>
              <w:rPr>
                <w:rFonts w:ascii="Arial" w:eastAsia="Arial" w:hAnsi="Arial" w:cs="Arial"/>
                <w:b/>
                <w:sz w:val="18"/>
                <w:szCs w:val="18"/>
              </w:rPr>
            </w:pPr>
            <w:r w:rsidRPr="009B4EAC">
              <w:rPr>
                <w:rFonts w:ascii="Arial" w:eastAsia="Arial" w:hAnsi="Arial" w:cs="Arial"/>
                <w:b/>
                <w:sz w:val="18"/>
                <w:szCs w:val="18"/>
              </w:rPr>
              <w:t>Baht</w:t>
            </w:r>
          </w:p>
        </w:tc>
      </w:tr>
      <w:tr w:rsidR="009B4EAC" w:rsidRPr="009B4EAC" w14:paraId="4113A503" w14:textId="7DCEF805" w:rsidTr="00C225CF">
        <w:tc>
          <w:tcPr>
            <w:tcW w:w="3699" w:type="dxa"/>
            <w:shd w:val="clear" w:color="auto" w:fill="auto"/>
            <w:vAlign w:val="bottom"/>
          </w:tcPr>
          <w:p w14:paraId="53ECD3C2" w14:textId="77777777" w:rsidR="00A571E1" w:rsidRPr="009B4EAC" w:rsidRDefault="00A571E1" w:rsidP="0093432E">
            <w:pPr>
              <w:spacing w:line="240" w:lineRule="auto"/>
              <w:ind w:left="-101" w:right="-72"/>
              <w:jc w:val="both"/>
              <w:rPr>
                <w:rFonts w:ascii="Arial" w:eastAsia="Arial" w:hAnsi="Arial" w:cs="Arial"/>
                <w:sz w:val="18"/>
                <w:szCs w:val="18"/>
              </w:rPr>
            </w:pPr>
          </w:p>
        </w:tc>
        <w:tc>
          <w:tcPr>
            <w:tcW w:w="1440" w:type="dxa"/>
            <w:tcBorders>
              <w:top w:val="single" w:sz="4" w:space="0" w:color="000000"/>
            </w:tcBorders>
            <w:shd w:val="clear" w:color="auto" w:fill="auto"/>
            <w:vAlign w:val="bottom"/>
          </w:tcPr>
          <w:p w14:paraId="3F84A0A7" w14:textId="5356A233" w:rsidR="00A571E1" w:rsidRPr="009B4EAC" w:rsidRDefault="00A571E1" w:rsidP="0093432E">
            <w:pPr>
              <w:spacing w:line="240" w:lineRule="auto"/>
              <w:ind w:right="-72"/>
              <w:jc w:val="right"/>
              <w:rPr>
                <w:rFonts w:ascii="Arial" w:eastAsia="Arial" w:hAnsi="Arial" w:cs="Arial"/>
                <w:b/>
                <w:sz w:val="18"/>
                <w:szCs w:val="18"/>
              </w:rPr>
            </w:pPr>
          </w:p>
        </w:tc>
        <w:tc>
          <w:tcPr>
            <w:tcW w:w="1440" w:type="dxa"/>
            <w:tcBorders>
              <w:top w:val="single" w:sz="4" w:space="0" w:color="000000"/>
            </w:tcBorders>
            <w:shd w:val="clear" w:color="auto" w:fill="auto"/>
            <w:vAlign w:val="bottom"/>
          </w:tcPr>
          <w:p w14:paraId="2AA771E3" w14:textId="77777777" w:rsidR="00A571E1" w:rsidRPr="009B4EAC" w:rsidRDefault="00A571E1" w:rsidP="0093432E">
            <w:pPr>
              <w:spacing w:line="240" w:lineRule="auto"/>
              <w:ind w:right="-72"/>
              <w:jc w:val="right"/>
              <w:rPr>
                <w:rFonts w:ascii="Arial" w:eastAsia="Arial" w:hAnsi="Arial" w:cs="Arial"/>
                <w:b/>
                <w:sz w:val="18"/>
                <w:szCs w:val="18"/>
              </w:rPr>
            </w:pPr>
          </w:p>
        </w:tc>
        <w:tc>
          <w:tcPr>
            <w:tcW w:w="1440" w:type="dxa"/>
            <w:tcBorders>
              <w:top w:val="single" w:sz="4" w:space="0" w:color="000000"/>
            </w:tcBorders>
            <w:shd w:val="clear" w:color="auto" w:fill="auto"/>
          </w:tcPr>
          <w:p w14:paraId="2241D9EB" w14:textId="77777777" w:rsidR="00A571E1" w:rsidRPr="009B4EAC" w:rsidRDefault="00A571E1" w:rsidP="0093432E">
            <w:pPr>
              <w:spacing w:line="240" w:lineRule="auto"/>
              <w:ind w:right="-72"/>
              <w:jc w:val="right"/>
              <w:rPr>
                <w:rFonts w:ascii="Arial" w:eastAsia="Arial" w:hAnsi="Arial" w:cs="Arial"/>
                <w:b/>
                <w:sz w:val="18"/>
                <w:szCs w:val="18"/>
              </w:rPr>
            </w:pPr>
          </w:p>
        </w:tc>
        <w:tc>
          <w:tcPr>
            <w:tcW w:w="1440" w:type="dxa"/>
            <w:tcBorders>
              <w:top w:val="single" w:sz="4" w:space="0" w:color="000000"/>
            </w:tcBorders>
            <w:shd w:val="clear" w:color="auto" w:fill="auto"/>
          </w:tcPr>
          <w:p w14:paraId="080DCAD6" w14:textId="77777777" w:rsidR="00A571E1" w:rsidRPr="009B4EAC" w:rsidRDefault="00A571E1" w:rsidP="0093432E">
            <w:pPr>
              <w:spacing w:line="240" w:lineRule="auto"/>
              <w:ind w:right="-72"/>
              <w:jc w:val="right"/>
              <w:rPr>
                <w:rFonts w:ascii="Arial" w:eastAsia="Arial" w:hAnsi="Arial" w:cs="Arial"/>
                <w:b/>
                <w:sz w:val="18"/>
                <w:szCs w:val="18"/>
              </w:rPr>
            </w:pPr>
          </w:p>
        </w:tc>
      </w:tr>
      <w:tr w:rsidR="009B4EAC" w:rsidRPr="009B4EAC" w14:paraId="3FC2A082" w14:textId="4124A1E7" w:rsidTr="00C225CF">
        <w:tc>
          <w:tcPr>
            <w:tcW w:w="3699" w:type="dxa"/>
            <w:shd w:val="clear" w:color="auto" w:fill="auto"/>
            <w:vAlign w:val="bottom"/>
          </w:tcPr>
          <w:p w14:paraId="51FCC161" w14:textId="77777777" w:rsidR="001A1658" w:rsidRPr="009B4EAC" w:rsidRDefault="001A1658" w:rsidP="001A1658">
            <w:pPr>
              <w:spacing w:line="240" w:lineRule="auto"/>
              <w:ind w:left="-101" w:right="-72"/>
              <w:rPr>
                <w:rFonts w:ascii="Arial" w:eastAsia="Arial" w:hAnsi="Arial" w:cs="Arial"/>
                <w:sz w:val="18"/>
                <w:szCs w:val="18"/>
              </w:rPr>
            </w:pPr>
            <w:r w:rsidRPr="009B4EAC">
              <w:rPr>
                <w:rFonts w:ascii="Arial" w:eastAsia="Arial" w:hAnsi="Arial" w:cs="Arial"/>
                <w:sz w:val="18"/>
                <w:szCs w:val="18"/>
              </w:rPr>
              <w:t>Opening net book amount</w:t>
            </w:r>
          </w:p>
        </w:tc>
        <w:tc>
          <w:tcPr>
            <w:tcW w:w="1440" w:type="dxa"/>
            <w:tcBorders>
              <w:top w:val="nil"/>
              <w:left w:val="nil"/>
              <w:right w:val="nil"/>
            </w:tcBorders>
            <w:shd w:val="clear" w:color="auto" w:fill="auto"/>
          </w:tcPr>
          <w:p w14:paraId="689394AE" w14:textId="7E1EA702" w:rsidR="001A1658" w:rsidRPr="009B4EAC" w:rsidRDefault="00CD6640" w:rsidP="001A1658">
            <w:pPr>
              <w:spacing w:line="240" w:lineRule="auto"/>
              <w:ind w:right="-72"/>
              <w:jc w:val="right"/>
              <w:rPr>
                <w:rFonts w:ascii="Arial" w:eastAsia="Arial Unicode MS" w:hAnsi="Arial" w:cs="Arial"/>
                <w:sz w:val="18"/>
                <w:szCs w:val="18"/>
              </w:rPr>
            </w:pPr>
            <w:r w:rsidRPr="00CD6640">
              <w:rPr>
                <w:rFonts w:ascii="Arial" w:eastAsia="Arial Unicode MS" w:hAnsi="Arial" w:cs="Arial"/>
                <w:sz w:val="18"/>
                <w:szCs w:val="18"/>
              </w:rPr>
              <w:t>653,062,299</w:t>
            </w:r>
          </w:p>
        </w:tc>
        <w:tc>
          <w:tcPr>
            <w:tcW w:w="1440" w:type="dxa"/>
            <w:tcBorders>
              <w:top w:val="nil"/>
              <w:left w:val="nil"/>
              <w:right w:val="nil"/>
            </w:tcBorders>
            <w:shd w:val="clear" w:color="auto" w:fill="auto"/>
          </w:tcPr>
          <w:p w14:paraId="5B11BFD8" w14:textId="38EF1220" w:rsidR="001A1658" w:rsidRPr="009B4EAC" w:rsidRDefault="00CD6640" w:rsidP="001A1658">
            <w:pPr>
              <w:spacing w:line="240" w:lineRule="auto"/>
              <w:ind w:right="-72"/>
              <w:jc w:val="right"/>
              <w:rPr>
                <w:rFonts w:ascii="Arial" w:eastAsia="Arial Unicode MS" w:hAnsi="Arial" w:cs="Arial"/>
                <w:sz w:val="18"/>
                <w:szCs w:val="18"/>
              </w:rPr>
            </w:pPr>
            <w:r w:rsidRPr="00CD6640">
              <w:rPr>
                <w:rFonts w:ascii="Arial" w:eastAsia="Arial Unicode MS" w:hAnsi="Arial" w:cs="Arial"/>
                <w:sz w:val="18"/>
                <w:szCs w:val="18"/>
              </w:rPr>
              <w:t>22,299,530,573</w:t>
            </w:r>
          </w:p>
        </w:tc>
        <w:tc>
          <w:tcPr>
            <w:tcW w:w="1440" w:type="dxa"/>
            <w:tcBorders>
              <w:top w:val="nil"/>
              <w:left w:val="nil"/>
              <w:right w:val="nil"/>
            </w:tcBorders>
            <w:shd w:val="clear" w:color="auto" w:fill="auto"/>
            <w:vAlign w:val="bottom"/>
          </w:tcPr>
          <w:p w14:paraId="3838EC2B" w14:textId="602DE80F" w:rsidR="001A1658" w:rsidRPr="00966637" w:rsidRDefault="00DD17EC" w:rsidP="001A1658">
            <w:pPr>
              <w:spacing w:line="240" w:lineRule="auto"/>
              <w:ind w:right="-72"/>
              <w:jc w:val="right"/>
              <w:rPr>
                <w:rFonts w:ascii="Arial" w:eastAsia="Arial" w:hAnsi="Arial" w:cs="Arial"/>
                <w:sz w:val="18"/>
                <w:szCs w:val="18"/>
              </w:rPr>
            </w:pPr>
            <w:r w:rsidRPr="00DD17EC">
              <w:rPr>
                <w:rFonts w:ascii="Arial" w:eastAsia="Arial" w:hAnsi="Arial" w:cs="Arial"/>
                <w:sz w:val="18"/>
                <w:szCs w:val="18"/>
              </w:rPr>
              <w:t>561,747,507</w:t>
            </w:r>
          </w:p>
        </w:tc>
        <w:tc>
          <w:tcPr>
            <w:tcW w:w="1440" w:type="dxa"/>
            <w:tcBorders>
              <w:top w:val="nil"/>
              <w:left w:val="nil"/>
              <w:right w:val="nil"/>
            </w:tcBorders>
            <w:shd w:val="clear" w:color="auto" w:fill="auto"/>
            <w:vAlign w:val="bottom"/>
          </w:tcPr>
          <w:p w14:paraId="3563ED0A" w14:textId="39BAA5C9" w:rsidR="001A1658" w:rsidRPr="00966637" w:rsidRDefault="00DD17EC" w:rsidP="001A1658">
            <w:pPr>
              <w:spacing w:line="240" w:lineRule="auto"/>
              <w:ind w:right="-72"/>
              <w:jc w:val="right"/>
              <w:rPr>
                <w:rFonts w:ascii="Arial" w:eastAsia="Arial" w:hAnsi="Arial" w:cs="Arial"/>
                <w:sz w:val="18"/>
                <w:szCs w:val="18"/>
              </w:rPr>
            </w:pPr>
            <w:r w:rsidRPr="00DD17EC">
              <w:rPr>
                <w:rFonts w:ascii="Arial" w:eastAsia="Arial" w:hAnsi="Arial" w:cs="Arial"/>
                <w:sz w:val="18"/>
                <w:szCs w:val="18"/>
              </w:rPr>
              <w:t>19,181,486,532</w:t>
            </w:r>
          </w:p>
        </w:tc>
      </w:tr>
      <w:tr w:rsidR="009B4EAC" w:rsidRPr="009B4EAC" w14:paraId="540E7DF2" w14:textId="788A4E80" w:rsidTr="00C225CF">
        <w:tc>
          <w:tcPr>
            <w:tcW w:w="3699" w:type="dxa"/>
            <w:shd w:val="clear" w:color="auto" w:fill="auto"/>
            <w:vAlign w:val="bottom"/>
          </w:tcPr>
          <w:p w14:paraId="289483C1" w14:textId="77777777" w:rsidR="001218F6" w:rsidRPr="009B4EAC" w:rsidRDefault="001218F6" w:rsidP="001218F6">
            <w:pPr>
              <w:tabs>
                <w:tab w:val="left" w:pos="618"/>
              </w:tabs>
              <w:spacing w:line="240" w:lineRule="auto"/>
              <w:ind w:left="-101" w:right="-72"/>
              <w:jc w:val="both"/>
              <w:rPr>
                <w:rFonts w:ascii="Arial" w:eastAsia="Arial" w:hAnsi="Arial" w:cs="Arial"/>
                <w:sz w:val="18"/>
                <w:szCs w:val="18"/>
              </w:rPr>
            </w:pPr>
            <w:r w:rsidRPr="009B4EAC">
              <w:rPr>
                <w:rFonts w:ascii="Arial" w:eastAsia="Arial" w:hAnsi="Arial" w:cs="Arial"/>
                <w:sz w:val="18"/>
                <w:szCs w:val="18"/>
              </w:rPr>
              <w:t>Additions</w:t>
            </w:r>
          </w:p>
        </w:tc>
        <w:tc>
          <w:tcPr>
            <w:tcW w:w="1440" w:type="dxa"/>
            <w:shd w:val="clear" w:color="auto" w:fill="auto"/>
            <w:vAlign w:val="bottom"/>
          </w:tcPr>
          <w:p w14:paraId="648F50F6" w14:textId="6F89795C" w:rsidR="001218F6" w:rsidRPr="009B4EAC" w:rsidRDefault="00CD6640" w:rsidP="001218F6">
            <w:pPr>
              <w:spacing w:line="240" w:lineRule="auto"/>
              <w:ind w:right="-72"/>
              <w:jc w:val="right"/>
              <w:rPr>
                <w:rFonts w:ascii="Arial" w:eastAsia="Arial" w:hAnsi="Arial" w:cs="Arial"/>
                <w:sz w:val="18"/>
                <w:szCs w:val="18"/>
              </w:rPr>
            </w:pPr>
            <w:r w:rsidRPr="00CD6640">
              <w:rPr>
                <w:rFonts w:ascii="Arial" w:eastAsia="Arial" w:hAnsi="Arial" w:cs="Arial"/>
                <w:sz w:val="18"/>
                <w:szCs w:val="18"/>
              </w:rPr>
              <w:t>15,946,615</w:t>
            </w:r>
          </w:p>
        </w:tc>
        <w:tc>
          <w:tcPr>
            <w:tcW w:w="1440" w:type="dxa"/>
            <w:shd w:val="clear" w:color="auto" w:fill="auto"/>
            <w:vAlign w:val="bottom"/>
          </w:tcPr>
          <w:p w14:paraId="4CEA75D2" w14:textId="56D01865" w:rsidR="001218F6" w:rsidRPr="009B4EAC" w:rsidRDefault="00CD6640" w:rsidP="001218F6">
            <w:pPr>
              <w:spacing w:line="240" w:lineRule="auto"/>
              <w:ind w:right="-72"/>
              <w:jc w:val="right"/>
              <w:rPr>
                <w:rFonts w:ascii="Arial" w:eastAsia="Arial" w:hAnsi="Arial" w:cs="Arial"/>
                <w:sz w:val="18"/>
                <w:szCs w:val="18"/>
              </w:rPr>
            </w:pPr>
            <w:r w:rsidRPr="00CD6640">
              <w:rPr>
                <w:rFonts w:ascii="Arial" w:eastAsia="Arial" w:hAnsi="Arial" w:cs="Arial"/>
                <w:sz w:val="18"/>
                <w:szCs w:val="18"/>
              </w:rPr>
              <w:t>544,238,44</w:t>
            </w:r>
            <w:r w:rsidR="00550D88">
              <w:rPr>
                <w:rFonts w:ascii="Arial" w:eastAsia="Arial" w:hAnsi="Arial" w:cs="Arial"/>
                <w:sz w:val="18"/>
                <w:szCs w:val="18"/>
              </w:rPr>
              <w:t>8</w:t>
            </w:r>
          </w:p>
        </w:tc>
        <w:tc>
          <w:tcPr>
            <w:tcW w:w="1440" w:type="dxa"/>
            <w:shd w:val="clear" w:color="auto" w:fill="auto"/>
            <w:vAlign w:val="bottom"/>
          </w:tcPr>
          <w:p w14:paraId="08B101CB" w14:textId="423A9A14" w:rsidR="001218F6" w:rsidRPr="009B4EAC" w:rsidRDefault="00952DC6" w:rsidP="001218F6">
            <w:pPr>
              <w:spacing w:line="240" w:lineRule="auto"/>
              <w:ind w:right="-72"/>
              <w:jc w:val="right"/>
              <w:rPr>
                <w:rFonts w:ascii="Arial" w:eastAsia="Arial" w:hAnsi="Arial" w:cs="Arial"/>
                <w:sz w:val="18"/>
                <w:szCs w:val="18"/>
              </w:rPr>
            </w:pPr>
            <w:r w:rsidRPr="00952DC6">
              <w:rPr>
                <w:rFonts w:ascii="Arial" w:eastAsia="Arial" w:hAnsi="Arial" w:cs="Arial"/>
                <w:sz w:val="18"/>
                <w:szCs w:val="18"/>
              </w:rPr>
              <w:t>2,949,080</w:t>
            </w:r>
          </w:p>
        </w:tc>
        <w:tc>
          <w:tcPr>
            <w:tcW w:w="1440" w:type="dxa"/>
            <w:shd w:val="clear" w:color="auto" w:fill="auto"/>
            <w:vAlign w:val="bottom"/>
          </w:tcPr>
          <w:p w14:paraId="6CF28812" w14:textId="0AF21555" w:rsidR="001218F6" w:rsidRPr="009B4EAC" w:rsidRDefault="00952DC6" w:rsidP="001218F6">
            <w:pPr>
              <w:spacing w:line="240" w:lineRule="auto"/>
              <w:ind w:right="-72"/>
              <w:jc w:val="right"/>
              <w:rPr>
                <w:rFonts w:ascii="Arial" w:eastAsia="Arial" w:hAnsi="Arial" w:cs="Arial"/>
                <w:sz w:val="18"/>
                <w:szCs w:val="18"/>
              </w:rPr>
            </w:pPr>
            <w:r w:rsidRPr="00952DC6">
              <w:rPr>
                <w:rFonts w:ascii="Arial" w:eastAsia="Arial" w:hAnsi="Arial" w:cs="Arial"/>
                <w:sz w:val="18"/>
                <w:szCs w:val="18"/>
              </w:rPr>
              <w:t>100,684,267</w:t>
            </w:r>
          </w:p>
        </w:tc>
      </w:tr>
      <w:tr w:rsidR="009B4EAC" w:rsidRPr="009B4EAC" w14:paraId="74C7DBBD" w14:textId="535F6C1C" w:rsidTr="00C225CF">
        <w:tc>
          <w:tcPr>
            <w:tcW w:w="3699" w:type="dxa"/>
            <w:shd w:val="clear" w:color="auto" w:fill="auto"/>
            <w:vAlign w:val="bottom"/>
          </w:tcPr>
          <w:p w14:paraId="567BFB25" w14:textId="52E0A318" w:rsidR="001218F6" w:rsidRPr="009B4EAC" w:rsidRDefault="001218F6" w:rsidP="001218F6">
            <w:pPr>
              <w:tabs>
                <w:tab w:val="left" w:pos="618"/>
              </w:tabs>
              <w:spacing w:line="240" w:lineRule="auto"/>
              <w:ind w:left="-101" w:right="-72"/>
              <w:jc w:val="both"/>
              <w:rPr>
                <w:rFonts w:ascii="Arial" w:eastAsia="Arial" w:hAnsi="Arial" w:cs="Arial"/>
                <w:sz w:val="18"/>
                <w:szCs w:val="18"/>
              </w:rPr>
            </w:pPr>
            <w:r w:rsidRPr="009B4EAC">
              <w:rPr>
                <w:rFonts w:ascii="Arial" w:eastAsia="Arial" w:hAnsi="Arial" w:cs="Arial"/>
                <w:sz w:val="18"/>
                <w:szCs w:val="18"/>
              </w:rPr>
              <w:t>Disposals, net</w:t>
            </w:r>
          </w:p>
        </w:tc>
        <w:tc>
          <w:tcPr>
            <w:tcW w:w="1440" w:type="dxa"/>
            <w:shd w:val="clear" w:color="auto" w:fill="auto"/>
            <w:vAlign w:val="bottom"/>
          </w:tcPr>
          <w:p w14:paraId="6D5E92C8" w14:textId="20E5EBE7" w:rsidR="001218F6" w:rsidRPr="009B4EAC" w:rsidRDefault="00CD6640" w:rsidP="001218F6">
            <w:pPr>
              <w:spacing w:line="240" w:lineRule="auto"/>
              <w:ind w:right="-72"/>
              <w:jc w:val="right"/>
              <w:rPr>
                <w:rFonts w:ascii="Arial" w:eastAsia="Arial" w:hAnsi="Arial" w:cs="Arial"/>
                <w:sz w:val="18"/>
                <w:szCs w:val="18"/>
              </w:rPr>
            </w:pPr>
            <w:r w:rsidRPr="00CD6640">
              <w:rPr>
                <w:rFonts w:ascii="Arial" w:eastAsia="Arial" w:hAnsi="Arial" w:cs="Arial"/>
                <w:sz w:val="18"/>
                <w:szCs w:val="18"/>
              </w:rPr>
              <w:t>(17,936)</w:t>
            </w:r>
          </w:p>
        </w:tc>
        <w:tc>
          <w:tcPr>
            <w:tcW w:w="1440" w:type="dxa"/>
            <w:shd w:val="clear" w:color="auto" w:fill="auto"/>
            <w:vAlign w:val="bottom"/>
          </w:tcPr>
          <w:p w14:paraId="5413BE93" w14:textId="3E156F92" w:rsidR="001218F6" w:rsidRPr="009B4EAC" w:rsidRDefault="00CD6640" w:rsidP="001218F6">
            <w:pPr>
              <w:spacing w:line="240" w:lineRule="auto"/>
              <w:ind w:right="-72"/>
              <w:jc w:val="right"/>
              <w:rPr>
                <w:rFonts w:ascii="Arial" w:eastAsia="Arial" w:hAnsi="Arial" w:cs="Arial"/>
                <w:sz w:val="18"/>
                <w:szCs w:val="18"/>
              </w:rPr>
            </w:pPr>
            <w:r w:rsidRPr="00CD6640">
              <w:rPr>
                <w:rFonts w:ascii="Arial" w:eastAsia="Arial" w:hAnsi="Arial" w:cs="Arial"/>
                <w:sz w:val="18"/>
                <w:szCs w:val="18"/>
              </w:rPr>
              <w:t>(612,072)</w:t>
            </w:r>
          </w:p>
        </w:tc>
        <w:tc>
          <w:tcPr>
            <w:tcW w:w="1440" w:type="dxa"/>
            <w:shd w:val="clear" w:color="auto" w:fill="auto"/>
            <w:vAlign w:val="bottom"/>
          </w:tcPr>
          <w:p w14:paraId="566FD79B" w14:textId="5D35CA21" w:rsidR="001218F6" w:rsidRPr="009B4EAC" w:rsidRDefault="00952DC6" w:rsidP="001218F6">
            <w:pPr>
              <w:spacing w:line="240" w:lineRule="auto"/>
              <w:ind w:right="-72"/>
              <w:jc w:val="right"/>
              <w:rPr>
                <w:rFonts w:ascii="Arial" w:eastAsia="Arial" w:hAnsi="Arial" w:cs="Arial"/>
                <w:sz w:val="18"/>
                <w:szCs w:val="18"/>
              </w:rPr>
            </w:pPr>
            <w:r>
              <w:rPr>
                <w:rFonts w:ascii="Arial" w:eastAsia="Arial" w:hAnsi="Arial" w:cs="Arial"/>
                <w:sz w:val="18"/>
                <w:szCs w:val="18"/>
              </w:rPr>
              <w:t>-</w:t>
            </w:r>
          </w:p>
        </w:tc>
        <w:tc>
          <w:tcPr>
            <w:tcW w:w="1440" w:type="dxa"/>
            <w:shd w:val="clear" w:color="auto" w:fill="auto"/>
            <w:vAlign w:val="bottom"/>
          </w:tcPr>
          <w:p w14:paraId="0EC35726" w14:textId="0774976A" w:rsidR="001218F6" w:rsidRPr="009B4EAC" w:rsidRDefault="008519F4" w:rsidP="001218F6">
            <w:pPr>
              <w:spacing w:line="240" w:lineRule="auto"/>
              <w:ind w:right="-72"/>
              <w:jc w:val="right"/>
              <w:rPr>
                <w:rFonts w:ascii="Arial" w:eastAsia="Arial" w:hAnsi="Arial" w:cs="Arial"/>
                <w:sz w:val="18"/>
                <w:szCs w:val="18"/>
              </w:rPr>
            </w:pPr>
            <w:r>
              <w:rPr>
                <w:rFonts w:ascii="Arial" w:eastAsia="Arial" w:hAnsi="Arial" w:cs="Arial"/>
                <w:sz w:val="18"/>
                <w:szCs w:val="18"/>
              </w:rPr>
              <w:t>-</w:t>
            </w:r>
          </w:p>
        </w:tc>
      </w:tr>
      <w:tr w:rsidR="009B4EAC" w:rsidRPr="009B4EAC" w14:paraId="4725435C" w14:textId="48F044B1" w:rsidTr="00C225CF">
        <w:tc>
          <w:tcPr>
            <w:tcW w:w="3699" w:type="dxa"/>
            <w:shd w:val="clear" w:color="auto" w:fill="auto"/>
            <w:vAlign w:val="bottom"/>
          </w:tcPr>
          <w:p w14:paraId="4B028BEC" w14:textId="77777777" w:rsidR="001218F6" w:rsidRPr="009B4EAC" w:rsidRDefault="001218F6" w:rsidP="001218F6">
            <w:pPr>
              <w:spacing w:line="240" w:lineRule="auto"/>
              <w:ind w:left="-101" w:right="-72"/>
              <w:jc w:val="both"/>
              <w:rPr>
                <w:rFonts w:ascii="Arial" w:eastAsia="Arial" w:hAnsi="Arial" w:cs="Arial"/>
                <w:sz w:val="18"/>
                <w:szCs w:val="18"/>
              </w:rPr>
            </w:pPr>
            <w:r w:rsidRPr="009B4EAC">
              <w:rPr>
                <w:rFonts w:ascii="Arial" w:eastAsia="Arial" w:hAnsi="Arial" w:cs="Arial"/>
                <w:sz w:val="18"/>
                <w:szCs w:val="18"/>
              </w:rPr>
              <w:t>Depreciation</w:t>
            </w:r>
          </w:p>
        </w:tc>
        <w:tc>
          <w:tcPr>
            <w:tcW w:w="1440" w:type="dxa"/>
            <w:shd w:val="clear" w:color="auto" w:fill="auto"/>
            <w:vAlign w:val="bottom"/>
          </w:tcPr>
          <w:p w14:paraId="3BBEC2DD" w14:textId="38C69358" w:rsidR="001218F6" w:rsidRPr="009B4EAC" w:rsidRDefault="00CD6640" w:rsidP="001218F6">
            <w:pPr>
              <w:spacing w:line="240" w:lineRule="auto"/>
              <w:ind w:right="-72"/>
              <w:jc w:val="right"/>
              <w:rPr>
                <w:rFonts w:ascii="Arial" w:eastAsia="Arial" w:hAnsi="Arial" w:cs="Arial"/>
                <w:sz w:val="18"/>
                <w:szCs w:val="18"/>
              </w:rPr>
            </w:pPr>
            <w:r w:rsidRPr="00CD6640">
              <w:rPr>
                <w:rFonts w:ascii="Arial" w:eastAsia="Arial" w:hAnsi="Arial" w:cs="Arial"/>
                <w:sz w:val="18"/>
                <w:szCs w:val="18"/>
              </w:rPr>
              <w:t>(22,873,040)</w:t>
            </w:r>
          </w:p>
        </w:tc>
        <w:tc>
          <w:tcPr>
            <w:tcW w:w="1440" w:type="dxa"/>
            <w:shd w:val="clear" w:color="auto" w:fill="auto"/>
            <w:vAlign w:val="bottom"/>
          </w:tcPr>
          <w:p w14:paraId="7FFBE404" w14:textId="36AEE6EE" w:rsidR="001218F6" w:rsidRPr="009B4EAC" w:rsidRDefault="00CD6640" w:rsidP="001218F6">
            <w:pPr>
              <w:spacing w:line="240" w:lineRule="auto"/>
              <w:ind w:right="-72"/>
              <w:jc w:val="right"/>
              <w:rPr>
                <w:rFonts w:ascii="Arial" w:eastAsia="Arial" w:hAnsi="Arial" w:cs="Arial"/>
                <w:sz w:val="18"/>
                <w:szCs w:val="18"/>
              </w:rPr>
            </w:pPr>
            <w:r w:rsidRPr="00CD6640">
              <w:rPr>
                <w:rFonts w:ascii="Arial" w:eastAsia="Arial" w:hAnsi="Arial" w:cs="Arial"/>
                <w:sz w:val="18"/>
                <w:szCs w:val="18"/>
              </w:rPr>
              <w:t>(780,397,77</w:t>
            </w:r>
            <w:r w:rsidR="00550D88">
              <w:rPr>
                <w:rFonts w:ascii="Arial" w:eastAsia="Arial" w:hAnsi="Arial" w:cs="Arial"/>
                <w:sz w:val="18"/>
                <w:szCs w:val="18"/>
              </w:rPr>
              <w:t>2</w:t>
            </w:r>
            <w:r w:rsidRPr="00CD6640">
              <w:rPr>
                <w:rFonts w:ascii="Arial" w:eastAsia="Arial" w:hAnsi="Arial" w:cs="Arial"/>
                <w:sz w:val="18"/>
                <w:szCs w:val="18"/>
              </w:rPr>
              <w:t>)</w:t>
            </w:r>
          </w:p>
        </w:tc>
        <w:tc>
          <w:tcPr>
            <w:tcW w:w="1440" w:type="dxa"/>
            <w:shd w:val="clear" w:color="auto" w:fill="auto"/>
            <w:vAlign w:val="bottom"/>
          </w:tcPr>
          <w:p w14:paraId="41DAEC78" w14:textId="2FDBDB87" w:rsidR="001218F6" w:rsidRPr="009B4EAC" w:rsidRDefault="00952DC6" w:rsidP="001218F6">
            <w:pPr>
              <w:spacing w:line="240" w:lineRule="auto"/>
              <w:ind w:right="-72"/>
              <w:jc w:val="right"/>
              <w:rPr>
                <w:rFonts w:ascii="Arial" w:eastAsia="Arial" w:hAnsi="Arial" w:cs="Arial"/>
                <w:sz w:val="18"/>
                <w:szCs w:val="18"/>
              </w:rPr>
            </w:pPr>
            <w:r w:rsidRPr="00952DC6">
              <w:rPr>
                <w:rFonts w:ascii="Arial" w:eastAsia="Arial" w:hAnsi="Arial" w:cs="Arial"/>
                <w:sz w:val="18"/>
                <w:szCs w:val="18"/>
              </w:rPr>
              <w:t>(16,</w:t>
            </w:r>
            <w:r w:rsidR="00DD17EC">
              <w:rPr>
                <w:rFonts w:ascii="Arial" w:eastAsia="Arial" w:hAnsi="Arial" w:cs="Arial"/>
                <w:sz w:val="18"/>
                <w:szCs w:val="18"/>
              </w:rPr>
              <w:t>832,700</w:t>
            </w:r>
            <w:r w:rsidRPr="00952DC6">
              <w:rPr>
                <w:rFonts w:ascii="Arial" w:eastAsia="Arial" w:hAnsi="Arial" w:cs="Arial"/>
                <w:sz w:val="18"/>
                <w:szCs w:val="18"/>
              </w:rPr>
              <w:t>)</w:t>
            </w:r>
          </w:p>
        </w:tc>
        <w:tc>
          <w:tcPr>
            <w:tcW w:w="1440" w:type="dxa"/>
            <w:shd w:val="clear" w:color="auto" w:fill="auto"/>
            <w:vAlign w:val="bottom"/>
          </w:tcPr>
          <w:p w14:paraId="44881E8E" w14:textId="2A620EBC" w:rsidR="001218F6" w:rsidRPr="009B4EAC" w:rsidRDefault="00952DC6" w:rsidP="001218F6">
            <w:pPr>
              <w:spacing w:line="240" w:lineRule="auto"/>
              <w:ind w:right="-72"/>
              <w:jc w:val="right"/>
              <w:rPr>
                <w:rFonts w:ascii="Arial" w:eastAsia="Arial" w:hAnsi="Arial" w:cs="Arial"/>
                <w:sz w:val="18"/>
                <w:szCs w:val="18"/>
              </w:rPr>
            </w:pPr>
            <w:r w:rsidRPr="00952DC6">
              <w:rPr>
                <w:rFonts w:ascii="Arial" w:eastAsia="Arial" w:hAnsi="Arial" w:cs="Arial"/>
                <w:sz w:val="18"/>
                <w:szCs w:val="18"/>
              </w:rPr>
              <w:t>(</w:t>
            </w:r>
            <w:r w:rsidR="00DD17EC">
              <w:rPr>
                <w:rFonts w:ascii="Arial" w:eastAsia="Arial" w:hAnsi="Arial" w:cs="Arial"/>
                <w:sz w:val="18"/>
                <w:szCs w:val="18"/>
              </w:rPr>
              <w:t>574,264,967</w:t>
            </w:r>
            <w:r w:rsidRPr="00952DC6">
              <w:rPr>
                <w:rFonts w:ascii="Arial" w:eastAsia="Arial" w:hAnsi="Arial" w:cs="Arial"/>
                <w:sz w:val="18"/>
                <w:szCs w:val="18"/>
              </w:rPr>
              <w:t>)</w:t>
            </w:r>
          </w:p>
        </w:tc>
      </w:tr>
      <w:tr w:rsidR="009B4EAC" w:rsidRPr="009B4EAC" w14:paraId="4D7745CD" w14:textId="10AD4C7E" w:rsidTr="00C225CF">
        <w:tc>
          <w:tcPr>
            <w:tcW w:w="3699" w:type="dxa"/>
            <w:shd w:val="clear" w:color="auto" w:fill="auto"/>
            <w:vAlign w:val="bottom"/>
          </w:tcPr>
          <w:p w14:paraId="7B9605B9" w14:textId="11F48D76" w:rsidR="001218F6" w:rsidRPr="009B4EAC" w:rsidRDefault="001218F6" w:rsidP="001218F6">
            <w:pPr>
              <w:spacing w:line="240" w:lineRule="auto"/>
              <w:ind w:left="-101" w:right="-72"/>
              <w:rPr>
                <w:rFonts w:ascii="Arial" w:eastAsia="Arial" w:hAnsi="Arial" w:cs="Arial"/>
                <w:sz w:val="18"/>
                <w:szCs w:val="18"/>
              </w:rPr>
            </w:pPr>
            <w:r w:rsidRPr="009B4EAC">
              <w:rPr>
                <w:rFonts w:ascii="Arial" w:eastAsia="Arial" w:hAnsi="Arial" w:cs="Arial"/>
                <w:sz w:val="18"/>
                <w:szCs w:val="18"/>
              </w:rPr>
              <w:t>Exchange differences on translation</w:t>
            </w:r>
          </w:p>
        </w:tc>
        <w:tc>
          <w:tcPr>
            <w:tcW w:w="1440" w:type="dxa"/>
            <w:tcBorders>
              <w:bottom w:val="single" w:sz="4" w:space="0" w:color="000000"/>
            </w:tcBorders>
            <w:shd w:val="clear" w:color="auto" w:fill="auto"/>
            <w:vAlign w:val="bottom"/>
          </w:tcPr>
          <w:p w14:paraId="45667A3A" w14:textId="6592AA5C" w:rsidR="001218F6" w:rsidRPr="009B4EAC" w:rsidRDefault="00CD6640" w:rsidP="001218F6">
            <w:pPr>
              <w:spacing w:line="240" w:lineRule="auto"/>
              <w:ind w:right="-72"/>
              <w:jc w:val="right"/>
              <w:rPr>
                <w:rFonts w:ascii="Arial" w:eastAsia="Arial" w:hAnsi="Arial" w:cs="Arial"/>
                <w:sz w:val="18"/>
                <w:szCs w:val="18"/>
              </w:rPr>
            </w:pPr>
            <w:r w:rsidRPr="00CD6640">
              <w:rPr>
                <w:rFonts w:ascii="Arial" w:eastAsia="Arial" w:hAnsi="Arial" w:cs="Arial"/>
                <w:sz w:val="18"/>
                <w:szCs w:val="18"/>
              </w:rPr>
              <w:t>169,44</w:t>
            </w:r>
            <w:r w:rsidR="00A5651F">
              <w:rPr>
                <w:rFonts w:ascii="Arial" w:eastAsia="Arial" w:hAnsi="Arial" w:cs="Arial"/>
                <w:sz w:val="18"/>
                <w:szCs w:val="18"/>
              </w:rPr>
              <w:t>2</w:t>
            </w:r>
          </w:p>
        </w:tc>
        <w:tc>
          <w:tcPr>
            <w:tcW w:w="1440" w:type="dxa"/>
            <w:tcBorders>
              <w:bottom w:val="single" w:sz="4" w:space="0" w:color="000000"/>
            </w:tcBorders>
            <w:shd w:val="clear" w:color="auto" w:fill="auto"/>
            <w:vAlign w:val="bottom"/>
          </w:tcPr>
          <w:p w14:paraId="0293670B" w14:textId="3C1F73AF" w:rsidR="001218F6" w:rsidRPr="009B4EAC" w:rsidRDefault="00CD6640" w:rsidP="001218F6">
            <w:pPr>
              <w:spacing w:line="240" w:lineRule="auto"/>
              <w:ind w:right="-72"/>
              <w:jc w:val="right"/>
              <w:rPr>
                <w:rFonts w:ascii="Arial" w:eastAsia="Arial" w:hAnsi="Arial" w:cs="Arial"/>
                <w:sz w:val="18"/>
                <w:szCs w:val="18"/>
              </w:rPr>
            </w:pPr>
            <w:r w:rsidRPr="00CD6640">
              <w:rPr>
                <w:rFonts w:ascii="Arial" w:eastAsia="Arial" w:hAnsi="Arial" w:cs="Arial"/>
                <w:sz w:val="18"/>
                <w:szCs w:val="18"/>
              </w:rPr>
              <w:t>(33,472,16</w:t>
            </w:r>
            <w:r w:rsidR="008E7AB2">
              <w:rPr>
                <w:rFonts w:ascii="Arial" w:eastAsia="Arial" w:hAnsi="Arial" w:cs="Arial"/>
                <w:sz w:val="18"/>
                <w:szCs w:val="18"/>
              </w:rPr>
              <w:t>7</w:t>
            </w:r>
            <w:r w:rsidRPr="00CD6640">
              <w:rPr>
                <w:rFonts w:ascii="Arial" w:eastAsia="Arial" w:hAnsi="Arial" w:cs="Arial"/>
                <w:sz w:val="18"/>
                <w:szCs w:val="18"/>
              </w:rPr>
              <w:t>)</w:t>
            </w:r>
          </w:p>
        </w:tc>
        <w:tc>
          <w:tcPr>
            <w:tcW w:w="1440" w:type="dxa"/>
            <w:tcBorders>
              <w:bottom w:val="single" w:sz="4" w:space="0" w:color="000000"/>
            </w:tcBorders>
            <w:shd w:val="clear" w:color="auto" w:fill="auto"/>
            <w:vAlign w:val="bottom"/>
          </w:tcPr>
          <w:p w14:paraId="29E6BF74" w14:textId="143C51E0" w:rsidR="001218F6" w:rsidRPr="009B4EAC" w:rsidRDefault="00952DC6" w:rsidP="001218F6">
            <w:pPr>
              <w:spacing w:line="240" w:lineRule="auto"/>
              <w:ind w:right="-72"/>
              <w:jc w:val="right"/>
              <w:rPr>
                <w:rFonts w:ascii="Arial" w:eastAsia="Arial" w:hAnsi="Arial" w:cs="Arial"/>
                <w:sz w:val="18"/>
                <w:szCs w:val="18"/>
              </w:rPr>
            </w:pPr>
            <w:r>
              <w:rPr>
                <w:rFonts w:ascii="Arial" w:eastAsia="Arial" w:hAnsi="Arial" w:cs="Arial"/>
                <w:sz w:val="18"/>
                <w:szCs w:val="18"/>
              </w:rPr>
              <w:t>-</w:t>
            </w:r>
          </w:p>
        </w:tc>
        <w:tc>
          <w:tcPr>
            <w:tcW w:w="1440" w:type="dxa"/>
            <w:tcBorders>
              <w:bottom w:val="single" w:sz="4" w:space="0" w:color="000000"/>
            </w:tcBorders>
            <w:shd w:val="clear" w:color="auto" w:fill="auto"/>
            <w:vAlign w:val="bottom"/>
          </w:tcPr>
          <w:p w14:paraId="635C2C61" w14:textId="11F7124D" w:rsidR="001218F6" w:rsidRPr="009B4EAC" w:rsidRDefault="00952DC6" w:rsidP="001218F6">
            <w:pPr>
              <w:spacing w:line="240" w:lineRule="auto"/>
              <w:ind w:right="-72"/>
              <w:jc w:val="right"/>
              <w:rPr>
                <w:rFonts w:ascii="Arial" w:eastAsia="Arial" w:hAnsi="Arial" w:cs="Arial"/>
                <w:sz w:val="18"/>
                <w:szCs w:val="18"/>
              </w:rPr>
            </w:pPr>
            <w:r w:rsidRPr="00952DC6">
              <w:rPr>
                <w:rFonts w:ascii="Arial" w:eastAsia="Arial" w:hAnsi="Arial" w:cs="Arial"/>
                <w:sz w:val="18"/>
                <w:szCs w:val="18"/>
              </w:rPr>
              <w:t>(</w:t>
            </w:r>
            <w:r w:rsidR="005108E7">
              <w:rPr>
                <w:rFonts w:ascii="Arial" w:eastAsia="Arial" w:hAnsi="Arial" w:cs="Arial"/>
                <w:sz w:val="18"/>
                <w:szCs w:val="18"/>
              </w:rPr>
              <w:t>33,472,16</w:t>
            </w:r>
            <w:r w:rsidR="00CF05B9">
              <w:rPr>
                <w:rFonts w:ascii="Arial" w:eastAsia="Arial" w:hAnsi="Arial" w:cs="Arial"/>
                <w:sz w:val="18"/>
                <w:szCs w:val="18"/>
              </w:rPr>
              <w:t>7</w:t>
            </w:r>
            <w:r w:rsidRPr="00952DC6">
              <w:rPr>
                <w:rFonts w:ascii="Arial" w:eastAsia="Arial" w:hAnsi="Arial" w:cs="Arial"/>
                <w:sz w:val="18"/>
                <w:szCs w:val="18"/>
              </w:rPr>
              <w:t>)</w:t>
            </w:r>
          </w:p>
        </w:tc>
      </w:tr>
      <w:tr w:rsidR="009B4EAC" w:rsidRPr="009B4EAC" w14:paraId="46BCFE0B" w14:textId="0ED3D4AC" w:rsidTr="00C225CF">
        <w:tc>
          <w:tcPr>
            <w:tcW w:w="3699" w:type="dxa"/>
            <w:shd w:val="clear" w:color="auto" w:fill="auto"/>
            <w:vAlign w:val="bottom"/>
          </w:tcPr>
          <w:p w14:paraId="73BDB5BE" w14:textId="77777777" w:rsidR="001218F6" w:rsidRPr="009B4EAC" w:rsidRDefault="001218F6" w:rsidP="001218F6">
            <w:pPr>
              <w:spacing w:line="240" w:lineRule="auto"/>
              <w:ind w:left="-101" w:right="-108"/>
              <w:jc w:val="both"/>
              <w:rPr>
                <w:rFonts w:ascii="Arial" w:eastAsia="Arial" w:hAnsi="Arial" w:cs="Arial"/>
                <w:sz w:val="18"/>
                <w:szCs w:val="18"/>
              </w:rPr>
            </w:pPr>
          </w:p>
        </w:tc>
        <w:tc>
          <w:tcPr>
            <w:tcW w:w="1440" w:type="dxa"/>
            <w:tcBorders>
              <w:top w:val="single" w:sz="4" w:space="0" w:color="000000"/>
            </w:tcBorders>
            <w:shd w:val="clear" w:color="auto" w:fill="auto"/>
            <w:vAlign w:val="bottom"/>
          </w:tcPr>
          <w:p w14:paraId="4FF225EB" w14:textId="07622846" w:rsidR="001218F6" w:rsidRPr="009B4EAC" w:rsidRDefault="001218F6" w:rsidP="001218F6">
            <w:pPr>
              <w:spacing w:line="240" w:lineRule="auto"/>
              <w:ind w:right="-72"/>
              <w:jc w:val="right"/>
              <w:rPr>
                <w:rFonts w:ascii="Arial" w:eastAsia="Arial" w:hAnsi="Arial" w:cs="Arial"/>
                <w:sz w:val="18"/>
                <w:szCs w:val="18"/>
              </w:rPr>
            </w:pPr>
          </w:p>
        </w:tc>
        <w:tc>
          <w:tcPr>
            <w:tcW w:w="1440" w:type="dxa"/>
            <w:tcBorders>
              <w:top w:val="single" w:sz="4" w:space="0" w:color="000000"/>
            </w:tcBorders>
            <w:shd w:val="clear" w:color="auto" w:fill="auto"/>
            <w:vAlign w:val="bottom"/>
          </w:tcPr>
          <w:p w14:paraId="4171F1B8" w14:textId="77777777" w:rsidR="001218F6" w:rsidRPr="009B4EAC" w:rsidRDefault="001218F6" w:rsidP="001218F6">
            <w:pPr>
              <w:spacing w:line="240" w:lineRule="auto"/>
              <w:ind w:right="-72"/>
              <w:jc w:val="right"/>
              <w:rPr>
                <w:rFonts w:ascii="Arial" w:eastAsia="Arial" w:hAnsi="Arial" w:cs="Arial"/>
                <w:sz w:val="18"/>
                <w:szCs w:val="18"/>
              </w:rPr>
            </w:pPr>
          </w:p>
        </w:tc>
        <w:tc>
          <w:tcPr>
            <w:tcW w:w="1440" w:type="dxa"/>
            <w:tcBorders>
              <w:top w:val="single" w:sz="4" w:space="0" w:color="000000"/>
            </w:tcBorders>
            <w:shd w:val="clear" w:color="auto" w:fill="auto"/>
            <w:vAlign w:val="bottom"/>
          </w:tcPr>
          <w:p w14:paraId="0E75F68B" w14:textId="6A676669" w:rsidR="001218F6" w:rsidRPr="009B4EAC" w:rsidRDefault="001218F6" w:rsidP="001218F6">
            <w:pPr>
              <w:spacing w:line="240" w:lineRule="auto"/>
              <w:ind w:right="-72"/>
              <w:jc w:val="right"/>
              <w:rPr>
                <w:rFonts w:ascii="Arial" w:eastAsia="Arial" w:hAnsi="Arial" w:cs="Arial"/>
                <w:sz w:val="18"/>
                <w:szCs w:val="18"/>
              </w:rPr>
            </w:pPr>
          </w:p>
        </w:tc>
        <w:tc>
          <w:tcPr>
            <w:tcW w:w="1440" w:type="dxa"/>
            <w:tcBorders>
              <w:top w:val="single" w:sz="4" w:space="0" w:color="000000"/>
            </w:tcBorders>
            <w:shd w:val="clear" w:color="auto" w:fill="auto"/>
            <w:vAlign w:val="bottom"/>
          </w:tcPr>
          <w:p w14:paraId="6F9294F6" w14:textId="6E06AC3F" w:rsidR="001218F6" w:rsidRPr="009B4EAC" w:rsidRDefault="001218F6" w:rsidP="001218F6">
            <w:pPr>
              <w:spacing w:line="240" w:lineRule="auto"/>
              <w:ind w:right="-72"/>
              <w:jc w:val="right"/>
              <w:rPr>
                <w:rFonts w:ascii="Arial" w:eastAsia="Arial" w:hAnsi="Arial" w:cs="Arial"/>
                <w:sz w:val="18"/>
                <w:szCs w:val="18"/>
              </w:rPr>
            </w:pPr>
          </w:p>
        </w:tc>
      </w:tr>
      <w:tr w:rsidR="001218F6" w:rsidRPr="009B4EAC" w14:paraId="76F46E0C" w14:textId="44BAEF86" w:rsidTr="00C225CF">
        <w:tc>
          <w:tcPr>
            <w:tcW w:w="3699" w:type="dxa"/>
            <w:shd w:val="clear" w:color="auto" w:fill="auto"/>
            <w:vAlign w:val="bottom"/>
          </w:tcPr>
          <w:p w14:paraId="5B6AC7C8" w14:textId="77777777" w:rsidR="001218F6" w:rsidRPr="009B4EAC" w:rsidRDefault="001218F6" w:rsidP="001218F6">
            <w:pPr>
              <w:spacing w:line="240" w:lineRule="auto"/>
              <w:ind w:left="-101" w:right="-72"/>
              <w:jc w:val="both"/>
              <w:rPr>
                <w:rFonts w:ascii="Arial" w:eastAsia="Arial" w:hAnsi="Arial" w:cs="Arial"/>
                <w:sz w:val="18"/>
                <w:szCs w:val="18"/>
              </w:rPr>
            </w:pPr>
            <w:bookmarkStart w:id="4" w:name="bookmark=id.tyjcwt" w:colFirst="0" w:colLast="0"/>
            <w:bookmarkEnd w:id="4"/>
            <w:r w:rsidRPr="009B4EAC">
              <w:rPr>
                <w:rFonts w:ascii="Arial" w:eastAsia="Arial" w:hAnsi="Arial" w:cs="Arial"/>
                <w:sz w:val="18"/>
                <w:szCs w:val="18"/>
              </w:rPr>
              <w:t xml:space="preserve">Closing net book amount </w:t>
            </w:r>
          </w:p>
        </w:tc>
        <w:tc>
          <w:tcPr>
            <w:tcW w:w="1440" w:type="dxa"/>
            <w:tcBorders>
              <w:bottom w:val="single" w:sz="4" w:space="0" w:color="000000"/>
            </w:tcBorders>
            <w:shd w:val="clear" w:color="auto" w:fill="auto"/>
            <w:vAlign w:val="bottom"/>
          </w:tcPr>
          <w:p w14:paraId="2A7F310E" w14:textId="6B1823DE" w:rsidR="001218F6" w:rsidRPr="009B4EAC" w:rsidRDefault="00CD6640" w:rsidP="001218F6">
            <w:pPr>
              <w:spacing w:line="240" w:lineRule="auto"/>
              <w:ind w:right="-72"/>
              <w:jc w:val="right"/>
              <w:rPr>
                <w:rFonts w:ascii="Arial" w:eastAsia="Arial" w:hAnsi="Arial" w:cs="Arial"/>
                <w:sz w:val="18"/>
                <w:szCs w:val="18"/>
              </w:rPr>
            </w:pPr>
            <w:r w:rsidRPr="00CD6640">
              <w:rPr>
                <w:rFonts w:ascii="Arial" w:eastAsia="Arial" w:hAnsi="Arial" w:cs="Arial"/>
                <w:sz w:val="18"/>
                <w:szCs w:val="18"/>
              </w:rPr>
              <w:t>646,287,38</w:t>
            </w:r>
            <w:r w:rsidR="00A57F8A">
              <w:rPr>
                <w:rFonts w:ascii="Arial" w:eastAsia="Arial" w:hAnsi="Arial" w:cs="Arial"/>
                <w:sz w:val="18"/>
                <w:szCs w:val="18"/>
              </w:rPr>
              <w:t>0</w:t>
            </w:r>
          </w:p>
        </w:tc>
        <w:tc>
          <w:tcPr>
            <w:tcW w:w="1440" w:type="dxa"/>
            <w:tcBorders>
              <w:bottom w:val="single" w:sz="4" w:space="0" w:color="000000"/>
            </w:tcBorders>
            <w:shd w:val="clear" w:color="auto" w:fill="auto"/>
            <w:vAlign w:val="bottom"/>
          </w:tcPr>
          <w:p w14:paraId="49138251" w14:textId="73109747" w:rsidR="001218F6" w:rsidRPr="009B4EAC" w:rsidRDefault="00CD6640" w:rsidP="001218F6">
            <w:pPr>
              <w:spacing w:line="240" w:lineRule="auto"/>
              <w:ind w:right="-72"/>
              <w:jc w:val="right"/>
              <w:rPr>
                <w:rFonts w:ascii="Arial" w:eastAsia="Arial" w:hAnsi="Arial" w:cs="Arial"/>
                <w:sz w:val="18"/>
                <w:szCs w:val="18"/>
              </w:rPr>
            </w:pPr>
            <w:r w:rsidRPr="00CD6640">
              <w:rPr>
                <w:rFonts w:ascii="Arial" w:eastAsia="Arial" w:hAnsi="Arial" w:cs="Arial"/>
                <w:sz w:val="18"/>
                <w:szCs w:val="18"/>
              </w:rPr>
              <w:t>22,029,287,010</w:t>
            </w:r>
          </w:p>
        </w:tc>
        <w:tc>
          <w:tcPr>
            <w:tcW w:w="1440" w:type="dxa"/>
            <w:tcBorders>
              <w:bottom w:val="single" w:sz="4" w:space="0" w:color="000000"/>
            </w:tcBorders>
            <w:shd w:val="clear" w:color="auto" w:fill="auto"/>
            <w:vAlign w:val="bottom"/>
          </w:tcPr>
          <w:p w14:paraId="1DCD3E4C" w14:textId="64072BB1" w:rsidR="001218F6" w:rsidRPr="009B4EAC" w:rsidRDefault="00DD17EC" w:rsidP="001218F6">
            <w:pPr>
              <w:spacing w:line="240" w:lineRule="auto"/>
              <w:ind w:right="-72"/>
              <w:jc w:val="right"/>
              <w:rPr>
                <w:rFonts w:ascii="Arial" w:eastAsia="Arial" w:hAnsi="Arial" w:cs="Arial"/>
                <w:sz w:val="18"/>
                <w:szCs w:val="18"/>
              </w:rPr>
            </w:pPr>
            <w:r>
              <w:rPr>
                <w:rFonts w:ascii="Arial" w:eastAsia="Arial" w:hAnsi="Arial" w:cs="Arial"/>
                <w:sz w:val="18"/>
                <w:szCs w:val="18"/>
              </w:rPr>
              <w:t>547,863,887</w:t>
            </w:r>
          </w:p>
        </w:tc>
        <w:tc>
          <w:tcPr>
            <w:tcW w:w="1440" w:type="dxa"/>
            <w:tcBorders>
              <w:bottom w:val="single" w:sz="4" w:space="0" w:color="000000"/>
            </w:tcBorders>
            <w:shd w:val="clear" w:color="auto" w:fill="auto"/>
            <w:vAlign w:val="bottom"/>
          </w:tcPr>
          <w:p w14:paraId="5283CEB5" w14:textId="39F57255" w:rsidR="001218F6" w:rsidRPr="009B4EAC" w:rsidRDefault="005108E7" w:rsidP="001218F6">
            <w:pPr>
              <w:spacing w:line="240" w:lineRule="auto"/>
              <w:ind w:right="-72"/>
              <w:jc w:val="right"/>
              <w:rPr>
                <w:rFonts w:ascii="Arial" w:eastAsia="Arial" w:hAnsi="Arial" w:cs="Arial"/>
                <w:sz w:val="18"/>
                <w:szCs w:val="18"/>
              </w:rPr>
            </w:pPr>
            <w:r>
              <w:rPr>
                <w:rFonts w:ascii="Arial" w:eastAsia="Arial" w:hAnsi="Arial" w:cs="Arial"/>
                <w:sz w:val="18"/>
                <w:szCs w:val="18"/>
              </w:rPr>
              <w:t>18,674,433,665</w:t>
            </w:r>
          </w:p>
        </w:tc>
      </w:tr>
    </w:tbl>
    <w:p w14:paraId="6D48BC9C" w14:textId="77777777" w:rsidR="00CA271B" w:rsidRPr="009B4EAC" w:rsidRDefault="00CA271B" w:rsidP="0093432E">
      <w:pPr>
        <w:spacing w:line="240" w:lineRule="auto"/>
        <w:rPr>
          <w:rFonts w:ascii="Arial" w:eastAsia="Arial" w:hAnsi="Arial" w:cs="Arial"/>
          <w:sz w:val="18"/>
          <w:szCs w:val="18"/>
        </w:rPr>
      </w:pPr>
    </w:p>
    <w:p w14:paraId="4BE2D0F4" w14:textId="6A151C1A" w:rsidR="00455525" w:rsidRPr="009B4EAC" w:rsidRDefault="00881C42" w:rsidP="0093432E">
      <w:pPr>
        <w:spacing w:line="240" w:lineRule="auto"/>
        <w:jc w:val="both"/>
        <w:rPr>
          <w:rFonts w:ascii="Arial" w:eastAsia="Arial" w:hAnsi="Arial" w:cs="Arial"/>
          <w:sz w:val="18"/>
          <w:szCs w:val="18"/>
        </w:rPr>
      </w:pPr>
      <w:r w:rsidRPr="009B4EAC">
        <w:rPr>
          <w:rFonts w:ascii="Arial" w:eastAsia="Arial" w:hAnsi="Arial" w:cs="Arial"/>
          <w:sz w:val="18"/>
          <w:szCs w:val="18"/>
        </w:rPr>
        <w:t xml:space="preserve">As </w:t>
      </w:r>
      <w:proofErr w:type="gramStart"/>
      <w:r w:rsidRPr="009B4EAC">
        <w:rPr>
          <w:rFonts w:ascii="Arial" w:eastAsia="Arial" w:hAnsi="Arial" w:cs="Arial"/>
          <w:sz w:val="18"/>
          <w:szCs w:val="18"/>
        </w:rPr>
        <w:t>at</w:t>
      </w:r>
      <w:proofErr w:type="gramEnd"/>
      <w:r w:rsidRPr="009B4EAC">
        <w:rPr>
          <w:rFonts w:ascii="Arial" w:eastAsia="Arial" w:hAnsi="Arial" w:cs="Arial"/>
          <w:sz w:val="18"/>
          <w:szCs w:val="18"/>
        </w:rPr>
        <w:t xml:space="preserve"> </w:t>
      </w:r>
      <w:r w:rsidR="005C08BB" w:rsidRPr="009B4EAC">
        <w:rPr>
          <w:rFonts w:ascii="Arial" w:eastAsia="Arial" w:hAnsi="Arial" w:cs="Arial"/>
          <w:sz w:val="18"/>
          <w:szCs w:val="18"/>
        </w:rPr>
        <w:t>31 March</w:t>
      </w:r>
      <w:r w:rsidR="00EB0B01" w:rsidRPr="009B4EAC">
        <w:rPr>
          <w:rFonts w:ascii="Arial" w:eastAsia="Arial" w:hAnsi="Arial" w:cs="Arial"/>
          <w:sz w:val="18"/>
          <w:szCs w:val="18"/>
        </w:rPr>
        <w:t xml:space="preserve"> </w:t>
      </w:r>
      <w:r w:rsidR="00F146F4" w:rsidRPr="009B4EAC">
        <w:rPr>
          <w:rFonts w:ascii="Arial" w:eastAsia="Arial" w:hAnsi="Arial" w:cs="Arial"/>
          <w:sz w:val="18"/>
          <w:szCs w:val="18"/>
        </w:rPr>
        <w:t>2025</w:t>
      </w:r>
      <w:r w:rsidRPr="009B4EAC">
        <w:rPr>
          <w:rFonts w:ascii="Arial" w:eastAsia="Arial" w:hAnsi="Arial" w:cs="Arial"/>
          <w:sz w:val="18"/>
          <w:szCs w:val="18"/>
        </w:rPr>
        <w:t>, the book value of right-of-use assets, consisting of</w:t>
      </w:r>
      <w:r w:rsidRPr="009B4EAC" w:rsidDel="00E312D4">
        <w:rPr>
          <w:rFonts w:ascii="Arial" w:eastAsia="Arial" w:hAnsi="Arial" w:cs="Arial"/>
          <w:sz w:val="18"/>
          <w:szCs w:val="18"/>
        </w:rPr>
        <w:t xml:space="preserve"> </w:t>
      </w:r>
      <w:r w:rsidR="00A10145" w:rsidRPr="009B4EAC">
        <w:rPr>
          <w:rFonts w:ascii="Arial" w:eastAsia="Arial" w:hAnsi="Arial" w:cs="Arial"/>
          <w:sz w:val="18"/>
          <w:szCs w:val="18"/>
        </w:rPr>
        <w:t>leases</w:t>
      </w:r>
      <w:r w:rsidR="00623ABB" w:rsidRPr="009B4EAC">
        <w:rPr>
          <w:rFonts w:ascii="Arial" w:eastAsia="Arial" w:hAnsi="Arial" w:cs="Arial"/>
          <w:sz w:val="18"/>
          <w:szCs w:val="18"/>
        </w:rPr>
        <w:t xml:space="preserve"> land</w:t>
      </w:r>
      <w:r w:rsidR="000F660B" w:rsidRPr="009B4EAC">
        <w:rPr>
          <w:rFonts w:ascii="Arial" w:eastAsia="Arial" w:hAnsi="Arial" w:cs="Arial"/>
          <w:sz w:val="18"/>
          <w:szCs w:val="18"/>
        </w:rPr>
        <w:t>,</w:t>
      </w:r>
      <w:r w:rsidR="00883531" w:rsidRPr="009B4EAC">
        <w:rPr>
          <w:rFonts w:ascii="Arial" w:eastAsia="Arial" w:hAnsi="Arial" w:cs="Arial"/>
          <w:sz w:val="18"/>
          <w:szCs w:val="18"/>
        </w:rPr>
        <w:t xml:space="preserve"> </w:t>
      </w:r>
      <w:r w:rsidR="00992389" w:rsidRPr="009B4EAC">
        <w:rPr>
          <w:rFonts w:ascii="Arial" w:eastAsia="Arial" w:hAnsi="Arial" w:cs="Arial"/>
          <w:sz w:val="18"/>
          <w:szCs w:val="18"/>
        </w:rPr>
        <w:t>building and warehou</w:t>
      </w:r>
      <w:r w:rsidR="00633AAE" w:rsidRPr="009B4EAC">
        <w:rPr>
          <w:rFonts w:ascii="Arial" w:eastAsia="Arial" w:hAnsi="Arial" w:cs="Arial"/>
          <w:sz w:val="18"/>
          <w:szCs w:val="18"/>
        </w:rPr>
        <w:t>ses</w:t>
      </w:r>
      <w:r w:rsidR="0083457E" w:rsidRPr="009B4EAC">
        <w:rPr>
          <w:rFonts w:ascii="Arial" w:eastAsia="Arial" w:hAnsi="Arial" w:cs="Arial"/>
          <w:sz w:val="18"/>
          <w:szCs w:val="18"/>
        </w:rPr>
        <w:t>,</w:t>
      </w:r>
      <w:r w:rsidR="00883531" w:rsidRPr="009B4EAC">
        <w:rPr>
          <w:rFonts w:ascii="Arial" w:eastAsia="Arial" w:hAnsi="Arial" w:cs="Arial"/>
          <w:sz w:val="18"/>
          <w:szCs w:val="18"/>
        </w:rPr>
        <w:t xml:space="preserve"> </w:t>
      </w:r>
      <w:r w:rsidR="00BF1F2E" w:rsidRPr="009B4EAC">
        <w:rPr>
          <w:rFonts w:ascii="Arial" w:eastAsia="Arial" w:hAnsi="Arial" w:cs="Arial"/>
          <w:sz w:val="18"/>
          <w:szCs w:val="18"/>
        </w:rPr>
        <w:t xml:space="preserve">and </w:t>
      </w:r>
      <w:r w:rsidR="00A024DF" w:rsidRPr="009B4EAC">
        <w:rPr>
          <w:rFonts w:ascii="Arial" w:eastAsia="Arial" w:hAnsi="Arial" w:cs="Arial"/>
          <w:sz w:val="18"/>
          <w:szCs w:val="18"/>
        </w:rPr>
        <w:t>bareboat</w:t>
      </w:r>
      <w:r w:rsidR="00437A82" w:rsidRPr="009B4EAC">
        <w:rPr>
          <w:rFonts w:ascii="Arial" w:eastAsia="Arial" w:hAnsi="Arial" w:cs="Arial"/>
          <w:sz w:val="18"/>
          <w:szCs w:val="18"/>
        </w:rPr>
        <w:t xml:space="preserve"> charters</w:t>
      </w:r>
      <w:r w:rsidR="000F660B" w:rsidRPr="009B4EAC">
        <w:rPr>
          <w:rFonts w:ascii="Arial" w:eastAsia="Arial" w:hAnsi="Arial" w:cs="Arial"/>
          <w:sz w:val="18"/>
          <w:szCs w:val="18"/>
        </w:rPr>
        <w:t xml:space="preserve"> and</w:t>
      </w:r>
      <w:r w:rsidR="00576677" w:rsidRPr="009B4EAC">
        <w:rPr>
          <w:rFonts w:ascii="Arial" w:eastAsia="Arial" w:hAnsi="Arial" w:cs="Arial"/>
          <w:sz w:val="18"/>
          <w:szCs w:val="18"/>
        </w:rPr>
        <w:t xml:space="preserve"> marine</w:t>
      </w:r>
      <w:r w:rsidR="00777094" w:rsidRPr="009B4EAC">
        <w:rPr>
          <w:rFonts w:ascii="Arial" w:eastAsia="Arial" w:hAnsi="Arial" w:cs="Arial"/>
          <w:sz w:val="18"/>
          <w:szCs w:val="18"/>
        </w:rPr>
        <w:t xml:space="preserve"> vessels</w:t>
      </w:r>
      <w:r w:rsidRPr="009B4EAC">
        <w:rPr>
          <w:rFonts w:ascii="Arial" w:eastAsia="Arial" w:hAnsi="Arial" w:cs="Arial"/>
          <w:sz w:val="18"/>
          <w:szCs w:val="18"/>
        </w:rPr>
        <w:t xml:space="preserve">, was included in the closing net book amount of US </w:t>
      </w:r>
      <w:r w:rsidRPr="00966637">
        <w:rPr>
          <w:rFonts w:ascii="Arial" w:eastAsia="Arial" w:hAnsi="Arial" w:cs="Arial"/>
          <w:sz w:val="18"/>
          <w:szCs w:val="18"/>
        </w:rPr>
        <w:t xml:space="preserve">Dollar </w:t>
      </w:r>
      <w:r w:rsidR="00CC1C96" w:rsidRPr="00CC1C96">
        <w:rPr>
          <w:rFonts w:ascii="Arial" w:eastAsia="Arial" w:hAnsi="Arial" w:cs="Arial"/>
          <w:sz w:val="18"/>
          <w:szCs w:val="18"/>
        </w:rPr>
        <w:t>77.41</w:t>
      </w:r>
      <w:r w:rsidR="00166F7F">
        <w:rPr>
          <w:rFonts w:ascii="Arial" w:eastAsia="Arial" w:hAnsi="Arial" w:cs="Arial"/>
          <w:sz w:val="18"/>
          <w:szCs w:val="18"/>
        </w:rPr>
        <w:t xml:space="preserve"> </w:t>
      </w:r>
      <w:r w:rsidRPr="00966637">
        <w:rPr>
          <w:rFonts w:ascii="Arial" w:eastAsia="Arial" w:hAnsi="Arial" w:cs="Arial"/>
          <w:sz w:val="18"/>
          <w:szCs w:val="18"/>
        </w:rPr>
        <w:t xml:space="preserve">million, or </w:t>
      </w:r>
      <w:r w:rsidR="000365F4">
        <w:rPr>
          <w:rFonts w:ascii="Arial" w:eastAsia="Arial" w:hAnsi="Arial" w:cstheme="minorBidi"/>
          <w:sz w:val="18"/>
          <w:szCs w:val="18"/>
          <w:cs/>
        </w:rPr>
        <w:br/>
      </w:r>
      <w:r w:rsidRPr="00966637">
        <w:rPr>
          <w:rFonts w:ascii="Arial" w:eastAsia="Arial" w:hAnsi="Arial" w:cs="Arial"/>
          <w:sz w:val="18"/>
          <w:szCs w:val="18"/>
        </w:rPr>
        <w:t xml:space="preserve">Baht </w:t>
      </w:r>
      <w:r w:rsidR="0070633E" w:rsidRPr="0070633E">
        <w:rPr>
          <w:rFonts w:ascii="Arial" w:eastAsia="Arial" w:hAnsi="Arial" w:cs="Arial"/>
          <w:sz w:val="18"/>
          <w:szCs w:val="18"/>
        </w:rPr>
        <w:t>2,638.76</w:t>
      </w:r>
      <w:r w:rsidRPr="00966637">
        <w:rPr>
          <w:rFonts w:ascii="Arial" w:eastAsia="Arial" w:hAnsi="Arial" w:cs="Arial"/>
          <w:sz w:val="18"/>
          <w:szCs w:val="18"/>
        </w:rPr>
        <w:t xml:space="preserve"> million.</w:t>
      </w:r>
    </w:p>
    <w:p w14:paraId="4D0725BD" w14:textId="2D02CE02" w:rsidR="00B14DAF" w:rsidRPr="009B4EAC" w:rsidRDefault="00B14DAF" w:rsidP="0093432E">
      <w:pPr>
        <w:spacing w:line="240" w:lineRule="auto"/>
        <w:rPr>
          <w:rFonts w:ascii="Arial" w:eastAsia="Arial" w:hAnsi="Arial" w:cs="Arial"/>
          <w:sz w:val="18"/>
          <w:szCs w:val="18"/>
        </w:rPr>
      </w:pPr>
    </w:p>
    <w:p w14:paraId="5FA5DE38" w14:textId="77777777" w:rsidR="00493A9A" w:rsidRPr="009B4EAC" w:rsidRDefault="00493A9A" w:rsidP="0093432E">
      <w:pPr>
        <w:spacing w:line="240" w:lineRule="auto"/>
        <w:rPr>
          <w:rFonts w:ascii="Arial" w:eastAsia="Arial" w:hAnsi="Arial" w:cs="Arial"/>
          <w:sz w:val="18"/>
          <w:szCs w:val="18"/>
        </w:rPr>
      </w:pPr>
    </w:p>
    <w:tbl>
      <w:tblPr>
        <w:tblW w:w="9461" w:type="dxa"/>
        <w:tblLayout w:type="fixed"/>
        <w:tblCellMar>
          <w:left w:w="115" w:type="dxa"/>
          <w:right w:w="115" w:type="dxa"/>
        </w:tblCellMar>
        <w:tblLook w:val="0400" w:firstRow="0" w:lastRow="0" w:firstColumn="0" w:lastColumn="0" w:noHBand="0" w:noVBand="1"/>
      </w:tblPr>
      <w:tblGrid>
        <w:gridCol w:w="9461"/>
      </w:tblGrid>
      <w:tr w:rsidR="0041340C" w:rsidRPr="009B4EAC" w14:paraId="12360C43" w14:textId="77777777" w:rsidTr="00640333">
        <w:trPr>
          <w:trHeight w:val="386"/>
        </w:trPr>
        <w:tc>
          <w:tcPr>
            <w:tcW w:w="9461" w:type="dxa"/>
            <w:shd w:val="clear" w:color="auto" w:fill="auto"/>
            <w:vAlign w:val="center"/>
          </w:tcPr>
          <w:p w14:paraId="06D771D1" w14:textId="6737F9A6" w:rsidR="0041340C" w:rsidRPr="009B4EAC" w:rsidRDefault="00165CA1" w:rsidP="00173B60">
            <w:pPr>
              <w:tabs>
                <w:tab w:val="left" w:pos="432"/>
              </w:tabs>
              <w:spacing w:line="240" w:lineRule="auto"/>
              <w:ind w:left="446" w:hanging="547"/>
              <w:jc w:val="both"/>
              <w:rPr>
                <w:rFonts w:ascii="Arial" w:eastAsia="Arial" w:hAnsi="Arial" w:cs="Arial"/>
                <w:b/>
                <w:sz w:val="18"/>
                <w:szCs w:val="18"/>
              </w:rPr>
            </w:pPr>
            <w:r>
              <w:rPr>
                <w:rFonts w:ascii="Arial" w:eastAsia="Arial" w:hAnsi="Arial" w:cs="Arial"/>
                <w:b/>
                <w:sz w:val="18"/>
                <w:szCs w:val="18"/>
              </w:rPr>
              <w:t>7</w:t>
            </w:r>
            <w:r w:rsidR="00CD2157" w:rsidRPr="009B4EAC">
              <w:rPr>
                <w:rFonts w:ascii="Arial" w:eastAsia="Arial" w:hAnsi="Arial" w:cs="Arial"/>
                <w:b/>
                <w:sz w:val="18"/>
                <w:szCs w:val="18"/>
              </w:rPr>
              <w:tab/>
            </w:r>
            <w:r w:rsidR="008A75B2" w:rsidRPr="009B4EAC">
              <w:rPr>
                <w:rFonts w:ascii="Arial" w:eastAsia="Arial" w:hAnsi="Arial" w:cs="Arial"/>
                <w:b/>
                <w:bCs/>
                <w:sz w:val="18"/>
                <w:szCs w:val="18"/>
              </w:rPr>
              <w:t>Interest</w:t>
            </w:r>
            <w:r w:rsidR="008A75B2" w:rsidRPr="009B4EAC">
              <w:rPr>
                <w:rFonts w:ascii="Arial" w:eastAsia="Arial" w:hAnsi="Arial" w:cs="Arial"/>
                <w:b/>
                <w:sz w:val="18"/>
                <w:szCs w:val="18"/>
              </w:rPr>
              <w:t xml:space="preserve"> bearing debt</w:t>
            </w:r>
          </w:p>
        </w:tc>
      </w:tr>
    </w:tbl>
    <w:p w14:paraId="3E8115B2" w14:textId="7A4EE72D" w:rsidR="0041340C" w:rsidRPr="009B4EAC" w:rsidRDefault="0041340C" w:rsidP="0093432E">
      <w:pPr>
        <w:spacing w:line="240" w:lineRule="auto"/>
        <w:ind w:hanging="2"/>
        <w:jc w:val="both"/>
        <w:rPr>
          <w:rFonts w:ascii="Arial" w:eastAsia="Arial" w:hAnsi="Arial" w:cs="Arial"/>
          <w:sz w:val="18"/>
          <w:szCs w:val="18"/>
        </w:rPr>
      </w:pPr>
    </w:p>
    <w:p w14:paraId="1ADE0EA3" w14:textId="3A8B7DAD" w:rsidR="007D71B4" w:rsidRPr="009B4EAC" w:rsidRDefault="00165CA1" w:rsidP="0093432E">
      <w:pPr>
        <w:spacing w:line="240" w:lineRule="auto"/>
        <w:ind w:left="540" w:hanging="540"/>
        <w:jc w:val="both"/>
        <w:rPr>
          <w:rFonts w:ascii="Arial" w:eastAsia="Arial" w:hAnsi="Arial" w:cs="Arial"/>
          <w:b/>
          <w:bCs/>
          <w:sz w:val="18"/>
          <w:szCs w:val="18"/>
        </w:rPr>
      </w:pPr>
      <w:r>
        <w:rPr>
          <w:rFonts w:ascii="Arial" w:eastAsia="Arial" w:hAnsi="Arial" w:cs="Arial"/>
          <w:b/>
          <w:bCs/>
          <w:sz w:val="18"/>
          <w:szCs w:val="18"/>
          <w:lang w:val="en-US"/>
        </w:rPr>
        <w:t>7</w:t>
      </w:r>
      <w:r w:rsidR="007D71B4" w:rsidRPr="009B4EAC">
        <w:rPr>
          <w:rFonts w:ascii="Arial" w:eastAsia="Arial" w:hAnsi="Arial" w:cs="Arial"/>
          <w:b/>
          <w:bCs/>
          <w:sz w:val="18"/>
          <w:szCs w:val="18"/>
        </w:rPr>
        <w:t>.1</w:t>
      </w:r>
      <w:r w:rsidR="007D71B4" w:rsidRPr="009B4EAC">
        <w:rPr>
          <w:rFonts w:ascii="Arial" w:hAnsi="Arial" w:cs="Arial"/>
          <w:sz w:val="18"/>
          <w:szCs w:val="18"/>
        </w:rPr>
        <w:tab/>
      </w:r>
      <w:r w:rsidR="007D71B4" w:rsidRPr="009B4EAC">
        <w:rPr>
          <w:rFonts w:ascii="Arial" w:eastAsia="Arial" w:hAnsi="Arial" w:cs="Arial"/>
          <w:b/>
          <w:bCs/>
          <w:sz w:val="18"/>
          <w:szCs w:val="18"/>
        </w:rPr>
        <w:t>B</w:t>
      </w:r>
      <w:r w:rsidR="009529D9" w:rsidRPr="009B4EAC">
        <w:rPr>
          <w:rFonts w:ascii="Arial" w:eastAsia="Arial" w:hAnsi="Arial" w:cs="Arial"/>
          <w:b/>
          <w:bCs/>
          <w:sz w:val="18"/>
          <w:szCs w:val="18"/>
        </w:rPr>
        <w:t>orrowings from financial institutions</w:t>
      </w:r>
    </w:p>
    <w:p w14:paraId="53E43C62" w14:textId="77777777" w:rsidR="007D71B4" w:rsidRPr="009B4EAC" w:rsidRDefault="007D71B4" w:rsidP="00493A9A">
      <w:pPr>
        <w:spacing w:line="240" w:lineRule="auto"/>
        <w:ind w:left="540"/>
        <w:jc w:val="both"/>
        <w:rPr>
          <w:rFonts w:ascii="Arial" w:eastAsia="Arial" w:hAnsi="Arial" w:cs="Arial"/>
          <w:sz w:val="18"/>
          <w:szCs w:val="18"/>
        </w:rPr>
      </w:pPr>
    </w:p>
    <w:p w14:paraId="6DD026FF" w14:textId="1CFA2D25" w:rsidR="002267FD" w:rsidRPr="009B4EAC" w:rsidRDefault="7876326A" w:rsidP="00944E23">
      <w:pPr>
        <w:tabs>
          <w:tab w:val="left" w:pos="540"/>
        </w:tabs>
        <w:spacing w:line="240" w:lineRule="auto"/>
        <w:ind w:left="540"/>
        <w:jc w:val="thaiDistribute"/>
        <w:rPr>
          <w:rFonts w:ascii="Arial" w:eastAsia="Arial" w:hAnsi="Arial" w:cstheme="minorBidi"/>
          <w:sz w:val="18"/>
          <w:szCs w:val="18"/>
        </w:rPr>
      </w:pPr>
      <w:r w:rsidRPr="3D7B0B14">
        <w:rPr>
          <w:rFonts w:ascii="Arial" w:eastAsia="Arial" w:hAnsi="Arial" w:cs="Arial"/>
          <w:sz w:val="18"/>
          <w:szCs w:val="18"/>
        </w:rPr>
        <w:t xml:space="preserve">As </w:t>
      </w:r>
      <w:proofErr w:type="gramStart"/>
      <w:r w:rsidRPr="3D7B0B14">
        <w:rPr>
          <w:rFonts w:ascii="Arial" w:eastAsia="Arial" w:hAnsi="Arial" w:cs="Arial"/>
          <w:sz w:val="18"/>
          <w:szCs w:val="18"/>
        </w:rPr>
        <w:t>at</w:t>
      </w:r>
      <w:proofErr w:type="gramEnd"/>
      <w:r w:rsidRPr="3D7B0B14">
        <w:rPr>
          <w:rFonts w:ascii="Arial" w:eastAsia="Arial" w:hAnsi="Arial" w:cs="Arial"/>
          <w:sz w:val="18"/>
          <w:szCs w:val="18"/>
        </w:rPr>
        <w:t xml:space="preserve"> 31 March 2025, the Group had unsecured short-term borrowings from financial institutions which were denominated in</w:t>
      </w:r>
      <w:r w:rsidR="05295B82" w:rsidRPr="3D7B0B14">
        <w:rPr>
          <w:rFonts w:ascii="Arial" w:eastAsia="Arial" w:hAnsi="Arial" w:cs="Arial"/>
          <w:sz w:val="18"/>
          <w:szCs w:val="18"/>
        </w:rPr>
        <w:t xml:space="preserve"> </w:t>
      </w:r>
      <w:r w:rsidRPr="3D7B0B14">
        <w:rPr>
          <w:rFonts w:ascii="Arial" w:eastAsia="Arial" w:hAnsi="Arial" w:cs="Arial"/>
          <w:sz w:val="18"/>
          <w:szCs w:val="18"/>
        </w:rPr>
        <w:t xml:space="preserve">Thai Baht. These borrowings are due within 3 months. During 2025, the interest rates of short-term borrowings from financial institutions ranged between </w:t>
      </w:r>
      <w:r w:rsidR="4B89D98C" w:rsidRPr="3D7B0B14">
        <w:rPr>
          <w:rFonts w:ascii="Arial" w:eastAsia="Arial" w:hAnsi="Arial" w:cstheme="minorBidi"/>
          <w:sz w:val="18"/>
          <w:szCs w:val="18"/>
        </w:rPr>
        <w:t>2.25</w:t>
      </w:r>
      <w:r w:rsidRPr="3D7B0B14">
        <w:rPr>
          <w:rFonts w:ascii="Arial" w:eastAsia="Arial" w:hAnsi="Arial" w:cs="Arial"/>
          <w:sz w:val="18"/>
          <w:szCs w:val="18"/>
        </w:rPr>
        <w:t xml:space="preserve">% and </w:t>
      </w:r>
      <w:r w:rsidR="4B89D98C" w:rsidRPr="3D7B0B14">
        <w:rPr>
          <w:rFonts w:ascii="Arial" w:eastAsia="Arial" w:hAnsi="Arial" w:cs="Arial"/>
          <w:sz w:val="18"/>
          <w:szCs w:val="18"/>
        </w:rPr>
        <w:t>4.85</w:t>
      </w:r>
      <w:r w:rsidRPr="3D7B0B14">
        <w:rPr>
          <w:rFonts w:ascii="Arial" w:eastAsia="Arial" w:hAnsi="Arial" w:cs="Arial"/>
          <w:sz w:val="18"/>
          <w:szCs w:val="18"/>
        </w:rPr>
        <w:t xml:space="preserve">% per annum </w:t>
      </w:r>
    </w:p>
    <w:p w14:paraId="0668C46C" w14:textId="6D5C380B" w:rsidR="00E27CFC" w:rsidRPr="009B4EAC" w:rsidRDefault="00E27CFC" w:rsidP="00493A9A">
      <w:pPr>
        <w:tabs>
          <w:tab w:val="left" w:pos="540"/>
        </w:tabs>
        <w:spacing w:line="240" w:lineRule="auto"/>
        <w:ind w:left="540"/>
        <w:jc w:val="both"/>
        <w:rPr>
          <w:rFonts w:ascii="Arial" w:eastAsia="Arial" w:hAnsi="Arial" w:cs="Arial"/>
          <w:spacing w:val="-4"/>
          <w:sz w:val="18"/>
          <w:szCs w:val="18"/>
        </w:rPr>
      </w:pPr>
    </w:p>
    <w:p w14:paraId="596F13F4" w14:textId="62174BD9" w:rsidR="00C904F5" w:rsidRPr="009B4EAC" w:rsidRDefault="003502D5" w:rsidP="002A4A4D">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uto"/>
        <w:ind w:left="540" w:right="29"/>
        <w:jc w:val="both"/>
        <w:rPr>
          <w:rFonts w:ascii="Arial" w:eastAsia="Arial" w:hAnsi="Arial" w:cs="Arial"/>
          <w:sz w:val="18"/>
          <w:szCs w:val="18"/>
          <w:lang w:val="en-GB"/>
        </w:rPr>
      </w:pPr>
      <w:r w:rsidRPr="009B4EAC">
        <w:rPr>
          <w:rFonts w:ascii="Arial" w:eastAsia="Arial" w:hAnsi="Arial" w:cs="Arial"/>
          <w:sz w:val="18"/>
          <w:szCs w:val="18"/>
          <w:lang w:val="en-GB"/>
        </w:rPr>
        <w:t>The Group has long-term borrowing</w:t>
      </w:r>
      <w:r w:rsidR="005A1EB2">
        <w:rPr>
          <w:rFonts w:ascii="Arial" w:eastAsia="Arial" w:hAnsi="Arial" w:cs="Browallia New"/>
          <w:sz w:val="18"/>
          <w:lang w:val="en-GB"/>
        </w:rPr>
        <w:t xml:space="preserve">s from </w:t>
      </w:r>
      <w:r w:rsidRPr="009B4EAC">
        <w:rPr>
          <w:rFonts w:ascii="Arial" w:eastAsia="Arial" w:hAnsi="Arial" w:cs="Arial"/>
          <w:sz w:val="18"/>
          <w:szCs w:val="18"/>
          <w:lang w:val="en-GB"/>
        </w:rPr>
        <w:t>financial institutions dominated in Baht at interest rate of THOR plus 0</w:t>
      </w:r>
      <w:r w:rsidRPr="009B4EAC">
        <w:rPr>
          <w:rFonts w:ascii="Arial" w:eastAsia="Arial" w:hAnsi="Arial" w:cs="Arial"/>
          <w:sz w:val="18"/>
          <w:szCs w:val="18"/>
          <w:cs/>
          <w:lang w:val="en-GB"/>
        </w:rPr>
        <w:t>.</w:t>
      </w:r>
      <w:r w:rsidRPr="669DFE24">
        <w:rPr>
          <w:rFonts w:ascii="Arial" w:eastAsia="Arial" w:hAnsi="Arial" w:cs="Arial"/>
          <w:sz w:val="18"/>
          <w:szCs w:val="18"/>
          <w:lang w:val="en-GB"/>
        </w:rPr>
        <w:t>90</w:t>
      </w:r>
      <w:r w:rsidR="008063C3" w:rsidRPr="1EC81BDE">
        <w:rPr>
          <w:rFonts w:ascii="Arial" w:eastAsia="Arial" w:hAnsi="Arial" w:cs="Arial"/>
          <w:sz w:val="18"/>
          <w:szCs w:val="18"/>
          <w:lang w:val="en-GB"/>
        </w:rPr>
        <w:t>%</w:t>
      </w:r>
      <w:r w:rsidR="00B74958" w:rsidRPr="009B4EAC">
        <w:rPr>
          <w:rFonts w:ascii="Arial" w:eastAsia="Arial" w:hAnsi="Arial" w:cs="Arial"/>
          <w:sz w:val="18"/>
          <w:szCs w:val="18"/>
          <w:lang w:val="en-GB"/>
        </w:rPr>
        <w:t xml:space="preserve"> to </w:t>
      </w:r>
      <w:r w:rsidRPr="009B4EAC">
        <w:rPr>
          <w:rFonts w:ascii="Arial" w:eastAsia="Arial" w:hAnsi="Arial" w:cs="Arial"/>
          <w:sz w:val="18"/>
          <w:szCs w:val="18"/>
          <w:cs/>
          <w:lang w:val="en-GB"/>
        </w:rPr>
        <w:t>1.00%.</w:t>
      </w:r>
      <w:r w:rsidR="00522D34" w:rsidRPr="009B4EAC">
        <w:rPr>
          <w:rFonts w:ascii="Arial" w:eastAsia="Arial" w:hAnsi="Arial" w:cs="Arial"/>
          <w:sz w:val="18"/>
          <w:szCs w:val="18"/>
          <w:lang w:val="en-GB"/>
        </w:rPr>
        <w:t xml:space="preserve"> The payment of interest </w:t>
      </w:r>
      <w:r w:rsidR="000875F9" w:rsidRPr="009B4EAC">
        <w:rPr>
          <w:rFonts w:ascii="Arial" w:eastAsia="Arial" w:hAnsi="Arial" w:cs="Arial"/>
          <w:sz w:val="18"/>
          <w:szCs w:val="18"/>
          <w:lang w:val="en-GB"/>
        </w:rPr>
        <w:t>is</w:t>
      </w:r>
      <w:r w:rsidR="00522D34" w:rsidRPr="009B4EAC">
        <w:rPr>
          <w:rFonts w:ascii="Arial" w:eastAsia="Arial" w:hAnsi="Arial" w:cs="Arial"/>
          <w:sz w:val="18"/>
          <w:szCs w:val="18"/>
          <w:lang w:val="en-GB"/>
        </w:rPr>
        <w:t xml:space="preserve"> made on quarterly basis. The repayments will be made on quarterly basis from May 2025 to January 2027.</w:t>
      </w:r>
    </w:p>
    <w:p w14:paraId="42448BC6" w14:textId="4FDA3285" w:rsidR="009F01FE" w:rsidRPr="009B4EAC" w:rsidRDefault="009F01FE" w:rsidP="00493A9A">
      <w:pPr>
        <w:spacing w:line="240" w:lineRule="auto"/>
        <w:ind w:left="540"/>
        <w:jc w:val="both"/>
        <w:rPr>
          <w:rFonts w:ascii="Arial" w:eastAsia="Arial" w:hAnsi="Arial" w:cs="Arial"/>
          <w:b/>
          <w:bCs/>
          <w:sz w:val="18"/>
          <w:szCs w:val="18"/>
        </w:rPr>
      </w:pPr>
    </w:p>
    <w:p w14:paraId="2527E2DC" w14:textId="0B7B7938" w:rsidR="009F01FE" w:rsidRPr="000365F4" w:rsidRDefault="00165CA1" w:rsidP="000365F4">
      <w:pPr>
        <w:spacing w:line="240" w:lineRule="auto"/>
        <w:ind w:left="540" w:hanging="540"/>
        <w:jc w:val="both"/>
        <w:rPr>
          <w:rFonts w:ascii="Arial" w:eastAsia="Arial" w:hAnsi="Arial" w:cs="Arial"/>
          <w:b/>
          <w:bCs/>
          <w:sz w:val="18"/>
          <w:szCs w:val="18"/>
        </w:rPr>
      </w:pPr>
      <w:r w:rsidRPr="000365F4">
        <w:rPr>
          <w:rFonts w:ascii="Arial" w:eastAsia="Arial" w:hAnsi="Arial" w:cs="Arial"/>
          <w:b/>
          <w:bCs/>
          <w:sz w:val="18"/>
          <w:szCs w:val="18"/>
        </w:rPr>
        <w:t>7</w:t>
      </w:r>
      <w:r w:rsidR="009F01FE" w:rsidRPr="009B4EAC">
        <w:rPr>
          <w:rFonts w:ascii="Arial" w:eastAsia="Arial" w:hAnsi="Arial" w:cs="Arial"/>
          <w:b/>
          <w:bCs/>
          <w:sz w:val="18"/>
          <w:szCs w:val="18"/>
        </w:rPr>
        <w:t>.</w:t>
      </w:r>
      <w:r w:rsidR="001D2E92" w:rsidRPr="009B4EAC">
        <w:rPr>
          <w:rFonts w:ascii="Arial" w:eastAsia="Arial" w:hAnsi="Arial" w:cs="Arial"/>
          <w:b/>
          <w:bCs/>
          <w:sz w:val="18"/>
          <w:szCs w:val="18"/>
        </w:rPr>
        <w:t>2</w:t>
      </w:r>
      <w:r w:rsidR="009F01FE" w:rsidRPr="000365F4">
        <w:rPr>
          <w:rFonts w:ascii="Arial" w:eastAsia="Arial" w:hAnsi="Arial" w:cs="Arial"/>
          <w:b/>
          <w:bCs/>
          <w:sz w:val="18"/>
          <w:szCs w:val="18"/>
        </w:rPr>
        <w:tab/>
      </w:r>
      <w:r w:rsidR="009F01FE" w:rsidRPr="009B4EAC">
        <w:rPr>
          <w:rFonts w:ascii="Arial" w:eastAsia="Arial" w:hAnsi="Arial" w:cs="Arial"/>
          <w:b/>
          <w:bCs/>
          <w:sz w:val="18"/>
          <w:szCs w:val="18"/>
        </w:rPr>
        <w:t>Lease liabilities</w:t>
      </w:r>
    </w:p>
    <w:p w14:paraId="14FAE5C7" w14:textId="38F4AC1F" w:rsidR="009F01FE" w:rsidRPr="009B4EAC" w:rsidRDefault="009F01FE" w:rsidP="002D5208">
      <w:pPr>
        <w:spacing w:line="240" w:lineRule="auto"/>
        <w:ind w:left="540"/>
        <w:jc w:val="thaiDistribute"/>
        <w:rPr>
          <w:rFonts w:ascii="Arial" w:eastAsia="Arial" w:hAnsi="Arial" w:cs="Arial"/>
          <w:sz w:val="18"/>
          <w:szCs w:val="18"/>
        </w:rPr>
      </w:pPr>
    </w:p>
    <w:p w14:paraId="0C3462E8" w14:textId="346BF3F9" w:rsidR="008A75B2" w:rsidRPr="009B4EAC" w:rsidRDefault="008A75B2" w:rsidP="00537069">
      <w:pPr>
        <w:tabs>
          <w:tab w:val="left" w:pos="540"/>
        </w:tabs>
        <w:spacing w:line="240" w:lineRule="auto"/>
        <w:ind w:left="540"/>
        <w:jc w:val="both"/>
        <w:rPr>
          <w:rFonts w:ascii="Arial" w:eastAsia="Arial" w:hAnsi="Arial" w:cstheme="minorBidi"/>
          <w:sz w:val="18"/>
          <w:szCs w:val="18"/>
        </w:rPr>
      </w:pPr>
      <w:r w:rsidRPr="009B4EAC">
        <w:rPr>
          <w:rFonts w:ascii="Arial" w:eastAsia="Arial" w:hAnsi="Arial" w:cs="Arial"/>
          <w:sz w:val="18"/>
          <w:szCs w:val="18"/>
        </w:rPr>
        <w:t xml:space="preserve">The movement of </w:t>
      </w:r>
      <w:r w:rsidR="00D44275" w:rsidRPr="009B4EAC">
        <w:rPr>
          <w:rFonts w:ascii="Arial" w:eastAsia="Arial" w:hAnsi="Arial" w:cs="Arial"/>
          <w:sz w:val="18"/>
          <w:szCs w:val="18"/>
        </w:rPr>
        <w:t>lease liabilities</w:t>
      </w:r>
      <w:r w:rsidRPr="009B4EAC">
        <w:rPr>
          <w:rFonts w:ascii="Arial" w:eastAsia="Arial" w:hAnsi="Arial" w:cs="Arial"/>
          <w:sz w:val="18"/>
          <w:szCs w:val="18"/>
        </w:rPr>
        <w:t xml:space="preserve"> </w:t>
      </w:r>
      <w:r w:rsidR="00101EA8" w:rsidRPr="009B4EAC">
        <w:rPr>
          <w:rFonts w:ascii="Arial" w:eastAsia="Arial" w:hAnsi="Arial" w:cs="Arial"/>
          <w:sz w:val="18"/>
          <w:szCs w:val="18"/>
        </w:rPr>
        <w:t xml:space="preserve">for </w:t>
      </w:r>
      <w:r w:rsidR="00EE505F" w:rsidRPr="009B4EAC">
        <w:rPr>
          <w:rFonts w:ascii="Arial" w:eastAsia="Arial" w:hAnsi="Arial" w:cs="Arial"/>
          <w:spacing w:val="-4"/>
          <w:sz w:val="18"/>
          <w:szCs w:val="18"/>
        </w:rPr>
        <w:t>three</w:t>
      </w:r>
      <w:r w:rsidR="00101EA8" w:rsidRPr="009B4EAC">
        <w:rPr>
          <w:rFonts w:ascii="Arial" w:eastAsia="Arial" w:hAnsi="Arial" w:cs="Arial"/>
          <w:spacing w:val="-4"/>
          <w:sz w:val="18"/>
          <w:szCs w:val="18"/>
        </w:rPr>
        <w:t xml:space="preserve">-month period ended </w:t>
      </w:r>
      <w:r w:rsidR="005C08BB" w:rsidRPr="009B4EAC">
        <w:rPr>
          <w:rFonts w:ascii="Arial" w:eastAsia="Arial" w:hAnsi="Arial" w:cs="Arial"/>
          <w:spacing w:val="-4"/>
          <w:sz w:val="18"/>
          <w:szCs w:val="18"/>
        </w:rPr>
        <w:t>31 March</w:t>
      </w:r>
      <w:r w:rsidR="00101EA8" w:rsidRPr="009B4EAC">
        <w:rPr>
          <w:rFonts w:ascii="Arial" w:eastAsia="Arial" w:hAnsi="Arial" w:cs="Arial"/>
          <w:spacing w:val="-4"/>
          <w:sz w:val="18"/>
          <w:szCs w:val="18"/>
        </w:rPr>
        <w:t xml:space="preserve"> </w:t>
      </w:r>
      <w:r w:rsidR="00F146F4" w:rsidRPr="009B4EAC">
        <w:rPr>
          <w:rFonts w:ascii="Arial" w:eastAsia="Arial" w:hAnsi="Arial" w:cs="Arial"/>
          <w:spacing w:val="-4"/>
          <w:sz w:val="18"/>
          <w:szCs w:val="18"/>
        </w:rPr>
        <w:t>2025</w:t>
      </w:r>
      <w:r w:rsidR="00101EA8" w:rsidRPr="009B4EAC">
        <w:rPr>
          <w:rFonts w:ascii="Arial" w:eastAsia="Arial" w:hAnsi="Arial" w:cstheme="minorBidi" w:hint="cs"/>
          <w:spacing w:val="-4"/>
          <w:sz w:val="18"/>
          <w:szCs w:val="18"/>
          <w:cs/>
        </w:rPr>
        <w:t xml:space="preserve"> </w:t>
      </w:r>
      <w:r w:rsidRPr="009B4EAC">
        <w:rPr>
          <w:rFonts w:ascii="Arial" w:eastAsia="Arial" w:hAnsi="Arial" w:cs="Arial"/>
          <w:sz w:val="18"/>
          <w:szCs w:val="18"/>
        </w:rPr>
        <w:t xml:space="preserve">can be </w:t>
      </w:r>
      <w:proofErr w:type="spellStart"/>
      <w:r w:rsidRPr="009B4EAC">
        <w:rPr>
          <w:rFonts w:ascii="Arial" w:eastAsia="Arial" w:hAnsi="Arial" w:cs="Arial"/>
          <w:sz w:val="18"/>
          <w:szCs w:val="18"/>
        </w:rPr>
        <w:t>analyzed</w:t>
      </w:r>
      <w:proofErr w:type="spellEnd"/>
      <w:r w:rsidRPr="009B4EAC">
        <w:rPr>
          <w:rFonts w:ascii="Arial" w:eastAsia="Arial" w:hAnsi="Arial" w:cs="Arial"/>
          <w:sz w:val="18"/>
          <w:szCs w:val="18"/>
        </w:rPr>
        <w:t xml:space="preserve"> as follows:</w:t>
      </w:r>
    </w:p>
    <w:p w14:paraId="35E9A83C" w14:textId="77777777" w:rsidR="00101EA8" w:rsidRPr="00C225CF" w:rsidRDefault="00101EA8" w:rsidP="00C225CF">
      <w:pPr>
        <w:spacing w:line="240" w:lineRule="auto"/>
        <w:ind w:left="540"/>
        <w:jc w:val="thaiDistribute"/>
        <w:rPr>
          <w:rFonts w:ascii="Arial" w:eastAsia="Arial" w:hAnsi="Arial" w:cs="Arial"/>
          <w:sz w:val="18"/>
          <w:szCs w:val="18"/>
        </w:rPr>
      </w:pPr>
    </w:p>
    <w:tbl>
      <w:tblPr>
        <w:tblW w:w="9468" w:type="dxa"/>
        <w:tblLayout w:type="fixed"/>
        <w:tblLook w:val="04A0" w:firstRow="1" w:lastRow="0" w:firstColumn="1" w:lastColumn="0" w:noHBand="0" w:noVBand="1"/>
      </w:tblPr>
      <w:tblGrid>
        <w:gridCol w:w="3708"/>
        <w:gridCol w:w="1440"/>
        <w:gridCol w:w="1440"/>
        <w:gridCol w:w="1440"/>
        <w:gridCol w:w="1440"/>
      </w:tblGrid>
      <w:tr w:rsidR="009B4EAC" w:rsidRPr="009B4EAC" w14:paraId="56E51DE1" w14:textId="77777777" w:rsidTr="00C225CF">
        <w:trPr>
          <w:trHeight w:val="57"/>
        </w:trPr>
        <w:tc>
          <w:tcPr>
            <w:tcW w:w="3708" w:type="dxa"/>
            <w:tcBorders>
              <w:top w:val="nil"/>
              <w:left w:val="nil"/>
              <w:right w:val="nil"/>
            </w:tcBorders>
            <w:shd w:val="clear" w:color="auto" w:fill="auto"/>
            <w:noWrap/>
            <w:vAlign w:val="center"/>
          </w:tcPr>
          <w:p w14:paraId="2E378B79" w14:textId="77777777" w:rsidR="00101EA8" w:rsidRPr="009B4EAC" w:rsidRDefault="00101EA8" w:rsidP="00C225CF">
            <w:pPr>
              <w:spacing w:line="240" w:lineRule="auto"/>
              <w:ind w:left="436"/>
              <w:jc w:val="center"/>
              <w:rPr>
                <w:rFonts w:ascii="Arial" w:hAnsi="Arial" w:cs="Arial"/>
                <w:b/>
                <w:bCs/>
                <w:sz w:val="18"/>
                <w:szCs w:val="18"/>
                <w:lang w:eastAsia="en-GB"/>
              </w:rPr>
            </w:pPr>
          </w:p>
        </w:tc>
        <w:tc>
          <w:tcPr>
            <w:tcW w:w="2880" w:type="dxa"/>
            <w:gridSpan w:val="2"/>
            <w:tcBorders>
              <w:left w:val="nil"/>
              <w:bottom w:val="single" w:sz="4" w:space="0" w:color="auto"/>
              <w:right w:val="nil"/>
            </w:tcBorders>
            <w:shd w:val="clear" w:color="auto" w:fill="auto"/>
            <w:vAlign w:val="bottom"/>
          </w:tcPr>
          <w:p w14:paraId="21BB098E" w14:textId="77777777" w:rsidR="00F212F1" w:rsidRPr="009B4EAC" w:rsidRDefault="00101EA8">
            <w:pPr>
              <w:spacing w:line="240" w:lineRule="auto"/>
              <w:ind w:right="-72"/>
              <w:jc w:val="center"/>
              <w:rPr>
                <w:rFonts w:ascii="Arial" w:eastAsia="Arial" w:hAnsi="Arial" w:cstheme="minorBidi"/>
                <w:b/>
                <w:sz w:val="18"/>
                <w:szCs w:val="18"/>
              </w:rPr>
            </w:pPr>
            <w:r w:rsidRPr="009B4EAC">
              <w:rPr>
                <w:rFonts w:ascii="Arial" w:eastAsia="Arial" w:hAnsi="Arial" w:cs="Arial"/>
                <w:b/>
                <w:sz w:val="18"/>
                <w:szCs w:val="18"/>
              </w:rPr>
              <w:t xml:space="preserve">Consolidated </w:t>
            </w:r>
          </w:p>
          <w:p w14:paraId="23EE67B1" w14:textId="67617B10" w:rsidR="00101EA8" w:rsidRPr="009B4EAC" w:rsidRDefault="00101EA8">
            <w:pPr>
              <w:spacing w:line="240" w:lineRule="auto"/>
              <w:ind w:right="-72"/>
              <w:jc w:val="center"/>
              <w:rPr>
                <w:rFonts w:ascii="Arial" w:eastAsia="Arial" w:hAnsi="Arial" w:cs="Arial"/>
                <w:b/>
                <w:bCs/>
                <w:sz w:val="18"/>
                <w:szCs w:val="18"/>
              </w:rPr>
            </w:pPr>
            <w:r w:rsidRPr="009B4EAC">
              <w:rPr>
                <w:rFonts w:ascii="Arial" w:eastAsia="Arial" w:hAnsi="Arial" w:cs="Arial"/>
                <w:b/>
                <w:sz w:val="18"/>
                <w:szCs w:val="18"/>
              </w:rPr>
              <w:t>financial information</w:t>
            </w:r>
          </w:p>
        </w:tc>
        <w:tc>
          <w:tcPr>
            <w:tcW w:w="2880" w:type="dxa"/>
            <w:gridSpan w:val="2"/>
            <w:tcBorders>
              <w:left w:val="nil"/>
              <w:bottom w:val="single" w:sz="4" w:space="0" w:color="auto"/>
              <w:right w:val="nil"/>
            </w:tcBorders>
            <w:shd w:val="clear" w:color="auto" w:fill="auto"/>
            <w:vAlign w:val="bottom"/>
          </w:tcPr>
          <w:p w14:paraId="4A22B7BE" w14:textId="77777777" w:rsidR="00F212F1" w:rsidRPr="009B4EAC" w:rsidRDefault="00101EA8">
            <w:pPr>
              <w:spacing w:line="240" w:lineRule="auto"/>
              <w:ind w:right="-72"/>
              <w:jc w:val="center"/>
              <w:rPr>
                <w:rFonts w:ascii="Arial" w:eastAsia="Arial" w:hAnsi="Arial" w:cstheme="minorBidi"/>
                <w:b/>
                <w:sz w:val="18"/>
                <w:szCs w:val="18"/>
              </w:rPr>
            </w:pPr>
            <w:r w:rsidRPr="009B4EAC">
              <w:rPr>
                <w:rFonts w:ascii="Arial" w:eastAsia="Arial" w:hAnsi="Arial" w:cs="Arial"/>
                <w:b/>
                <w:sz w:val="18"/>
                <w:szCs w:val="18"/>
              </w:rPr>
              <w:t xml:space="preserve">Separate </w:t>
            </w:r>
          </w:p>
          <w:p w14:paraId="5ECC18ED" w14:textId="3F238845" w:rsidR="00101EA8" w:rsidRPr="009B4EAC" w:rsidRDefault="00F212F1" w:rsidP="00F212F1">
            <w:pPr>
              <w:spacing w:line="240" w:lineRule="auto"/>
              <w:ind w:right="-72"/>
              <w:jc w:val="center"/>
              <w:rPr>
                <w:rFonts w:ascii="Arial" w:eastAsia="Arial" w:hAnsi="Arial" w:cs="Arial"/>
                <w:b/>
                <w:sz w:val="18"/>
                <w:szCs w:val="18"/>
              </w:rPr>
            </w:pPr>
            <w:r w:rsidRPr="009B4EAC">
              <w:rPr>
                <w:rFonts w:ascii="Arial" w:eastAsia="Arial" w:hAnsi="Arial" w:cs="Browallia New"/>
                <w:b/>
                <w:sz w:val="18"/>
                <w:szCs w:val="18"/>
              </w:rPr>
              <w:t>f</w:t>
            </w:r>
            <w:r w:rsidR="00101EA8" w:rsidRPr="009B4EAC">
              <w:rPr>
                <w:rFonts w:ascii="Arial" w:eastAsia="Arial" w:hAnsi="Arial" w:cs="Arial"/>
                <w:b/>
                <w:sz w:val="18"/>
                <w:szCs w:val="18"/>
              </w:rPr>
              <w:t>inancial</w:t>
            </w:r>
            <w:r w:rsidRPr="009B4EAC">
              <w:rPr>
                <w:rFonts w:ascii="Arial" w:eastAsia="Arial" w:hAnsi="Arial" w:cstheme="minorBidi" w:hint="cs"/>
                <w:b/>
                <w:sz w:val="18"/>
                <w:szCs w:val="18"/>
                <w:cs/>
              </w:rPr>
              <w:t xml:space="preserve"> </w:t>
            </w:r>
            <w:r w:rsidR="00101EA8" w:rsidRPr="009B4EAC">
              <w:rPr>
                <w:rFonts w:ascii="Arial" w:eastAsia="Arial" w:hAnsi="Arial" w:cs="Arial"/>
                <w:b/>
                <w:sz w:val="18"/>
                <w:szCs w:val="18"/>
              </w:rPr>
              <w:t>information</w:t>
            </w:r>
          </w:p>
        </w:tc>
      </w:tr>
      <w:tr w:rsidR="009B4EAC" w:rsidRPr="009B4EAC" w14:paraId="31C7F4C0" w14:textId="77777777" w:rsidTr="00C225CF">
        <w:trPr>
          <w:trHeight w:val="57"/>
        </w:trPr>
        <w:tc>
          <w:tcPr>
            <w:tcW w:w="3708" w:type="dxa"/>
            <w:tcBorders>
              <w:top w:val="nil"/>
              <w:left w:val="nil"/>
              <w:right w:val="nil"/>
            </w:tcBorders>
            <w:shd w:val="clear" w:color="auto" w:fill="auto"/>
            <w:noWrap/>
            <w:vAlign w:val="center"/>
          </w:tcPr>
          <w:p w14:paraId="2EB81C27" w14:textId="77777777" w:rsidR="00101EA8" w:rsidRPr="009B4EAC" w:rsidRDefault="00101EA8" w:rsidP="00C225CF">
            <w:pPr>
              <w:spacing w:line="240" w:lineRule="auto"/>
              <w:ind w:left="436"/>
              <w:jc w:val="center"/>
              <w:rPr>
                <w:rFonts w:ascii="Arial" w:hAnsi="Arial" w:cs="Arial"/>
                <w:b/>
                <w:bCs/>
                <w:sz w:val="18"/>
                <w:szCs w:val="18"/>
                <w:lang w:eastAsia="en-GB"/>
              </w:rPr>
            </w:pPr>
          </w:p>
        </w:tc>
        <w:tc>
          <w:tcPr>
            <w:tcW w:w="1440" w:type="dxa"/>
            <w:tcBorders>
              <w:top w:val="single" w:sz="4" w:space="0" w:color="auto"/>
              <w:left w:val="nil"/>
              <w:bottom w:val="single" w:sz="4" w:space="0" w:color="auto"/>
              <w:right w:val="nil"/>
            </w:tcBorders>
            <w:shd w:val="clear" w:color="auto" w:fill="auto"/>
            <w:vAlign w:val="bottom"/>
          </w:tcPr>
          <w:p w14:paraId="08A69E6D" w14:textId="37264B03" w:rsidR="00101EA8" w:rsidRPr="009B4EAC" w:rsidRDefault="00101EA8" w:rsidP="00101EA8">
            <w:pPr>
              <w:spacing w:line="240" w:lineRule="auto"/>
              <w:ind w:left="567" w:right="-72" w:hanging="141"/>
              <w:jc w:val="right"/>
              <w:rPr>
                <w:rFonts w:ascii="Arial" w:eastAsia="Arial" w:hAnsi="Arial" w:cs="Arial"/>
                <w:sz w:val="18"/>
                <w:szCs w:val="18"/>
              </w:rPr>
            </w:pPr>
            <w:r w:rsidRPr="009B4EAC">
              <w:rPr>
                <w:rFonts w:ascii="Arial" w:eastAsia="Arial" w:hAnsi="Arial" w:cs="Arial"/>
                <w:b/>
                <w:bCs/>
                <w:sz w:val="18"/>
                <w:szCs w:val="18"/>
              </w:rPr>
              <w:t>US Dollar</w:t>
            </w:r>
          </w:p>
        </w:tc>
        <w:tc>
          <w:tcPr>
            <w:tcW w:w="1440" w:type="dxa"/>
            <w:tcBorders>
              <w:top w:val="single" w:sz="4" w:space="0" w:color="auto"/>
              <w:left w:val="nil"/>
              <w:bottom w:val="single" w:sz="4" w:space="0" w:color="auto"/>
              <w:right w:val="nil"/>
            </w:tcBorders>
            <w:shd w:val="clear" w:color="auto" w:fill="auto"/>
            <w:vAlign w:val="bottom"/>
          </w:tcPr>
          <w:p w14:paraId="681CCEB8" w14:textId="5A2003CF" w:rsidR="00101EA8" w:rsidRPr="009B4EAC" w:rsidRDefault="00101EA8" w:rsidP="00101EA8">
            <w:pPr>
              <w:spacing w:line="240" w:lineRule="auto"/>
              <w:ind w:left="567" w:right="-72" w:hanging="141"/>
              <w:jc w:val="right"/>
              <w:rPr>
                <w:rFonts w:ascii="Arial" w:eastAsia="Arial" w:hAnsi="Arial" w:cs="Arial"/>
                <w:b/>
                <w:bCs/>
                <w:sz w:val="18"/>
                <w:szCs w:val="18"/>
              </w:rPr>
            </w:pPr>
            <w:r w:rsidRPr="009B4EAC">
              <w:rPr>
                <w:rFonts w:ascii="Arial" w:eastAsia="Arial" w:hAnsi="Arial" w:cs="Arial"/>
                <w:b/>
                <w:bCs/>
                <w:sz w:val="18"/>
                <w:szCs w:val="18"/>
              </w:rPr>
              <w:t>Baht</w:t>
            </w:r>
          </w:p>
        </w:tc>
        <w:tc>
          <w:tcPr>
            <w:tcW w:w="1440" w:type="dxa"/>
            <w:tcBorders>
              <w:top w:val="single" w:sz="4" w:space="0" w:color="auto"/>
              <w:left w:val="nil"/>
              <w:bottom w:val="single" w:sz="4" w:space="0" w:color="auto"/>
              <w:right w:val="nil"/>
            </w:tcBorders>
            <w:shd w:val="clear" w:color="auto" w:fill="auto"/>
            <w:vAlign w:val="bottom"/>
          </w:tcPr>
          <w:p w14:paraId="05F86D14" w14:textId="529B8E07" w:rsidR="00101EA8" w:rsidRPr="009B4EAC" w:rsidRDefault="00101EA8" w:rsidP="00101EA8">
            <w:pPr>
              <w:spacing w:line="240" w:lineRule="auto"/>
              <w:ind w:left="567" w:right="-72" w:hanging="141"/>
              <w:jc w:val="right"/>
              <w:rPr>
                <w:rFonts w:ascii="Arial" w:eastAsia="Arial" w:hAnsi="Arial" w:cs="Arial"/>
                <w:sz w:val="18"/>
                <w:szCs w:val="18"/>
              </w:rPr>
            </w:pPr>
            <w:r w:rsidRPr="009B4EAC">
              <w:rPr>
                <w:rFonts w:ascii="Arial" w:eastAsia="Arial" w:hAnsi="Arial" w:cs="Arial"/>
                <w:b/>
                <w:bCs/>
                <w:sz w:val="18"/>
                <w:szCs w:val="18"/>
              </w:rPr>
              <w:t>US Dollar</w:t>
            </w:r>
          </w:p>
        </w:tc>
        <w:tc>
          <w:tcPr>
            <w:tcW w:w="1440" w:type="dxa"/>
            <w:tcBorders>
              <w:top w:val="single" w:sz="4" w:space="0" w:color="auto"/>
              <w:left w:val="nil"/>
              <w:bottom w:val="single" w:sz="4" w:space="0" w:color="auto"/>
              <w:right w:val="nil"/>
            </w:tcBorders>
            <w:shd w:val="clear" w:color="auto" w:fill="auto"/>
            <w:vAlign w:val="bottom"/>
          </w:tcPr>
          <w:p w14:paraId="34335EC8" w14:textId="61467843" w:rsidR="00101EA8" w:rsidRPr="009B4EAC" w:rsidRDefault="00101EA8" w:rsidP="00101EA8">
            <w:pPr>
              <w:spacing w:line="240" w:lineRule="auto"/>
              <w:ind w:left="567" w:right="-72" w:hanging="141"/>
              <w:jc w:val="right"/>
              <w:rPr>
                <w:rFonts w:ascii="Arial" w:eastAsia="Arial" w:hAnsi="Arial" w:cs="Arial"/>
                <w:b/>
                <w:bCs/>
                <w:sz w:val="18"/>
                <w:szCs w:val="18"/>
              </w:rPr>
            </w:pPr>
            <w:r w:rsidRPr="009B4EAC">
              <w:rPr>
                <w:rFonts w:ascii="Arial" w:eastAsia="Arial" w:hAnsi="Arial" w:cs="Arial"/>
                <w:b/>
                <w:bCs/>
                <w:sz w:val="18"/>
                <w:szCs w:val="18"/>
              </w:rPr>
              <w:t>Baht</w:t>
            </w:r>
          </w:p>
        </w:tc>
      </w:tr>
      <w:tr w:rsidR="009B4EAC" w:rsidRPr="009B4EAC" w14:paraId="797B5267" w14:textId="77777777" w:rsidTr="00C225CF">
        <w:trPr>
          <w:trHeight w:val="57"/>
        </w:trPr>
        <w:tc>
          <w:tcPr>
            <w:tcW w:w="3708" w:type="dxa"/>
            <w:tcBorders>
              <w:top w:val="nil"/>
              <w:left w:val="nil"/>
              <w:right w:val="nil"/>
            </w:tcBorders>
            <w:shd w:val="clear" w:color="auto" w:fill="auto"/>
            <w:noWrap/>
            <w:vAlign w:val="center"/>
            <w:hideMark/>
          </w:tcPr>
          <w:p w14:paraId="4F533542" w14:textId="77777777" w:rsidR="00101EA8" w:rsidRPr="009B4EAC" w:rsidRDefault="00101EA8" w:rsidP="00C225CF">
            <w:pPr>
              <w:spacing w:line="240" w:lineRule="auto"/>
              <w:ind w:left="436"/>
              <w:jc w:val="right"/>
              <w:rPr>
                <w:rFonts w:ascii="Arial" w:hAnsi="Arial" w:cs="Arial"/>
                <w:b/>
                <w:bCs/>
                <w:sz w:val="18"/>
                <w:szCs w:val="18"/>
                <w:cs/>
                <w:lang w:eastAsia="en-GB"/>
              </w:rPr>
            </w:pPr>
          </w:p>
        </w:tc>
        <w:tc>
          <w:tcPr>
            <w:tcW w:w="1440" w:type="dxa"/>
            <w:tcBorders>
              <w:top w:val="single" w:sz="4" w:space="0" w:color="auto"/>
              <w:left w:val="nil"/>
              <w:right w:val="nil"/>
            </w:tcBorders>
            <w:shd w:val="clear" w:color="auto" w:fill="auto"/>
            <w:vAlign w:val="bottom"/>
            <w:hideMark/>
          </w:tcPr>
          <w:p w14:paraId="124958C0" w14:textId="77777777" w:rsidR="00101EA8" w:rsidRPr="009B4EAC" w:rsidRDefault="00101EA8" w:rsidP="00C225CF">
            <w:pPr>
              <w:spacing w:line="240" w:lineRule="auto"/>
              <w:ind w:left="14" w:right="-72" w:hanging="14"/>
              <w:jc w:val="right"/>
              <w:rPr>
                <w:rFonts w:ascii="Arial" w:hAnsi="Arial" w:cs="Arial"/>
                <w:sz w:val="18"/>
                <w:szCs w:val="18"/>
                <w:lang w:eastAsia="en-GB"/>
              </w:rPr>
            </w:pPr>
          </w:p>
        </w:tc>
        <w:tc>
          <w:tcPr>
            <w:tcW w:w="1440" w:type="dxa"/>
            <w:tcBorders>
              <w:top w:val="single" w:sz="4" w:space="0" w:color="auto"/>
              <w:left w:val="nil"/>
              <w:right w:val="nil"/>
            </w:tcBorders>
            <w:shd w:val="clear" w:color="auto" w:fill="auto"/>
            <w:vAlign w:val="bottom"/>
          </w:tcPr>
          <w:p w14:paraId="462EF4ED" w14:textId="1DB05F6B" w:rsidR="00101EA8" w:rsidRPr="009B4EAC" w:rsidRDefault="00101EA8" w:rsidP="00C225CF">
            <w:pPr>
              <w:spacing w:line="240" w:lineRule="auto"/>
              <w:ind w:left="14" w:right="-72" w:hanging="14"/>
              <w:jc w:val="right"/>
              <w:rPr>
                <w:rFonts w:ascii="Arial" w:hAnsi="Arial" w:cs="Arial"/>
                <w:sz w:val="18"/>
                <w:szCs w:val="18"/>
                <w:lang w:eastAsia="en-GB"/>
              </w:rPr>
            </w:pPr>
          </w:p>
        </w:tc>
        <w:tc>
          <w:tcPr>
            <w:tcW w:w="1440" w:type="dxa"/>
            <w:tcBorders>
              <w:top w:val="single" w:sz="4" w:space="0" w:color="auto"/>
              <w:left w:val="nil"/>
              <w:right w:val="nil"/>
            </w:tcBorders>
            <w:shd w:val="clear" w:color="auto" w:fill="auto"/>
            <w:vAlign w:val="bottom"/>
          </w:tcPr>
          <w:p w14:paraId="02AC16AB" w14:textId="77777777" w:rsidR="00101EA8" w:rsidRPr="009B4EAC" w:rsidRDefault="00101EA8" w:rsidP="00C225CF">
            <w:pPr>
              <w:spacing w:line="240" w:lineRule="auto"/>
              <w:ind w:left="14" w:right="-72" w:hanging="14"/>
              <w:jc w:val="right"/>
              <w:rPr>
                <w:rFonts w:ascii="Arial" w:hAnsi="Arial" w:cs="Arial"/>
                <w:sz w:val="18"/>
                <w:szCs w:val="18"/>
                <w:lang w:eastAsia="en-GB"/>
              </w:rPr>
            </w:pPr>
          </w:p>
        </w:tc>
        <w:tc>
          <w:tcPr>
            <w:tcW w:w="1440" w:type="dxa"/>
            <w:tcBorders>
              <w:top w:val="single" w:sz="4" w:space="0" w:color="auto"/>
              <w:left w:val="nil"/>
              <w:right w:val="nil"/>
            </w:tcBorders>
            <w:shd w:val="clear" w:color="auto" w:fill="auto"/>
            <w:vAlign w:val="bottom"/>
          </w:tcPr>
          <w:p w14:paraId="1276FAAC" w14:textId="059A11DE" w:rsidR="00101EA8" w:rsidRPr="009B4EAC" w:rsidRDefault="00101EA8" w:rsidP="00C225CF">
            <w:pPr>
              <w:spacing w:line="240" w:lineRule="auto"/>
              <w:ind w:left="14" w:right="-72" w:hanging="14"/>
              <w:jc w:val="right"/>
              <w:rPr>
                <w:rFonts w:ascii="Arial" w:hAnsi="Arial" w:cs="Arial"/>
                <w:sz w:val="18"/>
                <w:szCs w:val="18"/>
                <w:lang w:eastAsia="en-GB"/>
              </w:rPr>
            </w:pPr>
          </w:p>
        </w:tc>
      </w:tr>
      <w:tr w:rsidR="009B4EAC" w:rsidRPr="009B4EAC" w14:paraId="2D55A645" w14:textId="77777777" w:rsidTr="00C225CF">
        <w:trPr>
          <w:trHeight w:val="225"/>
        </w:trPr>
        <w:tc>
          <w:tcPr>
            <w:tcW w:w="3708" w:type="dxa"/>
            <w:tcBorders>
              <w:top w:val="nil"/>
              <w:left w:val="nil"/>
              <w:right w:val="nil"/>
            </w:tcBorders>
            <w:shd w:val="clear" w:color="auto" w:fill="auto"/>
            <w:noWrap/>
            <w:vAlign w:val="center"/>
            <w:hideMark/>
          </w:tcPr>
          <w:p w14:paraId="0B1522EC" w14:textId="77777777" w:rsidR="00101EA8" w:rsidRPr="009B4EAC" w:rsidRDefault="00101EA8" w:rsidP="00C225CF">
            <w:pPr>
              <w:tabs>
                <w:tab w:val="left" w:pos="1134"/>
                <w:tab w:val="left" w:pos="1276"/>
                <w:tab w:val="center" w:pos="3402"/>
                <w:tab w:val="center" w:pos="4536"/>
                <w:tab w:val="center" w:pos="5670"/>
                <w:tab w:val="center" w:pos="6804"/>
                <w:tab w:val="right" w:pos="7655"/>
              </w:tabs>
              <w:spacing w:line="240" w:lineRule="auto"/>
              <w:ind w:left="436"/>
              <w:rPr>
                <w:rFonts w:ascii="Arial" w:eastAsia="Arial" w:hAnsi="Arial" w:cs="Arial"/>
                <w:sz w:val="18"/>
                <w:szCs w:val="18"/>
              </w:rPr>
            </w:pPr>
            <w:r w:rsidRPr="009B4EAC">
              <w:rPr>
                <w:rFonts w:ascii="Arial" w:eastAsia="Arial" w:hAnsi="Arial" w:cs="Arial"/>
                <w:sz w:val="18"/>
                <w:szCs w:val="18"/>
              </w:rPr>
              <w:t>At the beginning of the period</w:t>
            </w:r>
          </w:p>
        </w:tc>
        <w:tc>
          <w:tcPr>
            <w:tcW w:w="1440" w:type="dxa"/>
            <w:tcBorders>
              <w:left w:val="nil"/>
              <w:right w:val="nil"/>
            </w:tcBorders>
            <w:shd w:val="clear" w:color="auto" w:fill="auto"/>
            <w:vAlign w:val="bottom"/>
          </w:tcPr>
          <w:p w14:paraId="40749FA1" w14:textId="14180916" w:rsidR="00101EA8" w:rsidRPr="009B4EAC" w:rsidRDefault="005515B8" w:rsidP="00C225CF">
            <w:pPr>
              <w:spacing w:line="240" w:lineRule="auto"/>
              <w:ind w:left="14" w:right="-72" w:hanging="14"/>
              <w:jc w:val="right"/>
              <w:rPr>
                <w:rFonts w:ascii="Arial" w:eastAsia="Arial" w:hAnsi="Arial" w:cs="Arial"/>
                <w:sz w:val="18"/>
                <w:szCs w:val="18"/>
              </w:rPr>
            </w:pPr>
            <w:r w:rsidRPr="005515B8">
              <w:rPr>
                <w:rFonts w:ascii="Arial" w:eastAsia="Arial" w:hAnsi="Arial" w:cs="Arial"/>
                <w:sz w:val="18"/>
                <w:szCs w:val="18"/>
              </w:rPr>
              <w:t>54,505,761</w:t>
            </w:r>
          </w:p>
        </w:tc>
        <w:tc>
          <w:tcPr>
            <w:tcW w:w="1440" w:type="dxa"/>
            <w:tcBorders>
              <w:left w:val="nil"/>
              <w:right w:val="nil"/>
            </w:tcBorders>
            <w:shd w:val="clear" w:color="auto" w:fill="auto"/>
            <w:vAlign w:val="bottom"/>
          </w:tcPr>
          <w:p w14:paraId="44E9619F" w14:textId="52DAF2A4" w:rsidR="00101EA8" w:rsidRPr="009B4EAC" w:rsidRDefault="005515B8" w:rsidP="00C225CF">
            <w:pPr>
              <w:spacing w:line="240" w:lineRule="auto"/>
              <w:ind w:left="14" w:right="-72" w:hanging="14"/>
              <w:jc w:val="right"/>
              <w:rPr>
                <w:rFonts w:ascii="Arial" w:eastAsia="Arial" w:hAnsi="Arial" w:cs="Arial"/>
                <w:sz w:val="18"/>
                <w:szCs w:val="18"/>
              </w:rPr>
            </w:pPr>
            <w:r w:rsidRPr="005515B8">
              <w:rPr>
                <w:rFonts w:ascii="Arial" w:eastAsia="Arial" w:hAnsi="Arial" w:cs="Arial"/>
                <w:sz w:val="18"/>
                <w:szCs w:val="18"/>
              </w:rPr>
              <w:t>1,861,159,187</w:t>
            </w:r>
          </w:p>
        </w:tc>
        <w:tc>
          <w:tcPr>
            <w:tcW w:w="1440" w:type="dxa"/>
            <w:tcBorders>
              <w:left w:val="nil"/>
              <w:right w:val="nil"/>
            </w:tcBorders>
            <w:shd w:val="clear" w:color="auto" w:fill="auto"/>
            <w:vAlign w:val="bottom"/>
          </w:tcPr>
          <w:p w14:paraId="538F3B3B" w14:textId="78DEBA05" w:rsidR="00101EA8" w:rsidRPr="009B4EAC" w:rsidRDefault="00060AC2" w:rsidP="00C225CF">
            <w:pPr>
              <w:spacing w:line="240" w:lineRule="auto"/>
              <w:ind w:left="14" w:right="-72" w:hanging="14"/>
              <w:jc w:val="right"/>
              <w:rPr>
                <w:rFonts w:ascii="Arial" w:eastAsia="Arial" w:hAnsi="Arial" w:cs="Arial"/>
                <w:sz w:val="18"/>
                <w:szCs w:val="18"/>
              </w:rPr>
            </w:pPr>
            <w:r w:rsidRPr="00060AC2">
              <w:rPr>
                <w:rFonts w:ascii="Arial" w:eastAsia="Arial" w:hAnsi="Arial" w:cs="Arial"/>
                <w:sz w:val="18"/>
                <w:szCs w:val="18"/>
              </w:rPr>
              <w:t>16,351,593</w:t>
            </w:r>
          </w:p>
        </w:tc>
        <w:tc>
          <w:tcPr>
            <w:tcW w:w="1440" w:type="dxa"/>
            <w:tcBorders>
              <w:left w:val="nil"/>
              <w:right w:val="nil"/>
            </w:tcBorders>
            <w:shd w:val="clear" w:color="auto" w:fill="auto"/>
            <w:vAlign w:val="bottom"/>
          </w:tcPr>
          <w:p w14:paraId="4852D8D8" w14:textId="282F5825" w:rsidR="00101EA8" w:rsidRPr="009B4EAC" w:rsidRDefault="00060AC2" w:rsidP="00C225CF">
            <w:pPr>
              <w:spacing w:line="240" w:lineRule="auto"/>
              <w:ind w:left="14" w:right="-72" w:hanging="14"/>
              <w:jc w:val="right"/>
              <w:rPr>
                <w:rFonts w:ascii="Arial" w:eastAsia="Arial" w:hAnsi="Arial" w:cs="Arial"/>
                <w:sz w:val="18"/>
                <w:szCs w:val="18"/>
              </w:rPr>
            </w:pPr>
            <w:r w:rsidRPr="00060AC2">
              <w:rPr>
                <w:rFonts w:ascii="Arial" w:eastAsia="Arial" w:hAnsi="Arial" w:cs="Arial"/>
                <w:sz w:val="18"/>
                <w:szCs w:val="18"/>
              </w:rPr>
              <w:t>558,343,155</w:t>
            </w:r>
          </w:p>
        </w:tc>
      </w:tr>
      <w:tr w:rsidR="009B4EAC" w:rsidRPr="009B4EAC" w14:paraId="3E684CC0" w14:textId="77777777" w:rsidTr="00C225CF">
        <w:trPr>
          <w:trHeight w:val="225"/>
        </w:trPr>
        <w:tc>
          <w:tcPr>
            <w:tcW w:w="3708" w:type="dxa"/>
            <w:tcBorders>
              <w:top w:val="nil"/>
              <w:left w:val="nil"/>
              <w:right w:val="nil"/>
            </w:tcBorders>
            <w:shd w:val="clear" w:color="auto" w:fill="auto"/>
            <w:noWrap/>
            <w:vAlign w:val="center"/>
          </w:tcPr>
          <w:p w14:paraId="49D869B3" w14:textId="77777777" w:rsidR="00101EA8" w:rsidRPr="009B4EAC" w:rsidRDefault="00101EA8" w:rsidP="00C225CF">
            <w:pPr>
              <w:tabs>
                <w:tab w:val="left" w:pos="1134"/>
                <w:tab w:val="left" w:pos="1276"/>
                <w:tab w:val="center" w:pos="3402"/>
                <w:tab w:val="center" w:pos="4536"/>
                <w:tab w:val="center" w:pos="5670"/>
                <w:tab w:val="center" w:pos="6804"/>
                <w:tab w:val="right" w:pos="7655"/>
              </w:tabs>
              <w:spacing w:line="240" w:lineRule="auto"/>
              <w:ind w:left="436"/>
              <w:rPr>
                <w:rFonts w:ascii="Arial" w:eastAsia="Arial" w:hAnsi="Arial" w:cs="Arial"/>
                <w:sz w:val="18"/>
                <w:szCs w:val="18"/>
              </w:rPr>
            </w:pPr>
            <w:r w:rsidRPr="009B4EAC">
              <w:rPr>
                <w:rFonts w:ascii="Arial" w:eastAsia="Arial" w:hAnsi="Arial" w:cs="Arial"/>
                <w:sz w:val="18"/>
                <w:szCs w:val="18"/>
              </w:rPr>
              <w:t>Cash item:</w:t>
            </w:r>
          </w:p>
        </w:tc>
        <w:tc>
          <w:tcPr>
            <w:tcW w:w="1440" w:type="dxa"/>
            <w:tcBorders>
              <w:left w:val="nil"/>
              <w:right w:val="nil"/>
            </w:tcBorders>
            <w:shd w:val="clear" w:color="auto" w:fill="auto"/>
            <w:vAlign w:val="bottom"/>
          </w:tcPr>
          <w:p w14:paraId="3C3CCE95" w14:textId="77777777" w:rsidR="00101EA8" w:rsidRPr="009B4EAC" w:rsidRDefault="00101EA8" w:rsidP="00C225CF">
            <w:pPr>
              <w:spacing w:line="240" w:lineRule="auto"/>
              <w:ind w:left="14" w:right="-72" w:hanging="14"/>
              <w:jc w:val="right"/>
              <w:rPr>
                <w:rFonts w:ascii="Arial" w:eastAsia="Arial" w:hAnsi="Arial" w:cs="Arial"/>
                <w:sz w:val="18"/>
                <w:szCs w:val="18"/>
              </w:rPr>
            </w:pPr>
          </w:p>
        </w:tc>
        <w:tc>
          <w:tcPr>
            <w:tcW w:w="1440" w:type="dxa"/>
            <w:tcBorders>
              <w:left w:val="nil"/>
              <w:right w:val="nil"/>
            </w:tcBorders>
            <w:shd w:val="clear" w:color="auto" w:fill="auto"/>
            <w:vAlign w:val="bottom"/>
          </w:tcPr>
          <w:p w14:paraId="0E5BE08E" w14:textId="7D157BD6" w:rsidR="00101EA8" w:rsidRPr="009B4EAC" w:rsidRDefault="00101EA8" w:rsidP="00C225CF">
            <w:pPr>
              <w:spacing w:line="240" w:lineRule="auto"/>
              <w:ind w:left="14" w:right="-72" w:hanging="14"/>
              <w:jc w:val="right"/>
              <w:rPr>
                <w:rFonts w:ascii="Arial" w:eastAsia="Arial" w:hAnsi="Arial" w:cs="Arial"/>
                <w:sz w:val="18"/>
                <w:szCs w:val="18"/>
              </w:rPr>
            </w:pPr>
          </w:p>
        </w:tc>
        <w:tc>
          <w:tcPr>
            <w:tcW w:w="1440" w:type="dxa"/>
            <w:tcBorders>
              <w:left w:val="nil"/>
              <w:right w:val="nil"/>
            </w:tcBorders>
            <w:shd w:val="clear" w:color="auto" w:fill="auto"/>
            <w:vAlign w:val="bottom"/>
          </w:tcPr>
          <w:p w14:paraId="71F8BCF6" w14:textId="77777777" w:rsidR="00101EA8" w:rsidRPr="009B4EAC" w:rsidRDefault="00101EA8" w:rsidP="00C225CF">
            <w:pPr>
              <w:spacing w:line="240" w:lineRule="auto"/>
              <w:ind w:left="14" w:right="-72" w:hanging="14"/>
              <w:jc w:val="right"/>
              <w:rPr>
                <w:rFonts w:ascii="Arial" w:eastAsia="Arial" w:hAnsi="Arial" w:cs="Arial"/>
                <w:sz w:val="18"/>
                <w:szCs w:val="18"/>
              </w:rPr>
            </w:pPr>
          </w:p>
        </w:tc>
        <w:tc>
          <w:tcPr>
            <w:tcW w:w="1440" w:type="dxa"/>
            <w:tcBorders>
              <w:left w:val="nil"/>
              <w:right w:val="nil"/>
            </w:tcBorders>
            <w:shd w:val="clear" w:color="auto" w:fill="auto"/>
            <w:vAlign w:val="bottom"/>
          </w:tcPr>
          <w:p w14:paraId="75C269F8" w14:textId="0917D2A5" w:rsidR="00101EA8" w:rsidRPr="009B4EAC" w:rsidRDefault="00101EA8" w:rsidP="00C225CF">
            <w:pPr>
              <w:spacing w:line="240" w:lineRule="auto"/>
              <w:ind w:left="14" w:right="-72" w:hanging="14"/>
              <w:jc w:val="right"/>
              <w:rPr>
                <w:rFonts w:ascii="Arial" w:eastAsia="Arial" w:hAnsi="Arial" w:cs="Arial"/>
                <w:sz w:val="18"/>
                <w:szCs w:val="18"/>
              </w:rPr>
            </w:pPr>
          </w:p>
        </w:tc>
      </w:tr>
      <w:tr w:rsidR="009B4EAC" w:rsidRPr="009B4EAC" w14:paraId="5CD45566" w14:textId="77777777" w:rsidTr="00C225CF">
        <w:trPr>
          <w:trHeight w:val="225"/>
        </w:trPr>
        <w:tc>
          <w:tcPr>
            <w:tcW w:w="3708" w:type="dxa"/>
            <w:tcBorders>
              <w:top w:val="nil"/>
              <w:left w:val="nil"/>
              <w:right w:val="nil"/>
            </w:tcBorders>
            <w:shd w:val="clear" w:color="auto" w:fill="auto"/>
            <w:noWrap/>
            <w:vAlign w:val="center"/>
            <w:hideMark/>
          </w:tcPr>
          <w:p w14:paraId="42552CC1" w14:textId="6D8D4D55" w:rsidR="00101EA8" w:rsidRPr="009B4EAC" w:rsidRDefault="00C225CF" w:rsidP="00C225CF">
            <w:pPr>
              <w:tabs>
                <w:tab w:val="left" w:pos="1134"/>
                <w:tab w:val="left" w:pos="1276"/>
                <w:tab w:val="center" w:pos="3402"/>
                <w:tab w:val="center" w:pos="4536"/>
                <w:tab w:val="center" w:pos="5670"/>
                <w:tab w:val="center" w:pos="6804"/>
                <w:tab w:val="right" w:pos="7655"/>
              </w:tabs>
              <w:spacing w:line="240" w:lineRule="auto"/>
              <w:ind w:left="436"/>
              <w:rPr>
                <w:rFonts w:ascii="Arial" w:eastAsia="Arial" w:hAnsi="Arial" w:cs="Arial"/>
                <w:sz w:val="18"/>
                <w:szCs w:val="18"/>
              </w:rPr>
            </w:pPr>
            <w:r>
              <w:rPr>
                <w:rFonts w:ascii="Arial" w:eastAsia="Arial" w:hAnsi="Arial" w:cs="Arial"/>
                <w:sz w:val="18"/>
                <w:szCs w:val="18"/>
              </w:rPr>
              <w:t xml:space="preserve"> </w:t>
            </w:r>
            <w:r w:rsidR="00101EA8" w:rsidRPr="009B4EAC">
              <w:rPr>
                <w:rFonts w:ascii="Arial" w:eastAsia="Arial" w:hAnsi="Arial" w:cs="Arial"/>
                <w:sz w:val="18"/>
                <w:szCs w:val="18"/>
              </w:rPr>
              <w:t xml:space="preserve">  </w:t>
            </w:r>
            <w:r w:rsidR="00101EA8" w:rsidRPr="002A0347">
              <w:rPr>
                <w:rFonts w:ascii="Arial" w:eastAsia="Arial" w:hAnsi="Arial" w:cs="Arial"/>
                <w:sz w:val="18"/>
                <w:szCs w:val="18"/>
              </w:rPr>
              <w:t>Acquisitions</w:t>
            </w:r>
            <w:r w:rsidR="00101EA8" w:rsidRPr="009B4EAC">
              <w:rPr>
                <w:rFonts w:ascii="Arial" w:eastAsia="Arial" w:hAnsi="Arial" w:cs="Arial"/>
                <w:sz w:val="18"/>
                <w:szCs w:val="18"/>
              </w:rPr>
              <w:t xml:space="preserve"> - lease liabilities</w:t>
            </w:r>
          </w:p>
        </w:tc>
        <w:tc>
          <w:tcPr>
            <w:tcW w:w="1440" w:type="dxa"/>
            <w:tcBorders>
              <w:left w:val="nil"/>
              <w:right w:val="nil"/>
            </w:tcBorders>
            <w:shd w:val="clear" w:color="auto" w:fill="auto"/>
            <w:vAlign w:val="bottom"/>
          </w:tcPr>
          <w:p w14:paraId="38E48B2F" w14:textId="1B7F589B" w:rsidR="00101EA8" w:rsidRPr="009B4EAC" w:rsidRDefault="005515B8" w:rsidP="00C225CF">
            <w:pPr>
              <w:spacing w:line="240" w:lineRule="auto"/>
              <w:ind w:left="14" w:right="-72" w:hanging="14"/>
              <w:jc w:val="right"/>
              <w:rPr>
                <w:rFonts w:ascii="Arial" w:eastAsia="Arial" w:hAnsi="Arial" w:cs="Arial"/>
                <w:sz w:val="18"/>
                <w:szCs w:val="18"/>
              </w:rPr>
            </w:pPr>
            <w:r w:rsidRPr="005515B8">
              <w:rPr>
                <w:rFonts w:ascii="Arial" w:eastAsia="Arial" w:hAnsi="Arial" w:cs="Arial"/>
                <w:sz w:val="18"/>
                <w:szCs w:val="18"/>
              </w:rPr>
              <w:t>10,517,029</w:t>
            </w:r>
          </w:p>
        </w:tc>
        <w:tc>
          <w:tcPr>
            <w:tcW w:w="1440" w:type="dxa"/>
            <w:tcBorders>
              <w:left w:val="nil"/>
              <w:right w:val="nil"/>
            </w:tcBorders>
            <w:shd w:val="clear" w:color="auto" w:fill="auto"/>
            <w:vAlign w:val="bottom"/>
          </w:tcPr>
          <w:p w14:paraId="58A2BB22" w14:textId="375D1CF7" w:rsidR="00101EA8" w:rsidRPr="009B4EAC" w:rsidRDefault="005515B8" w:rsidP="00C225CF">
            <w:pPr>
              <w:spacing w:line="240" w:lineRule="auto"/>
              <w:ind w:left="14" w:right="-72" w:hanging="14"/>
              <w:jc w:val="right"/>
              <w:rPr>
                <w:rFonts w:ascii="Arial" w:eastAsia="Arial" w:hAnsi="Arial" w:cs="Arial"/>
                <w:sz w:val="18"/>
                <w:szCs w:val="18"/>
              </w:rPr>
            </w:pPr>
            <w:r w:rsidRPr="005515B8">
              <w:rPr>
                <w:rFonts w:ascii="Arial" w:eastAsia="Arial" w:hAnsi="Arial" w:cs="Arial"/>
                <w:sz w:val="18"/>
                <w:szCs w:val="18"/>
              </w:rPr>
              <w:t>358,904,371</w:t>
            </w:r>
          </w:p>
        </w:tc>
        <w:tc>
          <w:tcPr>
            <w:tcW w:w="1440" w:type="dxa"/>
            <w:tcBorders>
              <w:left w:val="nil"/>
              <w:right w:val="nil"/>
            </w:tcBorders>
            <w:shd w:val="clear" w:color="auto" w:fill="auto"/>
            <w:vAlign w:val="bottom"/>
          </w:tcPr>
          <w:p w14:paraId="36D021D5" w14:textId="24829C5D" w:rsidR="00101EA8" w:rsidRPr="00375313" w:rsidRDefault="00375313" w:rsidP="00C225CF">
            <w:pPr>
              <w:spacing w:line="240" w:lineRule="auto"/>
              <w:ind w:left="14" w:right="-72" w:hanging="14"/>
              <w:jc w:val="right"/>
              <w:rPr>
                <w:rFonts w:ascii="Arial" w:eastAsia="Arial" w:hAnsi="Arial" w:cs="Browallia New"/>
                <w:sz w:val="18"/>
              </w:rPr>
            </w:pPr>
            <w:r>
              <w:rPr>
                <w:rFonts w:ascii="Arial" w:eastAsia="Arial" w:hAnsi="Arial" w:cs="Browallia New"/>
                <w:sz w:val="18"/>
              </w:rPr>
              <w:t>-</w:t>
            </w:r>
          </w:p>
        </w:tc>
        <w:tc>
          <w:tcPr>
            <w:tcW w:w="1440" w:type="dxa"/>
            <w:tcBorders>
              <w:left w:val="nil"/>
              <w:right w:val="nil"/>
            </w:tcBorders>
            <w:shd w:val="clear" w:color="auto" w:fill="auto"/>
            <w:vAlign w:val="bottom"/>
          </w:tcPr>
          <w:p w14:paraId="75F1EB14" w14:textId="41B551F5" w:rsidR="00101EA8" w:rsidRPr="009B4EAC" w:rsidRDefault="00375313" w:rsidP="00C225CF">
            <w:pPr>
              <w:spacing w:line="240" w:lineRule="auto"/>
              <w:ind w:left="14" w:right="-72" w:hanging="14"/>
              <w:jc w:val="right"/>
              <w:rPr>
                <w:rFonts w:ascii="Arial" w:eastAsia="Arial" w:hAnsi="Arial" w:cs="Arial"/>
                <w:sz w:val="18"/>
                <w:szCs w:val="18"/>
              </w:rPr>
            </w:pPr>
            <w:r>
              <w:rPr>
                <w:rFonts w:ascii="Arial" w:eastAsia="Arial" w:hAnsi="Arial" w:cs="Arial"/>
                <w:sz w:val="18"/>
                <w:szCs w:val="18"/>
              </w:rPr>
              <w:t>-</w:t>
            </w:r>
          </w:p>
        </w:tc>
      </w:tr>
      <w:tr w:rsidR="009B4EAC" w:rsidRPr="009B4EAC" w14:paraId="0B4A8B6D" w14:textId="77777777" w:rsidTr="00C225CF">
        <w:trPr>
          <w:trHeight w:val="225"/>
        </w:trPr>
        <w:tc>
          <w:tcPr>
            <w:tcW w:w="3708" w:type="dxa"/>
            <w:tcBorders>
              <w:top w:val="nil"/>
              <w:left w:val="nil"/>
              <w:right w:val="nil"/>
            </w:tcBorders>
            <w:shd w:val="clear" w:color="auto" w:fill="auto"/>
            <w:noWrap/>
            <w:vAlign w:val="center"/>
          </w:tcPr>
          <w:p w14:paraId="58DD2310" w14:textId="60DCB3D5" w:rsidR="00101EA8" w:rsidRPr="009B4EAC" w:rsidRDefault="00C225CF" w:rsidP="00C225CF">
            <w:pPr>
              <w:tabs>
                <w:tab w:val="left" w:pos="1134"/>
                <w:tab w:val="left" w:pos="1276"/>
                <w:tab w:val="center" w:pos="3402"/>
                <w:tab w:val="center" w:pos="4536"/>
                <w:tab w:val="center" w:pos="5670"/>
                <w:tab w:val="center" w:pos="6804"/>
                <w:tab w:val="right" w:pos="7655"/>
              </w:tabs>
              <w:spacing w:line="240" w:lineRule="auto"/>
              <w:ind w:left="436"/>
              <w:rPr>
                <w:rFonts w:ascii="Arial" w:eastAsia="Arial" w:hAnsi="Arial" w:cs="Arial"/>
                <w:sz w:val="18"/>
                <w:szCs w:val="18"/>
              </w:rPr>
            </w:pPr>
            <w:r>
              <w:rPr>
                <w:rFonts w:ascii="Arial" w:eastAsia="Arial" w:hAnsi="Arial" w:cs="Arial"/>
                <w:sz w:val="18"/>
                <w:szCs w:val="18"/>
              </w:rPr>
              <w:t xml:space="preserve"> </w:t>
            </w:r>
            <w:r w:rsidR="00101EA8" w:rsidRPr="009B4EAC">
              <w:rPr>
                <w:rFonts w:ascii="Arial" w:eastAsia="Arial" w:hAnsi="Arial" w:cs="Arial"/>
                <w:sz w:val="18"/>
                <w:szCs w:val="18"/>
              </w:rPr>
              <w:t xml:space="preserve">  Lease payment</w:t>
            </w:r>
          </w:p>
        </w:tc>
        <w:tc>
          <w:tcPr>
            <w:tcW w:w="1440" w:type="dxa"/>
            <w:tcBorders>
              <w:left w:val="nil"/>
              <w:right w:val="nil"/>
            </w:tcBorders>
            <w:shd w:val="clear" w:color="auto" w:fill="auto"/>
            <w:vAlign w:val="bottom"/>
          </w:tcPr>
          <w:p w14:paraId="7D09761D" w14:textId="36368720" w:rsidR="00101EA8" w:rsidRPr="009B4EAC" w:rsidRDefault="005515B8" w:rsidP="00C225CF">
            <w:pPr>
              <w:spacing w:line="240" w:lineRule="auto"/>
              <w:ind w:left="14" w:right="-72" w:hanging="14"/>
              <w:jc w:val="right"/>
              <w:rPr>
                <w:rFonts w:ascii="Arial" w:eastAsia="Arial" w:hAnsi="Arial" w:cs="Arial"/>
                <w:sz w:val="18"/>
                <w:szCs w:val="18"/>
              </w:rPr>
            </w:pPr>
            <w:r w:rsidRPr="005515B8">
              <w:rPr>
                <w:rFonts w:ascii="Arial" w:eastAsia="Arial" w:hAnsi="Arial" w:cs="Arial"/>
                <w:sz w:val="18"/>
                <w:szCs w:val="18"/>
              </w:rPr>
              <w:t>(2,127,750)</w:t>
            </w:r>
          </w:p>
        </w:tc>
        <w:tc>
          <w:tcPr>
            <w:tcW w:w="1440" w:type="dxa"/>
            <w:tcBorders>
              <w:left w:val="nil"/>
              <w:right w:val="nil"/>
            </w:tcBorders>
            <w:shd w:val="clear" w:color="auto" w:fill="auto"/>
            <w:vAlign w:val="bottom"/>
          </w:tcPr>
          <w:p w14:paraId="36970411" w14:textId="22D66DD3" w:rsidR="00101EA8" w:rsidRPr="009B4EAC" w:rsidRDefault="005515B8" w:rsidP="00C225CF">
            <w:pPr>
              <w:spacing w:line="240" w:lineRule="auto"/>
              <w:ind w:left="14" w:right="-72" w:hanging="14"/>
              <w:jc w:val="right"/>
              <w:rPr>
                <w:rFonts w:ascii="Arial" w:eastAsia="Arial" w:hAnsi="Arial" w:cs="Arial"/>
                <w:sz w:val="18"/>
                <w:szCs w:val="18"/>
              </w:rPr>
            </w:pPr>
            <w:r w:rsidRPr="005515B8">
              <w:rPr>
                <w:rFonts w:ascii="Arial" w:eastAsia="Arial" w:hAnsi="Arial" w:cs="Arial"/>
                <w:sz w:val="18"/>
                <w:szCs w:val="18"/>
              </w:rPr>
              <w:t>(72,611,640)</w:t>
            </w:r>
          </w:p>
        </w:tc>
        <w:tc>
          <w:tcPr>
            <w:tcW w:w="1440" w:type="dxa"/>
            <w:tcBorders>
              <w:left w:val="nil"/>
              <w:right w:val="nil"/>
            </w:tcBorders>
            <w:shd w:val="clear" w:color="auto" w:fill="auto"/>
            <w:vAlign w:val="bottom"/>
          </w:tcPr>
          <w:p w14:paraId="600B7F4E" w14:textId="3B5550B1" w:rsidR="00101EA8" w:rsidRPr="009B4EAC" w:rsidRDefault="00060AC2" w:rsidP="00C225CF">
            <w:pPr>
              <w:spacing w:line="240" w:lineRule="auto"/>
              <w:ind w:left="14" w:right="-72" w:hanging="14"/>
              <w:jc w:val="right"/>
              <w:rPr>
                <w:rFonts w:ascii="Arial" w:eastAsia="Arial" w:hAnsi="Arial" w:cs="Arial"/>
                <w:sz w:val="18"/>
                <w:szCs w:val="18"/>
              </w:rPr>
            </w:pPr>
            <w:r>
              <w:rPr>
                <w:rFonts w:ascii="Arial" w:eastAsia="Arial" w:hAnsi="Arial" w:cs="Arial"/>
                <w:sz w:val="18"/>
                <w:szCs w:val="18"/>
              </w:rPr>
              <w:t>-</w:t>
            </w:r>
          </w:p>
        </w:tc>
        <w:tc>
          <w:tcPr>
            <w:tcW w:w="1440" w:type="dxa"/>
            <w:tcBorders>
              <w:left w:val="nil"/>
              <w:right w:val="nil"/>
            </w:tcBorders>
            <w:shd w:val="clear" w:color="auto" w:fill="auto"/>
            <w:vAlign w:val="bottom"/>
          </w:tcPr>
          <w:p w14:paraId="5A83BF30" w14:textId="53057A8E" w:rsidR="00101EA8" w:rsidRPr="009B4EAC" w:rsidRDefault="00060AC2" w:rsidP="00C225CF">
            <w:pPr>
              <w:spacing w:line="240" w:lineRule="auto"/>
              <w:ind w:left="14" w:right="-72" w:hanging="14"/>
              <w:jc w:val="right"/>
              <w:rPr>
                <w:rFonts w:ascii="Arial" w:eastAsia="Arial" w:hAnsi="Arial" w:cs="Arial"/>
                <w:sz w:val="18"/>
                <w:szCs w:val="18"/>
              </w:rPr>
            </w:pPr>
            <w:r>
              <w:rPr>
                <w:rFonts w:ascii="Arial" w:eastAsia="Arial" w:hAnsi="Arial" w:cs="Arial"/>
                <w:sz w:val="18"/>
                <w:szCs w:val="18"/>
              </w:rPr>
              <w:t>-</w:t>
            </w:r>
          </w:p>
        </w:tc>
      </w:tr>
      <w:tr w:rsidR="009B4EAC" w:rsidRPr="009B4EAC" w14:paraId="713E2A33" w14:textId="77777777" w:rsidTr="00C225CF">
        <w:trPr>
          <w:trHeight w:val="225"/>
        </w:trPr>
        <w:tc>
          <w:tcPr>
            <w:tcW w:w="3708" w:type="dxa"/>
            <w:tcBorders>
              <w:top w:val="nil"/>
              <w:left w:val="nil"/>
              <w:right w:val="nil"/>
            </w:tcBorders>
            <w:shd w:val="clear" w:color="auto" w:fill="auto"/>
            <w:noWrap/>
            <w:vAlign w:val="center"/>
          </w:tcPr>
          <w:p w14:paraId="45D39928" w14:textId="77777777" w:rsidR="00101EA8" w:rsidRPr="009B4EAC" w:rsidRDefault="00101EA8" w:rsidP="00C225CF">
            <w:pPr>
              <w:tabs>
                <w:tab w:val="left" w:pos="1134"/>
                <w:tab w:val="left" w:pos="1276"/>
                <w:tab w:val="center" w:pos="3402"/>
                <w:tab w:val="center" w:pos="4536"/>
                <w:tab w:val="center" w:pos="5670"/>
                <w:tab w:val="center" w:pos="6804"/>
                <w:tab w:val="right" w:pos="7655"/>
              </w:tabs>
              <w:spacing w:line="240" w:lineRule="auto"/>
              <w:ind w:left="436"/>
              <w:rPr>
                <w:rFonts w:ascii="Arial" w:eastAsia="Arial" w:hAnsi="Arial" w:cs="Arial"/>
                <w:sz w:val="18"/>
                <w:szCs w:val="18"/>
              </w:rPr>
            </w:pPr>
            <w:r w:rsidRPr="009B4EAC">
              <w:rPr>
                <w:rFonts w:ascii="Arial" w:eastAsia="Arial" w:hAnsi="Arial" w:cs="Arial"/>
                <w:sz w:val="18"/>
                <w:szCs w:val="18"/>
              </w:rPr>
              <w:t>Non-cash items:</w:t>
            </w:r>
          </w:p>
        </w:tc>
        <w:tc>
          <w:tcPr>
            <w:tcW w:w="1440" w:type="dxa"/>
            <w:tcBorders>
              <w:left w:val="nil"/>
              <w:right w:val="nil"/>
            </w:tcBorders>
            <w:shd w:val="clear" w:color="auto" w:fill="auto"/>
            <w:vAlign w:val="bottom"/>
          </w:tcPr>
          <w:p w14:paraId="511276C6" w14:textId="77777777" w:rsidR="00101EA8" w:rsidRPr="009B4EAC" w:rsidRDefault="00101EA8" w:rsidP="00C225CF">
            <w:pPr>
              <w:spacing w:line="240" w:lineRule="auto"/>
              <w:ind w:left="14" w:right="-72" w:hanging="14"/>
              <w:jc w:val="right"/>
              <w:rPr>
                <w:rFonts w:ascii="Arial" w:eastAsia="Arial" w:hAnsi="Arial" w:cs="Arial"/>
                <w:sz w:val="18"/>
                <w:szCs w:val="18"/>
              </w:rPr>
            </w:pPr>
          </w:p>
        </w:tc>
        <w:tc>
          <w:tcPr>
            <w:tcW w:w="1440" w:type="dxa"/>
            <w:tcBorders>
              <w:left w:val="nil"/>
              <w:right w:val="nil"/>
            </w:tcBorders>
            <w:shd w:val="clear" w:color="auto" w:fill="auto"/>
            <w:vAlign w:val="bottom"/>
          </w:tcPr>
          <w:p w14:paraId="61A77516" w14:textId="11359E9C" w:rsidR="00101EA8" w:rsidRPr="009B4EAC" w:rsidRDefault="00101EA8" w:rsidP="00C225CF">
            <w:pPr>
              <w:spacing w:line="240" w:lineRule="auto"/>
              <w:ind w:left="14" w:right="-72" w:hanging="14"/>
              <w:jc w:val="right"/>
              <w:rPr>
                <w:rFonts w:ascii="Arial" w:eastAsia="Arial" w:hAnsi="Arial" w:cs="Arial"/>
                <w:sz w:val="18"/>
                <w:szCs w:val="18"/>
              </w:rPr>
            </w:pPr>
          </w:p>
        </w:tc>
        <w:tc>
          <w:tcPr>
            <w:tcW w:w="1440" w:type="dxa"/>
            <w:tcBorders>
              <w:left w:val="nil"/>
              <w:right w:val="nil"/>
            </w:tcBorders>
            <w:shd w:val="clear" w:color="auto" w:fill="auto"/>
            <w:vAlign w:val="bottom"/>
          </w:tcPr>
          <w:p w14:paraId="1D16EDA7" w14:textId="77777777" w:rsidR="00101EA8" w:rsidRPr="009B4EAC" w:rsidRDefault="00101EA8" w:rsidP="00C225CF">
            <w:pPr>
              <w:spacing w:line="240" w:lineRule="auto"/>
              <w:ind w:left="14" w:right="-72" w:hanging="14"/>
              <w:jc w:val="right"/>
              <w:rPr>
                <w:rFonts w:ascii="Arial" w:eastAsia="Arial" w:hAnsi="Arial" w:cs="Arial"/>
                <w:sz w:val="18"/>
                <w:szCs w:val="18"/>
              </w:rPr>
            </w:pPr>
          </w:p>
        </w:tc>
        <w:tc>
          <w:tcPr>
            <w:tcW w:w="1440" w:type="dxa"/>
            <w:tcBorders>
              <w:left w:val="nil"/>
              <w:right w:val="nil"/>
            </w:tcBorders>
            <w:shd w:val="clear" w:color="auto" w:fill="auto"/>
            <w:vAlign w:val="bottom"/>
          </w:tcPr>
          <w:p w14:paraId="7043B9DC" w14:textId="1A251EAF" w:rsidR="00101EA8" w:rsidRPr="009B4EAC" w:rsidRDefault="00101EA8" w:rsidP="00C225CF">
            <w:pPr>
              <w:spacing w:line="240" w:lineRule="auto"/>
              <w:ind w:left="14" w:right="-72" w:hanging="14"/>
              <w:jc w:val="right"/>
              <w:rPr>
                <w:rFonts w:ascii="Arial" w:eastAsia="Arial" w:hAnsi="Arial" w:cs="Arial"/>
                <w:sz w:val="18"/>
                <w:szCs w:val="18"/>
              </w:rPr>
            </w:pPr>
          </w:p>
        </w:tc>
      </w:tr>
      <w:tr w:rsidR="009B4EAC" w:rsidRPr="009B4EAC" w14:paraId="38078032" w14:textId="77777777" w:rsidTr="00C225CF">
        <w:trPr>
          <w:trHeight w:val="225"/>
        </w:trPr>
        <w:tc>
          <w:tcPr>
            <w:tcW w:w="3708" w:type="dxa"/>
            <w:tcBorders>
              <w:top w:val="nil"/>
              <w:left w:val="nil"/>
              <w:right w:val="nil"/>
            </w:tcBorders>
            <w:shd w:val="clear" w:color="auto" w:fill="auto"/>
            <w:noWrap/>
            <w:vAlign w:val="center"/>
          </w:tcPr>
          <w:p w14:paraId="78E5DB56" w14:textId="0DEBD942" w:rsidR="00101EA8" w:rsidRPr="009B4EAC" w:rsidRDefault="00C225CF" w:rsidP="00C225CF">
            <w:pPr>
              <w:tabs>
                <w:tab w:val="left" w:pos="1134"/>
                <w:tab w:val="left" w:pos="1276"/>
                <w:tab w:val="center" w:pos="3402"/>
                <w:tab w:val="center" w:pos="4536"/>
                <w:tab w:val="center" w:pos="5670"/>
                <w:tab w:val="center" w:pos="6804"/>
                <w:tab w:val="right" w:pos="7655"/>
              </w:tabs>
              <w:spacing w:line="240" w:lineRule="auto"/>
              <w:ind w:leftChars="206" w:left="453"/>
              <w:rPr>
                <w:rFonts w:ascii="Arial" w:eastAsia="Arial" w:hAnsi="Arial" w:cs="Arial"/>
                <w:sz w:val="18"/>
                <w:szCs w:val="18"/>
                <w:lang w:val="en-US"/>
              </w:rPr>
            </w:pPr>
            <w:r>
              <w:rPr>
                <w:rFonts w:ascii="Arial" w:eastAsia="Arial" w:hAnsi="Arial" w:cs="Arial"/>
                <w:sz w:val="18"/>
                <w:szCs w:val="18"/>
                <w:lang w:val="en-US"/>
              </w:rPr>
              <w:t xml:space="preserve"> </w:t>
            </w:r>
            <w:r w:rsidR="00101EA8" w:rsidRPr="009B4EAC">
              <w:rPr>
                <w:rFonts w:ascii="Arial" w:eastAsia="Arial" w:hAnsi="Arial" w:cs="Arial"/>
                <w:sz w:val="18"/>
                <w:szCs w:val="18"/>
                <w:lang w:val="en-US"/>
              </w:rPr>
              <w:t xml:space="preserve">  Accrued interest</w:t>
            </w:r>
          </w:p>
        </w:tc>
        <w:tc>
          <w:tcPr>
            <w:tcW w:w="1440" w:type="dxa"/>
            <w:tcBorders>
              <w:left w:val="nil"/>
              <w:right w:val="nil"/>
            </w:tcBorders>
            <w:shd w:val="clear" w:color="auto" w:fill="auto"/>
            <w:vAlign w:val="bottom"/>
          </w:tcPr>
          <w:p w14:paraId="08C96A45" w14:textId="3126A784" w:rsidR="00101EA8" w:rsidRPr="009B4EAC" w:rsidRDefault="005515B8" w:rsidP="00C225CF">
            <w:pPr>
              <w:spacing w:line="240" w:lineRule="auto"/>
              <w:ind w:left="14" w:right="-72" w:hanging="14"/>
              <w:jc w:val="right"/>
              <w:rPr>
                <w:rFonts w:ascii="Arial" w:eastAsia="Arial" w:hAnsi="Arial" w:cs="Arial"/>
                <w:sz w:val="18"/>
                <w:szCs w:val="18"/>
              </w:rPr>
            </w:pPr>
            <w:r w:rsidRPr="005515B8">
              <w:rPr>
                <w:rFonts w:ascii="Arial" w:eastAsia="Arial" w:hAnsi="Arial" w:cs="Arial"/>
                <w:sz w:val="18"/>
                <w:szCs w:val="18"/>
              </w:rPr>
              <w:t>573,746</w:t>
            </w:r>
          </w:p>
        </w:tc>
        <w:tc>
          <w:tcPr>
            <w:tcW w:w="1440" w:type="dxa"/>
            <w:tcBorders>
              <w:left w:val="nil"/>
              <w:right w:val="nil"/>
            </w:tcBorders>
            <w:shd w:val="clear" w:color="auto" w:fill="auto"/>
            <w:vAlign w:val="bottom"/>
          </w:tcPr>
          <w:p w14:paraId="251C7957" w14:textId="5D37F286" w:rsidR="00101EA8" w:rsidRPr="009B4EAC" w:rsidRDefault="005515B8" w:rsidP="00C225CF">
            <w:pPr>
              <w:spacing w:line="240" w:lineRule="auto"/>
              <w:ind w:left="14" w:right="-72" w:hanging="14"/>
              <w:jc w:val="right"/>
              <w:rPr>
                <w:rFonts w:ascii="Arial" w:eastAsia="Arial" w:hAnsi="Arial" w:cs="Arial"/>
                <w:sz w:val="18"/>
                <w:szCs w:val="18"/>
              </w:rPr>
            </w:pPr>
            <w:r w:rsidRPr="005515B8">
              <w:rPr>
                <w:rFonts w:ascii="Arial" w:eastAsia="Arial" w:hAnsi="Arial" w:cs="Arial"/>
                <w:sz w:val="18"/>
                <w:szCs w:val="18"/>
              </w:rPr>
              <w:t>19,564,38</w:t>
            </w:r>
            <w:r w:rsidR="00B303CB">
              <w:rPr>
                <w:rFonts w:ascii="Arial" w:eastAsia="Arial" w:hAnsi="Arial" w:cs="Arial"/>
                <w:sz w:val="18"/>
                <w:szCs w:val="18"/>
              </w:rPr>
              <w:t>5</w:t>
            </w:r>
          </w:p>
        </w:tc>
        <w:tc>
          <w:tcPr>
            <w:tcW w:w="1440" w:type="dxa"/>
            <w:tcBorders>
              <w:left w:val="nil"/>
              <w:right w:val="nil"/>
            </w:tcBorders>
            <w:shd w:val="clear" w:color="auto" w:fill="auto"/>
            <w:vAlign w:val="bottom"/>
          </w:tcPr>
          <w:p w14:paraId="132459C6" w14:textId="0E074DBB" w:rsidR="00101EA8" w:rsidRPr="009B4EAC" w:rsidRDefault="00EB7F93" w:rsidP="00C225CF">
            <w:pPr>
              <w:spacing w:line="240" w:lineRule="auto"/>
              <w:ind w:left="14" w:right="-72" w:hanging="14"/>
              <w:jc w:val="right"/>
              <w:rPr>
                <w:rFonts w:ascii="Arial" w:eastAsia="Arial" w:hAnsi="Arial" w:cs="Arial"/>
                <w:sz w:val="18"/>
                <w:szCs w:val="18"/>
              </w:rPr>
            </w:pPr>
            <w:r>
              <w:rPr>
                <w:rFonts w:ascii="Arial" w:eastAsia="Arial" w:hAnsi="Arial" w:cs="Arial"/>
                <w:sz w:val="18"/>
                <w:szCs w:val="18"/>
              </w:rPr>
              <w:t>183,141</w:t>
            </w:r>
          </w:p>
        </w:tc>
        <w:tc>
          <w:tcPr>
            <w:tcW w:w="1440" w:type="dxa"/>
            <w:tcBorders>
              <w:left w:val="nil"/>
              <w:right w:val="nil"/>
            </w:tcBorders>
            <w:shd w:val="clear" w:color="auto" w:fill="auto"/>
            <w:vAlign w:val="bottom"/>
          </w:tcPr>
          <w:p w14:paraId="5067C543" w14:textId="0BEC5C54" w:rsidR="00101EA8" w:rsidRPr="009B4EAC" w:rsidRDefault="00EB7F93" w:rsidP="00C225CF">
            <w:pPr>
              <w:spacing w:line="240" w:lineRule="auto"/>
              <w:ind w:left="14" w:right="-72" w:hanging="14"/>
              <w:jc w:val="right"/>
              <w:rPr>
                <w:rFonts w:ascii="Arial" w:eastAsia="Arial" w:hAnsi="Arial" w:cs="Arial"/>
                <w:sz w:val="18"/>
                <w:szCs w:val="18"/>
              </w:rPr>
            </w:pPr>
            <w:r>
              <w:rPr>
                <w:rFonts w:ascii="Arial" w:eastAsia="Arial" w:hAnsi="Arial" w:cs="Arial"/>
                <w:sz w:val="18"/>
                <w:szCs w:val="18"/>
              </w:rPr>
              <w:t>6,234,601</w:t>
            </w:r>
          </w:p>
        </w:tc>
      </w:tr>
      <w:tr w:rsidR="009B4EAC" w:rsidRPr="009B4EAC" w14:paraId="39AC2692" w14:textId="77777777" w:rsidTr="00C225CF">
        <w:trPr>
          <w:trHeight w:val="225"/>
        </w:trPr>
        <w:tc>
          <w:tcPr>
            <w:tcW w:w="3708" w:type="dxa"/>
            <w:tcBorders>
              <w:top w:val="nil"/>
              <w:left w:val="nil"/>
              <w:right w:val="nil"/>
            </w:tcBorders>
            <w:shd w:val="clear" w:color="auto" w:fill="auto"/>
            <w:noWrap/>
            <w:vAlign w:val="center"/>
          </w:tcPr>
          <w:p w14:paraId="53DEBBA9" w14:textId="77777777" w:rsidR="00C225CF" w:rsidRDefault="00101EA8" w:rsidP="00C225CF">
            <w:pPr>
              <w:tabs>
                <w:tab w:val="left" w:pos="1134"/>
                <w:tab w:val="left" w:pos="1276"/>
                <w:tab w:val="center" w:pos="3402"/>
                <w:tab w:val="center" w:pos="4536"/>
                <w:tab w:val="center" w:pos="5670"/>
                <w:tab w:val="center" w:pos="6804"/>
                <w:tab w:val="right" w:pos="7655"/>
              </w:tabs>
              <w:spacing w:line="240" w:lineRule="auto"/>
              <w:ind w:left="436"/>
              <w:rPr>
                <w:rFonts w:ascii="Arial" w:eastAsia="Arial" w:hAnsi="Arial" w:cs="Arial"/>
                <w:sz w:val="18"/>
                <w:szCs w:val="18"/>
              </w:rPr>
            </w:pPr>
            <w:r w:rsidRPr="009B4EAC">
              <w:rPr>
                <w:rFonts w:ascii="Arial" w:eastAsia="Arial" w:hAnsi="Arial" w:cs="Arial"/>
                <w:sz w:val="18"/>
                <w:szCs w:val="18"/>
              </w:rPr>
              <w:t xml:space="preserve">   Exchange differences on </w:t>
            </w:r>
          </w:p>
          <w:p w14:paraId="12CDC460" w14:textId="0F18A311" w:rsidR="00101EA8" w:rsidRPr="009B4EAC" w:rsidRDefault="00C225CF" w:rsidP="00C225CF">
            <w:pPr>
              <w:tabs>
                <w:tab w:val="left" w:pos="1134"/>
                <w:tab w:val="left" w:pos="1276"/>
                <w:tab w:val="center" w:pos="3402"/>
                <w:tab w:val="center" w:pos="4536"/>
                <w:tab w:val="center" w:pos="5670"/>
                <w:tab w:val="center" w:pos="6804"/>
                <w:tab w:val="right" w:pos="7655"/>
              </w:tabs>
              <w:spacing w:line="240" w:lineRule="auto"/>
              <w:ind w:left="436"/>
              <w:rPr>
                <w:rFonts w:ascii="Arial" w:eastAsia="Arial" w:hAnsi="Arial" w:cs="Arial"/>
                <w:sz w:val="18"/>
                <w:szCs w:val="18"/>
              </w:rPr>
            </w:pPr>
            <w:r>
              <w:rPr>
                <w:rFonts w:ascii="Arial" w:eastAsia="Arial" w:hAnsi="Arial" w:cs="Arial"/>
                <w:sz w:val="18"/>
                <w:szCs w:val="18"/>
              </w:rPr>
              <w:t xml:space="preserve">      </w:t>
            </w:r>
            <w:r w:rsidR="00101EA8" w:rsidRPr="009B4EAC">
              <w:rPr>
                <w:rFonts w:ascii="Arial" w:eastAsia="Arial" w:hAnsi="Arial" w:cs="Arial"/>
                <w:sz w:val="18"/>
                <w:szCs w:val="18"/>
              </w:rPr>
              <w:t>foreign currency</w:t>
            </w:r>
          </w:p>
        </w:tc>
        <w:tc>
          <w:tcPr>
            <w:tcW w:w="1440" w:type="dxa"/>
            <w:tcBorders>
              <w:left w:val="nil"/>
              <w:bottom w:val="single" w:sz="4" w:space="0" w:color="auto"/>
              <w:right w:val="nil"/>
            </w:tcBorders>
            <w:shd w:val="clear" w:color="auto" w:fill="auto"/>
            <w:vAlign w:val="bottom"/>
          </w:tcPr>
          <w:p w14:paraId="78EA9B8D" w14:textId="14BF693E" w:rsidR="00101EA8" w:rsidRPr="009B4EAC" w:rsidRDefault="005515B8" w:rsidP="00C225CF">
            <w:pPr>
              <w:spacing w:line="240" w:lineRule="auto"/>
              <w:ind w:left="14" w:right="-72" w:hanging="14"/>
              <w:jc w:val="right"/>
              <w:rPr>
                <w:rFonts w:ascii="Arial" w:eastAsia="Arial" w:hAnsi="Arial" w:cs="Arial"/>
                <w:sz w:val="18"/>
                <w:szCs w:val="18"/>
              </w:rPr>
            </w:pPr>
            <w:r w:rsidRPr="005515B8">
              <w:rPr>
                <w:rFonts w:ascii="Arial" w:eastAsia="Arial" w:hAnsi="Arial" w:cs="Arial"/>
                <w:sz w:val="18"/>
                <w:szCs w:val="18"/>
              </w:rPr>
              <w:t>106,36</w:t>
            </w:r>
            <w:r w:rsidR="0059278F">
              <w:rPr>
                <w:rFonts w:ascii="Arial" w:eastAsia="Arial" w:hAnsi="Arial" w:cs="Arial"/>
                <w:sz w:val="18"/>
                <w:szCs w:val="18"/>
              </w:rPr>
              <w:t>6</w:t>
            </w:r>
          </w:p>
        </w:tc>
        <w:tc>
          <w:tcPr>
            <w:tcW w:w="1440" w:type="dxa"/>
            <w:tcBorders>
              <w:left w:val="nil"/>
              <w:bottom w:val="single" w:sz="4" w:space="0" w:color="auto"/>
              <w:right w:val="nil"/>
            </w:tcBorders>
            <w:shd w:val="clear" w:color="auto" w:fill="auto"/>
            <w:vAlign w:val="bottom"/>
          </w:tcPr>
          <w:p w14:paraId="7AF351EA" w14:textId="572C7C53" w:rsidR="00101EA8" w:rsidRPr="009B4EAC" w:rsidRDefault="005515B8" w:rsidP="00C225CF">
            <w:pPr>
              <w:spacing w:line="240" w:lineRule="auto"/>
              <w:ind w:left="14" w:right="-72" w:hanging="14"/>
              <w:jc w:val="right"/>
              <w:rPr>
                <w:rFonts w:ascii="Arial" w:eastAsia="Arial" w:hAnsi="Arial" w:cs="Arial"/>
                <w:sz w:val="18"/>
                <w:szCs w:val="18"/>
              </w:rPr>
            </w:pPr>
            <w:r>
              <w:rPr>
                <w:rFonts w:ascii="Arial" w:eastAsia="Arial" w:hAnsi="Arial" w:cs="Arial"/>
                <w:sz w:val="18"/>
                <w:szCs w:val="18"/>
              </w:rPr>
              <w:t>-</w:t>
            </w:r>
          </w:p>
        </w:tc>
        <w:tc>
          <w:tcPr>
            <w:tcW w:w="1440" w:type="dxa"/>
            <w:tcBorders>
              <w:left w:val="nil"/>
              <w:bottom w:val="single" w:sz="4" w:space="0" w:color="auto"/>
              <w:right w:val="nil"/>
            </w:tcBorders>
            <w:shd w:val="clear" w:color="auto" w:fill="auto"/>
            <w:vAlign w:val="bottom"/>
          </w:tcPr>
          <w:p w14:paraId="5BDCE3C4" w14:textId="166ACE63" w:rsidR="00101EA8" w:rsidRPr="009B4EAC" w:rsidRDefault="00EB7F93" w:rsidP="00C225CF">
            <w:pPr>
              <w:spacing w:line="240" w:lineRule="auto"/>
              <w:ind w:left="14" w:right="-72" w:hanging="14"/>
              <w:jc w:val="right"/>
              <w:rPr>
                <w:rFonts w:ascii="Arial" w:eastAsia="Arial" w:hAnsi="Arial" w:cs="Arial"/>
                <w:sz w:val="18"/>
                <w:szCs w:val="18"/>
              </w:rPr>
            </w:pPr>
            <w:r>
              <w:rPr>
                <w:rFonts w:ascii="Arial" w:eastAsia="Arial" w:hAnsi="Arial" w:cs="Arial"/>
                <w:sz w:val="18"/>
                <w:szCs w:val="18"/>
              </w:rPr>
              <w:t>28,647</w:t>
            </w:r>
          </w:p>
        </w:tc>
        <w:tc>
          <w:tcPr>
            <w:tcW w:w="1440" w:type="dxa"/>
            <w:tcBorders>
              <w:left w:val="nil"/>
              <w:bottom w:val="single" w:sz="4" w:space="0" w:color="auto"/>
              <w:right w:val="nil"/>
            </w:tcBorders>
            <w:shd w:val="clear" w:color="auto" w:fill="auto"/>
            <w:vAlign w:val="bottom"/>
          </w:tcPr>
          <w:p w14:paraId="639A834E" w14:textId="059EB851" w:rsidR="00101EA8" w:rsidRPr="009B4EAC" w:rsidRDefault="00EB7F93" w:rsidP="00C225CF">
            <w:pPr>
              <w:spacing w:line="240" w:lineRule="auto"/>
              <w:ind w:left="14" w:right="-72" w:hanging="14"/>
              <w:jc w:val="right"/>
              <w:rPr>
                <w:rFonts w:ascii="Arial" w:eastAsia="Arial" w:hAnsi="Arial" w:cs="Arial"/>
                <w:sz w:val="18"/>
                <w:szCs w:val="18"/>
              </w:rPr>
            </w:pPr>
            <w:r>
              <w:rPr>
                <w:rFonts w:ascii="Arial" w:eastAsia="Arial" w:hAnsi="Arial" w:cs="Arial"/>
                <w:sz w:val="18"/>
                <w:szCs w:val="18"/>
              </w:rPr>
              <w:t>-</w:t>
            </w:r>
          </w:p>
        </w:tc>
      </w:tr>
      <w:tr w:rsidR="009B4EAC" w:rsidRPr="009B4EAC" w14:paraId="48911201" w14:textId="77777777" w:rsidTr="00C225CF">
        <w:trPr>
          <w:trHeight w:val="60"/>
        </w:trPr>
        <w:tc>
          <w:tcPr>
            <w:tcW w:w="3708" w:type="dxa"/>
            <w:tcBorders>
              <w:top w:val="nil"/>
              <w:left w:val="nil"/>
              <w:right w:val="nil"/>
            </w:tcBorders>
            <w:shd w:val="clear" w:color="auto" w:fill="auto"/>
            <w:noWrap/>
            <w:vAlign w:val="center"/>
          </w:tcPr>
          <w:p w14:paraId="1C5083B6" w14:textId="77777777" w:rsidR="00101EA8" w:rsidRPr="009B4EAC" w:rsidRDefault="00101EA8" w:rsidP="00C225CF">
            <w:pPr>
              <w:tabs>
                <w:tab w:val="left" w:pos="1134"/>
                <w:tab w:val="left" w:pos="1276"/>
                <w:tab w:val="center" w:pos="3402"/>
                <w:tab w:val="center" w:pos="4536"/>
                <w:tab w:val="center" w:pos="5670"/>
                <w:tab w:val="center" w:pos="6804"/>
                <w:tab w:val="right" w:pos="7655"/>
              </w:tabs>
              <w:spacing w:line="240" w:lineRule="auto"/>
              <w:ind w:left="436"/>
              <w:rPr>
                <w:rFonts w:ascii="Arial" w:eastAsia="Arial" w:hAnsi="Arial" w:cs="Arial"/>
                <w:sz w:val="18"/>
                <w:szCs w:val="18"/>
              </w:rPr>
            </w:pPr>
          </w:p>
        </w:tc>
        <w:tc>
          <w:tcPr>
            <w:tcW w:w="1440" w:type="dxa"/>
            <w:tcBorders>
              <w:top w:val="single" w:sz="4" w:space="0" w:color="auto"/>
              <w:left w:val="nil"/>
              <w:right w:val="nil"/>
            </w:tcBorders>
            <w:shd w:val="clear" w:color="auto" w:fill="auto"/>
            <w:vAlign w:val="bottom"/>
          </w:tcPr>
          <w:p w14:paraId="70B26F89" w14:textId="77777777" w:rsidR="00101EA8" w:rsidRPr="009B4EAC" w:rsidRDefault="00101EA8" w:rsidP="00C225CF">
            <w:pPr>
              <w:spacing w:line="240" w:lineRule="auto"/>
              <w:ind w:left="14" w:right="-72" w:hanging="14"/>
              <w:jc w:val="right"/>
              <w:rPr>
                <w:rFonts w:ascii="Arial" w:eastAsia="Arial" w:hAnsi="Arial" w:cs="Arial"/>
                <w:sz w:val="18"/>
                <w:szCs w:val="18"/>
              </w:rPr>
            </w:pPr>
          </w:p>
        </w:tc>
        <w:tc>
          <w:tcPr>
            <w:tcW w:w="1440" w:type="dxa"/>
            <w:tcBorders>
              <w:top w:val="single" w:sz="4" w:space="0" w:color="auto"/>
              <w:left w:val="nil"/>
              <w:right w:val="nil"/>
            </w:tcBorders>
            <w:shd w:val="clear" w:color="auto" w:fill="auto"/>
            <w:vAlign w:val="bottom"/>
          </w:tcPr>
          <w:p w14:paraId="57D99A55" w14:textId="5F1006D0" w:rsidR="00101EA8" w:rsidRPr="009B4EAC" w:rsidRDefault="00101EA8" w:rsidP="00C225CF">
            <w:pPr>
              <w:spacing w:line="240" w:lineRule="auto"/>
              <w:ind w:left="14" w:right="-72" w:hanging="14"/>
              <w:jc w:val="right"/>
              <w:rPr>
                <w:rFonts w:ascii="Arial" w:eastAsia="Arial" w:hAnsi="Arial" w:cs="Arial"/>
                <w:sz w:val="18"/>
                <w:szCs w:val="18"/>
              </w:rPr>
            </w:pPr>
          </w:p>
        </w:tc>
        <w:tc>
          <w:tcPr>
            <w:tcW w:w="1440" w:type="dxa"/>
            <w:tcBorders>
              <w:top w:val="single" w:sz="4" w:space="0" w:color="auto"/>
              <w:left w:val="nil"/>
              <w:right w:val="nil"/>
            </w:tcBorders>
            <w:shd w:val="clear" w:color="auto" w:fill="auto"/>
            <w:vAlign w:val="bottom"/>
          </w:tcPr>
          <w:p w14:paraId="0E8E584D" w14:textId="77777777" w:rsidR="00101EA8" w:rsidRPr="009B4EAC" w:rsidRDefault="00101EA8" w:rsidP="00C225CF">
            <w:pPr>
              <w:spacing w:line="240" w:lineRule="auto"/>
              <w:ind w:left="14" w:right="-72" w:hanging="14"/>
              <w:jc w:val="right"/>
              <w:rPr>
                <w:rFonts w:ascii="Arial" w:eastAsia="Arial" w:hAnsi="Arial" w:cs="Arial"/>
                <w:sz w:val="18"/>
                <w:szCs w:val="18"/>
              </w:rPr>
            </w:pPr>
          </w:p>
        </w:tc>
        <w:tc>
          <w:tcPr>
            <w:tcW w:w="1440" w:type="dxa"/>
            <w:tcBorders>
              <w:top w:val="single" w:sz="4" w:space="0" w:color="auto"/>
              <w:left w:val="nil"/>
              <w:right w:val="nil"/>
            </w:tcBorders>
            <w:shd w:val="clear" w:color="auto" w:fill="auto"/>
            <w:vAlign w:val="bottom"/>
          </w:tcPr>
          <w:p w14:paraId="52029814" w14:textId="3B8C405F" w:rsidR="00101EA8" w:rsidRPr="009B4EAC" w:rsidRDefault="00101EA8" w:rsidP="00C225CF">
            <w:pPr>
              <w:spacing w:line="240" w:lineRule="auto"/>
              <w:ind w:left="14" w:right="-72" w:hanging="14"/>
              <w:jc w:val="right"/>
              <w:rPr>
                <w:rFonts w:ascii="Arial" w:eastAsia="Arial" w:hAnsi="Arial" w:cs="Arial"/>
                <w:sz w:val="18"/>
                <w:szCs w:val="18"/>
              </w:rPr>
            </w:pPr>
          </w:p>
        </w:tc>
      </w:tr>
      <w:tr w:rsidR="00101EA8" w:rsidRPr="009B4EAC" w14:paraId="450F46A2" w14:textId="77777777" w:rsidTr="00C225CF">
        <w:trPr>
          <w:trHeight w:val="70"/>
        </w:trPr>
        <w:tc>
          <w:tcPr>
            <w:tcW w:w="3708" w:type="dxa"/>
            <w:tcBorders>
              <w:top w:val="nil"/>
              <w:left w:val="nil"/>
              <w:bottom w:val="nil"/>
              <w:right w:val="nil"/>
            </w:tcBorders>
            <w:shd w:val="clear" w:color="auto" w:fill="auto"/>
            <w:noWrap/>
            <w:vAlign w:val="center"/>
            <w:hideMark/>
          </w:tcPr>
          <w:p w14:paraId="006C88EF" w14:textId="77777777" w:rsidR="00101EA8" w:rsidRPr="009B4EAC" w:rsidRDefault="00101EA8" w:rsidP="00C225CF">
            <w:pPr>
              <w:tabs>
                <w:tab w:val="left" w:pos="1134"/>
                <w:tab w:val="left" w:pos="1276"/>
                <w:tab w:val="center" w:pos="3402"/>
                <w:tab w:val="center" w:pos="4536"/>
                <w:tab w:val="center" w:pos="5670"/>
                <w:tab w:val="center" w:pos="6804"/>
                <w:tab w:val="right" w:pos="7655"/>
              </w:tabs>
              <w:spacing w:line="240" w:lineRule="auto"/>
              <w:ind w:left="436"/>
              <w:rPr>
                <w:rFonts w:ascii="Arial" w:eastAsia="Arial" w:hAnsi="Arial" w:cs="Arial"/>
                <w:sz w:val="18"/>
                <w:szCs w:val="18"/>
              </w:rPr>
            </w:pPr>
            <w:r w:rsidRPr="009B4EAC">
              <w:rPr>
                <w:rFonts w:ascii="Arial" w:eastAsia="Arial" w:hAnsi="Arial" w:cs="Arial"/>
                <w:sz w:val="18"/>
                <w:szCs w:val="18"/>
              </w:rPr>
              <w:t>At the ending of the period</w:t>
            </w:r>
          </w:p>
        </w:tc>
        <w:tc>
          <w:tcPr>
            <w:tcW w:w="1440" w:type="dxa"/>
            <w:tcBorders>
              <w:left w:val="nil"/>
              <w:bottom w:val="single" w:sz="4" w:space="0" w:color="auto"/>
              <w:right w:val="nil"/>
            </w:tcBorders>
            <w:shd w:val="clear" w:color="auto" w:fill="auto"/>
            <w:vAlign w:val="bottom"/>
          </w:tcPr>
          <w:p w14:paraId="7CAD7F2B" w14:textId="0F0A2EE4" w:rsidR="00101EA8" w:rsidRPr="009B4EAC" w:rsidRDefault="005515B8" w:rsidP="00C225CF">
            <w:pPr>
              <w:spacing w:line="240" w:lineRule="auto"/>
              <w:ind w:left="14" w:right="-72" w:hanging="14"/>
              <w:jc w:val="right"/>
              <w:rPr>
                <w:rFonts w:ascii="Arial" w:eastAsia="Arial" w:hAnsi="Arial" w:cs="Arial"/>
                <w:sz w:val="18"/>
                <w:szCs w:val="18"/>
                <w:lang w:val="en-US"/>
              </w:rPr>
            </w:pPr>
            <w:r w:rsidRPr="005515B8">
              <w:rPr>
                <w:rFonts w:ascii="Arial" w:eastAsia="Arial" w:hAnsi="Arial" w:cs="Arial"/>
                <w:sz w:val="18"/>
                <w:szCs w:val="18"/>
                <w:lang w:val="en-US"/>
              </w:rPr>
              <w:t>63,575,15</w:t>
            </w:r>
            <w:r w:rsidR="0059278F">
              <w:rPr>
                <w:rFonts w:ascii="Arial" w:eastAsia="Arial" w:hAnsi="Arial" w:cs="Arial"/>
                <w:sz w:val="18"/>
                <w:szCs w:val="18"/>
                <w:lang w:val="en-US"/>
              </w:rPr>
              <w:t>2</w:t>
            </w:r>
          </w:p>
        </w:tc>
        <w:tc>
          <w:tcPr>
            <w:tcW w:w="1440" w:type="dxa"/>
            <w:tcBorders>
              <w:left w:val="nil"/>
              <w:bottom w:val="single" w:sz="4" w:space="0" w:color="auto"/>
              <w:right w:val="nil"/>
            </w:tcBorders>
            <w:shd w:val="clear" w:color="auto" w:fill="auto"/>
            <w:vAlign w:val="bottom"/>
          </w:tcPr>
          <w:p w14:paraId="5ECDE0C2" w14:textId="0E1615F9" w:rsidR="00101EA8" w:rsidRPr="009B4EAC" w:rsidRDefault="005515B8" w:rsidP="00C225CF">
            <w:pPr>
              <w:spacing w:line="240" w:lineRule="auto"/>
              <w:ind w:left="14" w:right="-72" w:hanging="14"/>
              <w:jc w:val="right"/>
              <w:rPr>
                <w:rFonts w:ascii="Arial" w:eastAsia="Arial" w:hAnsi="Arial" w:cs="Arial"/>
                <w:sz w:val="18"/>
                <w:szCs w:val="18"/>
                <w:lang w:val="en-US"/>
              </w:rPr>
            </w:pPr>
            <w:r w:rsidRPr="005515B8">
              <w:rPr>
                <w:rFonts w:ascii="Arial" w:eastAsia="Arial" w:hAnsi="Arial" w:cs="Arial"/>
                <w:sz w:val="18"/>
                <w:szCs w:val="18"/>
                <w:lang w:val="en-US"/>
              </w:rPr>
              <w:t>2,167,016,30</w:t>
            </w:r>
            <w:r w:rsidR="00B303CB">
              <w:rPr>
                <w:rFonts w:ascii="Arial" w:eastAsia="Arial" w:hAnsi="Arial" w:cs="Arial"/>
                <w:sz w:val="18"/>
                <w:szCs w:val="18"/>
                <w:lang w:val="en-US"/>
              </w:rPr>
              <w:t>3</w:t>
            </w:r>
          </w:p>
        </w:tc>
        <w:tc>
          <w:tcPr>
            <w:tcW w:w="1440" w:type="dxa"/>
            <w:tcBorders>
              <w:left w:val="nil"/>
              <w:bottom w:val="single" w:sz="4" w:space="0" w:color="auto"/>
              <w:right w:val="nil"/>
            </w:tcBorders>
            <w:shd w:val="clear" w:color="auto" w:fill="auto"/>
            <w:vAlign w:val="bottom"/>
          </w:tcPr>
          <w:p w14:paraId="6D7E4124" w14:textId="1BDB1338" w:rsidR="00101EA8" w:rsidRPr="009B4EAC" w:rsidRDefault="00060AC2" w:rsidP="00C225CF">
            <w:pPr>
              <w:spacing w:line="240" w:lineRule="auto"/>
              <w:ind w:left="14" w:right="-72" w:hanging="14"/>
              <w:jc w:val="right"/>
              <w:rPr>
                <w:rFonts w:ascii="Arial" w:eastAsia="Arial" w:hAnsi="Arial" w:cs="Arial"/>
                <w:sz w:val="18"/>
                <w:szCs w:val="18"/>
              </w:rPr>
            </w:pPr>
            <w:r>
              <w:rPr>
                <w:rFonts w:ascii="Arial" w:eastAsia="Arial" w:hAnsi="Arial" w:cs="Arial"/>
                <w:sz w:val="18"/>
                <w:szCs w:val="18"/>
              </w:rPr>
              <w:t>16,563,381</w:t>
            </w:r>
          </w:p>
        </w:tc>
        <w:tc>
          <w:tcPr>
            <w:tcW w:w="1440" w:type="dxa"/>
            <w:tcBorders>
              <w:left w:val="nil"/>
              <w:bottom w:val="single" w:sz="4" w:space="0" w:color="auto"/>
              <w:right w:val="nil"/>
            </w:tcBorders>
            <w:shd w:val="clear" w:color="auto" w:fill="auto"/>
            <w:vAlign w:val="bottom"/>
          </w:tcPr>
          <w:p w14:paraId="1B346B90" w14:textId="0E2AE184" w:rsidR="00101EA8" w:rsidRPr="009B4EAC" w:rsidRDefault="00060AC2" w:rsidP="00C225CF">
            <w:pPr>
              <w:spacing w:line="240" w:lineRule="auto"/>
              <w:ind w:left="14" w:right="-72" w:hanging="14"/>
              <w:jc w:val="right"/>
              <w:rPr>
                <w:rFonts w:ascii="Arial" w:eastAsia="Arial" w:hAnsi="Arial" w:cs="Arial"/>
                <w:sz w:val="18"/>
                <w:szCs w:val="18"/>
              </w:rPr>
            </w:pPr>
            <w:r w:rsidRPr="00060AC2">
              <w:rPr>
                <w:rFonts w:ascii="Arial" w:eastAsia="Arial" w:hAnsi="Arial" w:cs="Arial"/>
                <w:sz w:val="18"/>
                <w:szCs w:val="18"/>
              </w:rPr>
              <w:t>564,577,756</w:t>
            </w:r>
          </w:p>
        </w:tc>
      </w:tr>
    </w:tbl>
    <w:p w14:paraId="11FFDD1C" w14:textId="68CCF6E1" w:rsidR="00B23518" w:rsidRDefault="00B23518" w:rsidP="00493A9A">
      <w:pPr>
        <w:spacing w:line="240" w:lineRule="auto"/>
        <w:jc w:val="thaiDistribute"/>
        <w:rPr>
          <w:rFonts w:ascii="Arial" w:eastAsia="Arial" w:hAnsi="Arial" w:cstheme="minorBidi"/>
          <w:sz w:val="18"/>
          <w:szCs w:val="18"/>
        </w:rPr>
      </w:pPr>
    </w:p>
    <w:p w14:paraId="069DA4EE" w14:textId="1074E9FE" w:rsidR="003A3E3D" w:rsidRPr="009B4EAC" w:rsidRDefault="00B23518" w:rsidP="00B23518">
      <w:pPr>
        <w:spacing w:line="240" w:lineRule="auto"/>
        <w:rPr>
          <w:rFonts w:ascii="Arial" w:eastAsia="Arial" w:hAnsi="Arial" w:cstheme="minorBidi"/>
          <w:sz w:val="18"/>
          <w:szCs w:val="18"/>
        </w:rPr>
      </w:pPr>
      <w:r>
        <w:rPr>
          <w:rFonts w:ascii="Arial" w:eastAsia="Arial" w:hAnsi="Arial" w:cstheme="minorBidi"/>
          <w:sz w:val="18"/>
          <w:szCs w:val="18"/>
        </w:rPr>
        <w:br w:type="page"/>
      </w:r>
    </w:p>
    <w:p w14:paraId="6144F8F3" w14:textId="6E77BB26" w:rsidR="00D951AA" w:rsidRPr="009B4EAC" w:rsidRDefault="00D951AA" w:rsidP="00493A9A">
      <w:pPr>
        <w:spacing w:line="240" w:lineRule="auto"/>
        <w:jc w:val="thaiDistribute"/>
        <w:rPr>
          <w:rFonts w:ascii="Arial" w:eastAsia="Arial" w:hAnsi="Arial" w:cs="Arial"/>
          <w:sz w:val="18"/>
          <w:szCs w:val="18"/>
        </w:rPr>
      </w:pPr>
    </w:p>
    <w:tbl>
      <w:tblPr>
        <w:tblW w:w="9461" w:type="dxa"/>
        <w:tblLayout w:type="fixed"/>
        <w:tblCellMar>
          <w:left w:w="115" w:type="dxa"/>
          <w:right w:w="115" w:type="dxa"/>
        </w:tblCellMar>
        <w:tblLook w:val="0400" w:firstRow="0" w:lastRow="0" w:firstColumn="0" w:lastColumn="0" w:noHBand="0" w:noVBand="1"/>
      </w:tblPr>
      <w:tblGrid>
        <w:gridCol w:w="9461"/>
      </w:tblGrid>
      <w:tr w:rsidR="0041340C" w:rsidRPr="009B4EAC" w14:paraId="209EB43E" w14:textId="77777777" w:rsidTr="00640333">
        <w:trPr>
          <w:trHeight w:val="386"/>
        </w:trPr>
        <w:tc>
          <w:tcPr>
            <w:tcW w:w="9461" w:type="dxa"/>
            <w:shd w:val="clear" w:color="auto" w:fill="auto"/>
            <w:vAlign w:val="center"/>
          </w:tcPr>
          <w:p w14:paraId="63C53C14" w14:textId="55B3B3D8" w:rsidR="0041340C" w:rsidRPr="009B4EAC" w:rsidRDefault="00692230" w:rsidP="00173B60">
            <w:pPr>
              <w:tabs>
                <w:tab w:val="left" w:pos="432"/>
              </w:tabs>
              <w:spacing w:line="240" w:lineRule="auto"/>
              <w:ind w:left="446" w:hanging="547"/>
              <w:jc w:val="both"/>
              <w:rPr>
                <w:rFonts w:ascii="Arial" w:eastAsia="Arial" w:hAnsi="Arial" w:cs="Arial"/>
                <w:b/>
                <w:sz w:val="18"/>
                <w:szCs w:val="18"/>
              </w:rPr>
            </w:pPr>
            <w:r w:rsidRPr="009B4EAC">
              <w:rPr>
                <w:rFonts w:ascii="Arial" w:eastAsia="Arial" w:hAnsi="Arial" w:cs="Arial"/>
                <w:sz w:val="18"/>
                <w:szCs w:val="18"/>
              </w:rPr>
              <w:br w:type="page"/>
            </w:r>
            <w:r w:rsidR="00165CA1">
              <w:rPr>
                <w:rFonts w:ascii="Arial" w:eastAsia="Arial" w:hAnsi="Arial" w:cs="Arial"/>
                <w:b/>
                <w:sz w:val="18"/>
                <w:szCs w:val="18"/>
              </w:rPr>
              <w:t>8</w:t>
            </w:r>
            <w:r w:rsidR="00CD2157" w:rsidRPr="009B4EAC">
              <w:rPr>
                <w:rFonts w:ascii="Arial" w:eastAsia="Arial" w:hAnsi="Arial" w:cs="Arial"/>
                <w:b/>
                <w:sz w:val="18"/>
                <w:szCs w:val="18"/>
              </w:rPr>
              <w:tab/>
            </w:r>
            <w:r w:rsidR="00CD2157" w:rsidRPr="009B4EAC">
              <w:rPr>
                <w:rFonts w:ascii="Arial" w:eastAsia="Arial" w:hAnsi="Arial" w:cs="Arial"/>
                <w:b/>
                <w:bCs/>
                <w:sz w:val="18"/>
                <w:szCs w:val="18"/>
              </w:rPr>
              <w:t>Related</w:t>
            </w:r>
            <w:r w:rsidR="00CD2157" w:rsidRPr="009B4EAC">
              <w:rPr>
                <w:rFonts w:ascii="Arial" w:eastAsia="Arial" w:hAnsi="Arial" w:cs="Arial"/>
                <w:b/>
                <w:sz w:val="18"/>
                <w:szCs w:val="18"/>
              </w:rPr>
              <w:t xml:space="preserve"> </w:t>
            </w:r>
            <w:proofErr w:type="gramStart"/>
            <w:r w:rsidR="00CD2157" w:rsidRPr="009B4EAC">
              <w:rPr>
                <w:rFonts w:ascii="Arial" w:eastAsia="Arial" w:hAnsi="Arial" w:cs="Arial"/>
                <w:b/>
                <w:sz w:val="18"/>
                <w:szCs w:val="18"/>
              </w:rPr>
              <w:t>parties</w:t>
            </w:r>
            <w:proofErr w:type="gramEnd"/>
            <w:r w:rsidR="00CD2157" w:rsidRPr="009B4EAC">
              <w:rPr>
                <w:rFonts w:ascii="Arial" w:eastAsia="Arial" w:hAnsi="Arial" w:cs="Arial"/>
                <w:b/>
                <w:sz w:val="18"/>
                <w:szCs w:val="18"/>
              </w:rPr>
              <w:t xml:space="preserve"> transactions</w:t>
            </w:r>
          </w:p>
        </w:tc>
      </w:tr>
    </w:tbl>
    <w:p w14:paraId="0375745C" w14:textId="77777777" w:rsidR="0041340C" w:rsidRPr="009B4EAC" w:rsidRDefault="0041340C" w:rsidP="00493A9A">
      <w:pPr>
        <w:spacing w:line="240" w:lineRule="auto"/>
        <w:jc w:val="thaiDistribute"/>
        <w:rPr>
          <w:rFonts w:ascii="Arial" w:eastAsia="Arial" w:hAnsi="Arial" w:cs="Arial"/>
          <w:sz w:val="18"/>
          <w:szCs w:val="18"/>
        </w:rPr>
      </w:pPr>
    </w:p>
    <w:p w14:paraId="4BFDABFD" w14:textId="3F6C97E1" w:rsidR="0041340C" w:rsidRPr="009B4EAC" w:rsidRDefault="00CD2157" w:rsidP="0093432E">
      <w:pPr>
        <w:spacing w:line="240" w:lineRule="auto"/>
        <w:jc w:val="both"/>
        <w:rPr>
          <w:rFonts w:ascii="Arial" w:eastAsia="Arial" w:hAnsi="Arial" w:cs="Arial"/>
          <w:spacing w:val="-4"/>
          <w:sz w:val="18"/>
          <w:szCs w:val="18"/>
        </w:rPr>
      </w:pPr>
      <w:r w:rsidRPr="009B4EAC">
        <w:rPr>
          <w:rFonts w:ascii="Arial" w:eastAsia="Arial" w:hAnsi="Arial" w:cs="Arial"/>
          <w:sz w:val="18"/>
          <w:szCs w:val="18"/>
        </w:rPr>
        <w:t xml:space="preserve">Enterprises and individuals that directly, or indirectly through one or more intermediaries, control, or are controlled by, or are under common control with, the </w:t>
      </w:r>
      <w:r w:rsidR="003F33A2" w:rsidRPr="009B4EAC">
        <w:rPr>
          <w:rFonts w:ascii="Arial" w:eastAsia="Arial" w:hAnsi="Arial" w:cs="Arial"/>
          <w:sz w:val="18"/>
          <w:szCs w:val="18"/>
        </w:rPr>
        <w:t>Group</w:t>
      </w:r>
      <w:r w:rsidRPr="009B4EAC">
        <w:rPr>
          <w:rFonts w:ascii="Arial" w:eastAsia="Arial" w:hAnsi="Arial" w:cs="Arial"/>
          <w:sz w:val="18"/>
          <w:szCs w:val="18"/>
        </w:rPr>
        <w:t>, including holding companies, subsidiaries and affiliates are related parties of</w:t>
      </w:r>
      <w:r w:rsidR="003F33A2" w:rsidRPr="009B4EAC">
        <w:rPr>
          <w:rFonts w:ascii="Arial" w:eastAsia="Arial" w:hAnsi="Arial" w:cs="Arial"/>
          <w:sz w:val="18"/>
          <w:szCs w:val="18"/>
        </w:rPr>
        <w:t xml:space="preserve"> the Group</w:t>
      </w:r>
      <w:r w:rsidRPr="009B4EAC">
        <w:rPr>
          <w:rFonts w:ascii="Arial" w:eastAsia="Arial" w:hAnsi="Arial" w:cs="Arial"/>
          <w:sz w:val="18"/>
          <w:szCs w:val="18"/>
        </w:rPr>
        <w:t>. Associates and individuals owning, directly or indirectly, an interest in the voting power of</w:t>
      </w:r>
      <w:r w:rsidR="000F2A4A" w:rsidRPr="009B4EAC">
        <w:rPr>
          <w:rFonts w:ascii="Arial" w:eastAsia="Arial" w:hAnsi="Arial" w:cs="Arial"/>
          <w:sz w:val="18"/>
          <w:szCs w:val="18"/>
          <w:cs/>
        </w:rPr>
        <w:t xml:space="preserve"> </w:t>
      </w:r>
      <w:bookmarkStart w:id="5" w:name="_Hlk144977410"/>
      <w:r w:rsidR="003F33A2" w:rsidRPr="009B4EAC">
        <w:rPr>
          <w:rFonts w:ascii="Arial" w:eastAsia="Arial" w:hAnsi="Arial" w:cs="Arial"/>
          <w:sz w:val="18"/>
          <w:szCs w:val="18"/>
        </w:rPr>
        <w:t>the Group</w:t>
      </w:r>
      <w:r w:rsidRPr="009B4EAC">
        <w:rPr>
          <w:rFonts w:ascii="Arial" w:eastAsia="Arial" w:hAnsi="Arial" w:cs="Arial"/>
          <w:sz w:val="18"/>
          <w:szCs w:val="18"/>
        </w:rPr>
        <w:t xml:space="preserve"> </w:t>
      </w:r>
      <w:bookmarkEnd w:id="5"/>
      <w:r w:rsidRPr="009B4EAC">
        <w:rPr>
          <w:rFonts w:ascii="Arial" w:eastAsia="Arial" w:hAnsi="Arial" w:cs="Arial"/>
          <w:sz w:val="18"/>
          <w:szCs w:val="18"/>
        </w:rPr>
        <w:t xml:space="preserve">that gives them significant influence over the enterprise, key management personnel, including directors and officers of </w:t>
      </w:r>
      <w:r w:rsidR="00FD2564" w:rsidRPr="009B4EAC">
        <w:rPr>
          <w:rFonts w:ascii="Arial" w:eastAsia="Arial" w:hAnsi="Arial" w:cs="Arial"/>
          <w:sz w:val="18"/>
          <w:szCs w:val="18"/>
        </w:rPr>
        <w:t xml:space="preserve">        </w:t>
      </w:r>
      <w:r w:rsidR="003F33A2" w:rsidRPr="009B4EAC">
        <w:rPr>
          <w:rFonts w:ascii="Arial" w:eastAsia="Arial" w:hAnsi="Arial" w:cs="Arial"/>
          <w:sz w:val="18"/>
          <w:szCs w:val="18"/>
        </w:rPr>
        <w:t xml:space="preserve">the Group </w:t>
      </w:r>
      <w:r w:rsidRPr="009B4EAC">
        <w:rPr>
          <w:rFonts w:ascii="Arial" w:eastAsia="Arial" w:hAnsi="Arial" w:cs="Arial"/>
          <w:sz w:val="18"/>
          <w:szCs w:val="18"/>
        </w:rPr>
        <w:t xml:space="preserve">and close members of </w:t>
      </w:r>
      <w:r w:rsidRPr="009B4EAC">
        <w:rPr>
          <w:rFonts w:ascii="Arial" w:eastAsia="Arial" w:hAnsi="Arial" w:cs="Arial"/>
          <w:spacing w:val="-4"/>
          <w:sz w:val="18"/>
          <w:szCs w:val="18"/>
        </w:rPr>
        <w:t>the family of these individuals and companies associated with these individuals also constitute related parties.</w:t>
      </w:r>
    </w:p>
    <w:p w14:paraId="5DBBD616" w14:textId="77777777" w:rsidR="0041340C" w:rsidRPr="009B4EAC" w:rsidRDefault="0041340C" w:rsidP="00493A9A">
      <w:pPr>
        <w:spacing w:line="240" w:lineRule="auto"/>
        <w:jc w:val="thaiDistribute"/>
        <w:rPr>
          <w:rFonts w:ascii="Arial" w:eastAsia="Arial" w:hAnsi="Arial" w:cs="Arial"/>
          <w:sz w:val="18"/>
          <w:szCs w:val="18"/>
        </w:rPr>
      </w:pPr>
    </w:p>
    <w:p w14:paraId="0A10E748" w14:textId="77777777" w:rsidR="0041340C" w:rsidRPr="009B4EAC" w:rsidRDefault="00CD2157" w:rsidP="0093432E">
      <w:pPr>
        <w:spacing w:line="240" w:lineRule="auto"/>
        <w:jc w:val="both"/>
        <w:rPr>
          <w:rFonts w:ascii="Arial" w:eastAsia="Arial" w:hAnsi="Arial" w:cs="Arial"/>
          <w:sz w:val="18"/>
          <w:szCs w:val="18"/>
        </w:rPr>
      </w:pPr>
      <w:r w:rsidRPr="009B4EAC">
        <w:rPr>
          <w:rFonts w:ascii="Arial" w:eastAsia="Arial" w:hAnsi="Arial" w:cs="Arial"/>
          <w:spacing w:val="-4"/>
          <w:sz w:val="18"/>
          <w:szCs w:val="18"/>
        </w:rPr>
        <w:t>In considering each possible related party relationship, attention is directed to the substance of the relationship,</w:t>
      </w:r>
      <w:r w:rsidRPr="009B4EAC">
        <w:rPr>
          <w:rFonts w:ascii="Arial" w:eastAsia="Arial" w:hAnsi="Arial" w:cs="Arial"/>
          <w:sz w:val="18"/>
          <w:szCs w:val="18"/>
        </w:rPr>
        <w:t xml:space="preserve"> and not merely the legal form.</w:t>
      </w:r>
    </w:p>
    <w:p w14:paraId="45856E1A" w14:textId="77777777" w:rsidR="0041340C" w:rsidRPr="009B4EAC" w:rsidRDefault="0041340C" w:rsidP="00493A9A">
      <w:pPr>
        <w:spacing w:line="240" w:lineRule="auto"/>
        <w:jc w:val="thaiDistribute"/>
        <w:rPr>
          <w:rFonts w:ascii="Arial" w:eastAsia="Arial" w:hAnsi="Arial" w:cs="Arial"/>
          <w:sz w:val="18"/>
          <w:szCs w:val="18"/>
          <w:cs/>
        </w:rPr>
      </w:pPr>
    </w:p>
    <w:p w14:paraId="2ADDB716" w14:textId="73871238" w:rsidR="0041340C" w:rsidRPr="009B4EAC" w:rsidRDefault="00CD2157" w:rsidP="0093432E">
      <w:pPr>
        <w:spacing w:line="240" w:lineRule="auto"/>
        <w:jc w:val="both"/>
        <w:rPr>
          <w:rFonts w:ascii="Arial" w:eastAsia="Arial" w:hAnsi="Arial" w:cs="Arial"/>
          <w:sz w:val="18"/>
          <w:szCs w:val="18"/>
        </w:rPr>
      </w:pPr>
      <w:r w:rsidRPr="009B4EAC">
        <w:rPr>
          <w:rFonts w:ascii="Arial" w:eastAsia="Arial" w:hAnsi="Arial" w:cs="Arial"/>
          <w:sz w:val="18"/>
          <w:szCs w:val="18"/>
        </w:rPr>
        <w:t xml:space="preserve">The major shareholder of </w:t>
      </w:r>
      <w:r w:rsidR="00F23273" w:rsidRPr="009B4EAC">
        <w:rPr>
          <w:rFonts w:ascii="Arial" w:eastAsia="Arial" w:hAnsi="Arial" w:cs="Arial"/>
          <w:sz w:val="18"/>
          <w:szCs w:val="18"/>
        </w:rPr>
        <w:t xml:space="preserve">the </w:t>
      </w:r>
      <w:r w:rsidR="00F6601E" w:rsidRPr="009B4EAC">
        <w:rPr>
          <w:rFonts w:ascii="Arial" w:eastAsia="Arial" w:hAnsi="Arial" w:cs="Arial"/>
          <w:sz w:val="18"/>
          <w:szCs w:val="18"/>
        </w:rPr>
        <w:t>Company</w:t>
      </w:r>
      <w:r w:rsidR="00F23273" w:rsidRPr="009B4EAC">
        <w:rPr>
          <w:rFonts w:ascii="Arial" w:eastAsia="Arial" w:hAnsi="Arial" w:cs="Arial"/>
          <w:sz w:val="18"/>
          <w:szCs w:val="18"/>
        </w:rPr>
        <w:t xml:space="preserve"> </w:t>
      </w:r>
      <w:r w:rsidRPr="009B4EAC">
        <w:rPr>
          <w:rFonts w:ascii="Arial" w:eastAsia="Arial" w:hAnsi="Arial" w:cs="Arial"/>
          <w:sz w:val="18"/>
          <w:szCs w:val="18"/>
        </w:rPr>
        <w:t xml:space="preserve">is Chevron South Asia Holding Pte Ltd. registered in Singapore, </w:t>
      </w:r>
      <w:r w:rsidRPr="009B4EAC">
        <w:rPr>
          <w:rFonts w:ascii="Arial" w:eastAsia="Arial" w:hAnsi="Arial" w:cs="Arial"/>
          <w:spacing w:val="-4"/>
          <w:sz w:val="18"/>
          <w:szCs w:val="18"/>
        </w:rPr>
        <w:t xml:space="preserve">which owns </w:t>
      </w:r>
      <w:r w:rsidR="00B32BD6" w:rsidRPr="009B4EAC">
        <w:rPr>
          <w:rFonts w:ascii="Arial" w:eastAsia="Arial" w:hAnsi="Arial" w:cs="Arial"/>
          <w:spacing w:val="-4"/>
          <w:sz w:val="18"/>
          <w:szCs w:val="18"/>
        </w:rPr>
        <w:t>60</w:t>
      </w:r>
      <w:r w:rsidRPr="009B4EAC">
        <w:rPr>
          <w:rFonts w:ascii="Arial" w:eastAsia="Arial" w:hAnsi="Arial" w:cs="Arial"/>
          <w:spacing w:val="-4"/>
          <w:sz w:val="18"/>
          <w:szCs w:val="18"/>
        </w:rPr>
        <w:t>.</w:t>
      </w:r>
      <w:r w:rsidR="00B32BD6" w:rsidRPr="009B4EAC">
        <w:rPr>
          <w:rFonts w:ascii="Arial" w:eastAsia="Arial" w:hAnsi="Arial" w:cs="Arial"/>
          <w:spacing w:val="-4"/>
          <w:sz w:val="18"/>
          <w:szCs w:val="18"/>
        </w:rPr>
        <w:t>56</w:t>
      </w:r>
      <w:r w:rsidRPr="009B4EAC">
        <w:rPr>
          <w:rFonts w:ascii="Arial" w:eastAsia="Arial" w:hAnsi="Arial" w:cs="Arial"/>
          <w:spacing w:val="-4"/>
          <w:sz w:val="18"/>
          <w:szCs w:val="18"/>
        </w:rPr>
        <w:t xml:space="preserve">% of </w:t>
      </w:r>
      <w:r w:rsidR="00F23273" w:rsidRPr="009B4EAC">
        <w:rPr>
          <w:rFonts w:ascii="Arial" w:eastAsia="Arial" w:hAnsi="Arial" w:cs="Arial"/>
          <w:sz w:val="18"/>
          <w:szCs w:val="18"/>
        </w:rPr>
        <w:t xml:space="preserve">the </w:t>
      </w:r>
      <w:r w:rsidR="00520A60" w:rsidRPr="009B4EAC">
        <w:rPr>
          <w:rFonts w:ascii="Arial" w:eastAsia="Arial" w:hAnsi="Arial" w:cs="Arial"/>
          <w:sz w:val="18"/>
          <w:szCs w:val="18"/>
        </w:rPr>
        <w:t>Company</w:t>
      </w:r>
      <w:r w:rsidRPr="009B4EAC">
        <w:rPr>
          <w:rFonts w:ascii="Arial" w:eastAsia="Arial" w:hAnsi="Arial" w:cs="Arial"/>
          <w:spacing w:val="-4"/>
          <w:sz w:val="18"/>
          <w:szCs w:val="18"/>
        </w:rPr>
        <w:t xml:space="preserve">’s shares. The remaining </w:t>
      </w:r>
      <w:r w:rsidR="00B32BD6" w:rsidRPr="009B4EAC">
        <w:rPr>
          <w:rFonts w:ascii="Arial" w:eastAsia="Arial" w:hAnsi="Arial" w:cs="Arial"/>
          <w:spacing w:val="-4"/>
          <w:sz w:val="18"/>
          <w:szCs w:val="18"/>
        </w:rPr>
        <w:t>39</w:t>
      </w:r>
      <w:r w:rsidRPr="009B4EAC">
        <w:rPr>
          <w:rFonts w:ascii="Arial" w:eastAsia="Arial" w:hAnsi="Arial" w:cs="Arial"/>
          <w:spacing w:val="-4"/>
          <w:sz w:val="18"/>
          <w:szCs w:val="18"/>
        </w:rPr>
        <w:t>.</w:t>
      </w:r>
      <w:r w:rsidR="00B32BD6" w:rsidRPr="009B4EAC">
        <w:rPr>
          <w:rFonts w:ascii="Arial" w:eastAsia="Arial" w:hAnsi="Arial" w:cs="Arial"/>
          <w:spacing w:val="-4"/>
          <w:sz w:val="18"/>
          <w:szCs w:val="18"/>
        </w:rPr>
        <w:t>44</w:t>
      </w:r>
      <w:r w:rsidRPr="009B4EAC">
        <w:rPr>
          <w:rFonts w:ascii="Arial" w:eastAsia="Arial" w:hAnsi="Arial" w:cs="Arial"/>
          <w:spacing w:val="-4"/>
          <w:sz w:val="18"/>
          <w:szCs w:val="18"/>
        </w:rPr>
        <w:t>% of the shares are widely held. The ultimate</w:t>
      </w:r>
      <w:r w:rsidRPr="009B4EAC">
        <w:rPr>
          <w:rFonts w:ascii="Arial" w:eastAsia="Arial" w:hAnsi="Arial" w:cs="Arial"/>
          <w:sz w:val="18"/>
          <w:szCs w:val="18"/>
        </w:rPr>
        <w:t xml:space="preserve"> parent company is Chevron Corporation registered in the United States of America.</w:t>
      </w:r>
    </w:p>
    <w:p w14:paraId="1073E1AC" w14:textId="77777777" w:rsidR="0069519C" w:rsidRPr="009B4EAC" w:rsidRDefault="0069519C" w:rsidP="00493A9A">
      <w:pPr>
        <w:spacing w:line="240" w:lineRule="auto"/>
        <w:jc w:val="thaiDistribute"/>
        <w:rPr>
          <w:rFonts w:ascii="Arial" w:eastAsia="Arial" w:hAnsi="Arial" w:cs="Arial"/>
          <w:sz w:val="18"/>
          <w:szCs w:val="18"/>
        </w:rPr>
      </w:pPr>
    </w:p>
    <w:tbl>
      <w:tblPr>
        <w:tblW w:w="9446" w:type="dxa"/>
        <w:tblLayout w:type="fixed"/>
        <w:tblCellMar>
          <w:left w:w="115" w:type="dxa"/>
          <w:right w:w="115" w:type="dxa"/>
        </w:tblCellMar>
        <w:tblLook w:val="0000" w:firstRow="0" w:lastRow="0" w:firstColumn="0" w:lastColumn="0" w:noHBand="0" w:noVBand="0"/>
      </w:tblPr>
      <w:tblGrid>
        <w:gridCol w:w="3542"/>
        <w:gridCol w:w="2340"/>
        <w:gridCol w:w="3564"/>
      </w:tblGrid>
      <w:tr w:rsidR="009B4EAC" w:rsidRPr="009B4EAC" w14:paraId="63A41014" w14:textId="77777777" w:rsidTr="00980451">
        <w:trPr>
          <w:trHeight w:val="20"/>
        </w:trPr>
        <w:tc>
          <w:tcPr>
            <w:tcW w:w="3542" w:type="dxa"/>
            <w:tcBorders>
              <w:bottom w:val="single" w:sz="4" w:space="0" w:color="000000"/>
            </w:tcBorders>
            <w:shd w:val="clear" w:color="auto" w:fill="auto"/>
            <w:vAlign w:val="bottom"/>
          </w:tcPr>
          <w:p w14:paraId="31CFB591" w14:textId="77777777" w:rsidR="0041340C" w:rsidRPr="009B4EAC" w:rsidRDefault="00CD2157" w:rsidP="005B17A4">
            <w:pPr>
              <w:tabs>
                <w:tab w:val="left" w:pos="615"/>
              </w:tabs>
              <w:spacing w:line="240" w:lineRule="auto"/>
              <w:ind w:left="-101"/>
              <w:jc w:val="center"/>
              <w:rPr>
                <w:rFonts w:ascii="Arial" w:eastAsia="Arial" w:hAnsi="Arial" w:cs="Arial"/>
                <w:b/>
                <w:sz w:val="18"/>
                <w:szCs w:val="18"/>
              </w:rPr>
            </w:pPr>
            <w:r w:rsidRPr="009B4EAC">
              <w:rPr>
                <w:rFonts w:ascii="Arial" w:eastAsia="Arial" w:hAnsi="Arial" w:cs="Arial"/>
                <w:b/>
                <w:sz w:val="18"/>
                <w:szCs w:val="18"/>
              </w:rPr>
              <w:t>Related parties</w:t>
            </w:r>
          </w:p>
        </w:tc>
        <w:tc>
          <w:tcPr>
            <w:tcW w:w="2340" w:type="dxa"/>
            <w:tcBorders>
              <w:bottom w:val="single" w:sz="4" w:space="0" w:color="000000"/>
            </w:tcBorders>
            <w:shd w:val="clear" w:color="auto" w:fill="auto"/>
            <w:vAlign w:val="bottom"/>
          </w:tcPr>
          <w:p w14:paraId="087552E5" w14:textId="77777777" w:rsidR="0041340C" w:rsidRPr="009B4EAC" w:rsidRDefault="00CD2157" w:rsidP="005B17A4">
            <w:pPr>
              <w:tabs>
                <w:tab w:val="left" w:pos="615"/>
              </w:tabs>
              <w:spacing w:line="240" w:lineRule="auto"/>
              <w:ind w:right="-97"/>
              <w:jc w:val="center"/>
              <w:rPr>
                <w:rFonts w:ascii="Arial" w:eastAsia="Arial" w:hAnsi="Arial" w:cs="Arial"/>
                <w:b/>
                <w:sz w:val="18"/>
                <w:szCs w:val="18"/>
              </w:rPr>
            </w:pPr>
            <w:r w:rsidRPr="009B4EAC">
              <w:rPr>
                <w:rFonts w:ascii="Arial" w:eastAsia="Arial" w:hAnsi="Arial" w:cs="Arial"/>
                <w:b/>
                <w:sz w:val="18"/>
                <w:szCs w:val="18"/>
              </w:rPr>
              <w:t>Relationship</w:t>
            </w:r>
          </w:p>
        </w:tc>
        <w:tc>
          <w:tcPr>
            <w:tcW w:w="3564" w:type="dxa"/>
            <w:tcBorders>
              <w:bottom w:val="single" w:sz="4" w:space="0" w:color="000000"/>
            </w:tcBorders>
            <w:shd w:val="clear" w:color="auto" w:fill="auto"/>
            <w:vAlign w:val="bottom"/>
          </w:tcPr>
          <w:p w14:paraId="17F9DF27" w14:textId="77777777" w:rsidR="0041340C" w:rsidRPr="009B4EAC" w:rsidRDefault="00CD2157" w:rsidP="00493A9A">
            <w:pPr>
              <w:tabs>
                <w:tab w:val="left" w:pos="615"/>
              </w:tabs>
              <w:spacing w:line="240" w:lineRule="auto"/>
              <w:jc w:val="center"/>
              <w:rPr>
                <w:rFonts w:ascii="Arial" w:eastAsia="Arial" w:hAnsi="Arial" w:cs="Arial"/>
                <w:b/>
                <w:sz w:val="18"/>
                <w:szCs w:val="18"/>
              </w:rPr>
            </w:pPr>
            <w:r w:rsidRPr="009B4EAC">
              <w:rPr>
                <w:rFonts w:ascii="Arial" w:eastAsia="Arial" w:hAnsi="Arial" w:cs="Arial"/>
                <w:b/>
                <w:sz w:val="18"/>
                <w:szCs w:val="18"/>
              </w:rPr>
              <w:t xml:space="preserve">Main transactions relating to </w:t>
            </w:r>
          </w:p>
          <w:p w14:paraId="67F2AB57" w14:textId="3B537F0F" w:rsidR="0041340C" w:rsidRPr="009B4EAC" w:rsidRDefault="00CD2157" w:rsidP="00493A9A">
            <w:pPr>
              <w:tabs>
                <w:tab w:val="left" w:pos="615"/>
              </w:tabs>
              <w:spacing w:line="240" w:lineRule="auto"/>
              <w:jc w:val="center"/>
              <w:rPr>
                <w:rFonts w:ascii="Arial" w:eastAsia="Arial" w:hAnsi="Arial" w:cs="Arial"/>
                <w:b/>
                <w:sz w:val="18"/>
                <w:szCs w:val="18"/>
              </w:rPr>
            </w:pPr>
            <w:r w:rsidRPr="009B4EAC">
              <w:rPr>
                <w:rFonts w:ascii="Arial" w:eastAsia="Arial" w:hAnsi="Arial" w:cs="Arial"/>
                <w:b/>
                <w:sz w:val="18"/>
                <w:szCs w:val="18"/>
              </w:rPr>
              <w:t xml:space="preserve">the </w:t>
            </w:r>
            <w:r w:rsidR="004408FF" w:rsidRPr="009B4EAC">
              <w:rPr>
                <w:rFonts w:ascii="Arial" w:eastAsia="Arial" w:hAnsi="Arial" w:cs="Arial"/>
                <w:b/>
                <w:sz w:val="18"/>
                <w:szCs w:val="18"/>
              </w:rPr>
              <w:t>Group</w:t>
            </w:r>
          </w:p>
        </w:tc>
      </w:tr>
      <w:tr w:rsidR="009B4EAC" w:rsidRPr="009B4EAC" w14:paraId="63CF48EC" w14:textId="77777777" w:rsidTr="00640333">
        <w:trPr>
          <w:trHeight w:val="20"/>
        </w:trPr>
        <w:tc>
          <w:tcPr>
            <w:tcW w:w="3542" w:type="dxa"/>
            <w:tcBorders>
              <w:top w:val="single" w:sz="4" w:space="0" w:color="000000"/>
            </w:tcBorders>
            <w:shd w:val="clear" w:color="auto" w:fill="auto"/>
          </w:tcPr>
          <w:p w14:paraId="2809C98D" w14:textId="77777777" w:rsidR="0041340C" w:rsidRPr="009B4EAC" w:rsidRDefault="0041340C" w:rsidP="00493A9A">
            <w:pPr>
              <w:tabs>
                <w:tab w:val="left" w:pos="615"/>
              </w:tabs>
              <w:spacing w:line="240" w:lineRule="auto"/>
              <w:ind w:left="-101"/>
              <w:jc w:val="both"/>
              <w:rPr>
                <w:rFonts w:ascii="Arial" w:eastAsia="Arial" w:hAnsi="Arial" w:cs="Arial"/>
                <w:sz w:val="18"/>
                <w:szCs w:val="18"/>
              </w:rPr>
            </w:pPr>
          </w:p>
        </w:tc>
        <w:tc>
          <w:tcPr>
            <w:tcW w:w="2340" w:type="dxa"/>
            <w:tcBorders>
              <w:top w:val="single" w:sz="4" w:space="0" w:color="000000"/>
            </w:tcBorders>
            <w:shd w:val="clear" w:color="auto" w:fill="auto"/>
          </w:tcPr>
          <w:p w14:paraId="1A85EA7C" w14:textId="77777777" w:rsidR="0041340C" w:rsidRPr="009B4EAC" w:rsidRDefault="0041340C" w:rsidP="00493A9A">
            <w:pPr>
              <w:tabs>
                <w:tab w:val="left" w:pos="615"/>
              </w:tabs>
              <w:spacing w:line="240" w:lineRule="auto"/>
              <w:rPr>
                <w:rFonts w:ascii="Arial" w:eastAsia="Arial" w:hAnsi="Arial" w:cs="Arial"/>
                <w:sz w:val="18"/>
                <w:szCs w:val="18"/>
              </w:rPr>
            </w:pPr>
          </w:p>
        </w:tc>
        <w:tc>
          <w:tcPr>
            <w:tcW w:w="3564" w:type="dxa"/>
            <w:tcBorders>
              <w:top w:val="single" w:sz="4" w:space="0" w:color="000000"/>
            </w:tcBorders>
            <w:shd w:val="clear" w:color="auto" w:fill="auto"/>
          </w:tcPr>
          <w:p w14:paraId="1E815CBC" w14:textId="77777777" w:rsidR="0041340C" w:rsidRPr="009B4EAC" w:rsidRDefault="0041340C" w:rsidP="00493A9A">
            <w:pPr>
              <w:tabs>
                <w:tab w:val="left" w:pos="615"/>
              </w:tabs>
              <w:spacing w:line="240" w:lineRule="auto"/>
              <w:rPr>
                <w:rFonts w:ascii="Arial" w:eastAsia="Arial" w:hAnsi="Arial" w:cs="Arial"/>
                <w:sz w:val="18"/>
                <w:szCs w:val="18"/>
              </w:rPr>
            </w:pPr>
          </w:p>
        </w:tc>
      </w:tr>
      <w:tr w:rsidR="009B4EAC" w:rsidRPr="009B4EAC" w14:paraId="73EDDD52" w14:textId="77777777" w:rsidTr="00640333">
        <w:trPr>
          <w:trHeight w:val="20"/>
        </w:trPr>
        <w:tc>
          <w:tcPr>
            <w:tcW w:w="3542" w:type="dxa"/>
            <w:shd w:val="clear" w:color="auto" w:fill="auto"/>
          </w:tcPr>
          <w:p w14:paraId="222D8185" w14:textId="46A4D1A8" w:rsidR="00277C85" w:rsidRPr="009B4EAC" w:rsidRDefault="00277C85" w:rsidP="00277C85">
            <w:pPr>
              <w:tabs>
                <w:tab w:val="left" w:pos="615"/>
              </w:tabs>
              <w:spacing w:line="240" w:lineRule="auto"/>
              <w:ind w:left="-101"/>
              <w:jc w:val="both"/>
              <w:rPr>
                <w:rFonts w:ascii="Arial" w:eastAsia="Arial" w:hAnsi="Arial" w:cs="Arial"/>
                <w:sz w:val="18"/>
                <w:szCs w:val="18"/>
              </w:rPr>
            </w:pPr>
            <w:r w:rsidRPr="009B4EAC">
              <w:rPr>
                <w:rFonts w:ascii="Arial" w:eastAsia="Arial" w:hAnsi="Arial" w:cs="Arial"/>
                <w:sz w:val="18"/>
                <w:szCs w:val="18"/>
              </w:rPr>
              <w:t xml:space="preserve">Chevron South Asia Holding </w:t>
            </w:r>
            <w:proofErr w:type="spellStart"/>
            <w:r w:rsidRPr="009B4EAC">
              <w:rPr>
                <w:rFonts w:ascii="Arial" w:eastAsia="Arial" w:hAnsi="Arial" w:cs="Arial"/>
                <w:sz w:val="18"/>
                <w:szCs w:val="18"/>
              </w:rPr>
              <w:t>Pte.</w:t>
            </w:r>
            <w:proofErr w:type="spellEnd"/>
            <w:r w:rsidRPr="009B4EAC">
              <w:rPr>
                <w:rFonts w:ascii="Arial" w:eastAsia="Arial" w:hAnsi="Arial" w:cs="Arial"/>
                <w:sz w:val="18"/>
                <w:szCs w:val="18"/>
              </w:rPr>
              <w:t xml:space="preserve"> Ltd.</w:t>
            </w:r>
          </w:p>
        </w:tc>
        <w:tc>
          <w:tcPr>
            <w:tcW w:w="2340" w:type="dxa"/>
            <w:shd w:val="clear" w:color="auto" w:fill="auto"/>
          </w:tcPr>
          <w:p w14:paraId="46CE817D" w14:textId="2F02616E" w:rsidR="00277C85" w:rsidRPr="009B4EAC" w:rsidRDefault="00277C85" w:rsidP="00277C85">
            <w:pPr>
              <w:tabs>
                <w:tab w:val="left" w:pos="615"/>
              </w:tabs>
              <w:spacing w:line="240" w:lineRule="auto"/>
              <w:jc w:val="both"/>
              <w:rPr>
                <w:rFonts w:ascii="Arial" w:eastAsia="Arial" w:hAnsi="Arial" w:cs="Arial"/>
                <w:sz w:val="18"/>
                <w:szCs w:val="18"/>
              </w:rPr>
            </w:pPr>
            <w:r w:rsidRPr="009B4EAC">
              <w:rPr>
                <w:rFonts w:ascii="Arial" w:eastAsia="Arial" w:hAnsi="Arial" w:cs="Arial"/>
                <w:sz w:val="18"/>
                <w:szCs w:val="18"/>
              </w:rPr>
              <w:t>Major shareholder</w:t>
            </w:r>
          </w:p>
        </w:tc>
        <w:tc>
          <w:tcPr>
            <w:tcW w:w="3564" w:type="dxa"/>
            <w:shd w:val="clear" w:color="auto" w:fill="auto"/>
          </w:tcPr>
          <w:p w14:paraId="7B4A7EC2" w14:textId="572C2851" w:rsidR="00277C85" w:rsidRPr="009B4EAC" w:rsidRDefault="00277C85" w:rsidP="00277C85">
            <w:pPr>
              <w:tabs>
                <w:tab w:val="left" w:pos="615"/>
              </w:tabs>
              <w:spacing w:line="240" w:lineRule="auto"/>
              <w:ind w:left="214" w:hanging="214"/>
              <w:jc w:val="both"/>
              <w:rPr>
                <w:rFonts w:ascii="Arial" w:eastAsia="Arial" w:hAnsi="Arial" w:cs="Arial"/>
                <w:sz w:val="18"/>
                <w:szCs w:val="18"/>
              </w:rPr>
            </w:pPr>
            <w:r w:rsidRPr="009B4EAC">
              <w:rPr>
                <w:rFonts w:ascii="Arial" w:eastAsia="Arial" w:hAnsi="Arial" w:cs="Arial"/>
                <w:sz w:val="18"/>
                <w:szCs w:val="18"/>
              </w:rPr>
              <w:t>Holding the Company’s shares</w:t>
            </w:r>
          </w:p>
        </w:tc>
      </w:tr>
      <w:tr w:rsidR="009B4EAC" w:rsidRPr="009B4EAC" w14:paraId="501985A7" w14:textId="77777777" w:rsidTr="00640333">
        <w:trPr>
          <w:trHeight w:val="20"/>
        </w:trPr>
        <w:tc>
          <w:tcPr>
            <w:tcW w:w="3542" w:type="dxa"/>
            <w:shd w:val="clear" w:color="auto" w:fill="auto"/>
          </w:tcPr>
          <w:p w14:paraId="62A2B1DC" w14:textId="103661FA" w:rsidR="00277C85" w:rsidRPr="009B4EAC" w:rsidRDefault="00277C85" w:rsidP="00277C85">
            <w:pPr>
              <w:tabs>
                <w:tab w:val="left" w:pos="615"/>
              </w:tabs>
              <w:spacing w:line="240" w:lineRule="auto"/>
              <w:ind w:left="-101"/>
              <w:rPr>
                <w:rFonts w:ascii="Arial" w:eastAsia="Arial" w:hAnsi="Arial" w:cs="Arial"/>
                <w:sz w:val="18"/>
                <w:szCs w:val="18"/>
              </w:rPr>
            </w:pPr>
            <w:r w:rsidRPr="009B4EAC">
              <w:rPr>
                <w:rFonts w:ascii="Arial" w:eastAsia="Arial" w:hAnsi="Arial" w:cs="Arial"/>
                <w:sz w:val="18"/>
                <w:szCs w:val="18"/>
              </w:rPr>
              <w:t>Affiliates</w:t>
            </w:r>
          </w:p>
        </w:tc>
        <w:tc>
          <w:tcPr>
            <w:tcW w:w="2340" w:type="dxa"/>
            <w:shd w:val="clear" w:color="auto" w:fill="auto"/>
          </w:tcPr>
          <w:p w14:paraId="2D97A363" w14:textId="77777777" w:rsidR="00277C85" w:rsidRPr="009B4EAC" w:rsidRDefault="00277C85" w:rsidP="00277C85">
            <w:pPr>
              <w:tabs>
                <w:tab w:val="left" w:pos="615"/>
              </w:tabs>
              <w:spacing w:line="240" w:lineRule="auto"/>
              <w:rPr>
                <w:rFonts w:ascii="Arial" w:eastAsia="Arial" w:hAnsi="Arial" w:cs="Arial"/>
                <w:sz w:val="18"/>
                <w:szCs w:val="18"/>
              </w:rPr>
            </w:pPr>
            <w:r w:rsidRPr="009B4EAC">
              <w:rPr>
                <w:rFonts w:ascii="Arial" w:eastAsia="Arial" w:hAnsi="Arial" w:cs="Arial"/>
                <w:sz w:val="18"/>
                <w:szCs w:val="18"/>
              </w:rPr>
              <w:t xml:space="preserve">Related parties of the  </w:t>
            </w:r>
          </w:p>
          <w:p w14:paraId="168E3518" w14:textId="2D63D62C" w:rsidR="00277C85" w:rsidRPr="009B4EAC" w:rsidRDefault="00277C85" w:rsidP="00864838">
            <w:pPr>
              <w:tabs>
                <w:tab w:val="left" w:pos="615"/>
              </w:tabs>
              <w:spacing w:line="240" w:lineRule="auto"/>
              <w:ind w:left="207"/>
              <w:rPr>
                <w:rFonts w:ascii="Arial" w:eastAsia="Arial" w:hAnsi="Arial" w:cs="Arial"/>
                <w:sz w:val="18"/>
                <w:szCs w:val="18"/>
              </w:rPr>
            </w:pPr>
            <w:r w:rsidRPr="009B4EAC">
              <w:rPr>
                <w:rFonts w:ascii="Arial" w:eastAsia="Arial" w:hAnsi="Arial" w:cs="Arial"/>
                <w:spacing w:val="-2"/>
                <w:sz w:val="18"/>
                <w:szCs w:val="18"/>
              </w:rPr>
              <w:t>ultimate parent company</w:t>
            </w:r>
          </w:p>
        </w:tc>
        <w:tc>
          <w:tcPr>
            <w:tcW w:w="3564" w:type="dxa"/>
            <w:shd w:val="clear" w:color="auto" w:fill="auto"/>
          </w:tcPr>
          <w:p w14:paraId="71D694DB" w14:textId="534D06E3" w:rsidR="00277C85" w:rsidRPr="009B4EAC" w:rsidRDefault="00277C85" w:rsidP="00277C85">
            <w:pPr>
              <w:tabs>
                <w:tab w:val="left" w:pos="615"/>
              </w:tabs>
              <w:spacing w:line="240" w:lineRule="auto"/>
              <w:ind w:left="214" w:right="-86" w:hanging="214"/>
              <w:jc w:val="thaiDistribute"/>
              <w:rPr>
                <w:rFonts w:ascii="Arial" w:eastAsia="Arial" w:hAnsi="Arial" w:cs="Arial"/>
                <w:sz w:val="18"/>
                <w:szCs w:val="18"/>
              </w:rPr>
            </w:pPr>
            <w:r w:rsidRPr="009B4EAC">
              <w:rPr>
                <w:rFonts w:ascii="Arial" w:eastAsia="Arial" w:hAnsi="Arial" w:cs="Arial"/>
                <w:sz w:val="18"/>
                <w:szCs w:val="18"/>
              </w:rPr>
              <w:t>Supplying of crude oil and raw</w:t>
            </w:r>
            <w:r w:rsidRPr="009B4EAC">
              <w:rPr>
                <w:rFonts w:ascii="Arial" w:eastAsia="Arial" w:hAnsi="Arial" w:cs="Arial"/>
                <w:sz w:val="18"/>
                <w:szCs w:val="18"/>
                <w:cs/>
              </w:rPr>
              <w:t xml:space="preserve"> </w:t>
            </w:r>
            <w:r w:rsidRPr="009B4EAC">
              <w:rPr>
                <w:rFonts w:ascii="Arial" w:eastAsia="Arial" w:hAnsi="Arial" w:cs="Arial"/>
                <w:sz w:val="18"/>
                <w:szCs w:val="18"/>
              </w:rPr>
              <w:t xml:space="preserve">materials </w:t>
            </w:r>
            <w:r w:rsidRPr="009B4EAC">
              <w:rPr>
                <w:rFonts w:ascii="Arial" w:eastAsia="Arial" w:hAnsi="Arial" w:cs="Arial"/>
                <w:spacing w:val="-4"/>
                <w:sz w:val="18"/>
                <w:szCs w:val="18"/>
              </w:rPr>
              <w:t xml:space="preserve">to </w:t>
            </w:r>
            <w:r w:rsidRPr="009B4EAC">
              <w:rPr>
                <w:rFonts w:ascii="Arial" w:eastAsia="Arial" w:hAnsi="Arial" w:cs="Arial"/>
                <w:sz w:val="18"/>
                <w:szCs w:val="18"/>
              </w:rPr>
              <w:t>the Company,</w:t>
            </w:r>
            <w:r w:rsidRPr="009B4EAC">
              <w:rPr>
                <w:rFonts w:ascii="Arial" w:eastAsia="Arial" w:hAnsi="Arial" w:cs="Arial"/>
                <w:spacing w:val="-4"/>
                <w:sz w:val="18"/>
                <w:szCs w:val="18"/>
              </w:rPr>
              <w:t xml:space="preserve"> purchasing of</w:t>
            </w:r>
            <w:r w:rsidRPr="009B4EAC">
              <w:rPr>
                <w:rFonts w:ascii="Arial" w:eastAsia="Arial" w:hAnsi="Arial" w:cs="Arial"/>
                <w:spacing w:val="-4"/>
                <w:sz w:val="18"/>
                <w:szCs w:val="18"/>
                <w:cs/>
              </w:rPr>
              <w:t xml:space="preserve"> </w:t>
            </w:r>
            <w:r w:rsidRPr="009B4EAC">
              <w:rPr>
                <w:rFonts w:ascii="Arial" w:eastAsia="Arial" w:hAnsi="Arial" w:cs="Arial"/>
                <w:spacing w:val="-4"/>
                <w:sz w:val="18"/>
                <w:szCs w:val="18"/>
              </w:rPr>
              <w:t>products</w:t>
            </w:r>
            <w:r w:rsidRPr="009B4EAC">
              <w:rPr>
                <w:rFonts w:ascii="Arial" w:eastAsia="Arial" w:hAnsi="Arial" w:cs="Arial"/>
                <w:sz w:val="18"/>
                <w:szCs w:val="18"/>
              </w:rPr>
              <w:t xml:space="preserve"> and related services from the Company</w:t>
            </w:r>
          </w:p>
        </w:tc>
      </w:tr>
      <w:tr w:rsidR="009B4EAC" w:rsidRPr="009B4EAC" w14:paraId="4D4535E6" w14:textId="77777777" w:rsidTr="00640333">
        <w:trPr>
          <w:trHeight w:val="20"/>
        </w:trPr>
        <w:tc>
          <w:tcPr>
            <w:tcW w:w="3542" w:type="dxa"/>
            <w:shd w:val="clear" w:color="auto" w:fill="auto"/>
          </w:tcPr>
          <w:p w14:paraId="71576493" w14:textId="3205DAF6" w:rsidR="00277C85" w:rsidRPr="009B4EAC" w:rsidRDefault="00277C85" w:rsidP="00277C85">
            <w:pPr>
              <w:tabs>
                <w:tab w:val="left" w:pos="615"/>
              </w:tabs>
              <w:spacing w:line="240" w:lineRule="auto"/>
              <w:ind w:left="-101"/>
              <w:rPr>
                <w:rFonts w:ascii="Arial" w:eastAsia="Arial" w:hAnsi="Arial" w:cs="Arial"/>
                <w:sz w:val="18"/>
                <w:szCs w:val="18"/>
              </w:rPr>
            </w:pPr>
            <w:r w:rsidRPr="009B4EAC">
              <w:rPr>
                <w:rFonts w:ascii="Arial" w:eastAsia="Arial" w:hAnsi="Arial" w:cs="Arial"/>
                <w:sz w:val="18"/>
                <w:szCs w:val="18"/>
              </w:rPr>
              <w:t>Star Fuels Holding Co., Ltd.</w:t>
            </w:r>
          </w:p>
        </w:tc>
        <w:tc>
          <w:tcPr>
            <w:tcW w:w="2340" w:type="dxa"/>
            <w:shd w:val="clear" w:color="auto" w:fill="auto"/>
          </w:tcPr>
          <w:p w14:paraId="40BA44AD" w14:textId="1B235013" w:rsidR="00277C85" w:rsidRPr="009B4EAC" w:rsidRDefault="00277C85" w:rsidP="00277C85">
            <w:pPr>
              <w:tabs>
                <w:tab w:val="left" w:pos="615"/>
              </w:tabs>
              <w:spacing w:line="240" w:lineRule="auto"/>
              <w:rPr>
                <w:rFonts w:ascii="Arial" w:eastAsia="Arial" w:hAnsi="Arial" w:cs="Arial"/>
                <w:sz w:val="18"/>
                <w:szCs w:val="18"/>
              </w:rPr>
            </w:pPr>
            <w:r w:rsidRPr="009B4EAC">
              <w:rPr>
                <w:rFonts w:ascii="Arial" w:eastAsia="Arial" w:hAnsi="Arial" w:cs="Arial"/>
                <w:sz w:val="18"/>
                <w:szCs w:val="18"/>
              </w:rPr>
              <w:t>Subsidiary</w:t>
            </w:r>
          </w:p>
        </w:tc>
        <w:tc>
          <w:tcPr>
            <w:tcW w:w="3564" w:type="dxa"/>
            <w:shd w:val="clear" w:color="auto" w:fill="auto"/>
          </w:tcPr>
          <w:p w14:paraId="44E982A1" w14:textId="53AB74DC" w:rsidR="00277C85" w:rsidRPr="009B4EAC" w:rsidRDefault="00277C85" w:rsidP="00277C85">
            <w:pPr>
              <w:tabs>
                <w:tab w:val="left" w:pos="615"/>
              </w:tabs>
              <w:spacing w:line="240" w:lineRule="auto"/>
              <w:ind w:left="214" w:right="-86" w:hanging="214"/>
              <w:jc w:val="thaiDistribute"/>
              <w:rPr>
                <w:rFonts w:ascii="Arial" w:eastAsia="Arial" w:hAnsi="Arial" w:cs="Arial"/>
                <w:sz w:val="18"/>
                <w:szCs w:val="18"/>
              </w:rPr>
            </w:pPr>
            <w:r w:rsidRPr="009B4EAC">
              <w:rPr>
                <w:rFonts w:ascii="Arial" w:eastAsia="Arial" w:hAnsi="Arial" w:cs="Arial"/>
                <w:sz w:val="18"/>
                <w:szCs w:val="18"/>
              </w:rPr>
              <w:t>Holding the subsidiaries' shares</w:t>
            </w:r>
          </w:p>
        </w:tc>
      </w:tr>
      <w:tr w:rsidR="009B4EAC" w:rsidRPr="009B4EAC" w14:paraId="5F4E426B" w14:textId="77777777" w:rsidTr="00640333">
        <w:trPr>
          <w:trHeight w:val="20"/>
        </w:trPr>
        <w:tc>
          <w:tcPr>
            <w:tcW w:w="3542" w:type="dxa"/>
            <w:shd w:val="clear" w:color="auto" w:fill="auto"/>
          </w:tcPr>
          <w:p w14:paraId="2D993DC5" w14:textId="1C7B4FF8" w:rsidR="00277C85" w:rsidRPr="009B4EAC" w:rsidRDefault="00277C85" w:rsidP="00277C85">
            <w:pPr>
              <w:tabs>
                <w:tab w:val="left" w:pos="615"/>
              </w:tabs>
              <w:spacing w:line="240" w:lineRule="auto"/>
              <w:ind w:left="-101"/>
              <w:rPr>
                <w:rFonts w:ascii="Arial" w:eastAsia="Arial" w:hAnsi="Arial" w:cs="Arial"/>
                <w:sz w:val="18"/>
                <w:szCs w:val="18"/>
              </w:rPr>
            </w:pPr>
            <w:r w:rsidRPr="009B4EAC">
              <w:rPr>
                <w:rFonts w:ascii="Arial" w:eastAsia="Arial" w:hAnsi="Arial" w:cs="Arial"/>
                <w:sz w:val="18"/>
                <w:szCs w:val="18"/>
              </w:rPr>
              <w:t>Star Fuels Land Co., Ltd.</w:t>
            </w:r>
          </w:p>
        </w:tc>
        <w:tc>
          <w:tcPr>
            <w:tcW w:w="2340" w:type="dxa"/>
            <w:shd w:val="clear" w:color="auto" w:fill="auto"/>
          </w:tcPr>
          <w:p w14:paraId="6AE36796" w14:textId="3AD2FB78" w:rsidR="00277C85" w:rsidRPr="009B4EAC" w:rsidRDefault="00277C85" w:rsidP="00277C85">
            <w:pPr>
              <w:tabs>
                <w:tab w:val="left" w:pos="615"/>
              </w:tabs>
              <w:spacing w:line="240" w:lineRule="auto"/>
              <w:rPr>
                <w:rFonts w:ascii="Arial" w:eastAsia="Arial" w:hAnsi="Arial" w:cs="Arial"/>
                <w:sz w:val="18"/>
                <w:szCs w:val="18"/>
              </w:rPr>
            </w:pPr>
            <w:r w:rsidRPr="009B4EAC">
              <w:rPr>
                <w:rFonts w:ascii="Arial" w:eastAsia="Arial" w:hAnsi="Arial" w:cs="Arial"/>
                <w:sz w:val="18"/>
                <w:szCs w:val="18"/>
              </w:rPr>
              <w:t>Subsidiary</w:t>
            </w:r>
          </w:p>
        </w:tc>
        <w:tc>
          <w:tcPr>
            <w:tcW w:w="3564" w:type="dxa"/>
            <w:shd w:val="clear" w:color="auto" w:fill="auto"/>
          </w:tcPr>
          <w:p w14:paraId="3109C819" w14:textId="40BCA9CF" w:rsidR="00277C85" w:rsidRPr="009B4EAC" w:rsidRDefault="00277C85" w:rsidP="00277C85">
            <w:pPr>
              <w:tabs>
                <w:tab w:val="left" w:pos="615"/>
              </w:tabs>
              <w:spacing w:line="240" w:lineRule="auto"/>
              <w:ind w:left="214" w:right="-86" w:hanging="214"/>
              <w:jc w:val="thaiDistribute"/>
              <w:rPr>
                <w:rFonts w:ascii="Arial" w:eastAsia="Arial" w:hAnsi="Arial" w:cs="Arial"/>
                <w:sz w:val="18"/>
                <w:szCs w:val="18"/>
              </w:rPr>
            </w:pPr>
            <w:r w:rsidRPr="009B4EAC">
              <w:rPr>
                <w:rFonts w:ascii="Arial" w:eastAsia="Arial" w:hAnsi="Arial" w:cs="Arial"/>
                <w:sz w:val="18"/>
                <w:szCs w:val="18"/>
              </w:rPr>
              <w:t>Property management</w:t>
            </w:r>
          </w:p>
        </w:tc>
      </w:tr>
      <w:tr w:rsidR="009B4EAC" w:rsidRPr="009B4EAC" w14:paraId="66E778F5" w14:textId="77777777" w:rsidTr="00640333">
        <w:trPr>
          <w:trHeight w:val="20"/>
        </w:trPr>
        <w:tc>
          <w:tcPr>
            <w:tcW w:w="3542" w:type="dxa"/>
            <w:shd w:val="clear" w:color="auto" w:fill="auto"/>
          </w:tcPr>
          <w:p w14:paraId="59042D21" w14:textId="33E8C480" w:rsidR="00277C85" w:rsidRPr="00373365" w:rsidRDefault="00277C85" w:rsidP="00277C85">
            <w:pPr>
              <w:tabs>
                <w:tab w:val="left" w:pos="615"/>
              </w:tabs>
              <w:spacing w:line="240" w:lineRule="auto"/>
              <w:ind w:left="-101"/>
              <w:rPr>
                <w:rFonts w:ascii="Arial" w:eastAsia="Arial" w:hAnsi="Arial" w:cstheme="minorBidi"/>
                <w:sz w:val="18"/>
                <w:szCs w:val="18"/>
                <w:cs/>
              </w:rPr>
            </w:pPr>
            <w:r w:rsidRPr="009B4EAC">
              <w:rPr>
                <w:rFonts w:ascii="Arial" w:eastAsia="Arial" w:hAnsi="Arial" w:cs="Arial"/>
                <w:sz w:val="18"/>
                <w:szCs w:val="18"/>
              </w:rPr>
              <w:t>Star Fuels Marketing Co., Ltd.</w:t>
            </w:r>
          </w:p>
        </w:tc>
        <w:tc>
          <w:tcPr>
            <w:tcW w:w="2340" w:type="dxa"/>
            <w:shd w:val="clear" w:color="auto" w:fill="auto"/>
          </w:tcPr>
          <w:p w14:paraId="1044316B" w14:textId="7A09EB13" w:rsidR="00277C85" w:rsidRPr="009B4EAC" w:rsidRDefault="00277C85" w:rsidP="00277C85">
            <w:pPr>
              <w:tabs>
                <w:tab w:val="left" w:pos="615"/>
              </w:tabs>
              <w:spacing w:line="240" w:lineRule="auto"/>
              <w:rPr>
                <w:rFonts w:ascii="Arial" w:eastAsia="Arial" w:hAnsi="Arial" w:cs="Arial"/>
                <w:sz w:val="18"/>
                <w:szCs w:val="18"/>
              </w:rPr>
            </w:pPr>
            <w:r w:rsidRPr="009B4EAC">
              <w:rPr>
                <w:rFonts w:ascii="Arial" w:eastAsia="Arial" w:hAnsi="Arial" w:cs="Arial"/>
                <w:sz w:val="18"/>
                <w:szCs w:val="18"/>
              </w:rPr>
              <w:t>Subsidiary</w:t>
            </w:r>
          </w:p>
        </w:tc>
        <w:tc>
          <w:tcPr>
            <w:tcW w:w="3564" w:type="dxa"/>
            <w:shd w:val="clear" w:color="auto" w:fill="auto"/>
          </w:tcPr>
          <w:p w14:paraId="407156AA" w14:textId="77777777" w:rsidR="00277C85" w:rsidRPr="009B4EAC" w:rsidRDefault="00277C85" w:rsidP="00277C85">
            <w:pPr>
              <w:tabs>
                <w:tab w:val="left" w:pos="709"/>
                <w:tab w:val="left" w:pos="3540"/>
                <w:tab w:val="left" w:pos="9000"/>
              </w:tabs>
              <w:autoSpaceDE w:val="0"/>
              <w:autoSpaceDN w:val="0"/>
              <w:spacing w:line="240" w:lineRule="auto"/>
              <w:ind w:right="34"/>
              <w:rPr>
                <w:rFonts w:ascii="Arial" w:eastAsia="Arial" w:hAnsi="Arial" w:cs="Arial"/>
                <w:spacing w:val="-4"/>
                <w:sz w:val="18"/>
                <w:szCs w:val="18"/>
              </w:rPr>
            </w:pPr>
            <w:r w:rsidRPr="009B4EAC">
              <w:rPr>
                <w:rFonts w:ascii="Arial" w:hAnsi="Arial" w:cs="Arial"/>
                <w:sz w:val="18"/>
                <w:szCs w:val="18"/>
              </w:rPr>
              <w:t>Petroleum product distribution</w:t>
            </w:r>
            <w:r w:rsidRPr="009B4EAC">
              <w:rPr>
                <w:rFonts w:ascii="Arial" w:eastAsia="Arial" w:hAnsi="Arial" w:cs="Arial"/>
                <w:sz w:val="18"/>
                <w:szCs w:val="18"/>
              </w:rPr>
              <w:t>,</w:t>
            </w:r>
          </w:p>
          <w:p w14:paraId="571684EF" w14:textId="77777777" w:rsidR="00277C85" w:rsidRPr="009B4EAC" w:rsidRDefault="00277C85" w:rsidP="00277C85">
            <w:pPr>
              <w:tabs>
                <w:tab w:val="left" w:pos="709"/>
                <w:tab w:val="left" w:pos="3540"/>
                <w:tab w:val="left" w:pos="9000"/>
              </w:tabs>
              <w:autoSpaceDE w:val="0"/>
              <w:autoSpaceDN w:val="0"/>
              <w:spacing w:line="240" w:lineRule="auto"/>
              <w:ind w:right="34"/>
              <w:rPr>
                <w:rFonts w:ascii="Arial" w:eastAsia="Arial" w:hAnsi="Arial" w:cs="Arial"/>
                <w:spacing w:val="-4"/>
                <w:sz w:val="18"/>
                <w:szCs w:val="18"/>
              </w:rPr>
            </w:pPr>
            <w:r w:rsidRPr="009B4EAC">
              <w:rPr>
                <w:rFonts w:ascii="Arial" w:eastAsia="Arial" w:hAnsi="Arial" w:cs="Arial"/>
                <w:spacing w:val="-4"/>
                <w:sz w:val="18"/>
                <w:szCs w:val="18"/>
              </w:rPr>
              <w:t xml:space="preserve">     purchasing of</w:t>
            </w:r>
            <w:r w:rsidRPr="009B4EAC">
              <w:rPr>
                <w:rFonts w:ascii="Arial" w:eastAsia="Arial" w:hAnsi="Arial" w:cs="Arial"/>
                <w:spacing w:val="-4"/>
                <w:sz w:val="18"/>
                <w:szCs w:val="18"/>
                <w:cs/>
              </w:rPr>
              <w:t xml:space="preserve"> </w:t>
            </w:r>
            <w:r w:rsidRPr="009B4EAC">
              <w:rPr>
                <w:rFonts w:ascii="Arial" w:eastAsia="Arial" w:hAnsi="Arial" w:cs="Arial"/>
                <w:spacing w:val="-4"/>
                <w:sz w:val="18"/>
                <w:szCs w:val="18"/>
              </w:rPr>
              <w:t>products</w:t>
            </w:r>
            <w:r w:rsidRPr="009B4EAC">
              <w:rPr>
                <w:rFonts w:ascii="Arial" w:eastAsia="Arial" w:hAnsi="Arial" w:cs="Arial"/>
                <w:sz w:val="18"/>
                <w:szCs w:val="18"/>
              </w:rPr>
              <w:t xml:space="preserve"> and related</w:t>
            </w:r>
          </w:p>
          <w:p w14:paraId="232894F6" w14:textId="15F6A21D" w:rsidR="00277C85" w:rsidRPr="009B4EAC" w:rsidRDefault="00277C85" w:rsidP="00277C85">
            <w:pPr>
              <w:tabs>
                <w:tab w:val="left" w:pos="709"/>
                <w:tab w:val="left" w:pos="3540"/>
                <w:tab w:val="left" w:pos="9000"/>
              </w:tabs>
              <w:autoSpaceDE w:val="0"/>
              <w:autoSpaceDN w:val="0"/>
              <w:spacing w:line="240" w:lineRule="auto"/>
              <w:ind w:right="34"/>
              <w:rPr>
                <w:rFonts w:ascii="Arial" w:eastAsia="Arial Unicode MS" w:hAnsi="Arial" w:cs="Arial"/>
                <w:sz w:val="18"/>
                <w:szCs w:val="18"/>
              </w:rPr>
            </w:pPr>
            <w:r w:rsidRPr="009B4EAC">
              <w:rPr>
                <w:rFonts w:ascii="Arial" w:eastAsia="Arial" w:hAnsi="Arial" w:cs="Arial"/>
                <w:sz w:val="18"/>
                <w:szCs w:val="18"/>
              </w:rPr>
              <w:t xml:space="preserve">     services from the Company</w:t>
            </w:r>
          </w:p>
        </w:tc>
      </w:tr>
      <w:tr w:rsidR="009B4EAC" w:rsidRPr="009B4EAC" w14:paraId="00CB274E" w14:textId="77777777" w:rsidTr="00640333">
        <w:trPr>
          <w:trHeight w:val="20"/>
        </w:trPr>
        <w:tc>
          <w:tcPr>
            <w:tcW w:w="3542" w:type="dxa"/>
            <w:shd w:val="clear" w:color="auto" w:fill="auto"/>
          </w:tcPr>
          <w:p w14:paraId="6A026414" w14:textId="2B17A953" w:rsidR="00277C85" w:rsidRPr="009B4EAC" w:rsidRDefault="00277C85" w:rsidP="00277C85">
            <w:pPr>
              <w:tabs>
                <w:tab w:val="left" w:pos="615"/>
              </w:tabs>
              <w:spacing w:line="240" w:lineRule="auto"/>
              <w:ind w:left="-101"/>
              <w:rPr>
                <w:rFonts w:ascii="Arial" w:eastAsia="Arial" w:hAnsi="Arial" w:cs="Arial"/>
                <w:sz w:val="18"/>
                <w:szCs w:val="18"/>
              </w:rPr>
            </w:pPr>
            <w:r w:rsidRPr="009B4EAC">
              <w:rPr>
                <w:rFonts w:ascii="Arial" w:eastAsia="Arial" w:hAnsi="Arial" w:cs="Arial"/>
                <w:sz w:val="18"/>
                <w:szCs w:val="18"/>
              </w:rPr>
              <w:t>Thai Petroleum Pipeline Co., Ltd.</w:t>
            </w:r>
          </w:p>
        </w:tc>
        <w:tc>
          <w:tcPr>
            <w:tcW w:w="2340" w:type="dxa"/>
            <w:shd w:val="clear" w:color="auto" w:fill="auto"/>
          </w:tcPr>
          <w:p w14:paraId="78C647C7" w14:textId="13A8F077" w:rsidR="00277C85" w:rsidRPr="009B4EAC" w:rsidRDefault="00277C85" w:rsidP="00277C85">
            <w:pPr>
              <w:tabs>
                <w:tab w:val="left" w:pos="615"/>
              </w:tabs>
              <w:spacing w:line="240" w:lineRule="auto"/>
              <w:rPr>
                <w:rFonts w:ascii="Arial" w:eastAsia="Arial" w:hAnsi="Arial" w:cs="Arial"/>
                <w:sz w:val="18"/>
                <w:szCs w:val="18"/>
              </w:rPr>
            </w:pPr>
            <w:r w:rsidRPr="009B4EAC">
              <w:rPr>
                <w:rFonts w:ascii="Arial" w:eastAsia="Arial" w:hAnsi="Arial" w:cs="Arial"/>
                <w:sz w:val="18"/>
                <w:szCs w:val="18"/>
              </w:rPr>
              <w:t>Associate</w:t>
            </w:r>
          </w:p>
        </w:tc>
        <w:tc>
          <w:tcPr>
            <w:tcW w:w="3564" w:type="dxa"/>
            <w:shd w:val="clear" w:color="auto" w:fill="auto"/>
          </w:tcPr>
          <w:p w14:paraId="69BC8870" w14:textId="35DF2DF4" w:rsidR="00277C85" w:rsidRPr="009B4EAC" w:rsidRDefault="00277C85" w:rsidP="00277C85">
            <w:pPr>
              <w:tabs>
                <w:tab w:val="left" w:pos="615"/>
              </w:tabs>
              <w:spacing w:line="240" w:lineRule="auto"/>
              <w:ind w:left="214" w:right="-86" w:hanging="214"/>
              <w:jc w:val="thaiDistribute"/>
              <w:rPr>
                <w:rFonts w:ascii="Arial" w:eastAsia="Arial" w:hAnsi="Arial" w:cs="Arial"/>
                <w:sz w:val="18"/>
                <w:szCs w:val="18"/>
              </w:rPr>
            </w:pPr>
            <w:r w:rsidRPr="009B4EAC">
              <w:rPr>
                <w:rFonts w:ascii="Arial" w:hAnsi="Arial" w:cs="Arial"/>
                <w:sz w:val="18"/>
                <w:szCs w:val="18"/>
              </w:rPr>
              <w:t>Petroleum transportation</w:t>
            </w:r>
          </w:p>
        </w:tc>
      </w:tr>
      <w:tr w:rsidR="00493A9A" w:rsidRPr="009B4EAC" w14:paraId="1AC61543" w14:textId="77777777" w:rsidTr="00640333">
        <w:trPr>
          <w:trHeight w:val="20"/>
        </w:trPr>
        <w:tc>
          <w:tcPr>
            <w:tcW w:w="3542" w:type="dxa"/>
            <w:tcBorders>
              <w:bottom w:val="single" w:sz="4" w:space="0" w:color="auto"/>
            </w:tcBorders>
            <w:shd w:val="clear" w:color="auto" w:fill="auto"/>
          </w:tcPr>
          <w:p w14:paraId="0939B638" w14:textId="77777777" w:rsidR="00493A9A" w:rsidRPr="009B4EAC" w:rsidRDefault="00493A9A" w:rsidP="00493A9A">
            <w:pPr>
              <w:tabs>
                <w:tab w:val="left" w:pos="615"/>
              </w:tabs>
              <w:spacing w:line="240" w:lineRule="auto"/>
              <w:ind w:left="-101"/>
              <w:rPr>
                <w:rFonts w:ascii="Arial" w:eastAsia="Arial" w:hAnsi="Arial" w:cs="Arial"/>
                <w:sz w:val="18"/>
                <w:szCs w:val="18"/>
              </w:rPr>
            </w:pPr>
          </w:p>
        </w:tc>
        <w:tc>
          <w:tcPr>
            <w:tcW w:w="2340" w:type="dxa"/>
            <w:tcBorders>
              <w:bottom w:val="single" w:sz="4" w:space="0" w:color="auto"/>
            </w:tcBorders>
            <w:shd w:val="clear" w:color="auto" w:fill="auto"/>
          </w:tcPr>
          <w:p w14:paraId="06103839" w14:textId="77777777" w:rsidR="00493A9A" w:rsidRPr="009B4EAC" w:rsidRDefault="00493A9A" w:rsidP="00493A9A">
            <w:pPr>
              <w:tabs>
                <w:tab w:val="left" w:pos="615"/>
              </w:tabs>
              <w:spacing w:line="240" w:lineRule="auto"/>
              <w:rPr>
                <w:rFonts w:ascii="Arial" w:eastAsia="Arial" w:hAnsi="Arial" w:cs="Arial"/>
                <w:sz w:val="18"/>
                <w:szCs w:val="18"/>
              </w:rPr>
            </w:pPr>
          </w:p>
        </w:tc>
        <w:tc>
          <w:tcPr>
            <w:tcW w:w="3564" w:type="dxa"/>
            <w:tcBorders>
              <w:bottom w:val="single" w:sz="4" w:space="0" w:color="auto"/>
            </w:tcBorders>
            <w:shd w:val="clear" w:color="auto" w:fill="auto"/>
          </w:tcPr>
          <w:p w14:paraId="374986D3" w14:textId="77777777" w:rsidR="00493A9A" w:rsidRPr="009B4EAC" w:rsidRDefault="00493A9A" w:rsidP="00493A9A">
            <w:pPr>
              <w:tabs>
                <w:tab w:val="left" w:pos="615"/>
              </w:tabs>
              <w:spacing w:line="240" w:lineRule="auto"/>
              <w:ind w:left="214" w:right="-86" w:hanging="214"/>
              <w:jc w:val="thaiDistribute"/>
              <w:rPr>
                <w:rFonts w:ascii="Arial" w:hAnsi="Arial" w:cs="Arial"/>
                <w:sz w:val="18"/>
                <w:szCs w:val="18"/>
              </w:rPr>
            </w:pPr>
          </w:p>
        </w:tc>
      </w:tr>
    </w:tbl>
    <w:p w14:paraId="36DAEFBA" w14:textId="77777777" w:rsidR="002D5208" w:rsidRPr="009B4EAC" w:rsidRDefault="002D5208" w:rsidP="0093432E">
      <w:pPr>
        <w:pBdr>
          <w:top w:val="nil"/>
          <w:left w:val="nil"/>
          <w:bottom w:val="nil"/>
          <w:right w:val="nil"/>
          <w:between w:val="nil"/>
        </w:pBdr>
        <w:spacing w:line="240" w:lineRule="auto"/>
        <w:ind w:left="540" w:hanging="540"/>
        <w:jc w:val="both"/>
        <w:rPr>
          <w:rFonts w:ascii="Arial" w:eastAsia="Arial" w:hAnsi="Arial" w:cs="Arial"/>
          <w:b/>
          <w:sz w:val="18"/>
          <w:szCs w:val="18"/>
          <w:lang w:val="en-US"/>
        </w:rPr>
      </w:pPr>
    </w:p>
    <w:p w14:paraId="3B6A3288" w14:textId="77777777" w:rsidR="002D5208" w:rsidRPr="009B4EAC" w:rsidRDefault="002D5208" w:rsidP="002D5208">
      <w:pPr>
        <w:spacing w:line="240" w:lineRule="auto"/>
        <w:jc w:val="thaiDistribute"/>
        <w:rPr>
          <w:rFonts w:ascii="Arial" w:eastAsia="Arial" w:hAnsi="Arial" w:cs="Arial"/>
          <w:sz w:val="18"/>
          <w:szCs w:val="18"/>
        </w:rPr>
      </w:pPr>
      <w:r w:rsidRPr="009B4EAC">
        <w:rPr>
          <w:rFonts w:ascii="Arial" w:eastAsia="Arial" w:hAnsi="Arial" w:cs="Arial"/>
          <w:sz w:val="18"/>
          <w:szCs w:val="18"/>
        </w:rPr>
        <w:t>The following transactions were carried out with related parties:</w:t>
      </w:r>
    </w:p>
    <w:p w14:paraId="3FBD38FE" w14:textId="77777777" w:rsidR="002D5208" w:rsidRPr="000365F4" w:rsidRDefault="002D5208" w:rsidP="0093432E">
      <w:pPr>
        <w:pBdr>
          <w:top w:val="nil"/>
          <w:left w:val="nil"/>
          <w:bottom w:val="nil"/>
          <w:right w:val="nil"/>
          <w:between w:val="nil"/>
        </w:pBdr>
        <w:spacing w:line="240" w:lineRule="auto"/>
        <w:ind w:left="540" w:hanging="540"/>
        <w:jc w:val="both"/>
        <w:rPr>
          <w:rFonts w:ascii="Arial" w:eastAsia="Arial" w:hAnsi="Arial" w:cs="Arial"/>
          <w:b/>
          <w:sz w:val="18"/>
          <w:szCs w:val="18"/>
        </w:rPr>
      </w:pPr>
    </w:p>
    <w:p w14:paraId="2149E74E" w14:textId="74216218" w:rsidR="0041340C" w:rsidRPr="009B4EAC" w:rsidRDefault="006D7E0B" w:rsidP="002D5208">
      <w:pPr>
        <w:pBdr>
          <w:top w:val="nil"/>
          <w:left w:val="nil"/>
          <w:bottom w:val="nil"/>
          <w:right w:val="nil"/>
          <w:between w:val="nil"/>
        </w:pBdr>
        <w:spacing w:line="240" w:lineRule="auto"/>
        <w:ind w:left="540" w:hanging="540"/>
        <w:jc w:val="both"/>
        <w:rPr>
          <w:rFonts w:ascii="Arial" w:eastAsia="Arial" w:hAnsi="Arial" w:cs="Arial"/>
          <w:b/>
          <w:sz w:val="18"/>
          <w:szCs w:val="18"/>
        </w:rPr>
      </w:pPr>
      <w:proofErr w:type="spellStart"/>
      <w:r w:rsidRPr="009B4EAC">
        <w:rPr>
          <w:rFonts w:ascii="Arial" w:eastAsia="Arial" w:hAnsi="Arial" w:cs="Arial"/>
          <w:b/>
          <w:sz w:val="18"/>
          <w:szCs w:val="18"/>
        </w:rPr>
        <w:t>i</w:t>
      </w:r>
      <w:proofErr w:type="spellEnd"/>
      <w:r w:rsidRPr="009B4EAC">
        <w:rPr>
          <w:rFonts w:ascii="Arial" w:eastAsia="Arial" w:hAnsi="Arial" w:cs="Arial"/>
          <w:b/>
          <w:sz w:val="18"/>
          <w:szCs w:val="18"/>
        </w:rPr>
        <w:t>)</w:t>
      </w:r>
      <w:r w:rsidRPr="009B4EAC">
        <w:rPr>
          <w:rFonts w:ascii="Arial" w:eastAsia="Arial" w:hAnsi="Arial" w:cs="Arial"/>
          <w:b/>
          <w:sz w:val="18"/>
          <w:szCs w:val="18"/>
        </w:rPr>
        <w:tab/>
      </w:r>
      <w:r w:rsidR="00CD2157" w:rsidRPr="009B4EAC">
        <w:rPr>
          <w:rFonts w:ascii="Arial" w:eastAsia="Arial" w:hAnsi="Arial" w:cs="Arial"/>
          <w:b/>
          <w:sz w:val="18"/>
          <w:szCs w:val="18"/>
        </w:rPr>
        <w:t>Sales of goods and services</w:t>
      </w:r>
    </w:p>
    <w:p w14:paraId="71F1D6ED" w14:textId="77777777" w:rsidR="00E179D5" w:rsidRPr="009B4EAC" w:rsidRDefault="00E179D5" w:rsidP="0093432E">
      <w:pPr>
        <w:spacing w:line="240" w:lineRule="auto"/>
        <w:ind w:left="540"/>
        <w:jc w:val="both"/>
        <w:rPr>
          <w:rFonts w:ascii="Arial" w:eastAsia="Arial" w:hAnsi="Arial" w:cs="Arial"/>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9B4EAC" w:rsidRPr="009B4EAC" w14:paraId="1D1BACCE" w14:textId="77777777" w:rsidTr="003E595A">
        <w:tc>
          <w:tcPr>
            <w:tcW w:w="3681" w:type="dxa"/>
            <w:shd w:val="clear" w:color="auto" w:fill="auto"/>
            <w:vAlign w:val="bottom"/>
          </w:tcPr>
          <w:p w14:paraId="536BEEED" w14:textId="77777777" w:rsidR="003C6751" w:rsidRPr="009B4EAC" w:rsidRDefault="003C6751">
            <w:pPr>
              <w:spacing w:line="240" w:lineRule="auto"/>
              <w:ind w:left="420"/>
              <w:rPr>
                <w:rFonts w:ascii="Arial" w:eastAsia="Arial" w:hAnsi="Arial" w:cs="Arial"/>
                <w:sz w:val="18"/>
                <w:szCs w:val="18"/>
              </w:rPr>
            </w:pPr>
          </w:p>
        </w:tc>
        <w:tc>
          <w:tcPr>
            <w:tcW w:w="2880" w:type="dxa"/>
            <w:gridSpan w:val="2"/>
            <w:tcBorders>
              <w:bottom w:val="single" w:sz="4" w:space="0" w:color="auto"/>
            </w:tcBorders>
            <w:shd w:val="clear" w:color="auto" w:fill="auto"/>
            <w:vAlign w:val="bottom"/>
          </w:tcPr>
          <w:p w14:paraId="6EB9D4FC" w14:textId="77777777" w:rsidR="003C6751" w:rsidRPr="009B4EAC" w:rsidRDefault="003C6751">
            <w:pPr>
              <w:spacing w:line="240" w:lineRule="auto"/>
              <w:ind w:right="-72"/>
              <w:jc w:val="center"/>
              <w:rPr>
                <w:rFonts w:ascii="Arial" w:eastAsia="Arial" w:hAnsi="Arial" w:cs="Arial"/>
                <w:b/>
                <w:sz w:val="18"/>
                <w:szCs w:val="18"/>
              </w:rPr>
            </w:pPr>
            <w:r w:rsidRPr="009B4EAC">
              <w:rPr>
                <w:rFonts w:ascii="Arial" w:eastAsia="Arial" w:hAnsi="Arial" w:cs="Arial"/>
                <w:b/>
                <w:sz w:val="18"/>
                <w:szCs w:val="18"/>
              </w:rPr>
              <w:t>Consolidated</w:t>
            </w:r>
          </w:p>
          <w:p w14:paraId="6A2CAE0C" w14:textId="77777777" w:rsidR="003C6751" w:rsidRPr="009B4EAC" w:rsidRDefault="003C6751">
            <w:pPr>
              <w:spacing w:line="240" w:lineRule="auto"/>
              <w:ind w:right="-72"/>
              <w:jc w:val="center"/>
              <w:rPr>
                <w:rFonts w:ascii="Arial" w:eastAsia="Arial" w:hAnsi="Arial" w:cs="Arial"/>
                <w:b/>
                <w:sz w:val="18"/>
                <w:szCs w:val="18"/>
              </w:rPr>
            </w:pPr>
            <w:r w:rsidRPr="009B4EAC">
              <w:rPr>
                <w:rFonts w:ascii="Arial" w:eastAsia="Arial" w:hAnsi="Arial" w:cs="Arial"/>
                <w:b/>
                <w:sz w:val="18"/>
                <w:szCs w:val="18"/>
              </w:rPr>
              <w:t>financial information</w:t>
            </w:r>
          </w:p>
        </w:tc>
        <w:tc>
          <w:tcPr>
            <w:tcW w:w="2880" w:type="dxa"/>
            <w:gridSpan w:val="2"/>
            <w:tcBorders>
              <w:bottom w:val="single" w:sz="4" w:space="0" w:color="auto"/>
            </w:tcBorders>
            <w:shd w:val="clear" w:color="auto" w:fill="auto"/>
            <w:vAlign w:val="bottom"/>
          </w:tcPr>
          <w:p w14:paraId="4F1DEEC8" w14:textId="77777777" w:rsidR="003C6751" w:rsidRPr="009B4EAC" w:rsidRDefault="003C6751">
            <w:pPr>
              <w:spacing w:line="240" w:lineRule="auto"/>
              <w:ind w:right="-72"/>
              <w:jc w:val="center"/>
              <w:rPr>
                <w:rFonts w:ascii="Arial" w:eastAsia="Arial" w:hAnsi="Arial" w:cs="Arial"/>
                <w:b/>
                <w:sz w:val="18"/>
                <w:szCs w:val="18"/>
              </w:rPr>
            </w:pPr>
            <w:r w:rsidRPr="009B4EAC">
              <w:rPr>
                <w:rFonts w:ascii="Arial" w:eastAsia="Arial" w:hAnsi="Arial" w:cs="Arial"/>
                <w:b/>
                <w:sz w:val="18"/>
                <w:szCs w:val="18"/>
              </w:rPr>
              <w:t>Separate</w:t>
            </w:r>
          </w:p>
          <w:p w14:paraId="4A5E4220" w14:textId="77777777" w:rsidR="003C6751" w:rsidRPr="009B4EAC" w:rsidRDefault="003C6751">
            <w:pPr>
              <w:spacing w:line="240" w:lineRule="auto"/>
              <w:ind w:right="-72"/>
              <w:jc w:val="center"/>
              <w:rPr>
                <w:rFonts w:ascii="Arial" w:eastAsia="Arial" w:hAnsi="Arial" w:cs="Arial"/>
                <w:b/>
                <w:sz w:val="18"/>
                <w:szCs w:val="18"/>
              </w:rPr>
            </w:pPr>
            <w:r w:rsidRPr="009B4EAC">
              <w:rPr>
                <w:rFonts w:ascii="Arial" w:eastAsia="Arial" w:hAnsi="Arial" w:cs="Arial"/>
                <w:b/>
                <w:sz w:val="18"/>
                <w:szCs w:val="18"/>
              </w:rPr>
              <w:t>financial information</w:t>
            </w:r>
          </w:p>
        </w:tc>
      </w:tr>
      <w:tr w:rsidR="009B4EAC" w:rsidRPr="009B4EAC" w14:paraId="3656E65C" w14:textId="77777777" w:rsidTr="00640333">
        <w:tc>
          <w:tcPr>
            <w:tcW w:w="3681" w:type="dxa"/>
            <w:shd w:val="clear" w:color="auto" w:fill="auto"/>
            <w:vAlign w:val="bottom"/>
          </w:tcPr>
          <w:p w14:paraId="49C112E2" w14:textId="77777777" w:rsidR="003C6751" w:rsidRPr="009B4EAC" w:rsidRDefault="003C6751">
            <w:pPr>
              <w:spacing w:line="240" w:lineRule="auto"/>
              <w:ind w:left="420"/>
              <w:rPr>
                <w:rFonts w:ascii="Arial" w:eastAsia="Arial" w:hAnsi="Arial" w:cs="Arial"/>
                <w:sz w:val="18"/>
                <w:szCs w:val="18"/>
              </w:rPr>
            </w:pPr>
            <w:r w:rsidRPr="009B4EAC">
              <w:rPr>
                <w:rFonts w:ascii="Arial" w:eastAsia="Arial" w:hAnsi="Arial" w:cs="Arial"/>
                <w:b/>
                <w:spacing w:val="-4"/>
                <w:sz w:val="18"/>
                <w:szCs w:val="18"/>
              </w:rPr>
              <w:t>For the three-month period ended</w:t>
            </w:r>
            <w:r w:rsidRPr="009B4EAC" w:rsidDel="00F52FD1">
              <w:rPr>
                <w:rFonts w:ascii="Arial" w:eastAsia="Arial" w:hAnsi="Arial" w:cs="Arial"/>
                <w:b/>
                <w:spacing w:val="-4"/>
                <w:sz w:val="18"/>
                <w:szCs w:val="18"/>
              </w:rPr>
              <w:t xml:space="preserve"> </w:t>
            </w:r>
          </w:p>
        </w:tc>
        <w:tc>
          <w:tcPr>
            <w:tcW w:w="1440" w:type="dxa"/>
            <w:tcBorders>
              <w:top w:val="single" w:sz="4" w:space="0" w:color="auto"/>
            </w:tcBorders>
            <w:shd w:val="clear" w:color="auto" w:fill="auto"/>
            <w:vAlign w:val="bottom"/>
          </w:tcPr>
          <w:p w14:paraId="0EFE3CD9" w14:textId="77777777" w:rsidR="003C6751" w:rsidRPr="009B4EAC" w:rsidRDefault="003C6751">
            <w:pPr>
              <w:spacing w:line="240" w:lineRule="auto"/>
              <w:ind w:right="-72"/>
              <w:jc w:val="right"/>
              <w:rPr>
                <w:rFonts w:ascii="Arial" w:eastAsia="Arial" w:hAnsi="Arial" w:cs="Arial"/>
                <w:b/>
                <w:sz w:val="18"/>
                <w:szCs w:val="18"/>
              </w:rPr>
            </w:pPr>
            <w:r w:rsidRPr="009B4EAC">
              <w:rPr>
                <w:rFonts w:ascii="Arial" w:eastAsia="Arial" w:hAnsi="Arial" w:cs="Arial"/>
                <w:b/>
                <w:sz w:val="18"/>
                <w:szCs w:val="18"/>
              </w:rPr>
              <w:t>31 March</w:t>
            </w:r>
          </w:p>
        </w:tc>
        <w:tc>
          <w:tcPr>
            <w:tcW w:w="1440" w:type="dxa"/>
            <w:tcBorders>
              <w:top w:val="single" w:sz="4" w:space="0" w:color="auto"/>
            </w:tcBorders>
            <w:shd w:val="clear" w:color="auto" w:fill="auto"/>
            <w:vAlign w:val="bottom"/>
          </w:tcPr>
          <w:p w14:paraId="4A711504" w14:textId="77777777" w:rsidR="003C6751" w:rsidRPr="009B4EAC" w:rsidRDefault="003C6751">
            <w:pPr>
              <w:spacing w:line="240" w:lineRule="auto"/>
              <w:ind w:right="-72"/>
              <w:jc w:val="right"/>
              <w:rPr>
                <w:rFonts w:ascii="Arial" w:eastAsia="Arial" w:hAnsi="Arial" w:cs="Arial"/>
                <w:b/>
                <w:sz w:val="18"/>
                <w:szCs w:val="18"/>
              </w:rPr>
            </w:pPr>
            <w:r w:rsidRPr="009B4EAC">
              <w:rPr>
                <w:rFonts w:ascii="Arial" w:eastAsia="Arial" w:hAnsi="Arial" w:cs="Arial"/>
                <w:b/>
                <w:sz w:val="18"/>
                <w:szCs w:val="18"/>
              </w:rPr>
              <w:t>31 March</w:t>
            </w:r>
          </w:p>
        </w:tc>
        <w:tc>
          <w:tcPr>
            <w:tcW w:w="1440" w:type="dxa"/>
            <w:tcBorders>
              <w:top w:val="single" w:sz="4" w:space="0" w:color="auto"/>
            </w:tcBorders>
            <w:shd w:val="clear" w:color="auto" w:fill="auto"/>
            <w:vAlign w:val="bottom"/>
          </w:tcPr>
          <w:p w14:paraId="6F401F87" w14:textId="77777777" w:rsidR="003C6751" w:rsidRPr="009B4EAC" w:rsidRDefault="003C6751">
            <w:pPr>
              <w:spacing w:line="240" w:lineRule="auto"/>
              <w:ind w:right="-72"/>
              <w:jc w:val="right"/>
              <w:rPr>
                <w:rFonts w:ascii="Arial" w:eastAsia="Arial" w:hAnsi="Arial" w:cs="Arial"/>
                <w:b/>
                <w:sz w:val="18"/>
                <w:szCs w:val="18"/>
              </w:rPr>
            </w:pPr>
            <w:r w:rsidRPr="009B4EAC">
              <w:rPr>
                <w:rFonts w:ascii="Arial" w:eastAsia="Arial" w:hAnsi="Arial" w:cs="Arial"/>
                <w:b/>
                <w:sz w:val="18"/>
                <w:szCs w:val="18"/>
              </w:rPr>
              <w:t>31 March</w:t>
            </w:r>
          </w:p>
        </w:tc>
        <w:tc>
          <w:tcPr>
            <w:tcW w:w="1440" w:type="dxa"/>
            <w:tcBorders>
              <w:top w:val="single" w:sz="4" w:space="0" w:color="auto"/>
            </w:tcBorders>
            <w:shd w:val="clear" w:color="auto" w:fill="auto"/>
            <w:vAlign w:val="bottom"/>
          </w:tcPr>
          <w:p w14:paraId="0A067F86" w14:textId="77777777" w:rsidR="003C6751" w:rsidRPr="009B4EAC" w:rsidRDefault="003C6751">
            <w:pPr>
              <w:spacing w:line="240" w:lineRule="auto"/>
              <w:ind w:right="-72"/>
              <w:jc w:val="right"/>
              <w:rPr>
                <w:rFonts w:ascii="Arial" w:eastAsia="Arial" w:hAnsi="Arial" w:cs="Arial"/>
                <w:b/>
                <w:sz w:val="18"/>
                <w:szCs w:val="18"/>
              </w:rPr>
            </w:pPr>
            <w:r w:rsidRPr="009B4EAC">
              <w:rPr>
                <w:rFonts w:ascii="Arial" w:eastAsia="Arial" w:hAnsi="Arial" w:cs="Arial"/>
                <w:b/>
                <w:sz w:val="18"/>
                <w:szCs w:val="18"/>
              </w:rPr>
              <w:t>31 March</w:t>
            </w:r>
          </w:p>
        </w:tc>
      </w:tr>
      <w:tr w:rsidR="009B4EAC" w:rsidRPr="009B4EAC" w14:paraId="5FF87544" w14:textId="77777777" w:rsidTr="00640333">
        <w:trPr>
          <w:trHeight w:val="56"/>
        </w:trPr>
        <w:tc>
          <w:tcPr>
            <w:tcW w:w="3681" w:type="dxa"/>
            <w:shd w:val="clear" w:color="auto" w:fill="auto"/>
            <w:vAlign w:val="bottom"/>
          </w:tcPr>
          <w:p w14:paraId="3ED0377B" w14:textId="77777777" w:rsidR="007F2D25" w:rsidRPr="009B4EAC" w:rsidRDefault="007F2D25" w:rsidP="007F2D25">
            <w:pPr>
              <w:spacing w:line="240" w:lineRule="auto"/>
              <w:ind w:left="420"/>
              <w:rPr>
                <w:rFonts w:ascii="Arial" w:eastAsia="Arial" w:hAnsi="Arial" w:cs="Arial"/>
                <w:sz w:val="18"/>
                <w:szCs w:val="18"/>
              </w:rPr>
            </w:pPr>
          </w:p>
        </w:tc>
        <w:tc>
          <w:tcPr>
            <w:tcW w:w="1440" w:type="dxa"/>
            <w:shd w:val="clear" w:color="auto" w:fill="auto"/>
            <w:vAlign w:val="bottom"/>
          </w:tcPr>
          <w:p w14:paraId="54ED3E47" w14:textId="6DE08B53" w:rsidR="007F2D25" w:rsidRPr="009B4EAC" w:rsidRDefault="007F2D25" w:rsidP="007F2D25">
            <w:pPr>
              <w:spacing w:line="240" w:lineRule="auto"/>
              <w:ind w:right="-72"/>
              <w:jc w:val="right"/>
              <w:rPr>
                <w:rFonts w:ascii="Arial" w:eastAsia="Arial" w:hAnsi="Arial" w:cs="Arial"/>
                <w:b/>
                <w:sz w:val="18"/>
                <w:szCs w:val="18"/>
              </w:rPr>
            </w:pPr>
            <w:r w:rsidRPr="009B4EAC">
              <w:rPr>
                <w:rFonts w:ascii="Arial" w:eastAsia="Arial" w:hAnsi="Arial" w:cs="Arial"/>
                <w:b/>
                <w:sz w:val="18"/>
                <w:szCs w:val="18"/>
              </w:rPr>
              <w:t>2025</w:t>
            </w:r>
          </w:p>
        </w:tc>
        <w:tc>
          <w:tcPr>
            <w:tcW w:w="1440" w:type="dxa"/>
            <w:shd w:val="clear" w:color="auto" w:fill="auto"/>
            <w:vAlign w:val="bottom"/>
          </w:tcPr>
          <w:p w14:paraId="2C7B0668" w14:textId="7674DAD0" w:rsidR="007F2D25" w:rsidRPr="009B4EAC" w:rsidRDefault="007F2D25" w:rsidP="007F2D25">
            <w:pPr>
              <w:spacing w:line="240" w:lineRule="auto"/>
              <w:ind w:right="-72"/>
              <w:jc w:val="right"/>
              <w:rPr>
                <w:rFonts w:ascii="Arial" w:eastAsia="Arial" w:hAnsi="Arial" w:cs="Arial"/>
                <w:b/>
                <w:sz w:val="18"/>
                <w:szCs w:val="18"/>
              </w:rPr>
            </w:pPr>
            <w:r w:rsidRPr="009B4EAC">
              <w:rPr>
                <w:rFonts w:ascii="Arial" w:eastAsia="Arial" w:hAnsi="Arial" w:cs="Arial"/>
                <w:b/>
                <w:sz w:val="18"/>
                <w:szCs w:val="18"/>
              </w:rPr>
              <w:t>2024</w:t>
            </w:r>
          </w:p>
        </w:tc>
        <w:tc>
          <w:tcPr>
            <w:tcW w:w="1440" w:type="dxa"/>
            <w:shd w:val="clear" w:color="auto" w:fill="auto"/>
            <w:vAlign w:val="bottom"/>
          </w:tcPr>
          <w:p w14:paraId="06B18ABE" w14:textId="71F3406F" w:rsidR="007F2D25" w:rsidRPr="009B4EAC" w:rsidRDefault="007F2D25" w:rsidP="007F2D25">
            <w:pPr>
              <w:spacing w:line="240" w:lineRule="auto"/>
              <w:ind w:right="-72"/>
              <w:jc w:val="right"/>
              <w:rPr>
                <w:rFonts w:ascii="Arial" w:eastAsia="Arial" w:hAnsi="Arial" w:cs="Arial"/>
                <w:b/>
                <w:sz w:val="18"/>
                <w:szCs w:val="18"/>
              </w:rPr>
            </w:pPr>
            <w:r w:rsidRPr="009B4EAC">
              <w:rPr>
                <w:rFonts w:ascii="Arial" w:eastAsia="Arial" w:hAnsi="Arial" w:cs="Arial"/>
                <w:b/>
                <w:sz w:val="18"/>
                <w:szCs w:val="18"/>
              </w:rPr>
              <w:t>2025</w:t>
            </w:r>
          </w:p>
        </w:tc>
        <w:tc>
          <w:tcPr>
            <w:tcW w:w="1440" w:type="dxa"/>
            <w:shd w:val="clear" w:color="auto" w:fill="auto"/>
            <w:vAlign w:val="bottom"/>
          </w:tcPr>
          <w:p w14:paraId="64244F06" w14:textId="24E9D7EF" w:rsidR="007F2D25" w:rsidRPr="009B4EAC" w:rsidRDefault="007F2D25" w:rsidP="007F2D25">
            <w:pPr>
              <w:spacing w:line="240" w:lineRule="auto"/>
              <w:ind w:right="-72"/>
              <w:jc w:val="right"/>
              <w:rPr>
                <w:rFonts w:ascii="Arial" w:eastAsia="Arial" w:hAnsi="Arial" w:cs="Arial"/>
                <w:b/>
                <w:sz w:val="18"/>
                <w:szCs w:val="18"/>
              </w:rPr>
            </w:pPr>
            <w:r w:rsidRPr="009B4EAC">
              <w:rPr>
                <w:rFonts w:ascii="Arial" w:eastAsia="Arial" w:hAnsi="Arial" w:cs="Arial"/>
                <w:b/>
                <w:sz w:val="18"/>
                <w:szCs w:val="18"/>
              </w:rPr>
              <w:t>2024</w:t>
            </w:r>
          </w:p>
        </w:tc>
      </w:tr>
      <w:tr w:rsidR="009B4EAC" w:rsidRPr="009B4EAC" w14:paraId="6F1EAC25" w14:textId="77777777" w:rsidTr="00640333">
        <w:tc>
          <w:tcPr>
            <w:tcW w:w="3681" w:type="dxa"/>
            <w:shd w:val="clear" w:color="auto" w:fill="auto"/>
            <w:vAlign w:val="bottom"/>
          </w:tcPr>
          <w:p w14:paraId="59B7949B" w14:textId="77777777" w:rsidR="003C6751" w:rsidRPr="009B4EAC" w:rsidRDefault="003C6751">
            <w:pPr>
              <w:spacing w:line="240" w:lineRule="auto"/>
              <w:ind w:left="420"/>
              <w:rPr>
                <w:rFonts w:ascii="Arial" w:eastAsia="Arial" w:hAnsi="Arial" w:cs="Arial"/>
                <w:sz w:val="18"/>
                <w:szCs w:val="18"/>
              </w:rPr>
            </w:pPr>
          </w:p>
        </w:tc>
        <w:tc>
          <w:tcPr>
            <w:tcW w:w="1440" w:type="dxa"/>
            <w:tcBorders>
              <w:bottom w:val="single" w:sz="4" w:space="0" w:color="auto"/>
            </w:tcBorders>
            <w:shd w:val="clear" w:color="auto" w:fill="auto"/>
          </w:tcPr>
          <w:p w14:paraId="72CCF584" w14:textId="77777777" w:rsidR="003C6751" w:rsidRPr="009B4EAC" w:rsidRDefault="003C6751">
            <w:pPr>
              <w:spacing w:line="240" w:lineRule="auto"/>
              <w:ind w:right="-72"/>
              <w:jc w:val="right"/>
              <w:rPr>
                <w:rFonts w:ascii="Arial" w:eastAsia="Arial" w:hAnsi="Arial" w:cs="Arial"/>
                <w:b/>
                <w:sz w:val="18"/>
                <w:szCs w:val="18"/>
              </w:rPr>
            </w:pPr>
            <w:r w:rsidRPr="009B4EAC">
              <w:rPr>
                <w:rFonts w:ascii="Arial" w:eastAsia="Arial" w:hAnsi="Arial" w:cs="Arial"/>
                <w:b/>
                <w:sz w:val="18"/>
                <w:szCs w:val="18"/>
              </w:rPr>
              <w:t>US Dollar</w:t>
            </w:r>
          </w:p>
        </w:tc>
        <w:tc>
          <w:tcPr>
            <w:tcW w:w="1440" w:type="dxa"/>
            <w:tcBorders>
              <w:bottom w:val="single" w:sz="4" w:space="0" w:color="auto"/>
            </w:tcBorders>
            <w:shd w:val="clear" w:color="auto" w:fill="auto"/>
            <w:vAlign w:val="bottom"/>
          </w:tcPr>
          <w:p w14:paraId="3BF3C8C8" w14:textId="77777777" w:rsidR="003C6751" w:rsidRPr="009B4EAC" w:rsidRDefault="003C6751">
            <w:pPr>
              <w:spacing w:line="240" w:lineRule="auto"/>
              <w:ind w:right="-72"/>
              <w:jc w:val="right"/>
              <w:rPr>
                <w:rFonts w:ascii="Arial" w:eastAsia="Arial" w:hAnsi="Arial" w:cs="Arial"/>
                <w:b/>
                <w:sz w:val="18"/>
                <w:szCs w:val="18"/>
              </w:rPr>
            </w:pPr>
            <w:r w:rsidRPr="009B4EAC">
              <w:rPr>
                <w:rFonts w:ascii="Arial" w:eastAsia="Arial" w:hAnsi="Arial" w:cs="Arial"/>
                <w:b/>
                <w:sz w:val="18"/>
                <w:szCs w:val="18"/>
              </w:rPr>
              <w:t>US Dollar</w:t>
            </w:r>
          </w:p>
        </w:tc>
        <w:tc>
          <w:tcPr>
            <w:tcW w:w="1440" w:type="dxa"/>
            <w:tcBorders>
              <w:bottom w:val="single" w:sz="4" w:space="0" w:color="auto"/>
            </w:tcBorders>
            <w:shd w:val="clear" w:color="auto" w:fill="auto"/>
          </w:tcPr>
          <w:p w14:paraId="126A7601" w14:textId="77777777" w:rsidR="003C6751" w:rsidRPr="009B4EAC" w:rsidRDefault="003C6751">
            <w:pPr>
              <w:spacing w:line="240" w:lineRule="auto"/>
              <w:ind w:right="-72"/>
              <w:jc w:val="right"/>
              <w:rPr>
                <w:rFonts w:ascii="Arial" w:eastAsia="Arial" w:hAnsi="Arial" w:cs="Arial"/>
                <w:b/>
                <w:sz w:val="18"/>
                <w:szCs w:val="18"/>
              </w:rPr>
            </w:pPr>
            <w:r w:rsidRPr="009B4EAC">
              <w:rPr>
                <w:rFonts w:ascii="Arial" w:eastAsia="Arial" w:hAnsi="Arial" w:cs="Arial"/>
                <w:b/>
                <w:sz w:val="18"/>
                <w:szCs w:val="18"/>
              </w:rPr>
              <w:t>US Dollar</w:t>
            </w:r>
          </w:p>
        </w:tc>
        <w:tc>
          <w:tcPr>
            <w:tcW w:w="1440" w:type="dxa"/>
            <w:tcBorders>
              <w:bottom w:val="single" w:sz="4" w:space="0" w:color="auto"/>
            </w:tcBorders>
            <w:shd w:val="clear" w:color="auto" w:fill="auto"/>
            <w:vAlign w:val="bottom"/>
          </w:tcPr>
          <w:p w14:paraId="193DB392" w14:textId="77777777" w:rsidR="003C6751" w:rsidRPr="009B4EAC" w:rsidRDefault="003C6751">
            <w:pPr>
              <w:spacing w:line="240" w:lineRule="auto"/>
              <w:ind w:right="-72"/>
              <w:jc w:val="right"/>
              <w:rPr>
                <w:rFonts w:ascii="Arial" w:eastAsia="Arial" w:hAnsi="Arial" w:cs="Arial"/>
                <w:b/>
                <w:sz w:val="18"/>
                <w:szCs w:val="18"/>
              </w:rPr>
            </w:pPr>
            <w:r w:rsidRPr="009B4EAC">
              <w:rPr>
                <w:rFonts w:ascii="Arial" w:eastAsia="Arial" w:hAnsi="Arial" w:cs="Arial"/>
                <w:b/>
                <w:sz w:val="18"/>
                <w:szCs w:val="18"/>
              </w:rPr>
              <w:t>US Dollar</w:t>
            </w:r>
          </w:p>
        </w:tc>
      </w:tr>
      <w:tr w:rsidR="009B4EAC" w:rsidRPr="009B4EAC" w14:paraId="1BBE1A6E" w14:textId="77777777" w:rsidTr="00640333">
        <w:tc>
          <w:tcPr>
            <w:tcW w:w="3681" w:type="dxa"/>
            <w:shd w:val="clear" w:color="auto" w:fill="auto"/>
            <w:vAlign w:val="bottom"/>
          </w:tcPr>
          <w:p w14:paraId="06BF0BEB" w14:textId="77777777" w:rsidR="003C6751" w:rsidRPr="009B4EAC" w:rsidRDefault="003C6751">
            <w:pPr>
              <w:spacing w:line="240" w:lineRule="auto"/>
              <w:ind w:left="420"/>
              <w:rPr>
                <w:rFonts w:ascii="Arial" w:eastAsia="Arial" w:hAnsi="Arial" w:cs="Arial"/>
                <w:sz w:val="18"/>
                <w:szCs w:val="18"/>
              </w:rPr>
            </w:pPr>
          </w:p>
        </w:tc>
        <w:tc>
          <w:tcPr>
            <w:tcW w:w="1440" w:type="dxa"/>
            <w:tcBorders>
              <w:top w:val="single" w:sz="4" w:space="0" w:color="auto"/>
            </w:tcBorders>
            <w:shd w:val="clear" w:color="auto" w:fill="auto"/>
            <w:vAlign w:val="bottom"/>
          </w:tcPr>
          <w:p w14:paraId="6A38EF3D" w14:textId="77777777" w:rsidR="003C6751" w:rsidRPr="009B4EAC" w:rsidRDefault="003C6751">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auto"/>
            <w:vAlign w:val="bottom"/>
          </w:tcPr>
          <w:p w14:paraId="253EF232" w14:textId="77777777" w:rsidR="003C6751" w:rsidRPr="009B4EAC" w:rsidRDefault="003C6751">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auto"/>
            <w:vAlign w:val="bottom"/>
          </w:tcPr>
          <w:p w14:paraId="7ADE2561" w14:textId="77777777" w:rsidR="003C6751" w:rsidRPr="009B4EAC" w:rsidRDefault="003C6751">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auto"/>
            <w:vAlign w:val="bottom"/>
          </w:tcPr>
          <w:p w14:paraId="374CE370" w14:textId="77777777" w:rsidR="003C6751" w:rsidRPr="009B4EAC" w:rsidRDefault="003C6751">
            <w:pPr>
              <w:spacing w:line="240" w:lineRule="auto"/>
              <w:ind w:right="-72"/>
              <w:jc w:val="right"/>
              <w:rPr>
                <w:rFonts w:ascii="Arial" w:eastAsia="Arial" w:hAnsi="Arial" w:cs="Arial"/>
                <w:b/>
                <w:sz w:val="18"/>
                <w:szCs w:val="18"/>
              </w:rPr>
            </w:pPr>
          </w:p>
        </w:tc>
      </w:tr>
      <w:tr w:rsidR="009B4EAC" w:rsidRPr="009B4EAC" w14:paraId="723D3848" w14:textId="77777777" w:rsidTr="006A4B7B">
        <w:tc>
          <w:tcPr>
            <w:tcW w:w="3681" w:type="dxa"/>
            <w:shd w:val="clear" w:color="auto" w:fill="auto"/>
            <w:vAlign w:val="bottom"/>
          </w:tcPr>
          <w:p w14:paraId="6708A029" w14:textId="3A52C1C8" w:rsidR="003C6751" w:rsidRPr="009B4EAC" w:rsidRDefault="00C81604">
            <w:pPr>
              <w:spacing w:line="240" w:lineRule="auto"/>
              <w:ind w:left="420"/>
              <w:rPr>
                <w:rFonts w:ascii="Arial" w:eastAsia="Arial" w:hAnsi="Arial" w:cs="Arial"/>
                <w:sz w:val="18"/>
                <w:szCs w:val="18"/>
              </w:rPr>
            </w:pPr>
            <w:r w:rsidRPr="00C81604">
              <w:rPr>
                <w:rFonts w:ascii="Arial" w:eastAsia="Arial" w:hAnsi="Arial" w:cs="Arial"/>
                <w:sz w:val="18"/>
                <w:szCs w:val="18"/>
              </w:rPr>
              <w:t>Revenue from sales of goods:</w:t>
            </w:r>
          </w:p>
        </w:tc>
        <w:tc>
          <w:tcPr>
            <w:tcW w:w="1440" w:type="dxa"/>
            <w:shd w:val="clear" w:color="auto" w:fill="auto"/>
            <w:vAlign w:val="bottom"/>
          </w:tcPr>
          <w:p w14:paraId="50F5398F" w14:textId="77777777" w:rsidR="003C6751" w:rsidRPr="009B4EAC" w:rsidRDefault="003C6751">
            <w:pPr>
              <w:spacing w:line="240" w:lineRule="auto"/>
              <w:ind w:right="-72"/>
              <w:jc w:val="right"/>
              <w:rPr>
                <w:rFonts w:ascii="Arial" w:eastAsia="Arial" w:hAnsi="Arial" w:cs="Arial"/>
                <w:bCs/>
                <w:sz w:val="18"/>
                <w:szCs w:val="18"/>
              </w:rPr>
            </w:pPr>
          </w:p>
        </w:tc>
        <w:tc>
          <w:tcPr>
            <w:tcW w:w="1440" w:type="dxa"/>
            <w:shd w:val="clear" w:color="auto" w:fill="auto"/>
          </w:tcPr>
          <w:p w14:paraId="6AADF5AB" w14:textId="77777777" w:rsidR="003C6751" w:rsidRPr="009B4EAC" w:rsidRDefault="003C6751">
            <w:pPr>
              <w:spacing w:line="240" w:lineRule="auto"/>
              <w:ind w:right="-72"/>
              <w:jc w:val="right"/>
              <w:rPr>
                <w:rFonts w:ascii="Arial" w:eastAsia="Arial" w:hAnsi="Arial" w:cs="Arial"/>
                <w:bCs/>
                <w:sz w:val="18"/>
                <w:szCs w:val="18"/>
              </w:rPr>
            </w:pPr>
          </w:p>
        </w:tc>
        <w:tc>
          <w:tcPr>
            <w:tcW w:w="1440" w:type="dxa"/>
            <w:shd w:val="clear" w:color="auto" w:fill="auto"/>
            <w:vAlign w:val="bottom"/>
          </w:tcPr>
          <w:p w14:paraId="2EB68F58" w14:textId="77777777" w:rsidR="003C6751" w:rsidRPr="009B4EAC" w:rsidRDefault="003C6751">
            <w:pPr>
              <w:spacing w:line="240" w:lineRule="auto"/>
              <w:ind w:right="-72"/>
              <w:jc w:val="right"/>
              <w:rPr>
                <w:rFonts w:ascii="Arial" w:eastAsia="Arial" w:hAnsi="Arial" w:cs="Arial"/>
                <w:bCs/>
                <w:sz w:val="18"/>
                <w:szCs w:val="18"/>
              </w:rPr>
            </w:pPr>
          </w:p>
        </w:tc>
        <w:tc>
          <w:tcPr>
            <w:tcW w:w="1440" w:type="dxa"/>
            <w:shd w:val="clear" w:color="auto" w:fill="auto"/>
          </w:tcPr>
          <w:p w14:paraId="2CA5DDDD" w14:textId="77777777" w:rsidR="003C6751" w:rsidRPr="009B4EAC" w:rsidRDefault="003C6751">
            <w:pPr>
              <w:spacing w:line="240" w:lineRule="auto"/>
              <w:ind w:right="-72"/>
              <w:jc w:val="right"/>
              <w:rPr>
                <w:rFonts w:ascii="Arial" w:eastAsia="Arial" w:hAnsi="Arial" w:cs="Arial"/>
                <w:bCs/>
                <w:sz w:val="18"/>
                <w:szCs w:val="18"/>
              </w:rPr>
            </w:pPr>
          </w:p>
        </w:tc>
      </w:tr>
      <w:tr w:rsidR="006A4B7B" w:rsidRPr="009B4EAC" w14:paraId="4D5DE18B" w14:textId="77777777" w:rsidTr="006A4B7B">
        <w:tc>
          <w:tcPr>
            <w:tcW w:w="3681" w:type="dxa"/>
            <w:shd w:val="clear" w:color="auto" w:fill="auto"/>
            <w:vAlign w:val="bottom"/>
          </w:tcPr>
          <w:p w14:paraId="32D14855" w14:textId="64D8CAF3" w:rsidR="006A4B7B" w:rsidRPr="009B4EAC" w:rsidRDefault="006A4B7B" w:rsidP="006A4B7B">
            <w:pPr>
              <w:spacing w:line="240" w:lineRule="auto"/>
              <w:ind w:left="420"/>
              <w:rPr>
                <w:rFonts w:ascii="Arial" w:eastAsia="Arial" w:hAnsi="Arial" w:cs="Arial"/>
                <w:sz w:val="18"/>
                <w:szCs w:val="18"/>
              </w:rPr>
            </w:pPr>
            <w:r>
              <w:rPr>
                <w:rFonts w:ascii="Arial" w:eastAsia="Arial" w:hAnsi="Arial" w:cs="Arial"/>
                <w:sz w:val="18"/>
                <w:szCs w:val="18"/>
              </w:rPr>
              <w:t xml:space="preserve">   - S</w:t>
            </w:r>
            <w:r w:rsidRPr="009B4EAC">
              <w:rPr>
                <w:rFonts w:ascii="Arial" w:eastAsia="Arial" w:hAnsi="Arial" w:cs="Arial"/>
                <w:sz w:val="18"/>
                <w:szCs w:val="18"/>
              </w:rPr>
              <w:t>ubsidiary</w:t>
            </w:r>
          </w:p>
        </w:tc>
        <w:tc>
          <w:tcPr>
            <w:tcW w:w="1440" w:type="dxa"/>
            <w:shd w:val="clear" w:color="auto" w:fill="auto"/>
            <w:vAlign w:val="bottom"/>
          </w:tcPr>
          <w:p w14:paraId="21D0B0A2" w14:textId="712355EC" w:rsidR="006A4B7B" w:rsidRPr="00680F94" w:rsidRDefault="006A4B7B" w:rsidP="006A4B7B">
            <w:pPr>
              <w:spacing w:line="240" w:lineRule="auto"/>
              <w:ind w:right="-72"/>
              <w:jc w:val="right"/>
              <w:rPr>
                <w:rFonts w:ascii="Arial" w:eastAsia="Arial" w:hAnsi="Arial" w:cs="Arial"/>
                <w:bCs/>
                <w:sz w:val="18"/>
                <w:szCs w:val="18"/>
              </w:rPr>
            </w:pPr>
            <w:r>
              <w:rPr>
                <w:rFonts w:ascii="Arial" w:eastAsia="Arial" w:hAnsi="Arial" w:cs="Arial"/>
                <w:bCs/>
                <w:sz w:val="18"/>
                <w:szCs w:val="18"/>
              </w:rPr>
              <w:t>-</w:t>
            </w:r>
          </w:p>
        </w:tc>
        <w:tc>
          <w:tcPr>
            <w:tcW w:w="1440" w:type="dxa"/>
            <w:shd w:val="clear" w:color="auto" w:fill="auto"/>
            <w:vAlign w:val="bottom"/>
          </w:tcPr>
          <w:p w14:paraId="5E1502D4" w14:textId="73A428AE" w:rsidR="006A4B7B" w:rsidRPr="009B4EAC" w:rsidRDefault="006A4B7B" w:rsidP="006A4B7B">
            <w:pPr>
              <w:spacing w:line="240" w:lineRule="auto"/>
              <w:ind w:right="-72"/>
              <w:jc w:val="right"/>
              <w:rPr>
                <w:rFonts w:ascii="Arial" w:eastAsia="Arial" w:hAnsi="Arial" w:cs="Arial"/>
                <w:bCs/>
                <w:sz w:val="18"/>
                <w:szCs w:val="18"/>
              </w:rPr>
            </w:pPr>
            <w:r w:rsidRPr="009B4EAC">
              <w:rPr>
                <w:rFonts w:ascii="Arial" w:eastAsia="Arial" w:hAnsi="Arial" w:cs="Arial"/>
                <w:bCs/>
                <w:sz w:val="18"/>
                <w:szCs w:val="18"/>
              </w:rPr>
              <w:t>-</w:t>
            </w:r>
          </w:p>
        </w:tc>
        <w:tc>
          <w:tcPr>
            <w:tcW w:w="1440" w:type="dxa"/>
            <w:shd w:val="clear" w:color="auto" w:fill="auto"/>
            <w:vAlign w:val="center"/>
          </w:tcPr>
          <w:p w14:paraId="671A5FE5" w14:textId="7BB9956A" w:rsidR="006A4B7B" w:rsidRPr="000C1928" w:rsidRDefault="006A4B7B" w:rsidP="006A4B7B">
            <w:pPr>
              <w:spacing w:line="240" w:lineRule="auto"/>
              <w:ind w:right="-72"/>
              <w:jc w:val="right"/>
              <w:rPr>
                <w:rFonts w:ascii="Arial" w:eastAsia="Arial" w:hAnsi="Arial" w:cs="Arial"/>
                <w:bCs/>
                <w:sz w:val="18"/>
                <w:szCs w:val="18"/>
              </w:rPr>
            </w:pPr>
            <w:r w:rsidRPr="000C1928">
              <w:rPr>
                <w:rFonts w:ascii="Arial" w:eastAsia="Arial" w:hAnsi="Arial" w:cs="Arial"/>
                <w:bCs/>
                <w:sz w:val="18"/>
                <w:szCs w:val="18"/>
              </w:rPr>
              <w:t>904,888,767</w:t>
            </w:r>
          </w:p>
        </w:tc>
        <w:tc>
          <w:tcPr>
            <w:tcW w:w="1440" w:type="dxa"/>
            <w:shd w:val="clear" w:color="auto" w:fill="auto"/>
            <w:vAlign w:val="center"/>
          </w:tcPr>
          <w:p w14:paraId="79DDCF12" w14:textId="19A60D9A" w:rsidR="006A4B7B" w:rsidRPr="009B4EAC" w:rsidRDefault="006A4B7B" w:rsidP="006A4B7B">
            <w:pPr>
              <w:spacing w:line="240" w:lineRule="auto"/>
              <w:ind w:right="-72"/>
              <w:jc w:val="right"/>
              <w:rPr>
                <w:rFonts w:ascii="Arial" w:hAnsi="Arial" w:cs="Arial"/>
                <w:sz w:val="18"/>
                <w:szCs w:val="18"/>
              </w:rPr>
            </w:pPr>
            <w:r w:rsidRPr="009B4EAC">
              <w:rPr>
                <w:rFonts w:ascii="Arial" w:hAnsi="Arial" w:cs="Arial"/>
                <w:sz w:val="18"/>
                <w:szCs w:val="18"/>
              </w:rPr>
              <w:t xml:space="preserve">838,151,031 </w:t>
            </w:r>
          </w:p>
        </w:tc>
      </w:tr>
      <w:tr w:rsidR="009B4EAC" w:rsidRPr="009B4EAC" w14:paraId="32C7D225" w14:textId="77777777" w:rsidTr="006A4B7B">
        <w:tc>
          <w:tcPr>
            <w:tcW w:w="3681" w:type="dxa"/>
            <w:shd w:val="clear" w:color="auto" w:fill="auto"/>
            <w:vAlign w:val="bottom"/>
          </w:tcPr>
          <w:p w14:paraId="31A5098F" w14:textId="138C9948" w:rsidR="007F2D25" w:rsidRPr="009B4EAC" w:rsidRDefault="007F2D25" w:rsidP="007F2D25">
            <w:pPr>
              <w:spacing w:line="240" w:lineRule="auto"/>
              <w:ind w:left="420"/>
              <w:rPr>
                <w:rFonts w:ascii="Arial" w:eastAsia="Arial" w:hAnsi="Arial" w:cs="Arial"/>
                <w:sz w:val="18"/>
                <w:szCs w:val="18"/>
              </w:rPr>
            </w:pPr>
            <w:r w:rsidRPr="009B4EAC">
              <w:rPr>
                <w:rFonts w:ascii="Arial" w:eastAsia="Arial" w:hAnsi="Arial" w:cs="Arial"/>
                <w:sz w:val="18"/>
                <w:szCs w:val="18"/>
              </w:rPr>
              <w:t xml:space="preserve">   - </w:t>
            </w:r>
            <w:r w:rsidR="00D168E2">
              <w:rPr>
                <w:rFonts w:ascii="Arial" w:eastAsia="Arial" w:hAnsi="Arial" w:cs="Arial"/>
                <w:sz w:val="18"/>
                <w:szCs w:val="18"/>
              </w:rPr>
              <w:t>A</w:t>
            </w:r>
            <w:r w:rsidRPr="009B4EAC">
              <w:rPr>
                <w:rFonts w:ascii="Arial" w:eastAsia="Arial" w:hAnsi="Arial" w:cs="Arial"/>
                <w:sz w:val="18"/>
                <w:szCs w:val="18"/>
              </w:rPr>
              <w:t>ffiliates</w:t>
            </w:r>
          </w:p>
        </w:tc>
        <w:tc>
          <w:tcPr>
            <w:tcW w:w="1440" w:type="dxa"/>
            <w:shd w:val="clear" w:color="auto" w:fill="auto"/>
            <w:vAlign w:val="bottom"/>
          </w:tcPr>
          <w:p w14:paraId="236C7FE7" w14:textId="463869F1" w:rsidR="007F2D25" w:rsidRPr="009B4EAC" w:rsidRDefault="00680F94" w:rsidP="007F2D25">
            <w:pPr>
              <w:spacing w:line="240" w:lineRule="auto"/>
              <w:ind w:right="-72"/>
              <w:jc w:val="right"/>
              <w:rPr>
                <w:rFonts w:ascii="Arial" w:eastAsia="Arial" w:hAnsi="Arial" w:cs="Arial"/>
                <w:bCs/>
                <w:sz w:val="18"/>
                <w:szCs w:val="18"/>
              </w:rPr>
            </w:pPr>
            <w:r w:rsidRPr="00680F94">
              <w:rPr>
                <w:rFonts w:ascii="Arial" w:eastAsia="Arial" w:hAnsi="Arial" w:cs="Arial"/>
                <w:bCs/>
                <w:sz w:val="18"/>
                <w:szCs w:val="18"/>
              </w:rPr>
              <w:t>54,058,934</w:t>
            </w:r>
          </w:p>
        </w:tc>
        <w:tc>
          <w:tcPr>
            <w:tcW w:w="1440" w:type="dxa"/>
            <w:shd w:val="clear" w:color="auto" w:fill="auto"/>
            <w:vAlign w:val="bottom"/>
          </w:tcPr>
          <w:p w14:paraId="1473894D" w14:textId="47BD66FD" w:rsidR="007F2D25" w:rsidRPr="009B4EAC" w:rsidRDefault="007F2D25" w:rsidP="007F2D25">
            <w:pPr>
              <w:spacing w:line="240" w:lineRule="auto"/>
              <w:ind w:right="-72"/>
              <w:jc w:val="right"/>
              <w:rPr>
                <w:rFonts w:ascii="Arial" w:eastAsia="Arial" w:hAnsi="Arial" w:cs="Arial"/>
                <w:bCs/>
                <w:sz w:val="18"/>
                <w:szCs w:val="18"/>
              </w:rPr>
            </w:pPr>
            <w:r w:rsidRPr="009B4EAC">
              <w:rPr>
                <w:rFonts w:ascii="Arial" w:eastAsia="Arial" w:hAnsi="Arial" w:cs="Arial"/>
                <w:bCs/>
                <w:sz w:val="18"/>
                <w:szCs w:val="18"/>
              </w:rPr>
              <w:t>89,361,414</w:t>
            </w:r>
          </w:p>
        </w:tc>
        <w:tc>
          <w:tcPr>
            <w:tcW w:w="1440" w:type="dxa"/>
            <w:shd w:val="clear" w:color="auto" w:fill="auto"/>
            <w:vAlign w:val="center"/>
          </w:tcPr>
          <w:p w14:paraId="2F671448" w14:textId="28CE2267" w:rsidR="007F2D25" w:rsidRPr="009B4EAC" w:rsidRDefault="000C1928" w:rsidP="007F2D25">
            <w:pPr>
              <w:spacing w:line="240" w:lineRule="auto"/>
              <w:ind w:right="-72"/>
              <w:jc w:val="right"/>
              <w:rPr>
                <w:rFonts w:ascii="Arial" w:eastAsia="Arial" w:hAnsi="Arial" w:cs="Arial"/>
                <w:bCs/>
                <w:sz w:val="18"/>
                <w:szCs w:val="18"/>
              </w:rPr>
            </w:pPr>
            <w:r w:rsidRPr="000C1928">
              <w:rPr>
                <w:rFonts w:ascii="Arial" w:eastAsia="Arial" w:hAnsi="Arial" w:cs="Arial"/>
                <w:bCs/>
                <w:sz w:val="18"/>
                <w:szCs w:val="18"/>
              </w:rPr>
              <w:t>35,303,610</w:t>
            </w:r>
          </w:p>
        </w:tc>
        <w:tc>
          <w:tcPr>
            <w:tcW w:w="1440" w:type="dxa"/>
            <w:shd w:val="clear" w:color="auto" w:fill="auto"/>
            <w:vAlign w:val="center"/>
          </w:tcPr>
          <w:p w14:paraId="2081E8AC" w14:textId="683FAB8F" w:rsidR="007F2D25" w:rsidRPr="009B4EAC" w:rsidRDefault="007F2D25" w:rsidP="007F2D25">
            <w:pPr>
              <w:spacing w:line="240" w:lineRule="auto"/>
              <w:ind w:right="-72"/>
              <w:jc w:val="right"/>
              <w:rPr>
                <w:rFonts w:ascii="Arial" w:eastAsia="Arial" w:hAnsi="Arial" w:cs="Arial"/>
                <w:bCs/>
                <w:sz w:val="18"/>
                <w:szCs w:val="18"/>
              </w:rPr>
            </w:pPr>
            <w:r w:rsidRPr="009B4EAC">
              <w:rPr>
                <w:rFonts w:ascii="Arial" w:hAnsi="Arial" w:cs="Arial"/>
                <w:sz w:val="18"/>
                <w:szCs w:val="18"/>
              </w:rPr>
              <w:t xml:space="preserve">74,101,906 </w:t>
            </w:r>
          </w:p>
        </w:tc>
      </w:tr>
      <w:tr w:rsidR="009B4EAC" w:rsidRPr="009B4EAC" w14:paraId="153CFAA2" w14:textId="77777777" w:rsidTr="006A4B7B">
        <w:tc>
          <w:tcPr>
            <w:tcW w:w="3681" w:type="dxa"/>
            <w:shd w:val="clear" w:color="auto" w:fill="auto"/>
            <w:vAlign w:val="bottom"/>
          </w:tcPr>
          <w:p w14:paraId="36D5B01B" w14:textId="77777777" w:rsidR="007F2D25" w:rsidRPr="009B4EAC" w:rsidRDefault="007F2D25" w:rsidP="007F2D25">
            <w:pPr>
              <w:spacing w:line="240" w:lineRule="auto"/>
              <w:ind w:left="420"/>
              <w:rPr>
                <w:rFonts w:ascii="Arial" w:eastAsia="Arial" w:hAnsi="Arial" w:cs="Arial"/>
                <w:sz w:val="18"/>
                <w:szCs w:val="18"/>
              </w:rPr>
            </w:pPr>
          </w:p>
        </w:tc>
        <w:tc>
          <w:tcPr>
            <w:tcW w:w="1440" w:type="dxa"/>
            <w:shd w:val="clear" w:color="auto" w:fill="auto"/>
            <w:vAlign w:val="bottom"/>
          </w:tcPr>
          <w:p w14:paraId="3ED1CD68" w14:textId="77777777" w:rsidR="007F2D25" w:rsidRPr="009B4EAC" w:rsidRDefault="007F2D25" w:rsidP="007F2D25">
            <w:pPr>
              <w:spacing w:line="240" w:lineRule="auto"/>
              <w:ind w:right="-72"/>
              <w:jc w:val="right"/>
              <w:rPr>
                <w:rFonts w:ascii="Arial" w:eastAsia="Arial" w:hAnsi="Arial" w:cs="Arial"/>
                <w:bCs/>
                <w:sz w:val="18"/>
                <w:szCs w:val="18"/>
              </w:rPr>
            </w:pPr>
          </w:p>
        </w:tc>
        <w:tc>
          <w:tcPr>
            <w:tcW w:w="1440" w:type="dxa"/>
            <w:shd w:val="clear" w:color="auto" w:fill="auto"/>
            <w:vAlign w:val="bottom"/>
          </w:tcPr>
          <w:p w14:paraId="11C1E135" w14:textId="77777777" w:rsidR="007F2D25" w:rsidRPr="009B4EAC" w:rsidRDefault="007F2D25" w:rsidP="007F2D25">
            <w:pPr>
              <w:spacing w:line="240" w:lineRule="auto"/>
              <w:ind w:right="-72"/>
              <w:jc w:val="right"/>
              <w:rPr>
                <w:rFonts w:ascii="Arial" w:eastAsia="Arial" w:hAnsi="Arial" w:cs="Arial"/>
                <w:bCs/>
                <w:sz w:val="18"/>
                <w:szCs w:val="18"/>
              </w:rPr>
            </w:pPr>
          </w:p>
        </w:tc>
        <w:tc>
          <w:tcPr>
            <w:tcW w:w="1440" w:type="dxa"/>
            <w:shd w:val="clear" w:color="auto" w:fill="auto"/>
            <w:vAlign w:val="center"/>
          </w:tcPr>
          <w:p w14:paraId="55E95A3C" w14:textId="46CD7066" w:rsidR="007F2D25" w:rsidRPr="009B4EAC" w:rsidRDefault="007F2D25" w:rsidP="007F2D25">
            <w:pPr>
              <w:spacing w:line="240" w:lineRule="auto"/>
              <w:ind w:right="-72"/>
              <w:jc w:val="right"/>
              <w:rPr>
                <w:rFonts w:ascii="Arial" w:eastAsia="Arial" w:hAnsi="Arial" w:cs="Arial"/>
                <w:bCs/>
                <w:sz w:val="18"/>
                <w:szCs w:val="18"/>
              </w:rPr>
            </w:pPr>
          </w:p>
        </w:tc>
        <w:tc>
          <w:tcPr>
            <w:tcW w:w="1440" w:type="dxa"/>
            <w:shd w:val="clear" w:color="auto" w:fill="auto"/>
            <w:vAlign w:val="center"/>
          </w:tcPr>
          <w:p w14:paraId="7437A189" w14:textId="6DA575D9" w:rsidR="007F2D25" w:rsidRPr="009B4EAC" w:rsidRDefault="007F2D25" w:rsidP="007F2D25">
            <w:pPr>
              <w:spacing w:line="240" w:lineRule="auto"/>
              <w:ind w:right="-72"/>
              <w:jc w:val="right"/>
              <w:rPr>
                <w:rFonts w:ascii="Arial" w:eastAsia="Arial" w:hAnsi="Arial" w:cs="Arial"/>
                <w:bCs/>
                <w:sz w:val="18"/>
                <w:szCs w:val="18"/>
              </w:rPr>
            </w:pPr>
            <w:r w:rsidRPr="009B4EAC">
              <w:rPr>
                <w:rFonts w:ascii="Arial" w:hAnsi="Arial" w:cs="Arial"/>
                <w:sz w:val="18"/>
                <w:szCs w:val="18"/>
              </w:rPr>
              <w:t> </w:t>
            </w:r>
          </w:p>
        </w:tc>
      </w:tr>
      <w:tr w:rsidR="006A4B7B" w:rsidRPr="009B4EAC" w14:paraId="2A868B3B" w14:textId="77777777" w:rsidTr="006A4B7B">
        <w:tc>
          <w:tcPr>
            <w:tcW w:w="3681" w:type="dxa"/>
            <w:shd w:val="clear" w:color="auto" w:fill="auto"/>
            <w:vAlign w:val="bottom"/>
          </w:tcPr>
          <w:p w14:paraId="1C675718" w14:textId="5AA37FD7" w:rsidR="006A4B7B" w:rsidRPr="009B4EAC" w:rsidRDefault="00C81604" w:rsidP="007F2D25">
            <w:pPr>
              <w:spacing w:line="240" w:lineRule="auto"/>
              <w:ind w:left="420"/>
              <w:rPr>
                <w:rFonts w:ascii="Arial" w:eastAsia="Arial" w:hAnsi="Arial" w:cs="Arial"/>
                <w:sz w:val="18"/>
                <w:szCs w:val="18"/>
              </w:rPr>
            </w:pPr>
            <w:r w:rsidRPr="00C81604">
              <w:rPr>
                <w:rFonts w:ascii="Arial" w:eastAsia="Arial" w:hAnsi="Arial" w:cs="Arial"/>
                <w:sz w:val="18"/>
                <w:szCs w:val="18"/>
              </w:rPr>
              <w:t>Other income:</w:t>
            </w:r>
          </w:p>
        </w:tc>
        <w:tc>
          <w:tcPr>
            <w:tcW w:w="1440" w:type="dxa"/>
            <w:shd w:val="clear" w:color="auto" w:fill="auto"/>
            <w:vAlign w:val="bottom"/>
          </w:tcPr>
          <w:p w14:paraId="4384FF19" w14:textId="77777777" w:rsidR="006A4B7B" w:rsidRPr="00680F94" w:rsidRDefault="006A4B7B" w:rsidP="007F2D25">
            <w:pPr>
              <w:spacing w:line="240" w:lineRule="auto"/>
              <w:ind w:right="-72"/>
              <w:jc w:val="right"/>
              <w:rPr>
                <w:rFonts w:ascii="Arial" w:eastAsia="Arial" w:hAnsi="Arial" w:cs="Arial"/>
                <w:bCs/>
                <w:sz w:val="18"/>
                <w:szCs w:val="18"/>
              </w:rPr>
            </w:pPr>
          </w:p>
        </w:tc>
        <w:tc>
          <w:tcPr>
            <w:tcW w:w="1440" w:type="dxa"/>
            <w:shd w:val="clear" w:color="auto" w:fill="auto"/>
            <w:vAlign w:val="bottom"/>
          </w:tcPr>
          <w:p w14:paraId="603B3194" w14:textId="77777777" w:rsidR="006A4B7B" w:rsidRPr="009B4EAC" w:rsidRDefault="006A4B7B" w:rsidP="007F2D25">
            <w:pPr>
              <w:spacing w:line="240" w:lineRule="auto"/>
              <w:ind w:right="-72"/>
              <w:jc w:val="right"/>
              <w:rPr>
                <w:rFonts w:ascii="Arial" w:eastAsia="Arial" w:hAnsi="Arial" w:cs="Arial"/>
                <w:bCs/>
                <w:sz w:val="18"/>
                <w:szCs w:val="18"/>
              </w:rPr>
            </w:pPr>
          </w:p>
        </w:tc>
        <w:tc>
          <w:tcPr>
            <w:tcW w:w="1440" w:type="dxa"/>
            <w:shd w:val="clear" w:color="auto" w:fill="auto"/>
            <w:vAlign w:val="center"/>
          </w:tcPr>
          <w:p w14:paraId="59E9F040" w14:textId="77777777" w:rsidR="006A4B7B" w:rsidRPr="00F60413" w:rsidRDefault="006A4B7B" w:rsidP="007F2D25">
            <w:pPr>
              <w:spacing w:line="240" w:lineRule="auto"/>
              <w:ind w:right="-72"/>
              <w:jc w:val="right"/>
              <w:rPr>
                <w:rFonts w:ascii="Arial" w:eastAsia="Arial" w:hAnsi="Arial" w:cs="Arial"/>
                <w:bCs/>
                <w:sz w:val="18"/>
                <w:szCs w:val="18"/>
              </w:rPr>
            </w:pPr>
          </w:p>
        </w:tc>
        <w:tc>
          <w:tcPr>
            <w:tcW w:w="1440" w:type="dxa"/>
            <w:shd w:val="clear" w:color="auto" w:fill="auto"/>
            <w:vAlign w:val="center"/>
          </w:tcPr>
          <w:p w14:paraId="7EB2C041" w14:textId="77777777" w:rsidR="006A4B7B" w:rsidRPr="009B4EAC" w:rsidRDefault="006A4B7B" w:rsidP="007F2D25">
            <w:pPr>
              <w:spacing w:line="240" w:lineRule="auto"/>
              <w:ind w:right="-72"/>
              <w:jc w:val="right"/>
              <w:rPr>
                <w:rFonts w:ascii="Arial" w:hAnsi="Arial" w:cs="Arial"/>
                <w:sz w:val="18"/>
                <w:szCs w:val="18"/>
              </w:rPr>
            </w:pPr>
          </w:p>
        </w:tc>
      </w:tr>
      <w:tr w:rsidR="00A6150D" w:rsidRPr="009B4EAC" w14:paraId="6A68575A" w14:textId="77777777">
        <w:tc>
          <w:tcPr>
            <w:tcW w:w="3681" w:type="dxa"/>
            <w:shd w:val="clear" w:color="auto" w:fill="auto"/>
            <w:vAlign w:val="bottom"/>
          </w:tcPr>
          <w:p w14:paraId="3615DDDC" w14:textId="6CF6765D" w:rsidR="00A6150D" w:rsidRPr="009B4EAC" w:rsidRDefault="00A6150D" w:rsidP="00A6150D">
            <w:pPr>
              <w:spacing w:line="240" w:lineRule="auto"/>
              <w:ind w:left="420"/>
              <w:rPr>
                <w:rFonts w:ascii="Arial" w:eastAsia="Arial" w:hAnsi="Arial" w:cs="Arial"/>
                <w:sz w:val="18"/>
                <w:szCs w:val="18"/>
              </w:rPr>
            </w:pPr>
            <w:r>
              <w:rPr>
                <w:rFonts w:ascii="Arial" w:eastAsia="Arial" w:hAnsi="Arial" w:cs="Arial"/>
                <w:sz w:val="18"/>
                <w:szCs w:val="18"/>
              </w:rPr>
              <w:t xml:space="preserve">   - S</w:t>
            </w:r>
            <w:r w:rsidRPr="009B4EAC">
              <w:rPr>
                <w:rFonts w:ascii="Arial" w:eastAsia="Arial" w:hAnsi="Arial" w:cs="Arial"/>
                <w:sz w:val="18"/>
                <w:szCs w:val="18"/>
              </w:rPr>
              <w:t>ubsidiary</w:t>
            </w:r>
          </w:p>
        </w:tc>
        <w:tc>
          <w:tcPr>
            <w:tcW w:w="1440" w:type="dxa"/>
            <w:shd w:val="clear" w:color="auto" w:fill="auto"/>
            <w:vAlign w:val="bottom"/>
          </w:tcPr>
          <w:p w14:paraId="7FED11EA" w14:textId="1D67225B" w:rsidR="00A6150D" w:rsidRPr="00D24085" w:rsidRDefault="005A3F2E" w:rsidP="00A6150D">
            <w:pPr>
              <w:spacing w:line="240" w:lineRule="auto"/>
              <w:ind w:right="-72"/>
              <w:jc w:val="right"/>
              <w:rPr>
                <w:rFonts w:ascii="Arial" w:eastAsia="Arial" w:hAnsi="Arial" w:cs="Arial"/>
                <w:bCs/>
                <w:sz w:val="18"/>
                <w:szCs w:val="18"/>
              </w:rPr>
            </w:pPr>
            <w:r w:rsidRPr="00D24085">
              <w:rPr>
                <w:rFonts w:ascii="Arial" w:eastAsia="Arial" w:hAnsi="Arial" w:cs="Arial"/>
                <w:bCs/>
                <w:sz w:val="18"/>
                <w:szCs w:val="18"/>
              </w:rPr>
              <w:t>-</w:t>
            </w:r>
          </w:p>
        </w:tc>
        <w:tc>
          <w:tcPr>
            <w:tcW w:w="1440" w:type="dxa"/>
            <w:shd w:val="clear" w:color="auto" w:fill="auto"/>
          </w:tcPr>
          <w:p w14:paraId="44D54BC6" w14:textId="626D9C42" w:rsidR="00A6150D" w:rsidRPr="00D24085" w:rsidRDefault="00A6150D" w:rsidP="00A6150D">
            <w:pPr>
              <w:spacing w:line="240" w:lineRule="auto"/>
              <w:ind w:right="-72"/>
              <w:jc w:val="right"/>
              <w:rPr>
                <w:rFonts w:ascii="Arial" w:eastAsia="Arial" w:hAnsi="Arial" w:cs="Arial"/>
                <w:bCs/>
                <w:sz w:val="18"/>
                <w:szCs w:val="18"/>
              </w:rPr>
            </w:pPr>
            <w:r w:rsidRPr="00D24085">
              <w:rPr>
                <w:rFonts w:ascii="Arial" w:eastAsia="Arial" w:hAnsi="Arial" w:cs="Arial"/>
                <w:bCs/>
                <w:sz w:val="18"/>
                <w:szCs w:val="18"/>
              </w:rPr>
              <w:t>-</w:t>
            </w:r>
          </w:p>
        </w:tc>
        <w:tc>
          <w:tcPr>
            <w:tcW w:w="1440" w:type="dxa"/>
            <w:shd w:val="clear" w:color="auto" w:fill="auto"/>
            <w:vAlign w:val="center"/>
          </w:tcPr>
          <w:p w14:paraId="45C8B7E2" w14:textId="5174A5F7" w:rsidR="00A6150D" w:rsidRPr="00D24085" w:rsidRDefault="27D8CBAF" w:rsidP="00A6150D">
            <w:pPr>
              <w:spacing w:line="240" w:lineRule="auto"/>
              <w:ind w:right="-72"/>
              <w:jc w:val="right"/>
              <w:rPr>
                <w:rFonts w:ascii="Arial" w:eastAsia="Arial" w:hAnsi="Arial" w:cs="Arial"/>
                <w:sz w:val="18"/>
                <w:szCs w:val="18"/>
              </w:rPr>
            </w:pPr>
            <w:r w:rsidRPr="00D24085">
              <w:rPr>
                <w:rFonts w:ascii="Arial" w:eastAsia="Arial" w:hAnsi="Arial" w:cs="Arial"/>
                <w:sz w:val="18"/>
                <w:szCs w:val="18"/>
              </w:rPr>
              <w:t>686,113</w:t>
            </w:r>
          </w:p>
        </w:tc>
        <w:tc>
          <w:tcPr>
            <w:tcW w:w="1440" w:type="dxa"/>
            <w:shd w:val="clear" w:color="auto" w:fill="auto"/>
          </w:tcPr>
          <w:p w14:paraId="4043217C" w14:textId="13F5C1E8" w:rsidR="00A6150D" w:rsidRPr="00D24085" w:rsidRDefault="00A6150D" w:rsidP="00A6150D">
            <w:pPr>
              <w:spacing w:line="240" w:lineRule="auto"/>
              <w:ind w:right="-72"/>
              <w:jc w:val="right"/>
              <w:rPr>
                <w:rFonts w:ascii="Arial" w:eastAsia="Arial" w:hAnsi="Arial" w:cs="Arial"/>
                <w:bCs/>
                <w:sz w:val="18"/>
                <w:szCs w:val="18"/>
              </w:rPr>
            </w:pPr>
            <w:r w:rsidRPr="00D24085">
              <w:rPr>
                <w:rFonts w:ascii="Arial" w:eastAsia="Arial" w:hAnsi="Arial" w:cs="Arial"/>
                <w:bCs/>
                <w:sz w:val="18"/>
                <w:szCs w:val="18"/>
              </w:rPr>
              <w:t>455,261</w:t>
            </w:r>
          </w:p>
        </w:tc>
      </w:tr>
      <w:tr w:rsidR="00A6150D" w:rsidRPr="009B4EAC" w14:paraId="473688D3" w14:textId="77777777">
        <w:trPr>
          <w:trHeight w:val="64"/>
        </w:trPr>
        <w:tc>
          <w:tcPr>
            <w:tcW w:w="3681" w:type="dxa"/>
            <w:shd w:val="clear" w:color="auto" w:fill="auto"/>
            <w:vAlign w:val="bottom"/>
          </w:tcPr>
          <w:p w14:paraId="3D3212CF" w14:textId="0B4DC2BE" w:rsidR="00A6150D" w:rsidRPr="009B4EAC" w:rsidRDefault="00A6150D" w:rsidP="00A6150D">
            <w:pPr>
              <w:spacing w:line="240" w:lineRule="auto"/>
              <w:ind w:left="420"/>
              <w:rPr>
                <w:rFonts w:ascii="Arial" w:eastAsia="Arial" w:hAnsi="Arial" w:cs="Arial"/>
                <w:sz w:val="18"/>
                <w:szCs w:val="18"/>
              </w:rPr>
            </w:pPr>
            <w:r w:rsidRPr="009B4EAC">
              <w:rPr>
                <w:rFonts w:ascii="Arial" w:eastAsia="Arial" w:hAnsi="Arial" w:cs="Arial"/>
                <w:sz w:val="18"/>
                <w:szCs w:val="18"/>
              </w:rPr>
              <w:t xml:space="preserve">   - </w:t>
            </w:r>
            <w:r w:rsidR="00D168E2">
              <w:rPr>
                <w:rFonts w:ascii="Arial" w:eastAsia="Arial" w:hAnsi="Arial" w:cs="Arial"/>
                <w:sz w:val="18"/>
                <w:szCs w:val="18"/>
              </w:rPr>
              <w:t>A</w:t>
            </w:r>
            <w:r w:rsidRPr="009B4EAC">
              <w:rPr>
                <w:rFonts w:ascii="Arial" w:eastAsia="Arial" w:hAnsi="Arial" w:cs="Arial"/>
                <w:sz w:val="18"/>
                <w:szCs w:val="18"/>
              </w:rPr>
              <w:t>ffiliates</w:t>
            </w:r>
          </w:p>
        </w:tc>
        <w:tc>
          <w:tcPr>
            <w:tcW w:w="1440" w:type="dxa"/>
            <w:shd w:val="clear" w:color="auto" w:fill="auto"/>
            <w:vAlign w:val="bottom"/>
          </w:tcPr>
          <w:p w14:paraId="45087135" w14:textId="68B1BDF6" w:rsidR="00A6150D" w:rsidRPr="00D24085" w:rsidRDefault="00A6150D" w:rsidP="00A6150D">
            <w:pPr>
              <w:spacing w:line="240" w:lineRule="auto"/>
              <w:ind w:right="-72"/>
              <w:jc w:val="right"/>
              <w:rPr>
                <w:rFonts w:ascii="Arial" w:eastAsia="Arial" w:hAnsi="Arial" w:cs="Arial"/>
                <w:bCs/>
                <w:sz w:val="18"/>
                <w:szCs w:val="18"/>
              </w:rPr>
            </w:pPr>
            <w:r w:rsidRPr="00D24085">
              <w:rPr>
                <w:rFonts w:ascii="Arial" w:eastAsia="Arial" w:hAnsi="Arial" w:cs="Arial"/>
                <w:bCs/>
                <w:sz w:val="18"/>
                <w:szCs w:val="18"/>
              </w:rPr>
              <w:t>325,505</w:t>
            </w:r>
          </w:p>
        </w:tc>
        <w:tc>
          <w:tcPr>
            <w:tcW w:w="1440" w:type="dxa"/>
            <w:shd w:val="clear" w:color="auto" w:fill="auto"/>
          </w:tcPr>
          <w:p w14:paraId="6FEBC835" w14:textId="6EFF7752" w:rsidR="00A6150D" w:rsidRPr="00D24085" w:rsidRDefault="00A6150D" w:rsidP="00A6150D">
            <w:pPr>
              <w:spacing w:line="240" w:lineRule="auto"/>
              <w:ind w:right="-72"/>
              <w:jc w:val="right"/>
              <w:rPr>
                <w:rFonts w:ascii="Arial" w:eastAsia="Arial" w:hAnsi="Arial" w:cs="Arial"/>
                <w:bCs/>
                <w:sz w:val="18"/>
                <w:szCs w:val="18"/>
              </w:rPr>
            </w:pPr>
            <w:r w:rsidRPr="00D24085">
              <w:rPr>
                <w:rFonts w:ascii="Arial" w:eastAsia="Arial" w:hAnsi="Arial" w:cs="Arial"/>
                <w:bCs/>
                <w:sz w:val="18"/>
                <w:szCs w:val="18"/>
              </w:rPr>
              <w:t>681,996</w:t>
            </w:r>
          </w:p>
        </w:tc>
        <w:tc>
          <w:tcPr>
            <w:tcW w:w="1440" w:type="dxa"/>
            <w:shd w:val="clear" w:color="auto" w:fill="auto"/>
            <w:vAlign w:val="center"/>
          </w:tcPr>
          <w:p w14:paraId="436C7DCF" w14:textId="31AC00E2" w:rsidR="00A6150D" w:rsidRPr="00A6150D" w:rsidRDefault="2FB5011D" w:rsidP="00A6150D">
            <w:pPr>
              <w:spacing w:line="240" w:lineRule="auto"/>
              <w:ind w:right="-72"/>
              <w:jc w:val="right"/>
              <w:rPr>
                <w:rFonts w:eastAsia="Arial"/>
              </w:rPr>
            </w:pPr>
            <w:r w:rsidRPr="00D24085">
              <w:rPr>
                <w:rFonts w:ascii="Arial" w:eastAsia="Arial" w:hAnsi="Arial" w:cs="Arial"/>
                <w:sz w:val="18"/>
                <w:szCs w:val="18"/>
              </w:rPr>
              <w:t>321,378</w:t>
            </w:r>
          </w:p>
        </w:tc>
        <w:tc>
          <w:tcPr>
            <w:tcW w:w="1440" w:type="dxa"/>
            <w:shd w:val="clear" w:color="auto" w:fill="auto"/>
          </w:tcPr>
          <w:p w14:paraId="34233F0C" w14:textId="23D0EDA3" w:rsidR="00A6150D" w:rsidRPr="00D24085" w:rsidRDefault="00A6150D" w:rsidP="00A6150D">
            <w:pPr>
              <w:spacing w:line="240" w:lineRule="auto"/>
              <w:ind w:right="-72"/>
              <w:jc w:val="right"/>
              <w:rPr>
                <w:rFonts w:ascii="Arial" w:eastAsia="Arial" w:hAnsi="Arial" w:cs="Arial"/>
                <w:bCs/>
                <w:sz w:val="18"/>
                <w:szCs w:val="18"/>
              </w:rPr>
            </w:pPr>
            <w:r w:rsidRPr="00D24085">
              <w:rPr>
                <w:rFonts w:ascii="Arial" w:eastAsia="Arial" w:hAnsi="Arial" w:cs="Arial"/>
                <w:bCs/>
                <w:sz w:val="18"/>
                <w:szCs w:val="18"/>
              </w:rPr>
              <w:t>351,380</w:t>
            </w:r>
          </w:p>
        </w:tc>
      </w:tr>
    </w:tbl>
    <w:p w14:paraId="122BDBD9" w14:textId="77777777" w:rsidR="003C6751" w:rsidRPr="009B4EAC" w:rsidRDefault="003C6751" w:rsidP="003C6751">
      <w:pPr>
        <w:spacing w:line="240" w:lineRule="auto"/>
        <w:ind w:left="540"/>
        <w:jc w:val="both"/>
        <w:rPr>
          <w:rFonts w:ascii="Arial" w:eastAsia="Arial" w:hAnsi="Arial" w:cs="Arial"/>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9B4EAC" w:rsidRPr="009B4EAC" w14:paraId="52F1CAF9" w14:textId="77777777" w:rsidTr="003E595A">
        <w:tc>
          <w:tcPr>
            <w:tcW w:w="3681" w:type="dxa"/>
            <w:shd w:val="clear" w:color="auto" w:fill="auto"/>
            <w:vAlign w:val="bottom"/>
          </w:tcPr>
          <w:p w14:paraId="379DDB77" w14:textId="77777777" w:rsidR="003C6751" w:rsidRPr="009B4EAC" w:rsidRDefault="003C6751">
            <w:pPr>
              <w:spacing w:line="240" w:lineRule="auto"/>
              <w:ind w:left="420"/>
              <w:rPr>
                <w:rFonts w:ascii="Arial" w:eastAsia="Arial" w:hAnsi="Arial" w:cs="Arial"/>
                <w:sz w:val="18"/>
                <w:szCs w:val="18"/>
              </w:rPr>
            </w:pPr>
          </w:p>
        </w:tc>
        <w:tc>
          <w:tcPr>
            <w:tcW w:w="2880" w:type="dxa"/>
            <w:gridSpan w:val="2"/>
            <w:tcBorders>
              <w:bottom w:val="single" w:sz="4" w:space="0" w:color="auto"/>
            </w:tcBorders>
            <w:shd w:val="clear" w:color="auto" w:fill="auto"/>
            <w:vAlign w:val="bottom"/>
          </w:tcPr>
          <w:p w14:paraId="3DF93095" w14:textId="77777777" w:rsidR="003C6751" w:rsidRPr="009B4EAC" w:rsidRDefault="003C6751">
            <w:pPr>
              <w:spacing w:line="240" w:lineRule="auto"/>
              <w:ind w:right="-72"/>
              <w:jc w:val="center"/>
              <w:rPr>
                <w:rFonts w:ascii="Arial" w:eastAsia="Arial" w:hAnsi="Arial" w:cs="Arial"/>
                <w:b/>
                <w:sz w:val="18"/>
                <w:szCs w:val="18"/>
              </w:rPr>
            </w:pPr>
            <w:r w:rsidRPr="009B4EAC">
              <w:rPr>
                <w:rFonts w:ascii="Arial" w:eastAsia="Arial" w:hAnsi="Arial" w:cs="Arial"/>
                <w:b/>
                <w:sz w:val="18"/>
                <w:szCs w:val="18"/>
              </w:rPr>
              <w:t>Consolidated</w:t>
            </w:r>
          </w:p>
          <w:p w14:paraId="1BC9A17E" w14:textId="77777777" w:rsidR="003C6751" w:rsidRPr="009B4EAC" w:rsidRDefault="003C6751">
            <w:pPr>
              <w:spacing w:line="240" w:lineRule="auto"/>
              <w:ind w:right="-72"/>
              <w:jc w:val="center"/>
              <w:rPr>
                <w:rFonts w:ascii="Arial" w:eastAsia="Arial" w:hAnsi="Arial" w:cs="Arial"/>
                <w:b/>
                <w:sz w:val="18"/>
                <w:szCs w:val="18"/>
              </w:rPr>
            </w:pPr>
            <w:r w:rsidRPr="009B4EAC">
              <w:rPr>
                <w:rFonts w:ascii="Arial" w:eastAsia="Arial" w:hAnsi="Arial" w:cs="Arial"/>
                <w:b/>
                <w:sz w:val="18"/>
                <w:szCs w:val="18"/>
              </w:rPr>
              <w:t>financial information</w:t>
            </w:r>
          </w:p>
        </w:tc>
        <w:tc>
          <w:tcPr>
            <w:tcW w:w="2880" w:type="dxa"/>
            <w:gridSpan w:val="2"/>
            <w:tcBorders>
              <w:bottom w:val="single" w:sz="4" w:space="0" w:color="auto"/>
            </w:tcBorders>
            <w:shd w:val="clear" w:color="auto" w:fill="auto"/>
            <w:vAlign w:val="bottom"/>
          </w:tcPr>
          <w:p w14:paraId="21451EB1" w14:textId="77777777" w:rsidR="003C6751" w:rsidRPr="009B4EAC" w:rsidRDefault="003C6751">
            <w:pPr>
              <w:spacing w:line="240" w:lineRule="auto"/>
              <w:ind w:right="-72"/>
              <w:jc w:val="center"/>
              <w:rPr>
                <w:rFonts w:ascii="Arial" w:eastAsia="Arial" w:hAnsi="Arial" w:cs="Arial"/>
                <w:b/>
                <w:sz w:val="18"/>
                <w:szCs w:val="18"/>
              </w:rPr>
            </w:pPr>
            <w:r w:rsidRPr="009B4EAC">
              <w:rPr>
                <w:rFonts w:ascii="Arial" w:eastAsia="Arial" w:hAnsi="Arial" w:cs="Arial"/>
                <w:b/>
                <w:sz w:val="18"/>
                <w:szCs w:val="18"/>
              </w:rPr>
              <w:t>Separate</w:t>
            </w:r>
          </w:p>
          <w:p w14:paraId="73B71D73" w14:textId="77777777" w:rsidR="003C6751" w:rsidRPr="009B4EAC" w:rsidRDefault="003C6751">
            <w:pPr>
              <w:spacing w:line="240" w:lineRule="auto"/>
              <w:ind w:right="-72"/>
              <w:jc w:val="center"/>
              <w:rPr>
                <w:rFonts w:ascii="Arial" w:eastAsia="Arial" w:hAnsi="Arial" w:cs="Arial"/>
                <w:b/>
                <w:sz w:val="18"/>
                <w:szCs w:val="18"/>
              </w:rPr>
            </w:pPr>
            <w:r w:rsidRPr="009B4EAC">
              <w:rPr>
                <w:rFonts w:ascii="Arial" w:eastAsia="Arial" w:hAnsi="Arial" w:cs="Arial"/>
                <w:b/>
                <w:sz w:val="18"/>
                <w:szCs w:val="18"/>
              </w:rPr>
              <w:t>financial information</w:t>
            </w:r>
          </w:p>
        </w:tc>
      </w:tr>
      <w:tr w:rsidR="009B4EAC" w:rsidRPr="009B4EAC" w14:paraId="4EC48405" w14:textId="77777777" w:rsidTr="00640333">
        <w:tc>
          <w:tcPr>
            <w:tcW w:w="3681" w:type="dxa"/>
            <w:shd w:val="clear" w:color="auto" w:fill="auto"/>
            <w:vAlign w:val="bottom"/>
          </w:tcPr>
          <w:p w14:paraId="21049896" w14:textId="77777777" w:rsidR="003C6751" w:rsidRPr="009B4EAC" w:rsidRDefault="003C6751">
            <w:pPr>
              <w:spacing w:line="240" w:lineRule="auto"/>
              <w:ind w:left="420"/>
              <w:rPr>
                <w:rFonts w:ascii="Arial" w:eastAsia="Arial" w:hAnsi="Arial" w:cs="Arial"/>
                <w:sz w:val="18"/>
                <w:szCs w:val="18"/>
              </w:rPr>
            </w:pPr>
            <w:r w:rsidRPr="009B4EAC" w:rsidDel="00F52FD1">
              <w:rPr>
                <w:rFonts w:ascii="Arial" w:eastAsia="Arial" w:hAnsi="Arial" w:cs="Arial"/>
                <w:b/>
                <w:spacing w:val="-4"/>
                <w:sz w:val="18"/>
                <w:szCs w:val="18"/>
              </w:rPr>
              <w:t>For the three-month period ended</w:t>
            </w:r>
          </w:p>
        </w:tc>
        <w:tc>
          <w:tcPr>
            <w:tcW w:w="1440" w:type="dxa"/>
            <w:tcBorders>
              <w:top w:val="single" w:sz="4" w:space="0" w:color="auto"/>
            </w:tcBorders>
            <w:shd w:val="clear" w:color="auto" w:fill="auto"/>
            <w:vAlign w:val="bottom"/>
          </w:tcPr>
          <w:p w14:paraId="485E7C12" w14:textId="77777777" w:rsidR="003C6751" w:rsidRPr="009B4EAC" w:rsidRDefault="003C6751">
            <w:pPr>
              <w:spacing w:line="240" w:lineRule="auto"/>
              <w:ind w:right="-72"/>
              <w:jc w:val="right"/>
              <w:rPr>
                <w:rFonts w:ascii="Arial" w:eastAsia="Arial" w:hAnsi="Arial" w:cs="Arial"/>
                <w:b/>
                <w:sz w:val="18"/>
                <w:szCs w:val="18"/>
              </w:rPr>
            </w:pPr>
            <w:r w:rsidRPr="009B4EAC">
              <w:rPr>
                <w:rFonts w:ascii="Arial" w:eastAsia="Arial" w:hAnsi="Arial" w:cs="Arial"/>
                <w:b/>
                <w:sz w:val="18"/>
                <w:szCs w:val="18"/>
              </w:rPr>
              <w:t>31 March</w:t>
            </w:r>
          </w:p>
        </w:tc>
        <w:tc>
          <w:tcPr>
            <w:tcW w:w="1440" w:type="dxa"/>
            <w:tcBorders>
              <w:top w:val="single" w:sz="4" w:space="0" w:color="auto"/>
            </w:tcBorders>
            <w:shd w:val="clear" w:color="auto" w:fill="auto"/>
            <w:vAlign w:val="bottom"/>
          </w:tcPr>
          <w:p w14:paraId="6BCAA69D" w14:textId="77777777" w:rsidR="003C6751" w:rsidRPr="009B4EAC" w:rsidRDefault="003C6751">
            <w:pPr>
              <w:spacing w:line="240" w:lineRule="auto"/>
              <w:ind w:right="-72"/>
              <w:jc w:val="right"/>
              <w:rPr>
                <w:rFonts w:ascii="Arial" w:eastAsia="Arial" w:hAnsi="Arial" w:cs="Arial"/>
                <w:b/>
                <w:sz w:val="18"/>
                <w:szCs w:val="18"/>
              </w:rPr>
            </w:pPr>
            <w:r w:rsidRPr="009B4EAC">
              <w:rPr>
                <w:rFonts w:ascii="Arial" w:eastAsia="Arial" w:hAnsi="Arial" w:cs="Arial"/>
                <w:b/>
                <w:sz w:val="18"/>
                <w:szCs w:val="18"/>
              </w:rPr>
              <w:t>31 March</w:t>
            </w:r>
          </w:p>
        </w:tc>
        <w:tc>
          <w:tcPr>
            <w:tcW w:w="1440" w:type="dxa"/>
            <w:tcBorders>
              <w:top w:val="single" w:sz="4" w:space="0" w:color="auto"/>
            </w:tcBorders>
            <w:shd w:val="clear" w:color="auto" w:fill="auto"/>
            <w:vAlign w:val="bottom"/>
          </w:tcPr>
          <w:p w14:paraId="5866BA56" w14:textId="77777777" w:rsidR="003C6751" w:rsidRPr="009B4EAC" w:rsidRDefault="003C6751">
            <w:pPr>
              <w:spacing w:line="240" w:lineRule="auto"/>
              <w:ind w:right="-72"/>
              <w:jc w:val="right"/>
              <w:rPr>
                <w:rFonts w:ascii="Arial" w:eastAsia="Arial" w:hAnsi="Arial" w:cs="Arial"/>
                <w:b/>
                <w:sz w:val="18"/>
                <w:szCs w:val="18"/>
              </w:rPr>
            </w:pPr>
            <w:r w:rsidRPr="009B4EAC">
              <w:rPr>
                <w:rFonts w:ascii="Arial" w:eastAsia="Arial" w:hAnsi="Arial" w:cs="Arial"/>
                <w:b/>
                <w:sz w:val="18"/>
                <w:szCs w:val="18"/>
              </w:rPr>
              <w:t>31 March</w:t>
            </w:r>
          </w:p>
        </w:tc>
        <w:tc>
          <w:tcPr>
            <w:tcW w:w="1440" w:type="dxa"/>
            <w:tcBorders>
              <w:top w:val="single" w:sz="4" w:space="0" w:color="auto"/>
            </w:tcBorders>
            <w:shd w:val="clear" w:color="auto" w:fill="auto"/>
            <w:vAlign w:val="bottom"/>
          </w:tcPr>
          <w:p w14:paraId="78076542" w14:textId="77777777" w:rsidR="003C6751" w:rsidRPr="009B4EAC" w:rsidRDefault="003C6751">
            <w:pPr>
              <w:spacing w:line="240" w:lineRule="auto"/>
              <w:ind w:right="-72"/>
              <w:jc w:val="right"/>
              <w:rPr>
                <w:rFonts w:ascii="Arial" w:eastAsia="Arial" w:hAnsi="Arial" w:cs="Arial"/>
                <w:b/>
                <w:sz w:val="18"/>
                <w:szCs w:val="18"/>
              </w:rPr>
            </w:pPr>
            <w:r w:rsidRPr="009B4EAC">
              <w:rPr>
                <w:rFonts w:ascii="Arial" w:eastAsia="Arial" w:hAnsi="Arial" w:cs="Arial"/>
                <w:b/>
                <w:sz w:val="18"/>
                <w:szCs w:val="18"/>
              </w:rPr>
              <w:t>31 March</w:t>
            </w:r>
          </w:p>
        </w:tc>
      </w:tr>
      <w:tr w:rsidR="009B4EAC" w:rsidRPr="009B4EAC" w14:paraId="365D9C2E" w14:textId="77777777" w:rsidTr="00640333">
        <w:trPr>
          <w:trHeight w:val="56"/>
        </w:trPr>
        <w:tc>
          <w:tcPr>
            <w:tcW w:w="3681" w:type="dxa"/>
            <w:shd w:val="clear" w:color="auto" w:fill="auto"/>
            <w:vAlign w:val="bottom"/>
          </w:tcPr>
          <w:p w14:paraId="64099525" w14:textId="77777777" w:rsidR="007F2D25" w:rsidRPr="009B4EAC" w:rsidRDefault="007F2D25" w:rsidP="007F2D25">
            <w:pPr>
              <w:spacing w:line="240" w:lineRule="auto"/>
              <w:ind w:left="420"/>
              <w:rPr>
                <w:rFonts w:ascii="Arial" w:eastAsia="Arial" w:hAnsi="Arial" w:cs="Arial"/>
                <w:sz w:val="18"/>
                <w:szCs w:val="18"/>
              </w:rPr>
            </w:pPr>
          </w:p>
        </w:tc>
        <w:tc>
          <w:tcPr>
            <w:tcW w:w="1440" w:type="dxa"/>
            <w:shd w:val="clear" w:color="auto" w:fill="auto"/>
            <w:vAlign w:val="bottom"/>
          </w:tcPr>
          <w:p w14:paraId="5EABAAC5" w14:textId="483744E8" w:rsidR="007F2D25" w:rsidRPr="009B4EAC" w:rsidRDefault="007F2D25" w:rsidP="007F2D25">
            <w:pPr>
              <w:spacing w:line="240" w:lineRule="auto"/>
              <w:ind w:right="-72"/>
              <w:jc w:val="right"/>
              <w:rPr>
                <w:rFonts w:ascii="Arial" w:eastAsia="Arial" w:hAnsi="Arial" w:cs="Arial"/>
                <w:b/>
                <w:sz w:val="18"/>
                <w:szCs w:val="18"/>
              </w:rPr>
            </w:pPr>
            <w:r w:rsidRPr="009B4EAC">
              <w:rPr>
                <w:rFonts w:ascii="Arial" w:eastAsia="Arial" w:hAnsi="Arial" w:cs="Arial"/>
                <w:b/>
                <w:sz w:val="18"/>
                <w:szCs w:val="18"/>
              </w:rPr>
              <w:t>2025</w:t>
            </w:r>
          </w:p>
        </w:tc>
        <w:tc>
          <w:tcPr>
            <w:tcW w:w="1440" w:type="dxa"/>
            <w:shd w:val="clear" w:color="auto" w:fill="auto"/>
            <w:vAlign w:val="bottom"/>
          </w:tcPr>
          <w:p w14:paraId="7AC32AD8" w14:textId="481CCFEF" w:rsidR="007F2D25" w:rsidRPr="009B4EAC" w:rsidRDefault="007F2D25" w:rsidP="007F2D25">
            <w:pPr>
              <w:spacing w:line="240" w:lineRule="auto"/>
              <w:ind w:right="-72"/>
              <w:jc w:val="right"/>
              <w:rPr>
                <w:rFonts w:ascii="Arial" w:eastAsia="Arial" w:hAnsi="Arial" w:cs="Arial"/>
                <w:b/>
                <w:sz w:val="18"/>
                <w:szCs w:val="18"/>
              </w:rPr>
            </w:pPr>
            <w:r w:rsidRPr="009B4EAC">
              <w:rPr>
                <w:rFonts w:ascii="Arial" w:eastAsia="Arial" w:hAnsi="Arial" w:cs="Arial"/>
                <w:b/>
                <w:sz w:val="18"/>
                <w:szCs w:val="18"/>
              </w:rPr>
              <w:t>2024</w:t>
            </w:r>
          </w:p>
        </w:tc>
        <w:tc>
          <w:tcPr>
            <w:tcW w:w="1440" w:type="dxa"/>
            <w:shd w:val="clear" w:color="auto" w:fill="auto"/>
            <w:vAlign w:val="bottom"/>
          </w:tcPr>
          <w:p w14:paraId="2C4F9429" w14:textId="0C16B6B0" w:rsidR="007F2D25" w:rsidRPr="009B4EAC" w:rsidRDefault="007F2D25" w:rsidP="007F2D25">
            <w:pPr>
              <w:spacing w:line="240" w:lineRule="auto"/>
              <w:ind w:right="-72"/>
              <w:jc w:val="right"/>
              <w:rPr>
                <w:rFonts w:ascii="Arial" w:eastAsia="Arial" w:hAnsi="Arial" w:cs="Arial"/>
                <w:b/>
                <w:sz w:val="18"/>
                <w:szCs w:val="18"/>
              </w:rPr>
            </w:pPr>
            <w:r w:rsidRPr="009B4EAC">
              <w:rPr>
                <w:rFonts w:ascii="Arial" w:eastAsia="Arial" w:hAnsi="Arial" w:cs="Arial"/>
                <w:b/>
                <w:sz w:val="18"/>
                <w:szCs w:val="18"/>
              </w:rPr>
              <w:t>2025</w:t>
            </w:r>
          </w:p>
        </w:tc>
        <w:tc>
          <w:tcPr>
            <w:tcW w:w="1440" w:type="dxa"/>
            <w:shd w:val="clear" w:color="auto" w:fill="auto"/>
            <w:vAlign w:val="bottom"/>
          </w:tcPr>
          <w:p w14:paraId="03F3ADC2" w14:textId="52F16E8E" w:rsidR="007F2D25" w:rsidRPr="009B4EAC" w:rsidRDefault="007F2D25" w:rsidP="007F2D25">
            <w:pPr>
              <w:spacing w:line="240" w:lineRule="auto"/>
              <w:ind w:right="-72"/>
              <w:jc w:val="right"/>
              <w:rPr>
                <w:rFonts w:ascii="Arial" w:eastAsia="Arial" w:hAnsi="Arial" w:cs="Arial"/>
                <w:b/>
                <w:sz w:val="18"/>
                <w:szCs w:val="18"/>
              </w:rPr>
            </w:pPr>
            <w:r w:rsidRPr="009B4EAC">
              <w:rPr>
                <w:rFonts w:ascii="Arial" w:eastAsia="Arial" w:hAnsi="Arial" w:cs="Arial"/>
                <w:b/>
                <w:sz w:val="18"/>
                <w:szCs w:val="18"/>
              </w:rPr>
              <w:t>2024</w:t>
            </w:r>
          </w:p>
        </w:tc>
      </w:tr>
      <w:tr w:rsidR="009B4EAC" w:rsidRPr="009B4EAC" w14:paraId="46E21F5D" w14:textId="77777777" w:rsidTr="00640333">
        <w:tc>
          <w:tcPr>
            <w:tcW w:w="3681" w:type="dxa"/>
            <w:shd w:val="clear" w:color="auto" w:fill="auto"/>
            <w:vAlign w:val="bottom"/>
          </w:tcPr>
          <w:p w14:paraId="403D6D19" w14:textId="77777777" w:rsidR="003C6751" w:rsidRPr="009B4EAC" w:rsidRDefault="003C6751">
            <w:pPr>
              <w:spacing w:line="240" w:lineRule="auto"/>
              <w:ind w:left="420"/>
              <w:rPr>
                <w:rFonts w:ascii="Arial" w:eastAsia="Arial" w:hAnsi="Arial" w:cs="Arial"/>
                <w:sz w:val="18"/>
                <w:szCs w:val="18"/>
              </w:rPr>
            </w:pPr>
          </w:p>
        </w:tc>
        <w:tc>
          <w:tcPr>
            <w:tcW w:w="1440" w:type="dxa"/>
            <w:tcBorders>
              <w:bottom w:val="single" w:sz="4" w:space="0" w:color="auto"/>
            </w:tcBorders>
            <w:shd w:val="clear" w:color="auto" w:fill="auto"/>
          </w:tcPr>
          <w:p w14:paraId="0F8F3080" w14:textId="77777777" w:rsidR="003C6751" w:rsidRPr="009B4EAC" w:rsidRDefault="003C6751">
            <w:pPr>
              <w:spacing w:line="240" w:lineRule="auto"/>
              <w:ind w:right="-72"/>
              <w:jc w:val="right"/>
              <w:rPr>
                <w:rFonts w:ascii="Arial" w:eastAsia="Arial" w:hAnsi="Arial" w:cs="Arial"/>
                <w:b/>
                <w:sz w:val="18"/>
                <w:szCs w:val="18"/>
              </w:rPr>
            </w:pPr>
            <w:r w:rsidRPr="009B4EAC">
              <w:rPr>
                <w:rFonts w:ascii="Arial" w:eastAsia="Arial" w:hAnsi="Arial" w:cs="Arial"/>
                <w:b/>
                <w:sz w:val="18"/>
                <w:szCs w:val="18"/>
              </w:rPr>
              <w:t>Baht</w:t>
            </w:r>
          </w:p>
        </w:tc>
        <w:tc>
          <w:tcPr>
            <w:tcW w:w="1440" w:type="dxa"/>
            <w:tcBorders>
              <w:bottom w:val="single" w:sz="4" w:space="0" w:color="auto"/>
            </w:tcBorders>
            <w:shd w:val="clear" w:color="auto" w:fill="auto"/>
          </w:tcPr>
          <w:p w14:paraId="03445EDE" w14:textId="77777777" w:rsidR="003C6751" w:rsidRPr="009B4EAC" w:rsidRDefault="003C6751">
            <w:pPr>
              <w:spacing w:line="240" w:lineRule="auto"/>
              <w:ind w:right="-72"/>
              <w:jc w:val="right"/>
              <w:rPr>
                <w:rFonts w:ascii="Arial" w:eastAsia="Arial" w:hAnsi="Arial" w:cs="Arial"/>
                <w:b/>
                <w:sz w:val="18"/>
                <w:szCs w:val="18"/>
              </w:rPr>
            </w:pPr>
            <w:r w:rsidRPr="009B4EAC">
              <w:rPr>
                <w:rFonts w:ascii="Arial" w:eastAsia="Arial" w:hAnsi="Arial" w:cs="Arial"/>
                <w:b/>
                <w:sz w:val="18"/>
                <w:szCs w:val="18"/>
              </w:rPr>
              <w:t>Baht</w:t>
            </w:r>
          </w:p>
        </w:tc>
        <w:tc>
          <w:tcPr>
            <w:tcW w:w="1440" w:type="dxa"/>
            <w:tcBorders>
              <w:bottom w:val="single" w:sz="4" w:space="0" w:color="auto"/>
            </w:tcBorders>
            <w:shd w:val="clear" w:color="auto" w:fill="auto"/>
          </w:tcPr>
          <w:p w14:paraId="70F81F3F" w14:textId="77777777" w:rsidR="003C6751" w:rsidRPr="009B4EAC" w:rsidRDefault="003C6751">
            <w:pPr>
              <w:spacing w:line="240" w:lineRule="auto"/>
              <w:ind w:right="-72"/>
              <w:jc w:val="right"/>
              <w:rPr>
                <w:rFonts w:ascii="Arial" w:eastAsia="Arial" w:hAnsi="Arial" w:cs="Arial"/>
                <w:b/>
                <w:sz w:val="18"/>
                <w:szCs w:val="18"/>
              </w:rPr>
            </w:pPr>
            <w:r w:rsidRPr="009B4EAC">
              <w:rPr>
                <w:rFonts w:ascii="Arial" w:eastAsia="Arial" w:hAnsi="Arial" w:cs="Arial"/>
                <w:b/>
                <w:sz w:val="18"/>
                <w:szCs w:val="18"/>
              </w:rPr>
              <w:t>Baht</w:t>
            </w:r>
          </w:p>
        </w:tc>
        <w:tc>
          <w:tcPr>
            <w:tcW w:w="1440" w:type="dxa"/>
            <w:tcBorders>
              <w:bottom w:val="single" w:sz="4" w:space="0" w:color="auto"/>
            </w:tcBorders>
            <w:shd w:val="clear" w:color="auto" w:fill="auto"/>
          </w:tcPr>
          <w:p w14:paraId="79D3A15B" w14:textId="77777777" w:rsidR="003C6751" w:rsidRPr="009B4EAC" w:rsidRDefault="003C6751">
            <w:pPr>
              <w:spacing w:line="240" w:lineRule="auto"/>
              <w:ind w:right="-72"/>
              <w:jc w:val="right"/>
              <w:rPr>
                <w:rFonts w:ascii="Arial" w:eastAsia="Arial" w:hAnsi="Arial" w:cs="Arial"/>
                <w:b/>
                <w:sz w:val="18"/>
                <w:szCs w:val="18"/>
              </w:rPr>
            </w:pPr>
            <w:r w:rsidRPr="009B4EAC">
              <w:rPr>
                <w:rFonts w:ascii="Arial" w:eastAsia="Arial" w:hAnsi="Arial" w:cs="Arial"/>
                <w:b/>
                <w:sz w:val="18"/>
                <w:szCs w:val="18"/>
              </w:rPr>
              <w:t>Baht</w:t>
            </w:r>
          </w:p>
        </w:tc>
      </w:tr>
      <w:tr w:rsidR="009B4EAC" w:rsidRPr="009B4EAC" w14:paraId="02F38040" w14:textId="77777777" w:rsidTr="00592C3C">
        <w:tc>
          <w:tcPr>
            <w:tcW w:w="3681" w:type="dxa"/>
            <w:shd w:val="clear" w:color="auto" w:fill="auto"/>
            <w:vAlign w:val="bottom"/>
          </w:tcPr>
          <w:p w14:paraId="6BD9FDA3" w14:textId="77777777" w:rsidR="003C6751" w:rsidRPr="009B4EAC" w:rsidRDefault="003C6751">
            <w:pPr>
              <w:spacing w:line="240" w:lineRule="auto"/>
              <w:ind w:left="420"/>
              <w:rPr>
                <w:rFonts w:ascii="Arial" w:eastAsia="Arial" w:hAnsi="Arial" w:cs="Arial"/>
                <w:sz w:val="18"/>
                <w:szCs w:val="18"/>
              </w:rPr>
            </w:pPr>
          </w:p>
        </w:tc>
        <w:tc>
          <w:tcPr>
            <w:tcW w:w="1440" w:type="dxa"/>
            <w:tcBorders>
              <w:top w:val="single" w:sz="4" w:space="0" w:color="auto"/>
            </w:tcBorders>
            <w:shd w:val="clear" w:color="auto" w:fill="auto"/>
            <w:vAlign w:val="bottom"/>
          </w:tcPr>
          <w:p w14:paraId="24E441AA" w14:textId="77777777" w:rsidR="003C6751" w:rsidRPr="009B4EAC" w:rsidRDefault="003C6751">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auto"/>
            <w:vAlign w:val="bottom"/>
          </w:tcPr>
          <w:p w14:paraId="63B7DC84" w14:textId="77777777" w:rsidR="003C6751" w:rsidRPr="009B4EAC" w:rsidRDefault="003C6751">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auto"/>
            <w:vAlign w:val="bottom"/>
          </w:tcPr>
          <w:p w14:paraId="1F9391EA" w14:textId="77777777" w:rsidR="003C6751" w:rsidRPr="009B4EAC" w:rsidRDefault="003C6751">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auto"/>
            <w:vAlign w:val="bottom"/>
          </w:tcPr>
          <w:p w14:paraId="7B518F4D" w14:textId="77777777" w:rsidR="003C6751" w:rsidRPr="009B4EAC" w:rsidRDefault="003C6751">
            <w:pPr>
              <w:spacing w:line="240" w:lineRule="auto"/>
              <w:ind w:right="-72"/>
              <w:jc w:val="right"/>
              <w:rPr>
                <w:rFonts w:ascii="Arial" w:eastAsia="Arial" w:hAnsi="Arial" w:cs="Arial"/>
                <w:b/>
                <w:sz w:val="18"/>
                <w:szCs w:val="18"/>
              </w:rPr>
            </w:pPr>
          </w:p>
        </w:tc>
      </w:tr>
      <w:tr w:rsidR="00C81604" w:rsidRPr="009B4EAC" w14:paraId="5A89A617" w14:textId="77777777" w:rsidTr="00640333">
        <w:tc>
          <w:tcPr>
            <w:tcW w:w="3681" w:type="dxa"/>
            <w:shd w:val="clear" w:color="auto" w:fill="auto"/>
            <w:vAlign w:val="bottom"/>
          </w:tcPr>
          <w:p w14:paraId="528BD3B7" w14:textId="71744F2F" w:rsidR="00C81604" w:rsidRPr="009B4EAC" w:rsidRDefault="00C81604" w:rsidP="00C81604">
            <w:pPr>
              <w:spacing w:line="240" w:lineRule="auto"/>
              <w:ind w:left="420"/>
              <w:rPr>
                <w:rFonts w:ascii="Arial" w:eastAsia="Arial" w:hAnsi="Arial" w:cs="Arial"/>
                <w:sz w:val="18"/>
                <w:szCs w:val="18"/>
              </w:rPr>
            </w:pPr>
            <w:r w:rsidRPr="00C81604">
              <w:rPr>
                <w:rFonts w:ascii="Arial" w:eastAsia="Arial" w:hAnsi="Arial" w:cs="Arial"/>
                <w:sz w:val="18"/>
                <w:szCs w:val="18"/>
              </w:rPr>
              <w:t>Revenue from sales of goods:</w:t>
            </w:r>
          </w:p>
        </w:tc>
        <w:tc>
          <w:tcPr>
            <w:tcW w:w="1440" w:type="dxa"/>
            <w:shd w:val="clear" w:color="auto" w:fill="auto"/>
            <w:vAlign w:val="bottom"/>
          </w:tcPr>
          <w:p w14:paraId="594603B9" w14:textId="77777777" w:rsidR="00C81604" w:rsidRPr="009B4EAC" w:rsidRDefault="00C81604" w:rsidP="00C81604">
            <w:pPr>
              <w:spacing w:line="240" w:lineRule="auto"/>
              <w:ind w:right="-72"/>
              <w:jc w:val="right"/>
              <w:rPr>
                <w:rFonts w:ascii="Arial" w:eastAsia="Arial" w:hAnsi="Arial" w:cs="Arial"/>
                <w:bCs/>
                <w:sz w:val="18"/>
                <w:szCs w:val="18"/>
              </w:rPr>
            </w:pPr>
          </w:p>
        </w:tc>
        <w:tc>
          <w:tcPr>
            <w:tcW w:w="1440" w:type="dxa"/>
            <w:shd w:val="clear" w:color="auto" w:fill="auto"/>
          </w:tcPr>
          <w:p w14:paraId="6E09C4CB" w14:textId="77777777" w:rsidR="00C81604" w:rsidRPr="009B4EAC" w:rsidRDefault="00C81604" w:rsidP="00C81604">
            <w:pPr>
              <w:spacing w:line="240" w:lineRule="auto"/>
              <w:ind w:right="-72"/>
              <w:jc w:val="right"/>
              <w:rPr>
                <w:rFonts w:ascii="Arial" w:eastAsia="Arial" w:hAnsi="Arial" w:cs="Arial"/>
                <w:bCs/>
                <w:sz w:val="18"/>
                <w:szCs w:val="18"/>
              </w:rPr>
            </w:pPr>
          </w:p>
        </w:tc>
        <w:tc>
          <w:tcPr>
            <w:tcW w:w="1440" w:type="dxa"/>
            <w:shd w:val="clear" w:color="auto" w:fill="auto"/>
            <w:vAlign w:val="bottom"/>
          </w:tcPr>
          <w:p w14:paraId="07CF91DE" w14:textId="77777777" w:rsidR="00C81604" w:rsidRPr="009B4EAC" w:rsidRDefault="00C81604" w:rsidP="00C81604">
            <w:pPr>
              <w:spacing w:line="240" w:lineRule="auto"/>
              <w:ind w:right="-72"/>
              <w:jc w:val="right"/>
              <w:rPr>
                <w:rFonts w:ascii="Arial" w:eastAsia="Arial" w:hAnsi="Arial" w:cs="Arial"/>
                <w:bCs/>
                <w:sz w:val="18"/>
                <w:szCs w:val="18"/>
              </w:rPr>
            </w:pPr>
          </w:p>
        </w:tc>
        <w:tc>
          <w:tcPr>
            <w:tcW w:w="1440" w:type="dxa"/>
            <w:shd w:val="clear" w:color="auto" w:fill="auto"/>
          </w:tcPr>
          <w:p w14:paraId="411B9756" w14:textId="77777777" w:rsidR="00C81604" w:rsidRPr="009B4EAC" w:rsidRDefault="00C81604" w:rsidP="00C81604">
            <w:pPr>
              <w:spacing w:line="240" w:lineRule="auto"/>
              <w:ind w:right="-72"/>
              <w:jc w:val="right"/>
              <w:rPr>
                <w:rFonts w:ascii="Arial" w:eastAsia="Arial" w:hAnsi="Arial" w:cs="Arial"/>
                <w:bCs/>
                <w:sz w:val="18"/>
                <w:szCs w:val="18"/>
              </w:rPr>
            </w:pPr>
          </w:p>
        </w:tc>
      </w:tr>
      <w:tr w:rsidR="00C81604" w:rsidRPr="009B4EAC" w14:paraId="7B217F2E" w14:textId="77777777" w:rsidTr="00592C3C">
        <w:tc>
          <w:tcPr>
            <w:tcW w:w="3681" w:type="dxa"/>
            <w:shd w:val="clear" w:color="auto" w:fill="auto"/>
            <w:vAlign w:val="bottom"/>
          </w:tcPr>
          <w:p w14:paraId="567F3C4C" w14:textId="4D05AE5E" w:rsidR="00C81604" w:rsidRPr="009B4EAC" w:rsidRDefault="00C81604" w:rsidP="00C81604">
            <w:pPr>
              <w:spacing w:line="240" w:lineRule="auto"/>
              <w:ind w:left="420"/>
              <w:rPr>
                <w:rFonts w:ascii="Arial" w:eastAsia="Arial" w:hAnsi="Arial" w:cs="Arial"/>
                <w:sz w:val="18"/>
                <w:szCs w:val="18"/>
              </w:rPr>
            </w:pPr>
            <w:r>
              <w:rPr>
                <w:rFonts w:ascii="Arial" w:eastAsia="Arial" w:hAnsi="Arial" w:cs="Arial"/>
                <w:sz w:val="18"/>
                <w:szCs w:val="18"/>
              </w:rPr>
              <w:t xml:space="preserve">   - S</w:t>
            </w:r>
            <w:r w:rsidRPr="009B4EAC">
              <w:rPr>
                <w:rFonts w:ascii="Arial" w:eastAsia="Arial" w:hAnsi="Arial" w:cs="Arial"/>
                <w:sz w:val="18"/>
                <w:szCs w:val="18"/>
              </w:rPr>
              <w:t>ubsidiary</w:t>
            </w:r>
          </w:p>
        </w:tc>
        <w:tc>
          <w:tcPr>
            <w:tcW w:w="1440" w:type="dxa"/>
            <w:shd w:val="clear" w:color="auto" w:fill="auto"/>
            <w:vAlign w:val="bottom"/>
          </w:tcPr>
          <w:p w14:paraId="6A39051A" w14:textId="57CF94FE" w:rsidR="00C81604" w:rsidRPr="00680F94" w:rsidRDefault="00C81604" w:rsidP="00C81604">
            <w:pPr>
              <w:spacing w:line="240" w:lineRule="auto"/>
              <w:ind w:right="-72"/>
              <w:jc w:val="right"/>
              <w:rPr>
                <w:rFonts w:ascii="Arial" w:eastAsia="Arial" w:hAnsi="Arial" w:cs="Arial"/>
                <w:bCs/>
                <w:sz w:val="18"/>
                <w:szCs w:val="18"/>
              </w:rPr>
            </w:pPr>
            <w:r>
              <w:rPr>
                <w:rFonts w:ascii="Arial" w:eastAsia="Arial" w:hAnsi="Arial" w:cs="Arial"/>
                <w:bCs/>
                <w:sz w:val="18"/>
                <w:szCs w:val="18"/>
              </w:rPr>
              <w:t>-</w:t>
            </w:r>
          </w:p>
        </w:tc>
        <w:tc>
          <w:tcPr>
            <w:tcW w:w="1440" w:type="dxa"/>
            <w:shd w:val="clear" w:color="auto" w:fill="auto"/>
            <w:vAlign w:val="bottom"/>
          </w:tcPr>
          <w:p w14:paraId="288599F4" w14:textId="5193B9F3" w:rsidR="00C81604" w:rsidRPr="009B4EAC" w:rsidRDefault="00C81604" w:rsidP="00C81604">
            <w:pPr>
              <w:spacing w:line="240" w:lineRule="auto"/>
              <w:ind w:right="-72"/>
              <w:jc w:val="right"/>
              <w:rPr>
                <w:rFonts w:ascii="Arial" w:eastAsia="Arial" w:hAnsi="Arial" w:cs="Arial"/>
                <w:bCs/>
                <w:sz w:val="18"/>
                <w:szCs w:val="18"/>
              </w:rPr>
            </w:pPr>
            <w:r w:rsidRPr="009B4EAC">
              <w:rPr>
                <w:rFonts w:ascii="Arial" w:eastAsia="Arial" w:hAnsi="Arial" w:cs="Arial"/>
                <w:bCs/>
                <w:sz w:val="18"/>
                <w:szCs w:val="18"/>
              </w:rPr>
              <w:t>-</w:t>
            </w:r>
          </w:p>
        </w:tc>
        <w:tc>
          <w:tcPr>
            <w:tcW w:w="1440" w:type="dxa"/>
            <w:shd w:val="clear" w:color="auto" w:fill="auto"/>
          </w:tcPr>
          <w:p w14:paraId="286FE183" w14:textId="2B518BC6" w:rsidR="00C81604" w:rsidRPr="000C1928" w:rsidRDefault="00C81604" w:rsidP="00C81604">
            <w:pPr>
              <w:spacing w:line="240" w:lineRule="auto"/>
              <w:ind w:right="-72"/>
              <w:jc w:val="right"/>
              <w:rPr>
                <w:rFonts w:ascii="Arial" w:eastAsia="Arial" w:hAnsi="Arial" w:cs="Arial"/>
                <w:bCs/>
                <w:sz w:val="18"/>
                <w:szCs w:val="18"/>
              </w:rPr>
            </w:pPr>
            <w:r w:rsidRPr="000C1928">
              <w:rPr>
                <w:rFonts w:ascii="Arial" w:eastAsia="Arial" w:hAnsi="Arial" w:cs="Arial"/>
                <w:bCs/>
                <w:sz w:val="18"/>
                <w:szCs w:val="18"/>
              </w:rPr>
              <w:t>30,880,234,076</w:t>
            </w:r>
          </w:p>
        </w:tc>
        <w:tc>
          <w:tcPr>
            <w:tcW w:w="1440" w:type="dxa"/>
            <w:shd w:val="clear" w:color="auto" w:fill="auto"/>
          </w:tcPr>
          <w:p w14:paraId="672B1715" w14:textId="726C055E" w:rsidR="00C81604" w:rsidRPr="009B4EAC" w:rsidRDefault="00C81604" w:rsidP="00C81604">
            <w:pPr>
              <w:spacing w:line="240" w:lineRule="auto"/>
              <w:ind w:right="-72"/>
              <w:jc w:val="right"/>
              <w:rPr>
                <w:rFonts w:ascii="Arial" w:hAnsi="Arial" w:cs="Arial"/>
                <w:sz w:val="18"/>
                <w:szCs w:val="18"/>
                <w:lang w:eastAsia="en-GB"/>
              </w:rPr>
            </w:pPr>
            <w:r w:rsidRPr="009B4EAC">
              <w:rPr>
                <w:rFonts w:ascii="Arial" w:hAnsi="Arial" w:cs="Arial"/>
                <w:sz w:val="18"/>
                <w:szCs w:val="18"/>
                <w:lang w:eastAsia="en-GB"/>
              </w:rPr>
              <w:t xml:space="preserve">30,015,864,717 </w:t>
            </w:r>
          </w:p>
        </w:tc>
      </w:tr>
      <w:tr w:rsidR="00C81604" w:rsidRPr="009B4EAC" w14:paraId="642BB912" w14:textId="77777777" w:rsidTr="00592C3C">
        <w:tc>
          <w:tcPr>
            <w:tcW w:w="3681" w:type="dxa"/>
            <w:shd w:val="clear" w:color="auto" w:fill="auto"/>
            <w:vAlign w:val="bottom"/>
          </w:tcPr>
          <w:p w14:paraId="6DB5B71D" w14:textId="5C3B837D" w:rsidR="00C81604" w:rsidRPr="009B4EAC" w:rsidRDefault="00C81604" w:rsidP="00C81604">
            <w:pPr>
              <w:spacing w:line="240" w:lineRule="auto"/>
              <w:ind w:left="420"/>
              <w:rPr>
                <w:rFonts w:ascii="Arial" w:eastAsia="Arial" w:hAnsi="Arial" w:cs="Arial"/>
                <w:sz w:val="18"/>
                <w:szCs w:val="18"/>
              </w:rPr>
            </w:pPr>
            <w:r w:rsidRPr="009B4EAC">
              <w:rPr>
                <w:rFonts w:ascii="Arial" w:eastAsia="Arial" w:hAnsi="Arial" w:cs="Arial"/>
                <w:sz w:val="18"/>
                <w:szCs w:val="18"/>
              </w:rPr>
              <w:t xml:space="preserve">   - </w:t>
            </w:r>
            <w:r w:rsidR="00D168E2">
              <w:rPr>
                <w:rFonts w:ascii="Arial" w:eastAsia="Arial" w:hAnsi="Arial" w:cs="Arial"/>
                <w:sz w:val="18"/>
                <w:szCs w:val="18"/>
              </w:rPr>
              <w:t>A</w:t>
            </w:r>
            <w:r w:rsidRPr="009B4EAC">
              <w:rPr>
                <w:rFonts w:ascii="Arial" w:eastAsia="Arial" w:hAnsi="Arial" w:cs="Arial"/>
                <w:sz w:val="18"/>
                <w:szCs w:val="18"/>
              </w:rPr>
              <w:t>ffiliates</w:t>
            </w:r>
          </w:p>
        </w:tc>
        <w:tc>
          <w:tcPr>
            <w:tcW w:w="1440" w:type="dxa"/>
            <w:shd w:val="clear" w:color="auto" w:fill="auto"/>
            <w:vAlign w:val="bottom"/>
          </w:tcPr>
          <w:p w14:paraId="6F3ECFEA" w14:textId="1C048FC2" w:rsidR="00C81604" w:rsidRPr="009B4EAC" w:rsidRDefault="00C81604" w:rsidP="00C81604">
            <w:pPr>
              <w:spacing w:line="240" w:lineRule="auto"/>
              <w:ind w:right="-72"/>
              <w:jc w:val="right"/>
              <w:rPr>
                <w:rFonts w:ascii="Arial" w:eastAsia="Arial" w:hAnsi="Arial" w:cs="Arial"/>
                <w:bCs/>
                <w:sz w:val="18"/>
                <w:szCs w:val="18"/>
              </w:rPr>
            </w:pPr>
            <w:r w:rsidRPr="00680F94">
              <w:rPr>
                <w:rFonts w:ascii="Arial" w:eastAsia="Arial" w:hAnsi="Arial" w:cs="Arial"/>
                <w:bCs/>
                <w:sz w:val="18"/>
                <w:szCs w:val="18"/>
              </w:rPr>
              <w:t>1,844,815,153</w:t>
            </w:r>
          </w:p>
        </w:tc>
        <w:tc>
          <w:tcPr>
            <w:tcW w:w="1440" w:type="dxa"/>
            <w:shd w:val="clear" w:color="auto" w:fill="auto"/>
            <w:vAlign w:val="bottom"/>
          </w:tcPr>
          <w:p w14:paraId="57BB31ED" w14:textId="72588958" w:rsidR="00C81604" w:rsidRPr="009B4EAC" w:rsidRDefault="00C81604" w:rsidP="00C81604">
            <w:pPr>
              <w:spacing w:line="240" w:lineRule="auto"/>
              <w:ind w:right="-72"/>
              <w:jc w:val="right"/>
              <w:rPr>
                <w:rFonts w:ascii="Arial" w:eastAsia="Arial" w:hAnsi="Arial" w:cs="Arial"/>
                <w:bCs/>
                <w:sz w:val="18"/>
                <w:szCs w:val="18"/>
              </w:rPr>
            </w:pPr>
            <w:r w:rsidRPr="009B4EAC">
              <w:rPr>
                <w:rFonts w:ascii="Arial" w:eastAsia="Arial" w:hAnsi="Arial" w:cs="Arial"/>
                <w:bCs/>
                <w:sz w:val="18"/>
                <w:szCs w:val="18"/>
              </w:rPr>
              <w:t>3,200,210,567</w:t>
            </w:r>
          </w:p>
        </w:tc>
        <w:tc>
          <w:tcPr>
            <w:tcW w:w="1440" w:type="dxa"/>
            <w:shd w:val="clear" w:color="auto" w:fill="auto"/>
          </w:tcPr>
          <w:p w14:paraId="43773CEB" w14:textId="2C9E2082" w:rsidR="00C81604" w:rsidRPr="009B4EAC" w:rsidRDefault="00C81604" w:rsidP="00C81604">
            <w:pPr>
              <w:spacing w:line="240" w:lineRule="auto"/>
              <w:ind w:right="-72"/>
              <w:jc w:val="right"/>
              <w:rPr>
                <w:rFonts w:ascii="Arial" w:eastAsia="Arial" w:hAnsi="Arial" w:cs="Arial"/>
                <w:bCs/>
                <w:sz w:val="18"/>
                <w:szCs w:val="18"/>
              </w:rPr>
            </w:pPr>
            <w:r w:rsidRPr="000C1928">
              <w:rPr>
                <w:rFonts w:ascii="Arial" w:eastAsia="Arial" w:hAnsi="Arial" w:cs="Arial"/>
                <w:bCs/>
                <w:sz w:val="18"/>
                <w:szCs w:val="18"/>
              </w:rPr>
              <w:t>1,204,770,980</w:t>
            </w:r>
          </w:p>
        </w:tc>
        <w:tc>
          <w:tcPr>
            <w:tcW w:w="1440" w:type="dxa"/>
            <w:shd w:val="clear" w:color="auto" w:fill="auto"/>
          </w:tcPr>
          <w:p w14:paraId="5068EBD2" w14:textId="7B2526A0" w:rsidR="00C81604" w:rsidRPr="009B4EAC" w:rsidRDefault="00C81604" w:rsidP="00C81604">
            <w:pPr>
              <w:spacing w:line="240" w:lineRule="auto"/>
              <w:ind w:right="-72"/>
              <w:jc w:val="right"/>
              <w:rPr>
                <w:rFonts w:ascii="Arial" w:eastAsia="Arial" w:hAnsi="Arial" w:cs="Arial"/>
                <w:bCs/>
                <w:sz w:val="18"/>
                <w:szCs w:val="18"/>
              </w:rPr>
            </w:pPr>
            <w:r w:rsidRPr="009B4EAC">
              <w:rPr>
                <w:rFonts w:ascii="Arial" w:hAnsi="Arial" w:cs="Arial"/>
                <w:sz w:val="18"/>
                <w:szCs w:val="18"/>
                <w:lang w:eastAsia="en-GB"/>
              </w:rPr>
              <w:t xml:space="preserve">2,653,737,442 </w:t>
            </w:r>
          </w:p>
        </w:tc>
      </w:tr>
      <w:tr w:rsidR="009B4EAC" w:rsidRPr="009B4EAC" w14:paraId="400B050B" w14:textId="77777777" w:rsidTr="00592C3C">
        <w:trPr>
          <w:trHeight w:val="255"/>
        </w:trPr>
        <w:tc>
          <w:tcPr>
            <w:tcW w:w="3681" w:type="dxa"/>
            <w:shd w:val="clear" w:color="auto" w:fill="auto"/>
            <w:vAlign w:val="bottom"/>
          </w:tcPr>
          <w:p w14:paraId="7C67C2F3" w14:textId="77777777" w:rsidR="007F2D25" w:rsidRPr="009B4EAC" w:rsidRDefault="007F2D25" w:rsidP="007F2D25">
            <w:pPr>
              <w:spacing w:line="240" w:lineRule="auto"/>
              <w:ind w:left="420"/>
              <w:rPr>
                <w:rFonts w:ascii="Arial" w:eastAsia="Arial" w:hAnsi="Arial" w:cs="Arial"/>
                <w:sz w:val="18"/>
                <w:szCs w:val="18"/>
              </w:rPr>
            </w:pPr>
          </w:p>
        </w:tc>
        <w:tc>
          <w:tcPr>
            <w:tcW w:w="1440" w:type="dxa"/>
            <w:shd w:val="clear" w:color="auto" w:fill="auto"/>
            <w:vAlign w:val="bottom"/>
          </w:tcPr>
          <w:p w14:paraId="33AED532" w14:textId="77777777" w:rsidR="007F2D25" w:rsidRPr="009B4EAC" w:rsidRDefault="007F2D25" w:rsidP="007F2D25">
            <w:pPr>
              <w:spacing w:line="240" w:lineRule="auto"/>
              <w:ind w:right="-72"/>
              <w:jc w:val="right"/>
              <w:rPr>
                <w:rFonts w:ascii="Arial" w:eastAsia="Arial" w:hAnsi="Arial" w:cs="Arial"/>
                <w:bCs/>
                <w:sz w:val="18"/>
                <w:szCs w:val="18"/>
              </w:rPr>
            </w:pPr>
          </w:p>
        </w:tc>
        <w:tc>
          <w:tcPr>
            <w:tcW w:w="1440" w:type="dxa"/>
            <w:shd w:val="clear" w:color="auto" w:fill="auto"/>
            <w:vAlign w:val="bottom"/>
          </w:tcPr>
          <w:p w14:paraId="5535AED0" w14:textId="77777777" w:rsidR="007F2D25" w:rsidRPr="009B4EAC" w:rsidRDefault="007F2D25" w:rsidP="007F2D25">
            <w:pPr>
              <w:spacing w:line="240" w:lineRule="auto"/>
              <w:ind w:right="-72"/>
              <w:jc w:val="right"/>
              <w:rPr>
                <w:rFonts w:ascii="Arial" w:eastAsia="Arial" w:hAnsi="Arial" w:cs="Arial"/>
                <w:bCs/>
                <w:sz w:val="18"/>
                <w:szCs w:val="18"/>
              </w:rPr>
            </w:pPr>
          </w:p>
        </w:tc>
        <w:tc>
          <w:tcPr>
            <w:tcW w:w="1440" w:type="dxa"/>
            <w:shd w:val="clear" w:color="auto" w:fill="auto"/>
          </w:tcPr>
          <w:p w14:paraId="07803EA1" w14:textId="77777777" w:rsidR="007F2D25" w:rsidRPr="009B4EAC" w:rsidRDefault="007F2D25" w:rsidP="007F2D25">
            <w:pPr>
              <w:spacing w:line="240" w:lineRule="auto"/>
              <w:ind w:right="-72"/>
              <w:jc w:val="right"/>
              <w:rPr>
                <w:rFonts w:ascii="Arial" w:eastAsia="Arial" w:hAnsi="Arial" w:cs="Arial"/>
                <w:bCs/>
                <w:sz w:val="18"/>
                <w:szCs w:val="18"/>
              </w:rPr>
            </w:pPr>
          </w:p>
        </w:tc>
        <w:tc>
          <w:tcPr>
            <w:tcW w:w="1440" w:type="dxa"/>
            <w:shd w:val="clear" w:color="auto" w:fill="auto"/>
          </w:tcPr>
          <w:p w14:paraId="5DEF4A87" w14:textId="77777777" w:rsidR="007F2D25" w:rsidRPr="009B4EAC" w:rsidRDefault="007F2D25" w:rsidP="007F2D25">
            <w:pPr>
              <w:spacing w:line="240" w:lineRule="auto"/>
              <w:ind w:right="-72"/>
              <w:jc w:val="right"/>
              <w:rPr>
                <w:rFonts w:ascii="Arial" w:eastAsia="Arial" w:hAnsi="Arial" w:cs="Arial"/>
                <w:bCs/>
                <w:sz w:val="18"/>
                <w:szCs w:val="18"/>
              </w:rPr>
            </w:pPr>
          </w:p>
        </w:tc>
      </w:tr>
      <w:tr w:rsidR="00C81604" w:rsidRPr="009B4EAC" w14:paraId="19481F88" w14:textId="77777777" w:rsidTr="00592C3C">
        <w:tc>
          <w:tcPr>
            <w:tcW w:w="3681" w:type="dxa"/>
            <w:shd w:val="clear" w:color="auto" w:fill="auto"/>
            <w:vAlign w:val="bottom"/>
          </w:tcPr>
          <w:p w14:paraId="782CF22E" w14:textId="2B70EBC0" w:rsidR="00C81604" w:rsidRPr="009B4EAC" w:rsidRDefault="00C81604" w:rsidP="00C81604">
            <w:pPr>
              <w:spacing w:line="240" w:lineRule="auto"/>
              <w:ind w:left="420"/>
              <w:rPr>
                <w:rFonts w:ascii="Arial" w:eastAsia="Arial" w:hAnsi="Arial" w:cs="Arial"/>
                <w:sz w:val="18"/>
                <w:szCs w:val="18"/>
              </w:rPr>
            </w:pPr>
            <w:r w:rsidRPr="00C81604">
              <w:rPr>
                <w:rFonts w:ascii="Arial" w:eastAsia="Arial" w:hAnsi="Arial" w:cs="Arial"/>
                <w:sz w:val="18"/>
                <w:szCs w:val="18"/>
              </w:rPr>
              <w:t>Other income:</w:t>
            </w:r>
          </w:p>
        </w:tc>
        <w:tc>
          <w:tcPr>
            <w:tcW w:w="1440" w:type="dxa"/>
            <w:shd w:val="clear" w:color="auto" w:fill="auto"/>
            <w:vAlign w:val="bottom"/>
          </w:tcPr>
          <w:p w14:paraId="6F53D521" w14:textId="0F717748" w:rsidR="00C81604" w:rsidRPr="009B4EAC" w:rsidRDefault="00C81604" w:rsidP="00C81604">
            <w:pPr>
              <w:spacing w:line="240" w:lineRule="auto"/>
              <w:ind w:right="-72"/>
              <w:jc w:val="right"/>
              <w:rPr>
                <w:rFonts w:ascii="Arial" w:eastAsia="Arial" w:hAnsi="Arial" w:cs="Arial"/>
                <w:bCs/>
                <w:sz w:val="18"/>
                <w:szCs w:val="18"/>
              </w:rPr>
            </w:pPr>
          </w:p>
        </w:tc>
        <w:tc>
          <w:tcPr>
            <w:tcW w:w="1440" w:type="dxa"/>
            <w:shd w:val="clear" w:color="auto" w:fill="auto"/>
            <w:vAlign w:val="bottom"/>
          </w:tcPr>
          <w:p w14:paraId="7E244E18" w14:textId="32FC2DB0" w:rsidR="00C81604" w:rsidRPr="009B4EAC" w:rsidRDefault="00C81604" w:rsidP="00C81604">
            <w:pPr>
              <w:spacing w:line="240" w:lineRule="auto"/>
              <w:ind w:right="-72"/>
              <w:jc w:val="right"/>
              <w:rPr>
                <w:rFonts w:ascii="Arial" w:eastAsia="Arial" w:hAnsi="Arial" w:cs="Arial"/>
                <w:bCs/>
                <w:sz w:val="18"/>
                <w:szCs w:val="18"/>
              </w:rPr>
            </w:pPr>
          </w:p>
        </w:tc>
        <w:tc>
          <w:tcPr>
            <w:tcW w:w="1440" w:type="dxa"/>
            <w:shd w:val="clear" w:color="auto" w:fill="auto"/>
          </w:tcPr>
          <w:p w14:paraId="51D4D957" w14:textId="1FE1C2D5" w:rsidR="00C81604" w:rsidRPr="009B4EAC" w:rsidRDefault="00C81604" w:rsidP="00C81604">
            <w:pPr>
              <w:spacing w:line="240" w:lineRule="auto"/>
              <w:ind w:right="-72"/>
              <w:jc w:val="right"/>
              <w:rPr>
                <w:rFonts w:ascii="Arial" w:eastAsia="Arial" w:hAnsi="Arial" w:cs="Arial"/>
                <w:bCs/>
                <w:sz w:val="18"/>
                <w:szCs w:val="18"/>
              </w:rPr>
            </w:pPr>
          </w:p>
        </w:tc>
        <w:tc>
          <w:tcPr>
            <w:tcW w:w="1440" w:type="dxa"/>
            <w:shd w:val="clear" w:color="auto" w:fill="auto"/>
          </w:tcPr>
          <w:p w14:paraId="6DA2CAB9" w14:textId="5E989D92" w:rsidR="00C81604" w:rsidRPr="009B4EAC" w:rsidRDefault="00C81604" w:rsidP="00C81604">
            <w:pPr>
              <w:spacing w:line="240" w:lineRule="auto"/>
              <w:ind w:right="-72"/>
              <w:jc w:val="right"/>
              <w:rPr>
                <w:rFonts w:ascii="Arial" w:eastAsia="Arial" w:hAnsi="Arial" w:cs="Arial"/>
                <w:bCs/>
                <w:sz w:val="18"/>
                <w:szCs w:val="18"/>
              </w:rPr>
            </w:pPr>
          </w:p>
        </w:tc>
      </w:tr>
      <w:tr w:rsidR="004B6F47" w:rsidRPr="009B4EAC" w14:paraId="2C8A7437" w14:textId="77777777" w:rsidTr="001E468A">
        <w:tc>
          <w:tcPr>
            <w:tcW w:w="3681" w:type="dxa"/>
            <w:shd w:val="clear" w:color="auto" w:fill="auto"/>
            <w:vAlign w:val="bottom"/>
          </w:tcPr>
          <w:p w14:paraId="7EEE75DA" w14:textId="2610DF32" w:rsidR="004B6F47" w:rsidRPr="009B4EAC" w:rsidRDefault="004B6F47" w:rsidP="004B6F47">
            <w:pPr>
              <w:spacing w:line="240" w:lineRule="auto"/>
              <w:ind w:left="420"/>
              <w:rPr>
                <w:rFonts w:ascii="Arial" w:eastAsia="Arial" w:hAnsi="Arial" w:cs="Arial"/>
                <w:sz w:val="18"/>
                <w:szCs w:val="18"/>
              </w:rPr>
            </w:pPr>
            <w:r>
              <w:rPr>
                <w:rFonts w:ascii="Arial" w:eastAsia="Arial" w:hAnsi="Arial" w:cs="Arial"/>
                <w:sz w:val="18"/>
                <w:szCs w:val="18"/>
              </w:rPr>
              <w:t xml:space="preserve">   - S</w:t>
            </w:r>
            <w:r w:rsidRPr="009B4EAC">
              <w:rPr>
                <w:rFonts w:ascii="Arial" w:eastAsia="Arial" w:hAnsi="Arial" w:cs="Arial"/>
                <w:sz w:val="18"/>
                <w:szCs w:val="18"/>
              </w:rPr>
              <w:t>ubsidiary</w:t>
            </w:r>
          </w:p>
        </w:tc>
        <w:tc>
          <w:tcPr>
            <w:tcW w:w="1440" w:type="dxa"/>
            <w:shd w:val="clear" w:color="auto" w:fill="auto"/>
            <w:vAlign w:val="bottom"/>
          </w:tcPr>
          <w:p w14:paraId="1D2C170C" w14:textId="189DBAA7" w:rsidR="004B6F47" w:rsidRPr="00D24085" w:rsidRDefault="005A3F2E" w:rsidP="004B6F47">
            <w:pPr>
              <w:spacing w:line="240" w:lineRule="auto"/>
              <w:ind w:right="-72"/>
              <w:jc w:val="right"/>
              <w:rPr>
                <w:rFonts w:ascii="Arial" w:eastAsia="Arial" w:hAnsi="Arial" w:cs="Arial"/>
                <w:bCs/>
                <w:sz w:val="18"/>
                <w:szCs w:val="18"/>
              </w:rPr>
            </w:pPr>
            <w:r w:rsidRPr="00D24085">
              <w:rPr>
                <w:rFonts w:ascii="Arial" w:eastAsia="Arial" w:hAnsi="Arial" w:cs="Arial"/>
                <w:bCs/>
                <w:sz w:val="18"/>
                <w:szCs w:val="18"/>
              </w:rPr>
              <w:t>-</w:t>
            </w:r>
          </w:p>
        </w:tc>
        <w:tc>
          <w:tcPr>
            <w:tcW w:w="1440" w:type="dxa"/>
            <w:shd w:val="clear" w:color="auto" w:fill="auto"/>
            <w:vAlign w:val="bottom"/>
          </w:tcPr>
          <w:p w14:paraId="3F7CDBBC" w14:textId="1CB64BA4" w:rsidR="004B6F47" w:rsidRPr="00D24085" w:rsidRDefault="004B6F47" w:rsidP="004B6F47">
            <w:pPr>
              <w:spacing w:line="240" w:lineRule="auto"/>
              <w:ind w:right="-72"/>
              <w:jc w:val="right"/>
              <w:rPr>
                <w:rFonts w:ascii="Arial" w:eastAsia="Arial" w:hAnsi="Arial" w:cs="Arial"/>
                <w:bCs/>
                <w:sz w:val="18"/>
                <w:szCs w:val="18"/>
              </w:rPr>
            </w:pPr>
            <w:r w:rsidRPr="00D24085">
              <w:rPr>
                <w:rFonts w:ascii="Arial" w:eastAsia="Arial" w:hAnsi="Arial" w:cs="Arial"/>
                <w:bCs/>
                <w:sz w:val="18"/>
                <w:szCs w:val="18"/>
              </w:rPr>
              <w:t>-</w:t>
            </w:r>
          </w:p>
        </w:tc>
        <w:tc>
          <w:tcPr>
            <w:tcW w:w="1440" w:type="dxa"/>
            <w:shd w:val="clear" w:color="auto" w:fill="auto"/>
          </w:tcPr>
          <w:p w14:paraId="340693DD" w14:textId="72786B9E" w:rsidR="004B6F47" w:rsidRPr="00D24085" w:rsidRDefault="4C319837" w:rsidP="004B6F47">
            <w:pPr>
              <w:spacing w:line="240" w:lineRule="auto"/>
              <w:ind w:right="-72"/>
              <w:jc w:val="right"/>
              <w:rPr>
                <w:rFonts w:ascii="Arial" w:eastAsia="Arial" w:hAnsi="Arial" w:cs="Arial"/>
                <w:sz w:val="18"/>
                <w:szCs w:val="18"/>
              </w:rPr>
            </w:pPr>
            <w:r w:rsidRPr="00D24085">
              <w:rPr>
                <w:rFonts w:ascii="Arial" w:eastAsia="Arial" w:hAnsi="Arial" w:cs="Arial"/>
                <w:sz w:val="18"/>
                <w:szCs w:val="18"/>
              </w:rPr>
              <w:t>23,414,305</w:t>
            </w:r>
          </w:p>
        </w:tc>
        <w:tc>
          <w:tcPr>
            <w:tcW w:w="1440" w:type="dxa"/>
            <w:shd w:val="clear" w:color="auto" w:fill="auto"/>
          </w:tcPr>
          <w:p w14:paraId="7B635395" w14:textId="6546230C" w:rsidR="004B6F47" w:rsidRPr="00D24085" w:rsidRDefault="004B6F47" w:rsidP="004B6F47">
            <w:pPr>
              <w:spacing w:line="240" w:lineRule="auto"/>
              <w:ind w:right="-72"/>
              <w:jc w:val="right"/>
              <w:rPr>
                <w:rFonts w:ascii="Arial" w:eastAsia="Arial" w:hAnsi="Arial" w:cs="Arial"/>
                <w:bCs/>
                <w:sz w:val="18"/>
                <w:szCs w:val="18"/>
              </w:rPr>
            </w:pPr>
            <w:r w:rsidRPr="00D24085">
              <w:rPr>
                <w:rFonts w:ascii="Arial" w:eastAsia="Arial" w:hAnsi="Arial" w:cs="Arial"/>
                <w:bCs/>
                <w:sz w:val="18"/>
                <w:szCs w:val="18"/>
              </w:rPr>
              <w:t>16,303,80</w:t>
            </w:r>
            <w:r w:rsidR="00E3129A">
              <w:rPr>
                <w:rFonts w:ascii="Arial" w:eastAsia="Arial" w:hAnsi="Arial" w:cs="Arial"/>
                <w:bCs/>
                <w:sz w:val="18"/>
                <w:szCs w:val="18"/>
              </w:rPr>
              <w:t>4</w:t>
            </w:r>
          </w:p>
        </w:tc>
      </w:tr>
      <w:tr w:rsidR="004B6F47" w:rsidRPr="009B4EAC" w14:paraId="2C03D4E0" w14:textId="77777777" w:rsidTr="001E468A">
        <w:tc>
          <w:tcPr>
            <w:tcW w:w="3681" w:type="dxa"/>
            <w:shd w:val="clear" w:color="auto" w:fill="auto"/>
            <w:vAlign w:val="bottom"/>
          </w:tcPr>
          <w:p w14:paraId="569929D6" w14:textId="1FE6E0ED" w:rsidR="004B6F47" w:rsidRPr="009B4EAC" w:rsidRDefault="004B6F47" w:rsidP="004B6F47">
            <w:pPr>
              <w:spacing w:line="240" w:lineRule="auto"/>
              <w:ind w:left="420"/>
              <w:rPr>
                <w:rFonts w:ascii="Arial" w:eastAsia="Arial" w:hAnsi="Arial" w:cs="Arial"/>
                <w:sz w:val="18"/>
                <w:szCs w:val="18"/>
              </w:rPr>
            </w:pPr>
            <w:r w:rsidRPr="009B4EAC">
              <w:rPr>
                <w:rFonts w:ascii="Arial" w:eastAsia="Arial" w:hAnsi="Arial" w:cs="Arial"/>
                <w:sz w:val="18"/>
                <w:szCs w:val="18"/>
              </w:rPr>
              <w:t xml:space="preserve">   - </w:t>
            </w:r>
            <w:r w:rsidR="00D168E2">
              <w:rPr>
                <w:rFonts w:ascii="Arial" w:eastAsia="Arial" w:hAnsi="Arial" w:cs="Arial"/>
                <w:sz w:val="18"/>
                <w:szCs w:val="18"/>
              </w:rPr>
              <w:t>A</w:t>
            </w:r>
            <w:r w:rsidRPr="009B4EAC">
              <w:rPr>
                <w:rFonts w:ascii="Arial" w:eastAsia="Arial" w:hAnsi="Arial" w:cs="Arial"/>
                <w:sz w:val="18"/>
                <w:szCs w:val="18"/>
              </w:rPr>
              <w:t>ffiliates</w:t>
            </w:r>
          </w:p>
        </w:tc>
        <w:tc>
          <w:tcPr>
            <w:tcW w:w="1440" w:type="dxa"/>
            <w:shd w:val="clear" w:color="auto" w:fill="auto"/>
            <w:vAlign w:val="bottom"/>
          </w:tcPr>
          <w:p w14:paraId="4CE6D800" w14:textId="5F121B14" w:rsidR="004B6F47" w:rsidRPr="00D24085" w:rsidRDefault="004B6F47" w:rsidP="004B6F47">
            <w:pPr>
              <w:spacing w:line="240" w:lineRule="auto"/>
              <w:ind w:right="-72"/>
              <w:jc w:val="right"/>
              <w:rPr>
                <w:rFonts w:ascii="Arial" w:eastAsia="Arial" w:hAnsi="Arial" w:cs="Arial"/>
                <w:bCs/>
                <w:sz w:val="18"/>
                <w:szCs w:val="18"/>
              </w:rPr>
            </w:pPr>
            <w:r w:rsidRPr="00D24085">
              <w:rPr>
                <w:rFonts w:ascii="Arial" w:eastAsia="Arial" w:hAnsi="Arial" w:cs="Arial"/>
                <w:bCs/>
                <w:sz w:val="18"/>
                <w:szCs w:val="18"/>
              </w:rPr>
              <w:t>11,108,195</w:t>
            </w:r>
          </w:p>
        </w:tc>
        <w:tc>
          <w:tcPr>
            <w:tcW w:w="1440" w:type="dxa"/>
            <w:shd w:val="clear" w:color="auto" w:fill="auto"/>
            <w:vAlign w:val="bottom"/>
          </w:tcPr>
          <w:p w14:paraId="4EF948FF" w14:textId="54A6F89A" w:rsidR="004B6F47" w:rsidRPr="00D24085" w:rsidRDefault="004B6F47" w:rsidP="004B6F47">
            <w:pPr>
              <w:spacing w:line="240" w:lineRule="auto"/>
              <w:ind w:right="-72"/>
              <w:jc w:val="right"/>
              <w:rPr>
                <w:rFonts w:ascii="Arial" w:eastAsia="Arial" w:hAnsi="Arial" w:cs="Arial"/>
                <w:bCs/>
                <w:sz w:val="18"/>
                <w:szCs w:val="18"/>
              </w:rPr>
            </w:pPr>
            <w:r w:rsidRPr="00D24085">
              <w:rPr>
                <w:rFonts w:ascii="Arial" w:eastAsia="Arial" w:hAnsi="Arial" w:cs="Arial"/>
                <w:bCs/>
                <w:sz w:val="18"/>
                <w:szCs w:val="18"/>
              </w:rPr>
              <w:t>24,422,742</w:t>
            </w:r>
          </w:p>
        </w:tc>
        <w:tc>
          <w:tcPr>
            <w:tcW w:w="1440" w:type="dxa"/>
            <w:shd w:val="clear" w:color="auto" w:fill="auto"/>
          </w:tcPr>
          <w:p w14:paraId="4C72460A" w14:textId="52FF1246" w:rsidR="004B6F47" w:rsidRPr="00D24085" w:rsidRDefault="19D9CF6F" w:rsidP="004B6F47">
            <w:pPr>
              <w:spacing w:line="240" w:lineRule="auto"/>
              <w:ind w:right="-72"/>
              <w:jc w:val="right"/>
              <w:rPr>
                <w:rFonts w:ascii="Arial" w:eastAsia="Arial" w:hAnsi="Arial" w:cs="Arial"/>
                <w:sz w:val="18"/>
                <w:szCs w:val="18"/>
              </w:rPr>
            </w:pPr>
            <w:r w:rsidRPr="00D24085">
              <w:rPr>
                <w:rFonts w:ascii="Arial" w:eastAsia="Arial" w:hAnsi="Arial" w:cs="Arial"/>
                <w:sz w:val="18"/>
                <w:szCs w:val="18"/>
              </w:rPr>
              <w:t>10,967,360</w:t>
            </w:r>
          </w:p>
        </w:tc>
        <w:tc>
          <w:tcPr>
            <w:tcW w:w="1440" w:type="dxa"/>
            <w:shd w:val="clear" w:color="auto" w:fill="auto"/>
          </w:tcPr>
          <w:p w14:paraId="56F5BA95" w14:textId="75866BD8" w:rsidR="004B6F47" w:rsidRPr="00D24085" w:rsidRDefault="004B6F47" w:rsidP="004B6F47">
            <w:pPr>
              <w:spacing w:line="240" w:lineRule="auto"/>
              <w:ind w:right="-72"/>
              <w:jc w:val="right"/>
              <w:rPr>
                <w:rFonts w:ascii="Arial" w:eastAsia="Arial" w:hAnsi="Arial" w:cs="Arial"/>
                <w:bCs/>
                <w:sz w:val="18"/>
                <w:szCs w:val="18"/>
              </w:rPr>
            </w:pPr>
            <w:r w:rsidRPr="00D24085">
              <w:rPr>
                <w:rFonts w:ascii="Arial" w:eastAsia="Arial" w:hAnsi="Arial" w:cs="Arial"/>
                <w:bCs/>
                <w:sz w:val="18"/>
                <w:szCs w:val="18"/>
              </w:rPr>
              <w:t>12,583,626</w:t>
            </w:r>
          </w:p>
        </w:tc>
      </w:tr>
    </w:tbl>
    <w:p w14:paraId="60777597" w14:textId="77777777" w:rsidR="00763735" w:rsidRPr="009B4EAC" w:rsidRDefault="00763735" w:rsidP="0093432E">
      <w:pPr>
        <w:spacing w:line="240" w:lineRule="auto"/>
        <w:ind w:left="540"/>
        <w:jc w:val="both"/>
        <w:rPr>
          <w:rFonts w:ascii="Arial" w:eastAsia="Arial" w:hAnsi="Arial" w:cs="Arial"/>
          <w:sz w:val="18"/>
          <w:szCs w:val="18"/>
        </w:rPr>
      </w:pPr>
    </w:p>
    <w:p w14:paraId="2358D251" w14:textId="651E08A0" w:rsidR="006D3FFB" w:rsidRPr="009B4EAC" w:rsidRDefault="00CD2157" w:rsidP="0093432E">
      <w:pPr>
        <w:spacing w:line="240" w:lineRule="auto"/>
        <w:ind w:left="540"/>
        <w:jc w:val="both"/>
        <w:rPr>
          <w:rFonts w:ascii="Arial" w:eastAsia="Arial" w:hAnsi="Arial" w:cs="Arial"/>
          <w:sz w:val="18"/>
          <w:szCs w:val="18"/>
        </w:rPr>
      </w:pPr>
      <w:r w:rsidRPr="009B4EAC">
        <w:rPr>
          <w:rFonts w:ascii="Arial" w:eastAsia="Arial" w:hAnsi="Arial" w:cs="Arial"/>
          <w:spacing w:val="-4"/>
          <w:sz w:val="18"/>
          <w:szCs w:val="18"/>
        </w:rPr>
        <w:t>The above transactions were carried out on commercial terms and conditions which are reference from market prices</w:t>
      </w:r>
      <w:r w:rsidRPr="009B4EAC">
        <w:rPr>
          <w:rFonts w:ascii="Arial" w:eastAsia="Arial" w:hAnsi="Arial" w:cs="Arial"/>
          <w:sz w:val="18"/>
          <w:szCs w:val="18"/>
        </w:rPr>
        <w:t>.</w:t>
      </w:r>
    </w:p>
    <w:p w14:paraId="14D98DCE" w14:textId="46E41458" w:rsidR="000365F4" w:rsidRDefault="000365F4">
      <w:pPr>
        <w:spacing w:line="240" w:lineRule="auto"/>
        <w:rPr>
          <w:rFonts w:ascii="Arial" w:eastAsia="Arial" w:hAnsi="Arial" w:cs="Arial"/>
          <w:b/>
          <w:sz w:val="18"/>
          <w:szCs w:val="18"/>
          <w:cs/>
        </w:rPr>
      </w:pPr>
      <w:r>
        <w:rPr>
          <w:rFonts w:ascii="Arial" w:eastAsia="Arial" w:hAnsi="Arial" w:cs="Angsana New"/>
          <w:b/>
          <w:sz w:val="18"/>
          <w:szCs w:val="18"/>
          <w:cs/>
        </w:rPr>
        <w:br w:type="page"/>
      </w:r>
    </w:p>
    <w:p w14:paraId="36ED5A52" w14:textId="77777777" w:rsidR="002D5208" w:rsidRPr="009B4EAC" w:rsidRDefault="002D5208" w:rsidP="0093432E">
      <w:pPr>
        <w:pBdr>
          <w:top w:val="nil"/>
          <w:left w:val="nil"/>
          <w:bottom w:val="nil"/>
          <w:right w:val="nil"/>
          <w:between w:val="nil"/>
        </w:pBdr>
        <w:spacing w:line="240" w:lineRule="auto"/>
        <w:ind w:left="540" w:hanging="540"/>
        <w:jc w:val="both"/>
        <w:rPr>
          <w:rFonts w:ascii="Arial" w:eastAsia="Arial" w:hAnsi="Arial" w:cs="Arial"/>
          <w:b/>
          <w:sz w:val="18"/>
          <w:szCs w:val="18"/>
        </w:rPr>
      </w:pPr>
    </w:p>
    <w:p w14:paraId="0357E222" w14:textId="41AC94E9" w:rsidR="0041340C" w:rsidRPr="009B4EAC" w:rsidRDefault="006D7E0B" w:rsidP="0093432E">
      <w:pPr>
        <w:pBdr>
          <w:top w:val="nil"/>
          <w:left w:val="nil"/>
          <w:bottom w:val="nil"/>
          <w:right w:val="nil"/>
          <w:between w:val="nil"/>
        </w:pBdr>
        <w:spacing w:line="240" w:lineRule="auto"/>
        <w:ind w:left="540" w:hanging="540"/>
        <w:jc w:val="both"/>
        <w:rPr>
          <w:rFonts w:ascii="Arial" w:eastAsia="Arial" w:hAnsi="Arial" w:cs="Arial"/>
          <w:b/>
          <w:sz w:val="18"/>
          <w:szCs w:val="18"/>
        </w:rPr>
      </w:pPr>
      <w:r w:rsidRPr="009B4EAC">
        <w:rPr>
          <w:rFonts w:ascii="Arial" w:eastAsia="Arial" w:hAnsi="Arial" w:cs="Arial"/>
          <w:b/>
          <w:sz w:val="18"/>
          <w:szCs w:val="18"/>
        </w:rPr>
        <w:t>ii)</w:t>
      </w:r>
      <w:r w:rsidRPr="009B4EAC">
        <w:rPr>
          <w:rFonts w:ascii="Arial" w:eastAsia="Arial" w:hAnsi="Arial" w:cs="Arial"/>
          <w:b/>
          <w:sz w:val="18"/>
          <w:szCs w:val="18"/>
        </w:rPr>
        <w:tab/>
      </w:r>
      <w:r w:rsidR="00CD2157" w:rsidRPr="009B4EAC">
        <w:rPr>
          <w:rFonts w:ascii="Arial" w:eastAsia="Arial" w:hAnsi="Arial" w:cs="Arial"/>
          <w:b/>
          <w:sz w:val="18"/>
          <w:szCs w:val="18"/>
        </w:rPr>
        <w:t>Purchases of goods and services</w:t>
      </w:r>
    </w:p>
    <w:p w14:paraId="6DDCEA30" w14:textId="52BA816B" w:rsidR="000A3AE4" w:rsidRPr="009B4EAC" w:rsidRDefault="000A3AE4" w:rsidP="0093432E">
      <w:pPr>
        <w:pBdr>
          <w:top w:val="nil"/>
          <w:left w:val="nil"/>
          <w:bottom w:val="nil"/>
          <w:right w:val="nil"/>
          <w:between w:val="nil"/>
        </w:pBdr>
        <w:spacing w:line="240" w:lineRule="auto"/>
        <w:ind w:left="540"/>
        <w:jc w:val="both"/>
        <w:rPr>
          <w:rFonts w:ascii="Arial" w:eastAsia="Arial" w:hAnsi="Arial" w:cs="Arial"/>
          <w:bCs/>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9B4EAC" w:rsidRPr="009B4EAC" w14:paraId="0A11002A" w14:textId="77777777" w:rsidTr="003E595A">
        <w:tc>
          <w:tcPr>
            <w:tcW w:w="3681" w:type="dxa"/>
            <w:shd w:val="clear" w:color="auto" w:fill="auto"/>
            <w:vAlign w:val="bottom"/>
          </w:tcPr>
          <w:p w14:paraId="03BBD9F5" w14:textId="77777777" w:rsidR="00763735" w:rsidRPr="009B4EAC" w:rsidRDefault="00763735" w:rsidP="0093432E">
            <w:pPr>
              <w:spacing w:line="240" w:lineRule="auto"/>
              <w:ind w:left="420"/>
              <w:rPr>
                <w:rFonts w:ascii="Arial" w:eastAsia="Arial" w:hAnsi="Arial" w:cs="Arial"/>
                <w:sz w:val="18"/>
                <w:szCs w:val="18"/>
              </w:rPr>
            </w:pPr>
          </w:p>
        </w:tc>
        <w:tc>
          <w:tcPr>
            <w:tcW w:w="2880" w:type="dxa"/>
            <w:gridSpan w:val="2"/>
            <w:tcBorders>
              <w:bottom w:val="single" w:sz="4" w:space="0" w:color="auto"/>
            </w:tcBorders>
            <w:shd w:val="clear" w:color="auto" w:fill="auto"/>
            <w:vAlign w:val="bottom"/>
          </w:tcPr>
          <w:p w14:paraId="58A534EA" w14:textId="77777777" w:rsidR="00763735" w:rsidRPr="009B4EAC" w:rsidRDefault="00763735" w:rsidP="0093432E">
            <w:pPr>
              <w:spacing w:line="240" w:lineRule="auto"/>
              <w:ind w:right="-72"/>
              <w:jc w:val="center"/>
              <w:rPr>
                <w:rFonts w:ascii="Arial" w:eastAsia="Arial" w:hAnsi="Arial" w:cs="Arial"/>
                <w:b/>
                <w:sz w:val="18"/>
                <w:szCs w:val="18"/>
              </w:rPr>
            </w:pPr>
            <w:r w:rsidRPr="009B4EAC">
              <w:rPr>
                <w:rFonts w:ascii="Arial" w:eastAsia="Arial" w:hAnsi="Arial" w:cs="Arial"/>
                <w:b/>
                <w:sz w:val="18"/>
                <w:szCs w:val="18"/>
              </w:rPr>
              <w:t>Consolidated</w:t>
            </w:r>
          </w:p>
          <w:p w14:paraId="54EBD597" w14:textId="77777777" w:rsidR="00763735" w:rsidRPr="009B4EAC" w:rsidRDefault="00763735" w:rsidP="0093432E">
            <w:pPr>
              <w:spacing w:line="240" w:lineRule="auto"/>
              <w:ind w:right="-72"/>
              <w:jc w:val="center"/>
              <w:rPr>
                <w:rFonts w:ascii="Arial" w:eastAsia="Arial" w:hAnsi="Arial" w:cs="Arial"/>
                <w:b/>
                <w:sz w:val="18"/>
                <w:szCs w:val="18"/>
              </w:rPr>
            </w:pPr>
            <w:r w:rsidRPr="009B4EAC">
              <w:rPr>
                <w:rFonts w:ascii="Arial" w:eastAsia="Arial" w:hAnsi="Arial" w:cs="Arial"/>
                <w:b/>
                <w:sz w:val="18"/>
                <w:szCs w:val="18"/>
              </w:rPr>
              <w:t>financial information</w:t>
            </w:r>
          </w:p>
        </w:tc>
        <w:tc>
          <w:tcPr>
            <w:tcW w:w="2880" w:type="dxa"/>
            <w:gridSpan w:val="2"/>
            <w:tcBorders>
              <w:bottom w:val="single" w:sz="4" w:space="0" w:color="auto"/>
            </w:tcBorders>
            <w:shd w:val="clear" w:color="auto" w:fill="auto"/>
            <w:vAlign w:val="bottom"/>
          </w:tcPr>
          <w:p w14:paraId="766DE0DD" w14:textId="77777777" w:rsidR="00763735" w:rsidRPr="009B4EAC" w:rsidRDefault="00763735" w:rsidP="0093432E">
            <w:pPr>
              <w:spacing w:line="240" w:lineRule="auto"/>
              <w:ind w:right="-72"/>
              <w:jc w:val="center"/>
              <w:rPr>
                <w:rFonts w:ascii="Arial" w:eastAsia="Arial" w:hAnsi="Arial" w:cs="Arial"/>
                <w:b/>
                <w:sz w:val="18"/>
                <w:szCs w:val="18"/>
              </w:rPr>
            </w:pPr>
            <w:r w:rsidRPr="009B4EAC">
              <w:rPr>
                <w:rFonts w:ascii="Arial" w:eastAsia="Arial" w:hAnsi="Arial" w:cs="Arial"/>
                <w:b/>
                <w:sz w:val="18"/>
                <w:szCs w:val="18"/>
              </w:rPr>
              <w:t>Separate</w:t>
            </w:r>
          </w:p>
          <w:p w14:paraId="70586469" w14:textId="77777777" w:rsidR="00763735" w:rsidRPr="009B4EAC" w:rsidRDefault="00763735" w:rsidP="0093432E">
            <w:pPr>
              <w:spacing w:line="240" w:lineRule="auto"/>
              <w:ind w:right="-72"/>
              <w:jc w:val="center"/>
              <w:rPr>
                <w:rFonts w:ascii="Arial" w:eastAsia="Arial" w:hAnsi="Arial" w:cs="Arial"/>
                <w:b/>
                <w:sz w:val="18"/>
                <w:szCs w:val="18"/>
              </w:rPr>
            </w:pPr>
            <w:r w:rsidRPr="009B4EAC">
              <w:rPr>
                <w:rFonts w:ascii="Arial" w:eastAsia="Arial" w:hAnsi="Arial" w:cs="Arial"/>
                <w:b/>
                <w:sz w:val="18"/>
                <w:szCs w:val="18"/>
              </w:rPr>
              <w:t>financial information</w:t>
            </w:r>
          </w:p>
        </w:tc>
      </w:tr>
      <w:tr w:rsidR="009B4EAC" w:rsidRPr="009B4EAC" w14:paraId="5DE7127B" w14:textId="77777777" w:rsidTr="00640333">
        <w:tc>
          <w:tcPr>
            <w:tcW w:w="3681" w:type="dxa"/>
            <w:shd w:val="clear" w:color="auto" w:fill="auto"/>
            <w:vAlign w:val="bottom"/>
          </w:tcPr>
          <w:p w14:paraId="49401403" w14:textId="3B9318C7" w:rsidR="007F2D25" w:rsidRPr="009B4EAC" w:rsidRDefault="007F2D25" w:rsidP="007F2D25">
            <w:pPr>
              <w:spacing w:line="240" w:lineRule="auto"/>
              <w:ind w:left="420"/>
              <w:rPr>
                <w:rFonts w:ascii="Arial" w:eastAsia="Arial" w:hAnsi="Arial" w:cs="Arial"/>
                <w:sz w:val="18"/>
                <w:szCs w:val="18"/>
              </w:rPr>
            </w:pPr>
            <w:r w:rsidRPr="009B4EAC" w:rsidDel="00F52FD1">
              <w:rPr>
                <w:rFonts w:ascii="Arial" w:eastAsia="Arial" w:hAnsi="Arial" w:cs="Arial"/>
                <w:b/>
                <w:sz w:val="18"/>
                <w:szCs w:val="18"/>
              </w:rPr>
              <w:t xml:space="preserve">For the </w:t>
            </w:r>
            <w:r w:rsidRPr="009B4EAC">
              <w:rPr>
                <w:rFonts w:ascii="Arial" w:eastAsia="Arial" w:hAnsi="Arial" w:cs="Arial"/>
                <w:b/>
                <w:spacing w:val="-4"/>
                <w:sz w:val="18"/>
                <w:szCs w:val="18"/>
              </w:rPr>
              <w:t>three</w:t>
            </w:r>
            <w:r w:rsidRPr="009B4EAC">
              <w:rPr>
                <w:rFonts w:ascii="Arial" w:eastAsia="Arial" w:hAnsi="Arial" w:cs="Arial"/>
                <w:b/>
                <w:sz w:val="18"/>
                <w:szCs w:val="18"/>
              </w:rPr>
              <w:t>-month</w:t>
            </w:r>
            <w:r w:rsidRPr="009B4EAC" w:rsidDel="00F52FD1">
              <w:rPr>
                <w:rFonts w:ascii="Arial" w:eastAsia="Arial" w:hAnsi="Arial" w:cs="Arial"/>
                <w:b/>
                <w:sz w:val="18"/>
                <w:szCs w:val="18"/>
              </w:rPr>
              <w:t xml:space="preserve"> period ended</w:t>
            </w:r>
          </w:p>
        </w:tc>
        <w:tc>
          <w:tcPr>
            <w:tcW w:w="1440" w:type="dxa"/>
            <w:tcBorders>
              <w:top w:val="single" w:sz="4" w:space="0" w:color="auto"/>
            </w:tcBorders>
            <w:shd w:val="clear" w:color="auto" w:fill="auto"/>
            <w:vAlign w:val="bottom"/>
          </w:tcPr>
          <w:p w14:paraId="3A4C9F3E" w14:textId="6ECA63A6" w:rsidR="007F2D25" w:rsidRPr="009B4EAC" w:rsidRDefault="007F2D25" w:rsidP="007F2D25">
            <w:pPr>
              <w:spacing w:line="240" w:lineRule="auto"/>
              <w:ind w:right="-72"/>
              <w:jc w:val="right"/>
              <w:rPr>
                <w:rFonts w:ascii="Arial" w:eastAsia="Arial" w:hAnsi="Arial" w:cs="Arial"/>
                <w:b/>
                <w:sz w:val="18"/>
                <w:szCs w:val="18"/>
              </w:rPr>
            </w:pPr>
            <w:r w:rsidRPr="009B4EAC">
              <w:rPr>
                <w:rFonts w:ascii="Arial" w:eastAsia="Arial" w:hAnsi="Arial" w:cs="Arial"/>
                <w:b/>
                <w:sz w:val="18"/>
                <w:szCs w:val="18"/>
              </w:rPr>
              <w:t>31 March</w:t>
            </w:r>
          </w:p>
        </w:tc>
        <w:tc>
          <w:tcPr>
            <w:tcW w:w="1440" w:type="dxa"/>
            <w:tcBorders>
              <w:top w:val="single" w:sz="4" w:space="0" w:color="auto"/>
            </w:tcBorders>
            <w:shd w:val="clear" w:color="auto" w:fill="auto"/>
            <w:vAlign w:val="bottom"/>
          </w:tcPr>
          <w:p w14:paraId="2885D36F" w14:textId="5B77CF87" w:rsidR="007F2D25" w:rsidRPr="009B4EAC" w:rsidRDefault="007F2D25" w:rsidP="007F2D25">
            <w:pPr>
              <w:spacing w:line="240" w:lineRule="auto"/>
              <w:ind w:right="-72"/>
              <w:jc w:val="right"/>
              <w:rPr>
                <w:rFonts w:ascii="Arial" w:eastAsia="Arial" w:hAnsi="Arial" w:cs="Arial"/>
                <w:b/>
                <w:sz w:val="18"/>
                <w:szCs w:val="18"/>
              </w:rPr>
            </w:pPr>
            <w:r w:rsidRPr="009B4EAC">
              <w:rPr>
                <w:rFonts w:ascii="Arial" w:eastAsia="Arial" w:hAnsi="Arial" w:cs="Arial"/>
                <w:b/>
                <w:sz w:val="18"/>
                <w:szCs w:val="18"/>
              </w:rPr>
              <w:t>31 March</w:t>
            </w:r>
          </w:p>
        </w:tc>
        <w:tc>
          <w:tcPr>
            <w:tcW w:w="1440" w:type="dxa"/>
            <w:tcBorders>
              <w:top w:val="single" w:sz="4" w:space="0" w:color="auto"/>
            </w:tcBorders>
            <w:shd w:val="clear" w:color="auto" w:fill="auto"/>
            <w:vAlign w:val="bottom"/>
          </w:tcPr>
          <w:p w14:paraId="310D0EDC" w14:textId="16EF852E" w:rsidR="007F2D25" w:rsidRPr="009B4EAC" w:rsidRDefault="007F2D25" w:rsidP="007F2D25">
            <w:pPr>
              <w:spacing w:line="240" w:lineRule="auto"/>
              <w:ind w:right="-72"/>
              <w:jc w:val="right"/>
              <w:rPr>
                <w:rFonts w:ascii="Arial" w:eastAsia="Arial" w:hAnsi="Arial" w:cs="Arial"/>
                <w:b/>
                <w:sz w:val="18"/>
                <w:szCs w:val="18"/>
              </w:rPr>
            </w:pPr>
            <w:r w:rsidRPr="009B4EAC">
              <w:rPr>
                <w:rFonts w:ascii="Arial" w:eastAsia="Arial" w:hAnsi="Arial" w:cs="Arial"/>
                <w:b/>
                <w:sz w:val="18"/>
                <w:szCs w:val="18"/>
              </w:rPr>
              <w:t>31 March</w:t>
            </w:r>
          </w:p>
        </w:tc>
        <w:tc>
          <w:tcPr>
            <w:tcW w:w="1440" w:type="dxa"/>
            <w:tcBorders>
              <w:top w:val="single" w:sz="4" w:space="0" w:color="auto"/>
            </w:tcBorders>
            <w:shd w:val="clear" w:color="auto" w:fill="auto"/>
            <w:vAlign w:val="bottom"/>
          </w:tcPr>
          <w:p w14:paraId="5CFFD6FA" w14:textId="6C4A84E0" w:rsidR="007F2D25" w:rsidRPr="009B4EAC" w:rsidRDefault="007F2D25" w:rsidP="007F2D25">
            <w:pPr>
              <w:spacing w:line="240" w:lineRule="auto"/>
              <w:ind w:right="-72"/>
              <w:jc w:val="right"/>
              <w:rPr>
                <w:rFonts w:ascii="Arial" w:eastAsia="Arial" w:hAnsi="Arial" w:cs="Arial"/>
                <w:b/>
                <w:sz w:val="18"/>
                <w:szCs w:val="18"/>
              </w:rPr>
            </w:pPr>
            <w:r w:rsidRPr="009B4EAC">
              <w:rPr>
                <w:rFonts w:ascii="Arial" w:eastAsia="Arial" w:hAnsi="Arial" w:cs="Arial"/>
                <w:b/>
                <w:sz w:val="18"/>
                <w:szCs w:val="18"/>
              </w:rPr>
              <w:t>31 March</w:t>
            </w:r>
          </w:p>
        </w:tc>
      </w:tr>
      <w:tr w:rsidR="009B4EAC" w:rsidRPr="009B4EAC" w14:paraId="623C0EA0" w14:textId="77777777" w:rsidTr="00640333">
        <w:trPr>
          <w:trHeight w:val="56"/>
        </w:trPr>
        <w:tc>
          <w:tcPr>
            <w:tcW w:w="3681" w:type="dxa"/>
            <w:shd w:val="clear" w:color="auto" w:fill="auto"/>
            <w:vAlign w:val="bottom"/>
          </w:tcPr>
          <w:p w14:paraId="04BCD47A" w14:textId="77777777" w:rsidR="007F2D25" w:rsidRPr="009B4EAC" w:rsidRDefault="007F2D25" w:rsidP="007F2D25">
            <w:pPr>
              <w:spacing w:line="240" w:lineRule="auto"/>
              <w:ind w:left="420"/>
              <w:rPr>
                <w:rFonts w:ascii="Arial" w:eastAsia="Arial" w:hAnsi="Arial" w:cs="Arial"/>
                <w:sz w:val="18"/>
                <w:szCs w:val="18"/>
              </w:rPr>
            </w:pPr>
          </w:p>
        </w:tc>
        <w:tc>
          <w:tcPr>
            <w:tcW w:w="1440" w:type="dxa"/>
            <w:shd w:val="clear" w:color="auto" w:fill="auto"/>
            <w:vAlign w:val="bottom"/>
          </w:tcPr>
          <w:p w14:paraId="5B2FECFD" w14:textId="6689FE8D" w:rsidR="007F2D25" w:rsidRPr="009B4EAC" w:rsidRDefault="007F2D25" w:rsidP="007F2D25">
            <w:pPr>
              <w:spacing w:line="240" w:lineRule="auto"/>
              <w:ind w:right="-72"/>
              <w:jc w:val="right"/>
              <w:rPr>
                <w:rFonts w:ascii="Arial" w:eastAsia="Arial" w:hAnsi="Arial" w:cs="Arial"/>
                <w:b/>
                <w:sz w:val="18"/>
                <w:szCs w:val="18"/>
              </w:rPr>
            </w:pPr>
            <w:r w:rsidRPr="009B4EAC">
              <w:rPr>
                <w:rFonts w:ascii="Arial" w:eastAsia="Arial" w:hAnsi="Arial" w:cs="Arial"/>
                <w:b/>
                <w:sz w:val="18"/>
                <w:szCs w:val="18"/>
              </w:rPr>
              <w:t>2025</w:t>
            </w:r>
          </w:p>
        </w:tc>
        <w:tc>
          <w:tcPr>
            <w:tcW w:w="1440" w:type="dxa"/>
            <w:shd w:val="clear" w:color="auto" w:fill="auto"/>
            <w:vAlign w:val="bottom"/>
          </w:tcPr>
          <w:p w14:paraId="58A3873E" w14:textId="68E67033" w:rsidR="007F2D25" w:rsidRPr="009B4EAC" w:rsidRDefault="007F2D25" w:rsidP="007F2D25">
            <w:pPr>
              <w:spacing w:line="240" w:lineRule="auto"/>
              <w:ind w:right="-72"/>
              <w:jc w:val="right"/>
              <w:rPr>
                <w:rFonts w:ascii="Arial" w:eastAsia="Arial" w:hAnsi="Arial" w:cs="Arial"/>
                <w:b/>
                <w:sz w:val="18"/>
                <w:szCs w:val="18"/>
              </w:rPr>
            </w:pPr>
            <w:r w:rsidRPr="009B4EAC">
              <w:rPr>
                <w:rFonts w:ascii="Arial" w:eastAsia="Arial" w:hAnsi="Arial" w:cs="Arial"/>
                <w:b/>
                <w:sz w:val="18"/>
                <w:szCs w:val="18"/>
              </w:rPr>
              <w:t>2024</w:t>
            </w:r>
          </w:p>
        </w:tc>
        <w:tc>
          <w:tcPr>
            <w:tcW w:w="1440" w:type="dxa"/>
            <w:shd w:val="clear" w:color="auto" w:fill="auto"/>
            <w:vAlign w:val="bottom"/>
          </w:tcPr>
          <w:p w14:paraId="14882D7E" w14:textId="0A5D1822" w:rsidR="007F2D25" w:rsidRPr="009B4EAC" w:rsidRDefault="007F2D25" w:rsidP="007F2D25">
            <w:pPr>
              <w:spacing w:line="240" w:lineRule="auto"/>
              <w:ind w:right="-72"/>
              <w:jc w:val="right"/>
              <w:rPr>
                <w:rFonts w:ascii="Arial" w:eastAsia="Arial" w:hAnsi="Arial" w:cs="Arial"/>
                <w:b/>
                <w:sz w:val="18"/>
                <w:szCs w:val="18"/>
              </w:rPr>
            </w:pPr>
            <w:r w:rsidRPr="009B4EAC">
              <w:rPr>
                <w:rFonts w:ascii="Arial" w:eastAsia="Arial" w:hAnsi="Arial" w:cs="Arial"/>
                <w:b/>
                <w:sz w:val="18"/>
                <w:szCs w:val="18"/>
              </w:rPr>
              <w:t>2025</w:t>
            </w:r>
          </w:p>
        </w:tc>
        <w:tc>
          <w:tcPr>
            <w:tcW w:w="1440" w:type="dxa"/>
            <w:shd w:val="clear" w:color="auto" w:fill="auto"/>
            <w:vAlign w:val="bottom"/>
          </w:tcPr>
          <w:p w14:paraId="4745F7B1" w14:textId="5C1C1C19" w:rsidR="007F2D25" w:rsidRPr="009B4EAC" w:rsidRDefault="007F2D25" w:rsidP="007F2D25">
            <w:pPr>
              <w:spacing w:line="240" w:lineRule="auto"/>
              <w:ind w:right="-72"/>
              <w:jc w:val="right"/>
              <w:rPr>
                <w:rFonts w:ascii="Arial" w:eastAsia="Arial" w:hAnsi="Arial" w:cs="Arial"/>
                <w:b/>
                <w:sz w:val="18"/>
                <w:szCs w:val="18"/>
              </w:rPr>
            </w:pPr>
            <w:r w:rsidRPr="009B4EAC">
              <w:rPr>
                <w:rFonts w:ascii="Arial" w:eastAsia="Arial" w:hAnsi="Arial" w:cs="Arial"/>
                <w:b/>
                <w:sz w:val="18"/>
                <w:szCs w:val="18"/>
              </w:rPr>
              <w:t>2024</w:t>
            </w:r>
          </w:p>
        </w:tc>
      </w:tr>
      <w:tr w:rsidR="009B4EAC" w:rsidRPr="009B4EAC" w14:paraId="18E994F8" w14:textId="77777777" w:rsidTr="00640333">
        <w:tc>
          <w:tcPr>
            <w:tcW w:w="3681" w:type="dxa"/>
            <w:shd w:val="clear" w:color="auto" w:fill="auto"/>
            <w:vAlign w:val="bottom"/>
          </w:tcPr>
          <w:p w14:paraId="3509FB59" w14:textId="77777777" w:rsidR="002112C5" w:rsidRPr="009B4EAC" w:rsidRDefault="002112C5" w:rsidP="0093432E">
            <w:pPr>
              <w:spacing w:line="240" w:lineRule="auto"/>
              <w:ind w:left="420"/>
              <w:rPr>
                <w:rFonts w:ascii="Arial" w:eastAsia="Arial" w:hAnsi="Arial" w:cs="Arial"/>
                <w:sz w:val="18"/>
                <w:szCs w:val="18"/>
              </w:rPr>
            </w:pPr>
          </w:p>
        </w:tc>
        <w:tc>
          <w:tcPr>
            <w:tcW w:w="1440" w:type="dxa"/>
            <w:tcBorders>
              <w:bottom w:val="single" w:sz="4" w:space="0" w:color="auto"/>
            </w:tcBorders>
            <w:shd w:val="clear" w:color="auto" w:fill="auto"/>
          </w:tcPr>
          <w:p w14:paraId="5AFC5C66" w14:textId="2D062744" w:rsidR="002112C5" w:rsidRPr="009B4EAC" w:rsidRDefault="002112C5" w:rsidP="0093432E">
            <w:pPr>
              <w:spacing w:line="240" w:lineRule="auto"/>
              <w:ind w:right="-72"/>
              <w:jc w:val="right"/>
              <w:rPr>
                <w:rFonts w:ascii="Arial" w:eastAsia="Arial" w:hAnsi="Arial" w:cs="Arial"/>
                <w:b/>
                <w:sz w:val="18"/>
                <w:szCs w:val="18"/>
              </w:rPr>
            </w:pPr>
            <w:r w:rsidRPr="009B4EAC">
              <w:rPr>
                <w:rFonts w:ascii="Arial" w:eastAsia="Arial" w:hAnsi="Arial" w:cs="Arial"/>
                <w:b/>
                <w:sz w:val="18"/>
                <w:szCs w:val="18"/>
              </w:rPr>
              <w:t>US Dollar</w:t>
            </w:r>
          </w:p>
        </w:tc>
        <w:tc>
          <w:tcPr>
            <w:tcW w:w="1440" w:type="dxa"/>
            <w:tcBorders>
              <w:bottom w:val="single" w:sz="4" w:space="0" w:color="auto"/>
            </w:tcBorders>
            <w:shd w:val="clear" w:color="auto" w:fill="auto"/>
          </w:tcPr>
          <w:p w14:paraId="1E719172" w14:textId="5A2917DA" w:rsidR="002112C5" w:rsidRPr="009B4EAC" w:rsidRDefault="002112C5" w:rsidP="0093432E">
            <w:pPr>
              <w:spacing w:line="240" w:lineRule="auto"/>
              <w:ind w:right="-72"/>
              <w:jc w:val="right"/>
              <w:rPr>
                <w:rFonts w:ascii="Arial" w:eastAsia="Arial" w:hAnsi="Arial" w:cs="Arial"/>
                <w:b/>
                <w:sz w:val="18"/>
                <w:szCs w:val="18"/>
              </w:rPr>
            </w:pPr>
            <w:r w:rsidRPr="009B4EAC">
              <w:rPr>
                <w:rFonts w:ascii="Arial" w:eastAsia="Arial" w:hAnsi="Arial" w:cs="Arial"/>
                <w:b/>
                <w:sz w:val="18"/>
                <w:szCs w:val="18"/>
              </w:rPr>
              <w:t>US Dollar</w:t>
            </w:r>
          </w:p>
        </w:tc>
        <w:tc>
          <w:tcPr>
            <w:tcW w:w="1440" w:type="dxa"/>
            <w:tcBorders>
              <w:bottom w:val="single" w:sz="4" w:space="0" w:color="auto"/>
            </w:tcBorders>
            <w:shd w:val="clear" w:color="auto" w:fill="auto"/>
          </w:tcPr>
          <w:p w14:paraId="05E57478" w14:textId="04B07529" w:rsidR="002112C5" w:rsidRPr="009B4EAC" w:rsidRDefault="002112C5" w:rsidP="0093432E">
            <w:pPr>
              <w:spacing w:line="240" w:lineRule="auto"/>
              <w:ind w:right="-72"/>
              <w:jc w:val="right"/>
              <w:rPr>
                <w:rFonts w:ascii="Arial" w:eastAsia="Arial" w:hAnsi="Arial" w:cs="Arial"/>
                <w:b/>
                <w:sz w:val="18"/>
                <w:szCs w:val="18"/>
              </w:rPr>
            </w:pPr>
            <w:r w:rsidRPr="009B4EAC">
              <w:rPr>
                <w:rFonts w:ascii="Arial" w:eastAsia="Arial" w:hAnsi="Arial" w:cs="Arial"/>
                <w:b/>
                <w:sz w:val="18"/>
                <w:szCs w:val="18"/>
              </w:rPr>
              <w:t>US Dollar</w:t>
            </w:r>
          </w:p>
        </w:tc>
        <w:tc>
          <w:tcPr>
            <w:tcW w:w="1440" w:type="dxa"/>
            <w:tcBorders>
              <w:bottom w:val="single" w:sz="4" w:space="0" w:color="auto"/>
            </w:tcBorders>
            <w:shd w:val="clear" w:color="auto" w:fill="auto"/>
          </w:tcPr>
          <w:p w14:paraId="4EB1DFF5" w14:textId="7FADC3A0" w:rsidR="002112C5" w:rsidRPr="009B4EAC" w:rsidRDefault="002112C5" w:rsidP="0093432E">
            <w:pPr>
              <w:spacing w:line="240" w:lineRule="auto"/>
              <w:ind w:right="-72"/>
              <w:jc w:val="right"/>
              <w:rPr>
                <w:rFonts w:ascii="Arial" w:eastAsia="Arial" w:hAnsi="Arial" w:cs="Arial"/>
                <w:b/>
                <w:sz w:val="18"/>
                <w:szCs w:val="18"/>
              </w:rPr>
            </w:pPr>
            <w:r w:rsidRPr="009B4EAC">
              <w:rPr>
                <w:rFonts w:ascii="Arial" w:eastAsia="Arial" w:hAnsi="Arial" w:cs="Arial"/>
                <w:b/>
                <w:sz w:val="18"/>
                <w:szCs w:val="18"/>
              </w:rPr>
              <w:t>US Dollar</w:t>
            </w:r>
          </w:p>
        </w:tc>
      </w:tr>
      <w:tr w:rsidR="009B4EAC" w:rsidRPr="009B4EAC" w14:paraId="0836FA7A" w14:textId="77777777" w:rsidTr="00640333">
        <w:trPr>
          <w:trHeight w:val="83"/>
        </w:trPr>
        <w:tc>
          <w:tcPr>
            <w:tcW w:w="3681" w:type="dxa"/>
            <w:shd w:val="clear" w:color="auto" w:fill="auto"/>
            <w:vAlign w:val="bottom"/>
          </w:tcPr>
          <w:p w14:paraId="5404B533" w14:textId="77777777" w:rsidR="002112C5" w:rsidRPr="009B4EAC" w:rsidRDefault="002112C5" w:rsidP="0093432E">
            <w:pPr>
              <w:spacing w:line="240" w:lineRule="auto"/>
              <w:ind w:left="420"/>
              <w:rPr>
                <w:rFonts w:ascii="Arial" w:eastAsia="Arial" w:hAnsi="Arial" w:cs="Arial"/>
                <w:sz w:val="18"/>
                <w:szCs w:val="18"/>
              </w:rPr>
            </w:pPr>
          </w:p>
        </w:tc>
        <w:tc>
          <w:tcPr>
            <w:tcW w:w="1440" w:type="dxa"/>
            <w:tcBorders>
              <w:top w:val="single" w:sz="4" w:space="0" w:color="auto"/>
            </w:tcBorders>
            <w:shd w:val="clear" w:color="auto" w:fill="auto"/>
            <w:vAlign w:val="bottom"/>
          </w:tcPr>
          <w:p w14:paraId="53A84DD4" w14:textId="77777777" w:rsidR="002112C5" w:rsidRPr="009B4EAC" w:rsidRDefault="002112C5" w:rsidP="0093432E">
            <w:pPr>
              <w:spacing w:line="240" w:lineRule="auto"/>
              <w:ind w:right="-72"/>
              <w:jc w:val="right"/>
              <w:rPr>
                <w:rFonts w:ascii="Arial" w:eastAsia="Arial" w:hAnsi="Arial" w:cs="Arial"/>
                <w:bCs/>
                <w:sz w:val="18"/>
                <w:szCs w:val="18"/>
              </w:rPr>
            </w:pPr>
          </w:p>
        </w:tc>
        <w:tc>
          <w:tcPr>
            <w:tcW w:w="1440" w:type="dxa"/>
            <w:tcBorders>
              <w:top w:val="single" w:sz="4" w:space="0" w:color="auto"/>
            </w:tcBorders>
            <w:shd w:val="clear" w:color="auto" w:fill="auto"/>
            <w:vAlign w:val="bottom"/>
          </w:tcPr>
          <w:p w14:paraId="7ABE91DB" w14:textId="77777777" w:rsidR="002112C5" w:rsidRPr="009B4EAC" w:rsidRDefault="002112C5" w:rsidP="0093432E">
            <w:pPr>
              <w:spacing w:line="240" w:lineRule="auto"/>
              <w:ind w:right="-72"/>
              <w:jc w:val="right"/>
              <w:rPr>
                <w:rFonts w:ascii="Arial" w:eastAsia="Arial" w:hAnsi="Arial" w:cs="Arial"/>
                <w:bCs/>
                <w:sz w:val="18"/>
                <w:szCs w:val="18"/>
              </w:rPr>
            </w:pPr>
          </w:p>
        </w:tc>
        <w:tc>
          <w:tcPr>
            <w:tcW w:w="1440" w:type="dxa"/>
            <w:tcBorders>
              <w:top w:val="single" w:sz="4" w:space="0" w:color="auto"/>
            </w:tcBorders>
            <w:shd w:val="clear" w:color="auto" w:fill="auto"/>
            <w:vAlign w:val="bottom"/>
          </w:tcPr>
          <w:p w14:paraId="7BEE8893" w14:textId="77777777" w:rsidR="002112C5" w:rsidRPr="009B4EAC" w:rsidRDefault="002112C5" w:rsidP="0093432E">
            <w:pPr>
              <w:spacing w:line="240" w:lineRule="auto"/>
              <w:ind w:right="-72"/>
              <w:jc w:val="right"/>
              <w:rPr>
                <w:rFonts w:ascii="Arial" w:eastAsia="Arial" w:hAnsi="Arial" w:cs="Arial"/>
                <w:bCs/>
                <w:sz w:val="18"/>
                <w:szCs w:val="18"/>
              </w:rPr>
            </w:pPr>
          </w:p>
        </w:tc>
        <w:tc>
          <w:tcPr>
            <w:tcW w:w="1440" w:type="dxa"/>
            <w:tcBorders>
              <w:top w:val="single" w:sz="4" w:space="0" w:color="auto"/>
            </w:tcBorders>
            <w:shd w:val="clear" w:color="auto" w:fill="auto"/>
            <w:vAlign w:val="bottom"/>
          </w:tcPr>
          <w:p w14:paraId="08FA5FB9" w14:textId="77777777" w:rsidR="002112C5" w:rsidRPr="009B4EAC" w:rsidRDefault="002112C5" w:rsidP="0093432E">
            <w:pPr>
              <w:spacing w:line="240" w:lineRule="auto"/>
              <w:ind w:right="-72"/>
              <w:jc w:val="right"/>
              <w:rPr>
                <w:rFonts w:ascii="Arial" w:eastAsia="Arial" w:hAnsi="Arial" w:cs="Arial"/>
                <w:bCs/>
                <w:sz w:val="18"/>
                <w:szCs w:val="18"/>
              </w:rPr>
            </w:pPr>
          </w:p>
        </w:tc>
      </w:tr>
      <w:tr w:rsidR="009B4EAC" w:rsidRPr="009B4EAC" w14:paraId="5185B694" w14:textId="77777777" w:rsidTr="00640333">
        <w:tc>
          <w:tcPr>
            <w:tcW w:w="3681" w:type="dxa"/>
            <w:shd w:val="clear" w:color="auto" w:fill="auto"/>
            <w:vAlign w:val="bottom"/>
          </w:tcPr>
          <w:p w14:paraId="4033CBA0" w14:textId="4054622E" w:rsidR="007F2D25" w:rsidRPr="009B4EAC" w:rsidRDefault="007F2D25" w:rsidP="007F2D25">
            <w:pPr>
              <w:spacing w:line="240" w:lineRule="auto"/>
              <w:ind w:left="420"/>
              <w:rPr>
                <w:rFonts w:ascii="Arial" w:eastAsia="Arial" w:hAnsi="Arial" w:cs="Arial"/>
                <w:sz w:val="18"/>
                <w:szCs w:val="18"/>
              </w:rPr>
            </w:pPr>
            <w:r w:rsidRPr="009B4EAC">
              <w:rPr>
                <w:rFonts w:ascii="Arial" w:eastAsia="Arial" w:hAnsi="Arial" w:cs="Arial"/>
                <w:sz w:val="18"/>
                <w:szCs w:val="18"/>
              </w:rPr>
              <w:t>Purchases of goods - affiliates</w:t>
            </w:r>
          </w:p>
        </w:tc>
        <w:tc>
          <w:tcPr>
            <w:tcW w:w="1440" w:type="dxa"/>
            <w:shd w:val="clear" w:color="auto" w:fill="auto"/>
            <w:vAlign w:val="bottom"/>
          </w:tcPr>
          <w:p w14:paraId="1E178089" w14:textId="7991CE89" w:rsidR="007F2D25" w:rsidRPr="009B4EAC" w:rsidRDefault="004525D0" w:rsidP="007F2D25">
            <w:pPr>
              <w:spacing w:line="240" w:lineRule="auto"/>
              <w:ind w:right="-72"/>
              <w:jc w:val="right"/>
              <w:rPr>
                <w:rFonts w:ascii="Arial" w:eastAsia="Arial" w:hAnsi="Arial" w:cs="Arial"/>
                <w:bCs/>
                <w:sz w:val="18"/>
                <w:szCs w:val="18"/>
              </w:rPr>
            </w:pPr>
            <w:r w:rsidRPr="004525D0">
              <w:rPr>
                <w:rFonts w:ascii="Arial" w:eastAsia="Arial" w:hAnsi="Arial" w:cs="Arial"/>
                <w:bCs/>
                <w:sz w:val="18"/>
                <w:szCs w:val="18"/>
              </w:rPr>
              <w:t>785,776,689</w:t>
            </w:r>
          </w:p>
        </w:tc>
        <w:tc>
          <w:tcPr>
            <w:tcW w:w="1440" w:type="dxa"/>
            <w:tcBorders>
              <w:top w:val="nil"/>
              <w:left w:val="nil"/>
              <w:right w:val="nil"/>
            </w:tcBorders>
            <w:shd w:val="clear" w:color="auto" w:fill="auto"/>
            <w:vAlign w:val="bottom"/>
          </w:tcPr>
          <w:p w14:paraId="06AABF38" w14:textId="5C301A6C" w:rsidR="007F2D25" w:rsidRPr="009B4EAC" w:rsidRDefault="007F2D25" w:rsidP="007F2D25">
            <w:pPr>
              <w:spacing w:line="240" w:lineRule="auto"/>
              <w:ind w:right="-72"/>
              <w:jc w:val="right"/>
              <w:rPr>
                <w:rFonts w:ascii="Arial" w:eastAsia="Arial" w:hAnsi="Arial" w:cs="Arial"/>
                <w:bCs/>
                <w:sz w:val="18"/>
                <w:szCs w:val="18"/>
              </w:rPr>
            </w:pPr>
            <w:r w:rsidRPr="009B4EAC">
              <w:rPr>
                <w:rFonts w:ascii="Arial" w:eastAsia="Arial" w:hAnsi="Arial" w:cs="Arial"/>
                <w:bCs/>
                <w:sz w:val="18"/>
                <w:szCs w:val="18"/>
              </w:rPr>
              <w:t>891,618,317</w:t>
            </w:r>
          </w:p>
        </w:tc>
        <w:tc>
          <w:tcPr>
            <w:tcW w:w="1440" w:type="dxa"/>
            <w:shd w:val="clear" w:color="auto" w:fill="auto"/>
          </w:tcPr>
          <w:p w14:paraId="5F768AB4" w14:textId="2E647A61" w:rsidR="007F2D25" w:rsidRPr="009B4EAC" w:rsidRDefault="000C1928" w:rsidP="007F2D25">
            <w:pPr>
              <w:spacing w:line="240" w:lineRule="auto"/>
              <w:ind w:right="-72"/>
              <w:jc w:val="right"/>
              <w:rPr>
                <w:rFonts w:ascii="Arial" w:eastAsia="Arial" w:hAnsi="Arial" w:cs="Arial"/>
                <w:bCs/>
                <w:sz w:val="18"/>
                <w:szCs w:val="18"/>
              </w:rPr>
            </w:pPr>
            <w:r w:rsidRPr="000C1928">
              <w:rPr>
                <w:rFonts w:ascii="Arial" w:eastAsia="Arial" w:hAnsi="Arial" w:cs="Arial"/>
                <w:bCs/>
                <w:sz w:val="18"/>
                <w:szCs w:val="18"/>
              </w:rPr>
              <w:t>784,973,340</w:t>
            </w:r>
          </w:p>
        </w:tc>
        <w:tc>
          <w:tcPr>
            <w:tcW w:w="1440" w:type="dxa"/>
            <w:shd w:val="clear" w:color="auto" w:fill="auto"/>
            <w:vAlign w:val="bottom"/>
          </w:tcPr>
          <w:p w14:paraId="61B4008B" w14:textId="3C7294ED" w:rsidR="007F2D25" w:rsidRPr="009B4EAC" w:rsidRDefault="007F2D25" w:rsidP="007F2D25">
            <w:pPr>
              <w:spacing w:line="240" w:lineRule="auto"/>
              <w:ind w:right="-72"/>
              <w:jc w:val="right"/>
              <w:rPr>
                <w:rFonts w:ascii="Arial" w:eastAsia="Arial" w:hAnsi="Arial" w:cs="Arial"/>
                <w:bCs/>
                <w:sz w:val="18"/>
                <w:szCs w:val="18"/>
              </w:rPr>
            </w:pPr>
            <w:r w:rsidRPr="009B4EAC">
              <w:rPr>
                <w:rFonts w:ascii="Arial" w:eastAsia="Arial" w:hAnsi="Arial" w:cs="Arial"/>
                <w:bCs/>
                <w:sz w:val="18"/>
                <w:szCs w:val="18"/>
              </w:rPr>
              <w:t>878,034,111</w:t>
            </w:r>
          </w:p>
        </w:tc>
      </w:tr>
      <w:tr w:rsidR="009B4EAC" w:rsidRPr="009B4EAC" w14:paraId="3D1F8B19" w14:textId="77777777" w:rsidTr="00640333">
        <w:tc>
          <w:tcPr>
            <w:tcW w:w="3681" w:type="dxa"/>
            <w:shd w:val="clear" w:color="auto" w:fill="auto"/>
            <w:vAlign w:val="bottom"/>
          </w:tcPr>
          <w:p w14:paraId="11BA1CB1" w14:textId="0ABBAE42" w:rsidR="007F2D25" w:rsidRPr="009B4EAC" w:rsidRDefault="007F2D25" w:rsidP="007F2D25">
            <w:pPr>
              <w:spacing w:line="240" w:lineRule="auto"/>
              <w:ind w:left="420"/>
              <w:rPr>
                <w:rFonts w:ascii="Arial" w:eastAsia="Arial" w:hAnsi="Arial" w:cs="Arial"/>
                <w:sz w:val="18"/>
                <w:szCs w:val="18"/>
              </w:rPr>
            </w:pPr>
          </w:p>
        </w:tc>
        <w:tc>
          <w:tcPr>
            <w:tcW w:w="1440" w:type="dxa"/>
            <w:shd w:val="clear" w:color="auto" w:fill="auto"/>
            <w:vAlign w:val="bottom"/>
          </w:tcPr>
          <w:p w14:paraId="2BEB6C5F" w14:textId="77777777" w:rsidR="007F2D25" w:rsidRPr="009B4EAC" w:rsidRDefault="007F2D25" w:rsidP="007F2D25">
            <w:pPr>
              <w:spacing w:line="240" w:lineRule="auto"/>
              <w:ind w:right="-72"/>
              <w:jc w:val="right"/>
              <w:rPr>
                <w:rFonts w:ascii="Arial" w:eastAsia="Arial" w:hAnsi="Arial" w:cs="Arial"/>
                <w:bCs/>
                <w:sz w:val="18"/>
                <w:szCs w:val="18"/>
              </w:rPr>
            </w:pPr>
          </w:p>
        </w:tc>
        <w:tc>
          <w:tcPr>
            <w:tcW w:w="1440" w:type="dxa"/>
            <w:tcBorders>
              <w:left w:val="nil"/>
              <w:right w:val="nil"/>
            </w:tcBorders>
            <w:shd w:val="clear" w:color="auto" w:fill="auto"/>
            <w:vAlign w:val="bottom"/>
          </w:tcPr>
          <w:p w14:paraId="01A94997" w14:textId="77777777" w:rsidR="007F2D25" w:rsidRPr="009B4EAC" w:rsidRDefault="007F2D25" w:rsidP="007F2D25">
            <w:pPr>
              <w:spacing w:line="240" w:lineRule="auto"/>
              <w:ind w:right="-72"/>
              <w:jc w:val="right"/>
              <w:rPr>
                <w:rFonts w:ascii="Arial" w:eastAsia="Arial" w:hAnsi="Arial" w:cs="Arial"/>
                <w:bCs/>
                <w:sz w:val="18"/>
                <w:szCs w:val="18"/>
              </w:rPr>
            </w:pPr>
          </w:p>
        </w:tc>
        <w:tc>
          <w:tcPr>
            <w:tcW w:w="1440" w:type="dxa"/>
            <w:shd w:val="clear" w:color="auto" w:fill="auto"/>
            <w:vAlign w:val="bottom"/>
          </w:tcPr>
          <w:p w14:paraId="5678C77F" w14:textId="77777777" w:rsidR="007F2D25" w:rsidRPr="009B4EAC" w:rsidRDefault="007F2D25" w:rsidP="007F2D25">
            <w:pPr>
              <w:spacing w:line="240" w:lineRule="auto"/>
              <w:ind w:right="-72"/>
              <w:jc w:val="right"/>
              <w:rPr>
                <w:rFonts w:ascii="Arial" w:eastAsia="Arial" w:hAnsi="Arial" w:cs="Arial"/>
                <w:bCs/>
                <w:sz w:val="18"/>
                <w:szCs w:val="18"/>
              </w:rPr>
            </w:pPr>
          </w:p>
        </w:tc>
        <w:tc>
          <w:tcPr>
            <w:tcW w:w="1440" w:type="dxa"/>
            <w:shd w:val="clear" w:color="auto" w:fill="auto"/>
            <w:vAlign w:val="bottom"/>
          </w:tcPr>
          <w:p w14:paraId="728A4254" w14:textId="562CAB7D" w:rsidR="007F2D25" w:rsidRPr="009B4EAC" w:rsidRDefault="007F2D25" w:rsidP="007F2D25">
            <w:pPr>
              <w:spacing w:line="240" w:lineRule="auto"/>
              <w:ind w:right="-72"/>
              <w:jc w:val="right"/>
              <w:rPr>
                <w:rFonts w:ascii="Arial" w:eastAsia="Arial" w:hAnsi="Arial" w:cs="Arial"/>
                <w:bCs/>
                <w:sz w:val="18"/>
                <w:szCs w:val="18"/>
              </w:rPr>
            </w:pPr>
          </w:p>
        </w:tc>
      </w:tr>
      <w:tr w:rsidR="009B4EAC" w:rsidRPr="009B4EAC" w14:paraId="588C5280" w14:textId="77777777" w:rsidTr="00640333">
        <w:trPr>
          <w:trHeight w:val="70"/>
        </w:trPr>
        <w:tc>
          <w:tcPr>
            <w:tcW w:w="3681" w:type="dxa"/>
            <w:shd w:val="clear" w:color="auto" w:fill="auto"/>
            <w:vAlign w:val="bottom"/>
          </w:tcPr>
          <w:p w14:paraId="58613DD1" w14:textId="3341D753" w:rsidR="007F2D25" w:rsidRPr="009B4EAC" w:rsidRDefault="007F2D25" w:rsidP="007F2D25">
            <w:pPr>
              <w:spacing w:line="240" w:lineRule="auto"/>
              <w:ind w:left="420"/>
              <w:rPr>
                <w:rFonts w:ascii="Arial" w:eastAsia="Arial" w:hAnsi="Arial" w:cs="Arial"/>
                <w:sz w:val="18"/>
                <w:szCs w:val="18"/>
              </w:rPr>
            </w:pPr>
            <w:r w:rsidRPr="009B4EAC">
              <w:rPr>
                <w:rFonts w:ascii="Arial" w:eastAsia="Arial" w:hAnsi="Arial" w:cs="Arial"/>
                <w:sz w:val="18"/>
                <w:szCs w:val="18"/>
              </w:rPr>
              <w:t>Purchases of services:</w:t>
            </w:r>
          </w:p>
        </w:tc>
        <w:tc>
          <w:tcPr>
            <w:tcW w:w="1440" w:type="dxa"/>
            <w:shd w:val="clear" w:color="auto" w:fill="auto"/>
            <w:vAlign w:val="bottom"/>
          </w:tcPr>
          <w:p w14:paraId="258D5451" w14:textId="77777777" w:rsidR="007F2D25" w:rsidRPr="009B4EAC" w:rsidRDefault="007F2D25" w:rsidP="007F2D25">
            <w:pPr>
              <w:spacing w:line="240" w:lineRule="auto"/>
              <w:ind w:right="-72"/>
              <w:jc w:val="right"/>
              <w:rPr>
                <w:rFonts w:ascii="Arial" w:eastAsia="Arial" w:hAnsi="Arial" w:cs="Arial"/>
                <w:bCs/>
                <w:sz w:val="18"/>
                <w:szCs w:val="18"/>
              </w:rPr>
            </w:pPr>
          </w:p>
        </w:tc>
        <w:tc>
          <w:tcPr>
            <w:tcW w:w="1440" w:type="dxa"/>
            <w:tcBorders>
              <w:left w:val="nil"/>
              <w:right w:val="nil"/>
            </w:tcBorders>
            <w:shd w:val="clear" w:color="auto" w:fill="auto"/>
            <w:vAlign w:val="bottom"/>
          </w:tcPr>
          <w:p w14:paraId="39E875A7" w14:textId="77777777" w:rsidR="007F2D25" w:rsidRPr="009B4EAC" w:rsidRDefault="007F2D25" w:rsidP="007F2D25">
            <w:pPr>
              <w:spacing w:line="240" w:lineRule="auto"/>
              <w:ind w:right="-72"/>
              <w:jc w:val="right"/>
              <w:rPr>
                <w:rFonts w:ascii="Arial" w:eastAsia="Arial" w:hAnsi="Arial" w:cs="Arial"/>
                <w:bCs/>
                <w:sz w:val="18"/>
                <w:szCs w:val="18"/>
              </w:rPr>
            </w:pPr>
          </w:p>
        </w:tc>
        <w:tc>
          <w:tcPr>
            <w:tcW w:w="1440" w:type="dxa"/>
            <w:shd w:val="clear" w:color="auto" w:fill="auto"/>
            <w:vAlign w:val="bottom"/>
          </w:tcPr>
          <w:p w14:paraId="25F6536C" w14:textId="77777777" w:rsidR="007F2D25" w:rsidRPr="009B4EAC" w:rsidRDefault="007F2D25" w:rsidP="007F2D25">
            <w:pPr>
              <w:spacing w:line="240" w:lineRule="auto"/>
              <w:ind w:right="-72"/>
              <w:jc w:val="right"/>
              <w:rPr>
                <w:rFonts w:ascii="Arial" w:eastAsia="Arial" w:hAnsi="Arial" w:cs="Arial"/>
                <w:bCs/>
                <w:sz w:val="18"/>
                <w:szCs w:val="18"/>
              </w:rPr>
            </w:pPr>
          </w:p>
        </w:tc>
        <w:tc>
          <w:tcPr>
            <w:tcW w:w="1440" w:type="dxa"/>
            <w:shd w:val="clear" w:color="auto" w:fill="auto"/>
            <w:vAlign w:val="bottom"/>
          </w:tcPr>
          <w:p w14:paraId="75EB2235" w14:textId="77777777" w:rsidR="007F2D25" w:rsidRPr="009B4EAC" w:rsidRDefault="007F2D25" w:rsidP="007F2D25">
            <w:pPr>
              <w:spacing w:line="240" w:lineRule="auto"/>
              <w:ind w:right="-72"/>
              <w:jc w:val="right"/>
              <w:rPr>
                <w:rFonts w:ascii="Arial" w:eastAsia="Arial" w:hAnsi="Arial" w:cs="Arial"/>
                <w:bCs/>
                <w:sz w:val="18"/>
                <w:szCs w:val="18"/>
              </w:rPr>
            </w:pPr>
          </w:p>
        </w:tc>
      </w:tr>
      <w:tr w:rsidR="009B4EAC" w:rsidRPr="009B4EAC" w14:paraId="2D6AFDC7" w14:textId="77777777" w:rsidTr="00640333">
        <w:trPr>
          <w:trHeight w:val="149"/>
        </w:trPr>
        <w:tc>
          <w:tcPr>
            <w:tcW w:w="3681" w:type="dxa"/>
            <w:shd w:val="clear" w:color="auto" w:fill="auto"/>
            <w:vAlign w:val="bottom"/>
          </w:tcPr>
          <w:p w14:paraId="3E0AF6CD" w14:textId="7FEE5FD1" w:rsidR="007F2D25" w:rsidRPr="009B4EAC" w:rsidRDefault="007F2D25" w:rsidP="007F2D25">
            <w:pPr>
              <w:spacing w:line="240" w:lineRule="auto"/>
              <w:ind w:left="420"/>
              <w:rPr>
                <w:rFonts w:ascii="Arial" w:eastAsia="Arial" w:hAnsi="Arial" w:cs="Arial"/>
                <w:sz w:val="18"/>
                <w:szCs w:val="18"/>
              </w:rPr>
            </w:pPr>
            <w:r w:rsidRPr="009B4EAC">
              <w:rPr>
                <w:rFonts w:ascii="Arial" w:eastAsia="Arial" w:hAnsi="Arial" w:cs="Arial"/>
                <w:sz w:val="18"/>
                <w:szCs w:val="18"/>
              </w:rPr>
              <w:t xml:space="preserve">   - Associate</w:t>
            </w:r>
          </w:p>
        </w:tc>
        <w:tc>
          <w:tcPr>
            <w:tcW w:w="1440" w:type="dxa"/>
            <w:shd w:val="clear" w:color="auto" w:fill="auto"/>
          </w:tcPr>
          <w:p w14:paraId="45AAFB07" w14:textId="7A6F89FA" w:rsidR="007F2D25" w:rsidRPr="009B4EAC" w:rsidRDefault="00680F94" w:rsidP="007F2D25">
            <w:pPr>
              <w:spacing w:line="240" w:lineRule="auto"/>
              <w:ind w:right="-72"/>
              <w:jc w:val="right"/>
              <w:rPr>
                <w:rFonts w:ascii="Arial" w:eastAsia="Arial" w:hAnsi="Arial" w:cs="Arial"/>
                <w:bCs/>
                <w:sz w:val="18"/>
                <w:szCs w:val="18"/>
              </w:rPr>
            </w:pPr>
            <w:r w:rsidRPr="00680F94">
              <w:rPr>
                <w:rFonts w:ascii="Arial" w:eastAsia="Arial" w:hAnsi="Arial" w:cs="Arial"/>
                <w:bCs/>
                <w:sz w:val="18"/>
                <w:szCs w:val="18"/>
              </w:rPr>
              <w:t>4,979,608</w:t>
            </w:r>
          </w:p>
        </w:tc>
        <w:tc>
          <w:tcPr>
            <w:tcW w:w="1440" w:type="dxa"/>
            <w:tcBorders>
              <w:left w:val="nil"/>
              <w:right w:val="nil"/>
            </w:tcBorders>
            <w:shd w:val="clear" w:color="auto" w:fill="auto"/>
            <w:vAlign w:val="bottom"/>
          </w:tcPr>
          <w:p w14:paraId="4B6D0C3E" w14:textId="12C80CF6" w:rsidR="007F2D25" w:rsidRPr="009B4EAC" w:rsidRDefault="007F2D25" w:rsidP="007F2D25">
            <w:pPr>
              <w:spacing w:line="240" w:lineRule="auto"/>
              <w:ind w:right="-72"/>
              <w:jc w:val="right"/>
              <w:rPr>
                <w:rFonts w:ascii="Arial" w:eastAsia="Arial" w:hAnsi="Arial" w:cs="Arial"/>
                <w:bCs/>
                <w:sz w:val="18"/>
                <w:szCs w:val="18"/>
              </w:rPr>
            </w:pPr>
            <w:r w:rsidRPr="009B4EAC">
              <w:rPr>
                <w:rFonts w:ascii="Arial" w:eastAsia="Arial" w:hAnsi="Arial" w:cs="Arial"/>
                <w:bCs/>
                <w:sz w:val="18"/>
                <w:szCs w:val="18"/>
              </w:rPr>
              <w:t>3,833,104</w:t>
            </w:r>
          </w:p>
        </w:tc>
        <w:tc>
          <w:tcPr>
            <w:tcW w:w="1440" w:type="dxa"/>
            <w:shd w:val="clear" w:color="auto" w:fill="auto"/>
          </w:tcPr>
          <w:p w14:paraId="317B720D" w14:textId="28D30DBC" w:rsidR="007F2D25" w:rsidRPr="009B4EAC" w:rsidRDefault="00F60413" w:rsidP="007F2D25">
            <w:pPr>
              <w:spacing w:line="240" w:lineRule="auto"/>
              <w:ind w:right="-72"/>
              <w:jc w:val="right"/>
              <w:rPr>
                <w:rFonts w:ascii="Arial" w:eastAsia="Arial" w:hAnsi="Arial" w:cs="Arial"/>
                <w:bCs/>
                <w:sz w:val="18"/>
                <w:szCs w:val="18"/>
              </w:rPr>
            </w:pPr>
            <w:r>
              <w:rPr>
                <w:rFonts w:ascii="Arial" w:eastAsia="Arial" w:hAnsi="Arial" w:cs="Arial"/>
                <w:bCs/>
                <w:sz w:val="18"/>
                <w:szCs w:val="18"/>
              </w:rPr>
              <w:t>-</w:t>
            </w:r>
          </w:p>
        </w:tc>
        <w:tc>
          <w:tcPr>
            <w:tcW w:w="1440" w:type="dxa"/>
            <w:shd w:val="clear" w:color="auto" w:fill="auto"/>
            <w:vAlign w:val="bottom"/>
          </w:tcPr>
          <w:p w14:paraId="67D33A28" w14:textId="1FA5EA13" w:rsidR="007F2D25" w:rsidRPr="009B4EAC" w:rsidRDefault="007F2D25" w:rsidP="007F2D25">
            <w:pPr>
              <w:spacing w:line="240" w:lineRule="auto"/>
              <w:ind w:right="-72"/>
              <w:jc w:val="right"/>
              <w:rPr>
                <w:rFonts w:ascii="Arial" w:eastAsia="Arial" w:hAnsi="Arial" w:cs="Arial"/>
                <w:bCs/>
                <w:sz w:val="18"/>
                <w:szCs w:val="18"/>
              </w:rPr>
            </w:pPr>
            <w:r w:rsidRPr="009B4EAC">
              <w:rPr>
                <w:rFonts w:ascii="Arial" w:eastAsia="Arial" w:hAnsi="Arial" w:cs="Arial"/>
                <w:bCs/>
                <w:sz w:val="18"/>
                <w:szCs w:val="18"/>
              </w:rPr>
              <w:t>-</w:t>
            </w:r>
          </w:p>
        </w:tc>
      </w:tr>
      <w:tr w:rsidR="007F2D25" w:rsidRPr="009B4EAC" w14:paraId="1BAA0137" w14:textId="77777777" w:rsidTr="00640333">
        <w:trPr>
          <w:trHeight w:val="87"/>
        </w:trPr>
        <w:tc>
          <w:tcPr>
            <w:tcW w:w="3681" w:type="dxa"/>
            <w:shd w:val="clear" w:color="auto" w:fill="auto"/>
            <w:vAlign w:val="bottom"/>
          </w:tcPr>
          <w:p w14:paraId="1FC7BD09" w14:textId="206439FB" w:rsidR="007F2D25" w:rsidRPr="009B4EAC" w:rsidRDefault="007F2D25" w:rsidP="007F2D25">
            <w:pPr>
              <w:spacing w:line="240" w:lineRule="auto"/>
              <w:ind w:left="420"/>
              <w:rPr>
                <w:rFonts w:ascii="Arial" w:eastAsia="Arial" w:hAnsi="Arial" w:cs="Arial"/>
                <w:sz w:val="18"/>
                <w:szCs w:val="18"/>
              </w:rPr>
            </w:pPr>
            <w:r w:rsidRPr="009B4EAC">
              <w:rPr>
                <w:rFonts w:ascii="Arial" w:eastAsia="Arial" w:hAnsi="Arial" w:cs="Arial"/>
                <w:sz w:val="18"/>
                <w:szCs w:val="18"/>
              </w:rPr>
              <w:t xml:space="preserve">   - Affiliates</w:t>
            </w:r>
          </w:p>
        </w:tc>
        <w:tc>
          <w:tcPr>
            <w:tcW w:w="1440" w:type="dxa"/>
            <w:shd w:val="clear" w:color="auto" w:fill="auto"/>
            <w:vAlign w:val="bottom"/>
          </w:tcPr>
          <w:p w14:paraId="4CABBDFD" w14:textId="2F19179B" w:rsidR="007F2D25" w:rsidRPr="009B4EAC" w:rsidRDefault="006E0CD6" w:rsidP="007F2D25">
            <w:pPr>
              <w:spacing w:line="240" w:lineRule="auto"/>
              <w:ind w:right="-72"/>
              <w:jc w:val="right"/>
              <w:rPr>
                <w:rFonts w:ascii="Arial" w:eastAsia="Arial" w:hAnsi="Arial" w:cs="Arial"/>
                <w:bCs/>
                <w:sz w:val="18"/>
                <w:szCs w:val="18"/>
              </w:rPr>
            </w:pPr>
            <w:r w:rsidRPr="006E0CD6">
              <w:rPr>
                <w:rFonts w:ascii="Arial" w:eastAsia="Arial" w:hAnsi="Arial" w:cs="Arial"/>
                <w:bCs/>
                <w:sz w:val="18"/>
                <w:szCs w:val="18"/>
              </w:rPr>
              <w:t>3,743,592</w:t>
            </w:r>
          </w:p>
        </w:tc>
        <w:tc>
          <w:tcPr>
            <w:tcW w:w="1440" w:type="dxa"/>
            <w:tcBorders>
              <w:left w:val="nil"/>
              <w:right w:val="nil"/>
            </w:tcBorders>
            <w:shd w:val="clear" w:color="auto" w:fill="auto"/>
            <w:vAlign w:val="bottom"/>
          </w:tcPr>
          <w:p w14:paraId="73A47AD5" w14:textId="3B1190ED" w:rsidR="007F2D25" w:rsidRPr="009B4EAC" w:rsidRDefault="007F2D25" w:rsidP="007F2D25">
            <w:pPr>
              <w:spacing w:line="240" w:lineRule="auto"/>
              <w:ind w:right="-72"/>
              <w:jc w:val="right"/>
              <w:rPr>
                <w:rFonts w:ascii="Arial" w:eastAsia="Arial" w:hAnsi="Arial" w:cs="Arial"/>
                <w:bCs/>
                <w:sz w:val="18"/>
                <w:szCs w:val="18"/>
              </w:rPr>
            </w:pPr>
            <w:r w:rsidRPr="009B4EAC">
              <w:rPr>
                <w:rFonts w:ascii="Arial" w:eastAsia="Arial" w:hAnsi="Arial" w:cs="Arial"/>
                <w:bCs/>
                <w:sz w:val="18"/>
                <w:szCs w:val="18"/>
              </w:rPr>
              <w:t>4,270,781</w:t>
            </w:r>
          </w:p>
        </w:tc>
        <w:tc>
          <w:tcPr>
            <w:tcW w:w="1440" w:type="dxa"/>
            <w:shd w:val="clear" w:color="auto" w:fill="auto"/>
          </w:tcPr>
          <w:p w14:paraId="08093B1D" w14:textId="127EE2E4" w:rsidR="007F2D25" w:rsidRPr="009B4EAC" w:rsidRDefault="00F60413" w:rsidP="007F2D25">
            <w:pPr>
              <w:spacing w:line="240" w:lineRule="auto"/>
              <w:ind w:right="-72"/>
              <w:jc w:val="right"/>
              <w:rPr>
                <w:rFonts w:ascii="Arial" w:eastAsia="Arial" w:hAnsi="Arial" w:cs="Arial"/>
                <w:bCs/>
                <w:sz w:val="18"/>
                <w:szCs w:val="18"/>
              </w:rPr>
            </w:pPr>
            <w:r w:rsidRPr="00F60413">
              <w:rPr>
                <w:rFonts w:ascii="Arial" w:eastAsia="Arial" w:hAnsi="Arial" w:cs="Arial"/>
                <w:bCs/>
                <w:sz w:val="18"/>
                <w:szCs w:val="18"/>
              </w:rPr>
              <w:t>1,568,157</w:t>
            </w:r>
          </w:p>
        </w:tc>
        <w:tc>
          <w:tcPr>
            <w:tcW w:w="1440" w:type="dxa"/>
            <w:shd w:val="clear" w:color="auto" w:fill="auto"/>
            <w:vAlign w:val="bottom"/>
          </w:tcPr>
          <w:p w14:paraId="652D7337" w14:textId="2BF1AC84" w:rsidR="007F2D25" w:rsidRPr="009B4EAC" w:rsidRDefault="007F2D25" w:rsidP="007F2D25">
            <w:pPr>
              <w:spacing w:line="240" w:lineRule="auto"/>
              <w:ind w:right="-72"/>
              <w:jc w:val="right"/>
              <w:rPr>
                <w:rFonts w:ascii="Arial" w:eastAsia="Arial" w:hAnsi="Arial" w:cs="Arial"/>
                <w:bCs/>
                <w:sz w:val="18"/>
                <w:szCs w:val="18"/>
              </w:rPr>
            </w:pPr>
            <w:r w:rsidRPr="009B4EAC">
              <w:rPr>
                <w:rFonts w:ascii="Arial" w:eastAsia="Arial" w:hAnsi="Arial" w:cs="Arial"/>
                <w:bCs/>
                <w:sz w:val="18"/>
                <w:szCs w:val="18"/>
              </w:rPr>
              <w:t>2,020,294</w:t>
            </w:r>
          </w:p>
        </w:tc>
      </w:tr>
    </w:tbl>
    <w:p w14:paraId="36D77FD9" w14:textId="77777777" w:rsidR="002C7908" w:rsidRPr="009B4EAC" w:rsidRDefault="002C7908" w:rsidP="002D5208">
      <w:pPr>
        <w:pBdr>
          <w:top w:val="nil"/>
          <w:left w:val="nil"/>
          <w:bottom w:val="nil"/>
          <w:right w:val="nil"/>
          <w:between w:val="nil"/>
        </w:pBdr>
        <w:spacing w:line="240" w:lineRule="auto"/>
        <w:ind w:left="540"/>
        <w:jc w:val="both"/>
        <w:rPr>
          <w:rFonts w:ascii="Arial" w:eastAsia="Arial" w:hAnsi="Arial" w:cs="Arial"/>
          <w:bCs/>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9B4EAC" w:rsidRPr="009B4EAC" w14:paraId="0C209DF9" w14:textId="77777777" w:rsidTr="003E595A">
        <w:trPr>
          <w:trHeight w:val="77"/>
        </w:trPr>
        <w:tc>
          <w:tcPr>
            <w:tcW w:w="3681" w:type="dxa"/>
            <w:shd w:val="clear" w:color="auto" w:fill="auto"/>
            <w:vAlign w:val="bottom"/>
          </w:tcPr>
          <w:p w14:paraId="228CE732" w14:textId="77777777" w:rsidR="00522D34" w:rsidRPr="009B4EAC" w:rsidRDefault="00522D34">
            <w:pPr>
              <w:spacing w:line="240" w:lineRule="auto"/>
              <w:ind w:left="420"/>
              <w:rPr>
                <w:rFonts w:ascii="Arial" w:eastAsia="Arial" w:hAnsi="Arial" w:cs="Arial"/>
                <w:sz w:val="18"/>
                <w:szCs w:val="18"/>
              </w:rPr>
            </w:pPr>
          </w:p>
        </w:tc>
        <w:tc>
          <w:tcPr>
            <w:tcW w:w="2880" w:type="dxa"/>
            <w:gridSpan w:val="2"/>
            <w:tcBorders>
              <w:bottom w:val="single" w:sz="4" w:space="0" w:color="auto"/>
            </w:tcBorders>
            <w:shd w:val="clear" w:color="auto" w:fill="auto"/>
            <w:vAlign w:val="bottom"/>
          </w:tcPr>
          <w:p w14:paraId="128E3345" w14:textId="77777777" w:rsidR="00522D34" w:rsidRPr="009B4EAC" w:rsidRDefault="00522D34">
            <w:pPr>
              <w:spacing w:line="240" w:lineRule="auto"/>
              <w:ind w:right="-72"/>
              <w:jc w:val="center"/>
              <w:rPr>
                <w:rFonts w:ascii="Arial" w:eastAsia="Arial" w:hAnsi="Arial" w:cs="Arial"/>
                <w:b/>
                <w:sz w:val="18"/>
                <w:szCs w:val="18"/>
              </w:rPr>
            </w:pPr>
            <w:r w:rsidRPr="009B4EAC">
              <w:rPr>
                <w:rFonts w:ascii="Arial" w:eastAsia="Arial" w:hAnsi="Arial" w:cs="Arial"/>
                <w:b/>
                <w:sz w:val="18"/>
                <w:szCs w:val="18"/>
              </w:rPr>
              <w:t>Consolidated</w:t>
            </w:r>
          </w:p>
          <w:p w14:paraId="7451AA31" w14:textId="77777777" w:rsidR="00522D34" w:rsidRPr="009B4EAC" w:rsidRDefault="00522D34">
            <w:pPr>
              <w:spacing w:line="240" w:lineRule="auto"/>
              <w:ind w:right="-72"/>
              <w:jc w:val="center"/>
              <w:rPr>
                <w:rFonts w:ascii="Arial" w:eastAsia="Arial" w:hAnsi="Arial" w:cs="Arial"/>
                <w:b/>
                <w:sz w:val="18"/>
                <w:szCs w:val="18"/>
              </w:rPr>
            </w:pPr>
            <w:r w:rsidRPr="009B4EAC">
              <w:rPr>
                <w:rFonts w:ascii="Arial" w:eastAsia="Arial" w:hAnsi="Arial" w:cs="Arial"/>
                <w:b/>
                <w:sz w:val="18"/>
                <w:szCs w:val="18"/>
              </w:rPr>
              <w:t>financial information</w:t>
            </w:r>
          </w:p>
        </w:tc>
        <w:tc>
          <w:tcPr>
            <w:tcW w:w="2880" w:type="dxa"/>
            <w:gridSpan w:val="2"/>
            <w:tcBorders>
              <w:bottom w:val="single" w:sz="4" w:space="0" w:color="auto"/>
            </w:tcBorders>
            <w:shd w:val="clear" w:color="auto" w:fill="auto"/>
            <w:vAlign w:val="bottom"/>
          </w:tcPr>
          <w:p w14:paraId="7BFB089E" w14:textId="77777777" w:rsidR="00522D34" w:rsidRPr="009B4EAC" w:rsidRDefault="00522D34">
            <w:pPr>
              <w:spacing w:line="240" w:lineRule="auto"/>
              <w:ind w:right="-72"/>
              <w:jc w:val="center"/>
              <w:rPr>
                <w:rFonts w:ascii="Arial" w:eastAsia="Arial" w:hAnsi="Arial" w:cs="Arial"/>
                <w:b/>
                <w:sz w:val="18"/>
                <w:szCs w:val="18"/>
              </w:rPr>
            </w:pPr>
            <w:r w:rsidRPr="009B4EAC">
              <w:rPr>
                <w:rFonts w:ascii="Arial" w:eastAsia="Arial" w:hAnsi="Arial" w:cs="Arial"/>
                <w:b/>
                <w:sz w:val="18"/>
                <w:szCs w:val="18"/>
              </w:rPr>
              <w:t>Separate</w:t>
            </w:r>
          </w:p>
          <w:p w14:paraId="6886881D" w14:textId="77777777" w:rsidR="00522D34" w:rsidRPr="009B4EAC" w:rsidRDefault="00522D34">
            <w:pPr>
              <w:spacing w:line="240" w:lineRule="auto"/>
              <w:ind w:right="-72"/>
              <w:jc w:val="center"/>
              <w:rPr>
                <w:rFonts w:ascii="Arial" w:eastAsia="Arial" w:hAnsi="Arial" w:cs="Arial"/>
                <w:b/>
                <w:sz w:val="18"/>
                <w:szCs w:val="18"/>
              </w:rPr>
            </w:pPr>
            <w:r w:rsidRPr="009B4EAC">
              <w:rPr>
                <w:rFonts w:ascii="Arial" w:eastAsia="Arial" w:hAnsi="Arial" w:cs="Arial"/>
                <w:b/>
                <w:sz w:val="18"/>
                <w:szCs w:val="18"/>
              </w:rPr>
              <w:t>financial information</w:t>
            </w:r>
          </w:p>
        </w:tc>
      </w:tr>
      <w:tr w:rsidR="009B4EAC" w:rsidRPr="009B4EAC" w14:paraId="20342309" w14:textId="77777777" w:rsidTr="00640333">
        <w:tc>
          <w:tcPr>
            <w:tcW w:w="3681" w:type="dxa"/>
            <w:shd w:val="clear" w:color="auto" w:fill="auto"/>
            <w:vAlign w:val="bottom"/>
          </w:tcPr>
          <w:p w14:paraId="5A592057" w14:textId="152A4B2F" w:rsidR="007F2D25" w:rsidRPr="009B4EAC" w:rsidRDefault="007F2D25" w:rsidP="007F2D25">
            <w:pPr>
              <w:spacing w:line="240" w:lineRule="auto"/>
              <w:ind w:left="420"/>
              <w:rPr>
                <w:rFonts w:ascii="Arial" w:eastAsia="Arial" w:hAnsi="Arial" w:cs="Arial"/>
                <w:sz w:val="18"/>
                <w:szCs w:val="18"/>
              </w:rPr>
            </w:pPr>
            <w:r w:rsidRPr="009B4EAC" w:rsidDel="00F52FD1">
              <w:rPr>
                <w:rFonts w:ascii="Arial" w:eastAsia="Arial" w:hAnsi="Arial" w:cs="Arial"/>
                <w:b/>
                <w:sz w:val="18"/>
                <w:szCs w:val="18"/>
              </w:rPr>
              <w:t xml:space="preserve">For the </w:t>
            </w:r>
            <w:r w:rsidRPr="009B4EAC">
              <w:rPr>
                <w:rFonts w:ascii="Arial" w:eastAsia="Arial" w:hAnsi="Arial" w:cs="Arial"/>
                <w:b/>
                <w:spacing w:val="-4"/>
                <w:sz w:val="18"/>
                <w:szCs w:val="18"/>
              </w:rPr>
              <w:t>three</w:t>
            </w:r>
            <w:r w:rsidRPr="009B4EAC">
              <w:rPr>
                <w:rFonts w:ascii="Arial" w:eastAsia="Arial" w:hAnsi="Arial" w:cs="Arial"/>
                <w:b/>
                <w:sz w:val="18"/>
                <w:szCs w:val="18"/>
              </w:rPr>
              <w:t>-month</w:t>
            </w:r>
            <w:r w:rsidRPr="009B4EAC" w:rsidDel="00F52FD1">
              <w:rPr>
                <w:rFonts w:ascii="Arial" w:eastAsia="Arial" w:hAnsi="Arial" w:cs="Arial"/>
                <w:b/>
                <w:sz w:val="18"/>
                <w:szCs w:val="18"/>
              </w:rPr>
              <w:t xml:space="preserve"> period ended</w:t>
            </w:r>
          </w:p>
        </w:tc>
        <w:tc>
          <w:tcPr>
            <w:tcW w:w="1440" w:type="dxa"/>
            <w:tcBorders>
              <w:top w:val="single" w:sz="4" w:space="0" w:color="auto"/>
            </w:tcBorders>
            <w:shd w:val="clear" w:color="auto" w:fill="auto"/>
            <w:vAlign w:val="bottom"/>
          </w:tcPr>
          <w:p w14:paraId="283A7D01" w14:textId="2C8954E9" w:rsidR="007F2D25" w:rsidRPr="009B4EAC" w:rsidRDefault="007F2D25" w:rsidP="007F2D25">
            <w:pPr>
              <w:spacing w:line="240" w:lineRule="auto"/>
              <w:ind w:right="-72"/>
              <w:jc w:val="right"/>
              <w:rPr>
                <w:rFonts w:ascii="Arial" w:eastAsia="Arial" w:hAnsi="Arial" w:cs="Arial"/>
                <w:b/>
                <w:sz w:val="18"/>
                <w:szCs w:val="18"/>
              </w:rPr>
            </w:pPr>
            <w:r w:rsidRPr="009B4EAC">
              <w:rPr>
                <w:rFonts w:ascii="Arial" w:eastAsia="Arial" w:hAnsi="Arial" w:cs="Arial"/>
                <w:b/>
                <w:sz w:val="18"/>
                <w:szCs w:val="18"/>
              </w:rPr>
              <w:t>31 March</w:t>
            </w:r>
          </w:p>
        </w:tc>
        <w:tc>
          <w:tcPr>
            <w:tcW w:w="1440" w:type="dxa"/>
            <w:tcBorders>
              <w:top w:val="single" w:sz="4" w:space="0" w:color="auto"/>
            </w:tcBorders>
            <w:shd w:val="clear" w:color="auto" w:fill="auto"/>
            <w:vAlign w:val="bottom"/>
          </w:tcPr>
          <w:p w14:paraId="66DA4935" w14:textId="17DBE092" w:rsidR="007F2D25" w:rsidRPr="009B4EAC" w:rsidRDefault="007F2D25" w:rsidP="007F2D25">
            <w:pPr>
              <w:spacing w:line="240" w:lineRule="auto"/>
              <w:ind w:right="-72"/>
              <w:jc w:val="right"/>
              <w:rPr>
                <w:rFonts w:ascii="Arial" w:eastAsia="Arial" w:hAnsi="Arial" w:cs="Arial"/>
                <w:b/>
                <w:sz w:val="18"/>
                <w:szCs w:val="18"/>
              </w:rPr>
            </w:pPr>
            <w:r w:rsidRPr="009B4EAC">
              <w:rPr>
                <w:rFonts w:ascii="Arial" w:eastAsia="Arial" w:hAnsi="Arial" w:cs="Arial"/>
                <w:b/>
                <w:sz w:val="18"/>
                <w:szCs w:val="18"/>
              </w:rPr>
              <w:t>31 March</w:t>
            </w:r>
          </w:p>
        </w:tc>
        <w:tc>
          <w:tcPr>
            <w:tcW w:w="1440" w:type="dxa"/>
            <w:tcBorders>
              <w:top w:val="single" w:sz="4" w:space="0" w:color="auto"/>
            </w:tcBorders>
            <w:shd w:val="clear" w:color="auto" w:fill="auto"/>
            <w:vAlign w:val="bottom"/>
          </w:tcPr>
          <w:p w14:paraId="5F3758C8" w14:textId="47974A0A" w:rsidR="007F2D25" w:rsidRPr="009B4EAC" w:rsidRDefault="007F2D25" w:rsidP="007F2D25">
            <w:pPr>
              <w:spacing w:line="240" w:lineRule="auto"/>
              <w:ind w:right="-72"/>
              <w:jc w:val="right"/>
              <w:rPr>
                <w:rFonts w:ascii="Arial" w:eastAsia="Arial" w:hAnsi="Arial" w:cs="Arial"/>
                <w:b/>
                <w:sz w:val="18"/>
                <w:szCs w:val="18"/>
              </w:rPr>
            </w:pPr>
            <w:r w:rsidRPr="009B4EAC">
              <w:rPr>
                <w:rFonts w:ascii="Arial" w:eastAsia="Arial" w:hAnsi="Arial" w:cs="Arial"/>
                <w:b/>
                <w:sz w:val="18"/>
                <w:szCs w:val="18"/>
              </w:rPr>
              <w:t>31 March</w:t>
            </w:r>
          </w:p>
        </w:tc>
        <w:tc>
          <w:tcPr>
            <w:tcW w:w="1440" w:type="dxa"/>
            <w:tcBorders>
              <w:top w:val="single" w:sz="4" w:space="0" w:color="auto"/>
            </w:tcBorders>
            <w:shd w:val="clear" w:color="auto" w:fill="auto"/>
            <w:vAlign w:val="bottom"/>
          </w:tcPr>
          <w:p w14:paraId="6955EB63" w14:textId="2FB10EB7" w:rsidR="007F2D25" w:rsidRPr="009B4EAC" w:rsidRDefault="007F2D25" w:rsidP="007F2D25">
            <w:pPr>
              <w:spacing w:line="240" w:lineRule="auto"/>
              <w:ind w:right="-72"/>
              <w:jc w:val="right"/>
              <w:rPr>
                <w:rFonts w:ascii="Arial" w:eastAsia="Arial" w:hAnsi="Arial" w:cs="Arial"/>
                <w:b/>
                <w:sz w:val="18"/>
                <w:szCs w:val="18"/>
              </w:rPr>
            </w:pPr>
            <w:r w:rsidRPr="009B4EAC">
              <w:rPr>
                <w:rFonts w:ascii="Arial" w:eastAsia="Arial" w:hAnsi="Arial" w:cs="Arial"/>
                <w:b/>
                <w:sz w:val="18"/>
                <w:szCs w:val="18"/>
              </w:rPr>
              <w:t>31 March</w:t>
            </w:r>
          </w:p>
        </w:tc>
      </w:tr>
      <w:tr w:rsidR="009B4EAC" w:rsidRPr="009B4EAC" w14:paraId="226837CC" w14:textId="77777777" w:rsidTr="00640333">
        <w:trPr>
          <w:trHeight w:val="56"/>
        </w:trPr>
        <w:tc>
          <w:tcPr>
            <w:tcW w:w="3681" w:type="dxa"/>
            <w:shd w:val="clear" w:color="auto" w:fill="auto"/>
            <w:vAlign w:val="bottom"/>
          </w:tcPr>
          <w:p w14:paraId="0B30E398" w14:textId="77777777" w:rsidR="007F2D25" w:rsidRPr="009B4EAC" w:rsidRDefault="007F2D25" w:rsidP="007F2D25">
            <w:pPr>
              <w:spacing w:line="240" w:lineRule="auto"/>
              <w:ind w:left="420"/>
              <w:rPr>
                <w:rFonts w:ascii="Arial" w:eastAsia="Arial" w:hAnsi="Arial" w:cs="Arial"/>
                <w:sz w:val="18"/>
                <w:szCs w:val="18"/>
              </w:rPr>
            </w:pPr>
          </w:p>
        </w:tc>
        <w:tc>
          <w:tcPr>
            <w:tcW w:w="1440" w:type="dxa"/>
            <w:shd w:val="clear" w:color="auto" w:fill="auto"/>
            <w:vAlign w:val="bottom"/>
          </w:tcPr>
          <w:p w14:paraId="6D97F118" w14:textId="0B482C31" w:rsidR="007F2D25" w:rsidRPr="009B4EAC" w:rsidRDefault="007F2D25" w:rsidP="007F2D25">
            <w:pPr>
              <w:spacing w:line="240" w:lineRule="auto"/>
              <w:ind w:right="-72"/>
              <w:jc w:val="right"/>
              <w:rPr>
                <w:rFonts w:ascii="Arial" w:eastAsia="Arial" w:hAnsi="Arial" w:cs="Arial"/>
                <w:b/>
                <w:sz w:val="18"/>
                <w:szCs w:val="18"/>
              </w:rPr>
            </w:pPr>
            <w:r w:rsidRPr="009B4EAC">
              <w:rPr>
                <w:rFonts w:ascii="Arial" w:eastAsia="Arial" w:hAnsi="Arial" w:cs="Arial"/>
                <w:b/>
                <w:sz w:val="18"/>
                <w:szCs w:val="18"/>
              </w:rPr>
              <w:t>2025</w:t>
            </w:r>
          </w:p>
        </w:tc>
        <w:tc>
          <w:tcPr>
            <w:tcW w:w="1440" w:type="dxa"/>
            <w:shd w:val="clear" w:color="auto" w:fill="auto"/>
            <w:vAlign w:val="bottom"/>
          </w:tcPr>
          <w:p w14:paraId="79090C5E" w14:textId="66021F9D" w:rsidR="007F2D25" w:rsidRPr="009B4EAC" w:rsidRDefault="007F2D25" w:rsidP="007F2D25">
            <w:pPr>
              <w:spacing w:line="240" w:lineRule="auto"/>
              <w:ind w:right="-72"/>
              <w:jc w:val="right"/>
              <w:rPr>
                <w:rFonts w:ascii="Arial" w:eastAsia="Arial" w:hAnsi="Arial" w:cs="Arial"/>
                <w:b/>
                <w:sz w:val="18"/>
                <w:szCs w:val="18"/>
              </w:rPr>
            </w:pPr>
            <w:r w:rsidRPr="009B4EAC">
              <w:rPr>
                <w:rFonts w:ascii="Arial" w:eastAsia="Arial" w:hAnsi="Arial" w:cs="Arial"/>
                <w:b/>
                <w:sz w:val="18"/>
                <w:szCs w:val="18"/>
              </w:rPr>
              <w:t>2024</w:t>
            </w:r>
          </w:p>
        </w:tc>
        <w:tc>
          <w:tcPr>
            <w:tcW w:w="1440" w:type="dxa"/>
            <w:shd w:val="clear" w:color="auto" w:fill="auto"/>
            <w:vAlign w:val="bottom"/>
          </w:tcPr>
          <w:p w14:paraId="6B2C6CA7" w14:textId="2B3D6B7E" w:rsidR="007F2D25" w:rsidRPr="009B4EAC" w:rsidRDefault="007F2D25" w:rsidP="007F2D25">
            <w:pPr>
              <w:spacing w:line="240" w:lineRule="auto"/>
              <w:ind w:right="-72"/>
              <w:jc w:val="right"/>
              <w:rPr>
                <w:rFonts w:ascii="Arial" w:eastAsia="Arial" w:hAnsi="Arial" w:cs="Arial"/>
                <w:b/>
                <w:sz w:val="18"/>
                <w:szCs w:val="18"/>
              </w:rPr>
            </w:pPr>
            <w:r w:rsidRPr="009B4EAC">
              <w:rPr>
                <w:rFonts w:ascii="Arial" w:eastAsia="Arial" w:hAnsi="Arial" w:cs="Arial"/>
                <w:b/>
                <w:sz w:val="18"/>
                <w:szCs w:val="18"/>
              </w:rPr>
              <w:t>2025</w:t>
            </w:r>
          </w:p>
        </w:tc>
        <w:tc>
          <w:tcPr>
            <w:tcW w:w="1440" w:type="dxa"/>
            <w:shd w:val="clear" w:color="auto" w:fill="auto"/>
            <w:vAlign w:val="bottom"/>
          </w:tcPr>
          <w:p w14:paraId="22514246" w14:textId="47BCF7B6" w:rsidR="007F2D25" w:rsidRPr="009B4EAC" w:rsidRDefault="007F2D25" w:rsidP="007F2D25">
            <w:pPr>
              <w:spacing w:line="240" w:lineRule="auto"/>
              <w:ind w:right="-72"/>
              <w:jc w:val="right"/>
              <w:rPr>
                <w:rFonts w:ascii="Arial" w:eastAsia="Arial" w:hAnsi="Arial" w:cs="Arial"/>
                <w:b/>
                <w:sz w:val="18"/>
                <w:szCs w:val="18"/>
              </w:rPr>
            </w:pPr>
            <w:r w:rsidRPr="009B4EAC">
              <w:rPr>
                <w:rFonts w:ascii="Arial" w:eastAsia="Arial" w:hAnsi="Arial" w:cs="Arial"/>
                <w:b/>
                <w:sz w:val="18"/>
                <w:szCs w:val="18"/>
              </w:rPr>
              <w:t>2024</w:t>
            </w:r>
          </w:p>
        </w:tc>
      </w:tr>
      <w:tr w:rsidR="009B4EAC" w:rsidRPr="009B4EAC" w14:paraId="0754D379" w14:textId="77777777" w:rsidTr="00640333">
        <w:tc>
          <w:tcPr>
            <w:tcW w:w="3681" w:type="dxa"/>
            <w:shd w:val="clear" w:color="auto" w:fill="auto"/>
            <w:vAlign w:val="bottom"/>
          </w:tcPr>
          <w:p w14:paraId="133141B6" w14:textId="77777777" w:rsidR="00522D34" w:rsidRPr="009B4EAC" w:rsidRDefault="00522D34" w:rsidP="00522D34">
            <w:pPr>
              <w:spacing w:line="240" w:lineRule="auto"/>
              <w:ind w:left="420"/>
              <w:rPr>
                <w:rFonts w:ascii="Arial" w:eastAsia="Arial" w:hAnsi="Arial" w:cs="Arial"/>
                <w:sz w:val="18"/>
                <w:szCs w:val="18"/>
              </w:rPr>
            </w:pPr>
          </w:p>
        </w:tc>
        <w:tc>
          <w:tcPr>
            <w:tcW w:w="1440" w:type="dxa"/>
            <w:tcBorders>
              <w:bottom w:val="single" w:sz="4" w:space="0" w:color="auto"/>
            </w:tcBorders>
            <w:shd w:val="clear" w:color="auto" w:fill="auto"/>
          </w:tcPr>
          <w:p w14:paraId="63B2AA39" w14:textId="0D8FCC50" w:rsidR="00522D34" w:rsidRPr="009B4EAC" w:rsidRDefault="00522D34" w:rsidP="00522D34">
            <w:pPr>
              <w:spacing w:line="240" w:lineRule="auto"/>
              <w:ind w:right="-72"/>
              <w:jc w:val="right"/>
              <w:rPr>
                <w:rFonts w:ascii="Arial" w:eastAsia="Arial" w:hAnsi="Arial" w:cs="Arial"/>
                <w:b/>
                <w:sz w:val="18"/>
                <w:szCs w:val="18"/>
              </w:rPr>
            </w:pPr>
            <w:r w:rsidRPr="009B4EAC">
              <w:rPr>
                <w:rFonts w:ascii="Arial" w:eastAsia="Arial" w:hAnsi="Arial" w:cs="Arial"/>
                <w:b/>
                <w:sz w:val="18"/>
                <w:szCs w:val="18"/>
              </w:rPr>
              <w:t>Baht</w:t>
            </w:r>
          </w:p>
        </w:tc>
        <w:tc>
          <w:tcPr>
            <w:tcW w:w="1440" w:type="dxa"/>
            <w:tcBorders>
              <w:bottom w:val="single" w:sz="4" w:space="0" w:color="auto"/>
            </w:tcBorders>
            <w:shd w:val="clear" w:color="auto" w:fill="auto"/>
          </w:tcPr>
          <w:p w14:paraId="58393502" w14:textId="232F3F9D" w:rsidR="00522D34" w:rsidRPr="009B4EAC" w:rsidRDefault="00522D34" w:rsidP="00522D34">
            <w:pPr>
              <w:spacing w:line="240" w:lineRule="auto"/>
              <w:ind w:right="-72"/>
              <w:jc w:val="right"/>
              <w:rPr>
                <w:rFonts w:ascii="Arial" w:eastAsia="Arial" w:hAnsi="Arial" w:cs="Arial"/>
                <w:b/>
                <w:sz w:val="18"/>
                <w:szCs w:val="18"/>
              </w:rPr>
            </w:pPr>
            <w:r w:rsidRPr="009B4EAC">
              <w:rPr>
                <w:rFonts w:ascii="Arial" w:eastAsia="Arial" w:hAnsi="Arial" w:cs="Arial"/>
                <w:b/>
                <w:sz w:val="18"/>
                <w:szCs w:val="18"/>
              </w:rPr>
              <w:t>Baht</w:t>
            </w:r>
          </w:p>
        </w:tc>
        <w:tc>
          <w:tcPr>
            <w:tcW w:w="1440" w:type="dxa"/>
            <w:tcBorders>
              <w:bottom w:val="single" w:sz="4" w:space="0" w:color="auto"/>
            </w:tcBorders>
            <w:shd w:val="clear" w:color="auto" w:fill="auto"/>
          </w:tcPr>
          <w:p w14:paraId="25B36193" w14:textId="5DC8567F" w:rsidR="00522D34" w:rsidRPr="009B4EAC" w:rsidRDefault="00522D34" w:rsidP="00522D34">
            <w:pPr>
              <w:spacing w:line="240" w:lineRule="auto"/>
              <w:ind w:right="-72"/>
              <w:jc w:val="right"/>
              <w:rPr>
                <w:rFonts w:ascii="Arial" w:eastAsia="Arial" w:hAnsi="Arial" w:cs="Arial"/>
                <w:b/>
                <w:sz w:val="18"/>
                <w:szCs w:val="18"/>
              </w:rPr>
            </w:pPr>
            <w:r w:rsidRPr="009B4EAC">
              <w:rPr>
                <w:rFonts w:ascii="Arial" w:eastAsia="Arial" w:hAnsi="Arial" w:cs="Arial"/>
                <w:b/>
                <w:sz w:val="18"/>
                <w:szCs w:val="18"/>
              </w:rPr>
              <w:t>Baht</w:t>
            </w:r>
          </w:p>
        </w:tc>
        <w:tc>
          <w:tcPr>
            <w:tcW w:w="1440" w:type="dxa"/>
            <w:tcBorders>
              <w:bottom w:val="single" w:sz="4" w:space="0" w:color="auto"/>
            </w:tcBorders>
            <w:shd w:val="clear" w:color="auto" w:fill="auto"/>
          </w:tcPr>
          <w:p w14:paraId="6DB301B1" w14:textId="6888A25D" w:rsidR="00522D34" w:rsidRPr="009B4EAC" w:rsidRDefault="00522D34" w:rsidP="00522D34">
            <w:pPr>
              <w:spacing w:line="240" w:lineRule="auto"/>
              <w:ind w:right="-72"/>
              <w:jc w:val="right"/>
              <w:rPr>
                <w:rFonts w:ascii="Arial" w:eastAsia="Arial" w:hAnsi="Arial" w:cs="Arial"/>
                <w:b/>
                <w:sz w:val="18"/>
                <w:szCs w:val="18"/>
              </w:rPr>
            </w:pPr>
            <w:r w:rsidRPr="009B4EAC">
              <w:rPr>
                <w:rFonts w:ascii="Arial" w:eastAsia="Arial" w:hAnsi="Arial" w:cs="Arial"/>
                <w:b/>
                <w:sz w:val="18"/>
                <w:szCs w:val="18"/>
              </w:rPr>
              <w:t>Baht</w:t>
            </w:r>
          </w:p>
        </w:tc>
      </w:tr>
      <w:tr w:rsidR="009B4EAC" w:rsidRPr="009B4EAC" w14:paraId="3F08B1B2" w14:textId="77777777" w:rsidTr="00640333">
        <w:tc>
          <w:tcPr>
            <w:tcW w:w="3681" w:type="dxa"/>
            <w:shd w:val="clear" w:color="auto" w:fill="auto"/>
            <w:vAlign w:val="bottom"/>
          </w:tcPr>
          <w:p w14:paraId="5C417949" w14:textId="77777777" w:rsidR="00522D34" w:rsidRPr="009B4EAC" w:rsidRDefault="00522D34">
            <w:pPr>
              <w:spacing w:line="240" w:lineRule="auto"/>
              <w:ind w:left="420"/>
              <w:rPr>
                <w:rFonts w:ascii="Arial" w:eastAsia="Arial" w:hAnsi="Arial" w:cs="Arial"/>
                <w:sz w:val="18"/>
                <w:szCs w:val="18"/>
              </w:rPr>
            </w:pPr>
          </w:p>
        </w:tc>
        <w:tc>
          <w:tcPr>
            <w:tcW w:w="1440" w:type="dxa"/>
            <w:tcBorders>
              <w:top w:val="single" w:sz="4" w:space="0" w:color="auto"/>
            </w:tcBorders>
            <w:shd w:val="clear" w:color="auto" w:fill="auto"/>
            <w:vAlign w:val="bottom"/>
          </w:tcPr>
          <w:p w14:paraId="56D6C56D" w14:textId="77777777" w:rsidR="00522D34" w:rsidRPr="009B4EAC" w:rsidRDefault="00522D34">
            <w:pPr>
              <w:spacing w:line="240" w:lineRule="auto"/>
              <w:ind w:right="-72"/>
              <w:jc w:val="right"/>
              <w:rPr>
                <w:rFonts w:ascii="Arial" w:eastAsia="Arial" w:hAnsi="Arial" w:cs="Arial"/>
                <w:bCs/>
                <w:sz w:val="18"/>
                <w:szCs w:val="18"/>
              </w:rPr>
            </w:pPr>
          </w:p>
        </w:tc>
        <w:tc>
          <w:tcPr>
            <w:tcW w:w="1440" w:type="dxa"/>
            <w:tcBorders>
              <w:top w:val="single" w:sz="4" w:space="0" w:color="auto"/>
            </w:tcBorders>
            <w:shd w:val="clear" w:color="auto" w:fill="auto"/>
            <w:vAlign w:val="bottom"/>
          </w:tcPr>
          <w:p w14:paraId="0860D39F" w14:textId="77777777" w:rsidR="00522D34" w:rsidRPr="009B4EAC" w:rsidRDefault="00522D34">
            <w:pPr>
              <w:spacing w:line="240" w:lineRule="auto"/>
              <w:ind w:right="-72"/>
              <w:jc w:val="right"/>
              <w:rPr>
                <w:rFonts w:ascii="Arial" w:eastAsia="Arial" w:hAnsi="Arial" w:cs="Arial"/>
                <w:bCs/>
                <w:sz w:val="18"/>
                <w:szCs w:val="18"/>
              </w:rPr>
            </w:pPr>
          </w:p>
        </w:tc>
        <w:tc>
          <w:tcPr>
            <w:tcW w:w="1440" w:type="dxa"/>
            <w:tcBorders>
              <w:top w:val="single" w:sz="4" w:space="0" w:color="auto"/>
            </w:tcBorders>
            <w:shd w:val="clear" w:color="auto" w:fill="auto"/>
            <w:vAlign w:val="bottom"/>
          </w:tcPr>
          <w:p w14:paraId="05A33941" w14:textId="77777777" w:rsidR="00522D34" w:rsidRPr="009B4EAC" w:rsidRDefault="00522D34">
            <w:pPr>
              <w:spacing w:line="240" w:lineRule="auto"/>
              <w:ind w:right="-72"/>
              <w:jc w:val="right"/>
              <w:rPr>
                <w:rFonts w:ascii="Arial" w:eastAsia="Arial" w:hAnsi="Arial" w:cs="Arial"/>
                <w:bCs/>
                <w:sz w:val="18"/>
                <w:szCs w:val="18"/>
              </w:rPr>
            </w:pPr>
          </w:p>
        </w:tc>
        <w:tc>
          <w:tcPr>
            <w:tcW w:w="1440" w:type="dxa"/>
            <w:tcBorders>
              <w:top w:val="single" w:sz="4" w:space="0" w:color="auto"/>
            </w:tcBorders>
            <w:shd w:val="clear" w:color="auto" w:fill="auto"/>
            <w:vAlign w:val="bottom"/>
          </w:tcPr>
          <w:p w14:paraId="61D838D2" w14:textId="77777777" w:rsidR="00522D34" w:rsidRPr="009B4EAC" w:rsidRDefault="00522D34">
            <w:pPr>
              <w:spacing w:line="240" w:lineRule="auto"/>
              <w:ind w:right="-72"/>
              <w:jc w:val="right"/>
              <w:rPr>
                <w:rFonts w:ascii="Arial" w:eastAsia="Arial" w:hAnsi="Arial" w:cs="Arial"/>
                <w:bCs/>
                <w:sz w:val="18"/>
                <w:szCs w:val="18"/>
              </w:rPr>
            </w:pPr>
          </w:p>
        </w:tc>
      </w:tr>
      <w:tr w:rsidR="009B4EAC" w:rsidRPr="009B4EAC" w14:paraId="1C3B4512" w14:textId="77777777" w:rsidTr="00640333">
        <w:tc>
          <w:tcPr>
            <w:tcW w:w="3681" w:type="dxa"/>
            <w:shd w:val="clear" w:color="auto" w:fill="auto"/>
            <w:vAlign w:val="bottom"/>
          </w:tcPr>
          <w:p w14:paraId="4B95D899" w14:textId="77777777" w:rsidR="007F2D25" w:rsidRPr="009B4EAC" w:rsidRDefault="007F2D25" w:rsidP="007F2D25">
            <w:pPr>
              <w:spacing w:line="240" w:lineRule="auto"/>
              <w:ind w:left="420"/>
              <w:rPr>
                <w:rFonts w:ascii="Arial" w:eastAsia="Arial" w:hAnsi="Arial" w:cs="Arial"/>
                <w:sz w:val="18"/>
                <w:szCs w:val="18"/>
              </w:rPr>
            </w:pPr>
            <w:r w:rsidRPr="009B4EAC">
              <w:rPr>
                <w:rFonts w:ascii="Arial" w:eastAsia="Arial" w:hAnsi="Arial" w:cs="Arial"/>
                <w:sz w:val="18"/>
                <w:szCs w:val="18"/>
              </w:rPr>
              <w:t>Purchases of goods - affiliates</w:t>
            </w:r>
          </w:p>
        </w:tc>
        <w:tc>
          <w:tcPr>
            <w:tcW w:w="1440" w:type="dxa"/>
            <w:shd w:val="clear" w:color="auto" w:fill="auto"/>
            <w:vAlign w:val="bottom"/>
          </w:tcPr>
          <w:p w14:paraId="4EA344BE" w14:textId="4911A1A0" w:rsidR="007F2D25" w:rsidRPr="009B4EAC" w:rsidRDefault="002F21D4" w:rsidP="007F2D25">
            <w:pPr>
              <w:spacing w:line="240" w:lineRule="auto"/>
              <w:ind w:right="-72"/>
              <w:jc w:val="right"/>
              <w:rPr>
                <w:rFonts w:ascii="Arial" w:eastAsia="Arial" w:hAnsi="Arial" w:cs="Arial"/>
                <w:bCs/>
                <w:sz w:val="18"/>
                <w:szCs w:val="18"/>
              </w:rPr>
            </w:pPr>
            <w:r w:rsidRPr="002F21D4">
              <w:rPr>
                <w:rFonts w:ascii="Arial" w:eastAsia="Arial" w:hAnsi="Arial" w:cs="Arial"/>
                <w:bCs/>
                <w:sz w:val="18"/>
                <w:szCs w:val="18"/>
              </w:rPr>
              <w:t>26,815,451,021</w:t>
            </w:r>
          </w:p>
        </w:tc>
        <w:tc>
          <w:tcPr>
            <w:tcW w:w="1440" w:type="dxa"/>
            <w:shd w:val="clear" w:color="auto" w:fill="auto"/>
            <w:vAlign w:val="bottom"/>
          </w:tcPr>
          <w:p w14:paraId="6890FAB9" w14:textId="5060E400" w:rsidR="007F2D25" w:rsidRPr="009B4EAC" w:rsidRDefault="007F2D25" w:rsidP="007F2D25">
            <w:pPr>
              <w:spacing w:line="240" w:lineRule="auto"/>
              <w:ind w:right="-72"/>
              <w:jc w:val="right"/>
              <w:rPr>
                <w:rFonts w:ascii="Arial" w:eastAsia="Arial" w:hAnsi="Arial" w:cs="Arial"/>
                <w:bCs/>
                <w:sz w:val="18"/>
                <w:szCs w:val="18"/>
              </w:rPr>
            </w:pPr>
            <w:r w:rsidRPr="009B4EAC">
              <w:rPr>
                <w:rFonts w:ascii="Arial" w:eastAsia="Arial" w:hAnsi="Arial" w:cs="Arial"/>
                <w:bCs/>
                <w:sz w:val="18"/>
                <w:szCs w:val="18"/>
              </w:rPr>
              <w:t>31,930,673,979</w:t>
            </w:r>
          </w:p>
        </w:tc>
        <w:tc>
          <w:tcPr>
            <w:tcW w:w="1440" w:type="dxa"/>
            <w:shd w:val="clear" w:color="auto" w:fill="auto"/>
          </w:tcPr>
          <w:p w14:paraId="1CEF72E9" w14:textId="1EF5018A" w:rsidR="007F2D25" w:rsidRPr="009B4EAC" w:rsidRDefault="000C1928" w:rsidP="007F2D25">
            <w:pPr>
              <w:spacing w:line="240" w:lineRule="auto"/>
              <w:ind w:right="-72"/>
              <w:jc w:val="right"/>
              <w:rPr>
                <w:rFonts w:ascii="Arial" w:eastAsia="Arial" w:hAnsi="Arial" w:cs="Arial"/>
                <w:bCs/>
                <w:sz w:val="18"/>
                <w:szCs w:val="18"/>
              </w:rPr>
            </w:pPr>
            <w:r w:rsidRPr="000C1928">
              <w:rPr>
                <w:rFonts w:ascii="Arial" w:eastAsia="Arial" w:hAnsi="Arial" w:cs="Arial"/>
                <w:bCs/>
                <w:sz w:val="18"/>
                <w:szCs w:val="18"/>
              </w:rPr>
              <w:t>26,788,000,20</w:t>
            </w:r>
            <w:r>
              <w:rPr>
                <w:rFonts w:ascii="Arial" w:eastAsia="Arial" w:hAnsi="Arial" w:cs="Arial"/>
                <w:bCs/>
                <w:sz w:val="18"/>
                <w:szCs w:val="18"/>
              </w:rPr>
              <w:t>7</w:t>
            </w:r>
          </w:p>
        </w:tc>
        <w:tc>
          <w:tcPr>
            <w:tcW w:w="1440" w:type="dxa"/>
            <w:shd w:val="clear" w:color="auto" w:fill="auto"/>
            <w:vAlign w:val="bottom"/>
          </w:tcPr>
          <w:p w14:paraId="2918171C" w14:textId="3017C059" w:rsidR="007F2D25" w:rsidRPr="009B4EAC" w:rsidRDefault="007F2D25" w:rsidP="007F2D25">
            <w:pPr>
              <w:spacing w:line="240" w:lineRule="auto"/>
              <w:ind w:right="-72"/>
              <w:jc w:val="right"/>
              <w:rPr>
                <w:rFonts w:ascii="Arial" w:eastAsia="Arial" w:hAnsi="Arial" w:cs="Arial"/>
                <w:bCs/>
                <w:sz w:val="18"/>
                <w:szCs w:val="18"/>
              </w:rPr>
            </w:pPr>
            <w:r w:rsidRPr="009B4EAC">
              <w:rPr>
                <w:rFonts w:ascii="Arial" w:eastAsia="Arial" w:hAnsi="Arial" w:cs="Arial"/>
                <w:bCs/>
                <w:sz w:val="18"/>
                <w:szCs w:val="18"/>
              </w:rPr>
              <w:t>31,444,157,582</w:t>
            </w:r>
          </w:p>
        </w:tc>
      </w:tr>
      <w:tr w:rsidR="009B4EAC" w:rsidRPr="009B4EAC" w14:paraId="4E298D11" w14:textId="77777777" w:rsidTr="00640333">
        <w:tc>
          <w:tcPr>
            <w:tcW w:w="3681" w:type="dxa"/>
            <w:shd w:val="clear" w:color="auto" w:fill="auto"/>
            <w:vAlign w:val="bottom"/>
          </w:tcPr>
          <w:p w14:paraId="28D58A59" w14:textId="77777777" w:rsidR="007F2D25" w:rsidRPr="009B4EAC" w:rsidRDefault="007F2D25" w:rsidP="007F2D25">
            <w:pPr>
              <w:spacing w:line="240" w:lineRule="auto"/>
              <w:ind w:left="420"/>
              <w:rPr>
                <w:rFonts w:ascii="Arial" w:eastAsia="Arial" w:hAnsi="Arial" w:cs="Arial"/>
                <w:sz w:val="18"/>
                <w:szCs w:val="18"/>
              </w:rPr>
            </w:pPr>
          </w:p>
        </w:tc>
        <w:tc>
          <w:tcPr>
            <w:tcW w:w="1440" w:type="dxa"/>
            <w:shd w:val="clear" w:color="auto" w:fill="auto"/>
            <w:vAlign w:val="bottom"/>
          </w:tcPr>
          <w:p w14:paraId="232944C3" w14:textId="77777777" w:rsidR="007F2D25" w:rsidRPr="009B4EAC" w:rsidRDefault="007F2D25" w:rsidP="007F2D25">
            <w:pPr>
              <w:spacing w:line="240" w:lineRule="auto"/>
              <w:ind w:right="-72"/>
              <w:jc w:val="right"/>
              <w:rPr>
                <w:rFonts w:ascii="Arial" w:eastAsia="Arial" w:hAnsi="Arial" w:cs="Arial"/>
                <w:bCs/>
                <w:sz w:val="18"/>
                <w:szCs w:val="18"/>
              </w:rPr>
            </w:pPr>
          </w:p>
        </w:tc>
        <w:tc>
          <w:tcPr>
            <w:tcW w:w="1440" w:type="dxa"/>
            <w:shd w:val="clear" w:color="auto" w:fill="auto"/>
            <w:vAlign w:val="bottom"/>
          </w:tcPr>
          <w:p w14:paraId="013FAACF" w14:textId="77777777" w:rsidR="007F2D25" w:rsidRPr="009B4EAC" w:rsidRDefault="007F2D25" w:rsidP="007F2D25">
            <w:pPr>
              <w:spacing w:line="240" w:lineRule="auto"/>
              <w:ind w:right="-72"/>
              <w:jc w:val="right"/>
              <w:rPr>
                <w:rFonts w:ascii="Arial" w:eastAsia="Arial" w:hAnsi="Arial" w:cs="Arial"/>
                <w:bCs/>
                <w:sz w:val="18"/>
                <w:szCs w:val="18"/>
              </w:rPr>
            </w:pPr>
          </w:p>
        </w:tc>
        <w:tc>
          <w:tcPr>
            <w:tcW w:w="1440" w:type="dxa"/>
            <w:shd w:val="clear" w:color="auto" w:fill="auto"/>
            <w:vAlign w:val="bottom"/>
          </w:tcPr>
          <w:p w14:paraId="028882FF" w14:textId="77777777" w:rsidR="007F2D25" w:rsidRPr="009B4EAC" w:rsidRDefault="007F2D25" w:rsidP="007F2D25">
            <w:pPr>
              <w:spacing w:line="240" w:lineRule="auto"/>
              <w:ind w:right="-72"/>
              <w:jc w:val="right"/>
              <w:rPr>
                <w:rFonts w:ascii="Arial" w:eastAsia="Arial" w:hAnsi="Arial" w:cs="Arial"/>
                <w:bCs/>
                <w:sz w:val="18"/>
                <w:szCs w:val="18"/>
              </w:rPr>
            </w:pPr>
          </w:p>
        </w:tc>
        <w:tc>
          <w:tcPr>
            <w:tcW w:w="1440" w:type="dxa"/>
            <w:shd w:val="clear" w:color="auto" w:fill="auto"/>
            <w:vAlign w:val="bottom"/>
          </w:tcPr>
          <w:p w14:paraId="4A16222A" w14:textId="77777777" w:rsidR="007F2D25" w:rsidRPr="009B4EAC" w:rsidRDefault="007F2D25" w:rsidP="007F2D25">
            <w:pPr>
              <w:spacing w:line="240" w:lineRule="auto"/>
              <w:ind w:right="-72"/>
              <w:jc w:val="right"/>
              <w:rPr>
                <w:rFonts w:ascii="Arial" w:eastAsia="Arial" w:hAnsi="Arial" w:cs="Arial"/>
                <w:bCs/>
                <w:sz w:val="18"/>
                <w:szCs w:val="18"/>
              </w:rPr>
            </w:pPr>
          </w:p>
        </w:tc>
      </w:tr>
      <w:tr w:rsidR="009B4EAC" w:rsidRPr="009B4EAC" w14:paraId="0BEDD305" w14:textId="77777777" w:rsidTr="00640333">
        <w:tc>
          <w:tcPr>
            <w:tcW w:w="3681" w:type="dxa"/>
            <w:shd w:val="clear" w:color="auto" w:fill="auto"/>
            <w:vAlign w:val="bottom"/>
          </w:tcPr>
          <w:p w14:paraId="7658F8CB" w14:textId="730B0109" w:rsidR="007F2D25" w:rsidRPr="009B4EAC" w:rsidRDefault="007F2D25" w:rsidP="007F2D25">
            <w:pPr>
              <w:spacing w:line="240" w:lineRule="auto"/>
              <w:ind w:left="420"/>
              <w:rPr>
                <w:rFonts w:ascii="Arial" w:eastAsia="Arial" w:hAnsi="Arial" w:cs="Arial"/>
                <w:sz w:val="18"/>
                <w:szCs w:val="18"/>
              </w:rPr>
            </w:pPr>
            <w:r w:rsidRPr="009B4EAC">
              <w:rPr>
                <w:rFonts w:ascii="Arial" w:eastAsia="Arial" w:hAnsi="Arial" w:cs="Arial"/>
                <w:sz w:val="18"/>
                <w:szCs w:val="18"/>
              </w:rPr>
              <w:t>Purchases of services:</w:t>
            </w:r>
          </w:p>
        </w:tc>
        <w:tc>
          <w:tcPr>
            <w:tcW w:w="1440" w:type="dxa"/>
            <w:shd w:val="clear" w:color="auto" w:fill="auto"/>
            <w:vAlign w:val="bottom"/>
          </w:tcPr>
          <w:p w14:paraId="4E4D6E5E" w14:textId="77777777" w:rsidR="007F2D25" w:rsidRPr="009B4EAC" w:rsidRDefault="007F2D25" w:rsidP="007F2D25">
            <w:pPr>
              <w:spacing w:line="240" w:lineRule="auto"/>
              <w:ind w:right="-72"/>
              <w:jc w:val="right"/>
              <w:rPr>
                <w:rFonts w:ascii="Arial" w:eastAsia="Arial" w:hAnsi="Arial" w:cs="Arial"/>
                <w:bCs/>
                <w:sz w:val="18"/>
                <w:szCs w:val="18"/>
              </w:rPr>
            </w:pPr>
          </w:p>
        </w:tc>
        <w:tc>
          <w:tcPr>
            <w:tcW w:w="1440" w:type="dxa"/>
            <w:shd w:val="clear" w:color="auto" w:fill="auto"/>
            <w:vAlign w:val="bottom"/>
          </w:tcPr>
          <w:p w14:paraId="0B8FF846" w14:textId="77777777" w:rsidR="007F2D25" w:rsidRPr="009B4EAC" w:rsidRDefault="007F2D25" w:rsidP="007F2D25">
            <w:pPr>
              <w:spacing w:line="240" w:lineRule="auto"/>
              <w:ind w:right="-72"/>
              <w:jc w:val="right"/>
              <w:rPr>
                <w:rFonts w:ascii="Arial" w:eastAsia="Arial" w:hAnsi="Arial" w:cs="Arial"/>
                <w:bCs/>
                <w:sz w:val="18"/>
                <w:szCs w:val="18"/>
              </w:rPr>
            </w:pPr>
          </w:p>
        </w:tc>
        <w:tc>
          <w:tcPr>
            <w:tcW w:w="1440" w:type="dxa"/>
            <w:shd w:val="clear" w:color="auto" w:fill="auto"/>
            <w:vAlign w:val="bottom"/>
          </w:tcPr>
          <w:p w14:paraId="2D344D07" w14:textId="77777777" w:rsidR="007F2D25" w:rsidRPr="009B4EAC" w:rsidRDefault="007F2D25" w:rsidP="007F2D25">
            <w:pPr>
              <w:spacing w:line="240" w:lineRule="auto"/>
              <w:ind w:right="-72"/>
              <w:jc w:val="right"/>
              <w:rPr>
                <w:rFonts w:ascii="Arial" w:eastAsia="Arial" w:hAnsi="Arial" w:cs="Arial"/>
                <w:bCs/>
                <w:sz w:val="18"/>
                <w:szCs w:val="18"/>
              </w:rPr>
            </w:pPr>
          </w:p>
        </w:tc>
        <w:tc>
          <w:tcPr>
            <w:tcW w:w="1440" w:type="dxa"/>
            <w:shd w:val="clear" w:color="auto" w:fill="auto"/>
            <w:vAlign w:val="bottom"/>
          </w:tcPr>
          <w:p w14:paraId="4A7BD6D7" w14:textId="77777777" w:rsidR="007F2D25" w:rsidRPr="009B4EAC" w:rsidRDefault="007F2D25" w:rsidP="007F2D25">
            <w:pPr>
              <w:spacing w:line="240" w:lineRule="auto"/>
              <w:ind w:right="-72"/>
              <w:jc w:val="right"/>
              <w:rPr>
                <w:rFonts w:ascii="Arial" w:eastAsia="Arial" w:hAnsi="Arial" w:cs="Arial"/>
                <w:bCs/>
                <w:sz w:val="18"/>
                <w:szCs w:val="18"/>
              </w:rPr>
            </w:pPr>
          </w:p>
        </w:tc>
      </w:tr>
      <w:tr w:rsidR="009B4EAC" w:rsidRPr="009B4EAC" w14:paraId="5E1DF195" w14:textId="77777777" w:rsidTr="00640333">
        <w:tc>
          <w:tcPr>
            <w:tcW w:w="3681" w:type="dxa"/>
            <w:shd w:val="clear" w:color="auto" w:fill="auto"/>
            <w:vAlign w:val="bottom"/>
          </w:tcPr>
          <w:p w14:paraId="38390CE3" w14:textId="0833B101" w:rsidR="007F2D25" w:rsidRPr="009B4EAC" w:rsidRDefault="007F2D25" w:rsidP="007F2D25">
            <w:pPr>
              <w:spacing w:line="240" w:lineRule="auto"/>
              <w:ind w:left="420"/>
              <w:rPr>
                <w:rFonts w:ascii="Arial" w:eastAsia="Arial" w:hAnsi="Arial" w:cs="Arial"/>
                <w:sz w:val="18"/>
                <w:szCs w:val="18"/>
              </w:rPr>
            </w:pPr>
            <w:r w:rsidRPr="009B4EAC">
              <w:rPr>
                <w:rFonts w:ascii="Arial" w:eastAsia="Arial" w:hAnsi="Arial" w:cs="Arial"/>
                <w:sz w:val="18"/>
                <w:szCs w:val="18"/>
              </w:rPr>
              <w:t xml:space="preserve">   - Associate</w:t>
            </w:r>
          </w:p>
        </w:tc>
        <w:tc>
          <w:tcPr>
            <w:tcW w:w="1440" w:type="dxa"/>
            <w:shd w:val="clear" w:color="auto" w:fill="auto"/>
            <w:vAlign w:val="bottom"/>
          </w:tcPr>
          <w:p w14:paraId="7FB04145" w14:textId="3A1C8545" w:rsidR="007F2D25" w:rsidRPr="009B4EAC" w:rsidRDefault="00680F94" w:rsidP="007F2D25">
            <w:pPr>
              <w:spacing w:line="240" w:lineRule="auto"/>
              <w:ind w:right="-72"/>
              <w:jc w:val="right"/>
              <w:rPr>
                <w:rFonts w:ascii="Arial" w:eastAsia="Arial" w:hAnsi="Arial" w:cs="Arial"/>
                <w:bCs/>
                <w:sz w:val="18"/>
                <w:szCs w:val="18"/>
              </w:rPr>
            </w:pPr>
            <w:r w:rsidRPr="00680F94">
              <w:rPr>
                <w:rFonts w:ascii="Arial" w:eastAsia="Arial" w:hAnsi="Arial" w:cs="Arial"/>
                <w:bCs/>
                <w:sz w:val="18"/>
                <w:szCs w:val="18"/>
              </w:rPr>
              <w:t>169,934,103</w:t>
            </w:r>
          </w:p>
        </w:tc>
        <w:tc>
          <w:tcPr>
            <w:tcW w:w="1440" w:type="dxa"/>
            <w:shd w:val="clear" w:color="auto" w:fill="auto"/>
            <w:vAlign w:val="bottom"/>
          </w:tcPr>
          <w:p w14:paraId="27C4E7FB" w14:textId="1A3AE2D6" w:rsidR="007F2D25" w:rsidRPr="009B4EAC" w:rsidRDefault="007F2D25" w:rsidP="007F2D25">
            <w:pPr>
              <w:spacing w:line="240" w:lineRule="auto"/>
              <w:ind w:right="-72"/>
              <w:jc w:val="right"/>
              <w:rPr>
                <w:rFonts w:ascii="Arial" w:eastAsia="Arial" w:hAnsi="Arial" w:cs="Arial"/>
                <w:bCs/>
                <w:sz w:val="18"/>
                <w:szCs w:val="18"/>
              </w:rPr>
            </w:pPr>
            <w:r w:rsidRPr="009B4EAC">
              <w:rPr>
                <w:rFonts w:ascii="Arial" w:eastAsia="Arial" w:hAnsi="Arial" w:cs="Arial"/>
                <w:bCs/>
                <w:sz w:val="18"/>
                <w:szCs w:val="18"/>
              </w:rPr>
              <w:t>137,271,016</w:t>
            </w:r>
          </w:p>
        </w:tc>
        <w:tc>
          <w:tcPr>
            <w:tcW w:w="1440" w:type="dxa"/>
            <w:shd w:val="clear" w:color="auto" w:fill="auto"/>
          </w:tcPr>
          <w:p w14:paraId="48046206" w14:textId="43C2B505" w:rsidR="007F2D25" w:rsidRPr="009B4EAC" w:rsidRDefault="00F60413" w:rsidP="007F2D25">
            <w:pPr>
              <w:spacing w:line="240" w:lineRule="auto"/>
              <w:ind w:right="-72"/>
              <w:jc w:val="right"/>
              <w:rPr>
                <w:rFonts w:ascii="Arial" w:eastAsia="Arial" w:hAnsi="Arial" w:cs="Arial"/>
                <w:bCs/>
                <w:sz w:val="18"/>
                <w:szCs w:val="18"/>
              </w:rPr>
            </w:pPr>
            <w:r>
              <w:rPr>
                <w:rFonts w:ascii="Arial" w:eastAsia="Arial" w:hAnsi="Arial" w:cs="Arial"/>
                <w:bCs/>
                <w:sz w:val="18"/>
                <w:szCs w:val="18"/>
              </w:rPr>
              <w:t>-</w:t>
            </w:r>
          </w:p>
        </w:tc>
        <w:tc>
          <w:tcPr>
            <w:tcW w:w="1440" w:type="dxa"/>
            <w:shd w:val="clear" w:color="auto" w:fill="auto"/>
            <w:vAlign w:val="bottom"/>
          </w:tcPr>
          <w:p w14:paraId="6B3151D9" w14:textId="601CF0AD" w:rsidR="007F2D25" w:rsidRPr="009B4EAC" w:rsidRDefault="007F2D25" w:rsidP="007F2D25">
            <w:pPr>
              <w:spacing w:line="240" w:lineRule="auto"/>
              <w:ind w:right="-72"/>
              <w:jc w:val="right"/>
              <w:rPr>
                <w:rFonts w:ascii="Arial" w:eastAsia="Arial" w:hAnsi="Arial" w:cs="Arial"/>
                <w:bCs/>
                <w:sz w:val="18"/>
                <w:szCs w:val="18"/>
              </w:rPr>
            </w:pPr>
            <w:r w:rsidRPr="009B4EAC">
              <w:rPr>
                <w:rFonts w:ascii="Arial" w:eastAsia="Arial" w:hAnsi="Arial" w:cs="Arial"/>
                <w:bCs/>
                <w:sz w:val="18"/>
                <w:szCs w:val="18"/>
              </w:rPr>
              <w:t>-</w:t>
            </w:r>
          </w:p>
        </w:tc>
      </w:tr>
      <w:tr w:rsidR="007F2D25" w:rsidRPr="009B4EAC" w14:paraId="51DD7773" w14:textId="77777777" w:rsidTr="00640333">
        <w:tc>
          <w:tcPr>
            <w:tcW w:w="3681" w:type="dxa"/>
            <w:shd w:val="clear" w:color="auto" w:fill="auto"/>
            <w:vAlign w:val="bottom"/>
          </w:tcPr>
          <w:p w14:paraId="2B15B4AC" w14:textId="4FFE21CD" w:rsidR="007F2D25" w:rsidRPr="009B4EAC" w:rsidRDefault="007F2D25" w:rsidP="007F2D25">
            <w:pPr>
              <w:spacing w:line="240" w:lineRule="auto"/>
              <w:ind w:left="420"/>
              <w:rPr>
                <w:rFonts w:ascii="Arial" w:eastAsia="Arial" w:hAnsi="Arial" w:cs="Arial"/>
                <w:sz w:val="18"/>
                <w:szCs w:val="18"/>
              </w:rPr>
            </w:pPr>
            <w:r w:rsidRPr="009B4EAC">
              <w:rPr>
                <w:rFonts w:ascii="Arial" w:eastAsia="Arial" w:hAnsi="Arial" w:cs="Arial"/>
                <w:sz w:val="18"/>
                <w:szCs w:val="18"/>
              </w:rPr>
              <w:t xml:space="preserve">   - Affiliates</w:t>
            </w:r>
          </w:p>
        </w:tc>
        <w:tc>
          <w:tcPr>
            <w:tcW w:w="1440" w:type="dxa"/>
            <w:shd w:val="clear" w:color="auto" w:fill="auto"/>
            <w:vAlign w:val="bottom"/>
          </w:tcPr>
          <w:p w14:paraId="7AC0E8BF" w14:textId="092BC6F5" w:rsidR="007F2D25" w:rsidRPr="009B4EAC" w:rsidRDefault="00A210A5" w:rsidP="007F2D25">
            <w:pPr>
              <w:spacing w:line="240" w:lineRule="auto"/>
              <w:ind w:right="-72"/>
              <w:jc w:val="right"/>
              <w:rPr>
                <w:rFonts w:ascii="Arial" w:eastAsia="Arial" w:hAnsi="Arial" w:cs="Arial"/>
                <w:bCs/>
                <w:sz w:val="18"/>
                <w:szCs w:val="18"/>
              </w:rPr>
            </w:pPr>
            <w:r w:rsidRPr="00A210A5">
              <w:rPr>
                <w:rFonts w:ascii="Arial" w:eastAsia="Arial" w:hAnsi="Arial" w:cs="Arial"/>
                <w:bCs/>
                <w:sz w:val="18"/>
                <w:szCs w:val="18"/>
              </w:rPr>
              <w:t>127,753,818</w:t>
            </w:r>
          </w:p>
        </w:tc>
        <w:tc>
          <w:tcPr>
            <w:tcW w:w="1440" w:type="dxa"/>
            <w:shd w:val="clear" w:color="auto" w:fill="auto"/>
            <w:vAlign w:val="bottom"/>
          </w:tcPr>
          <w:p w14:paraId="55ADE56A" w14:textId="5149FAE2" w:rsidR="007F2D25" w:rsidRPr="009B4EAC" w:rsidRDefault="007F2D25" w:rsidP="007F2D25">
            <w:pPr>
              <w:spacing w:line="240" w:lineRule="auto"/>
              <w:ind w:right="-72"/>
              <w:jc w:val="right"/>
              <w:rPr>
                <w:rFonts w:ascii="Arial" w:eastAsia="Arial" w:hAnsi="Arial" w:cs="Arial"/>
                <w:bCs/>
                <w:sz w:val="18"/>
                <w:szCs w:val="18"/>
              </w:rPr>
            </w:pPr>
            <w:r w:rsidRPr="009B4EAC">
              <w:rPr>
                <w:rFonts w:ascii="Arial" w:eastAsia="Arial" w:hAnsi="Arial" w:cs="Arial"/>
                <w:bCs/>
                <w:sz w:val="18"/>
                <w:szCs w:val="18"/>
              </w:rPr>
              <w:t>152,945,127</w:t>
            </w:r>
          </w:p>
        </w:tc>
        <w:tc>
          <w:tcPr>
            <w:tcW w:w="1440" w:type="dxa"/>
            <w:shd w:val="clear" w:color="auto" w:fill="auto"/>
          </w:tcPr>
          <w:p w14:paraId="0B47016E" w14:textId="3D6BE780" w:rsidR="007F2D25" w:rsidRPr="009B4EAC" w:rsidRDefault="00F60413" w:rsidP="007F2D25">
            <w:pPr>
              <w:spacing w:line="240" w:lineRule="auto"/>
              <w:ind w:right="-72"/>
              <w:jc w:val="right"/>
              <w:rPr>
                <w:rFonts w:ascii="Arial" w:eastAsia="Arial" w:hAnsi="Arial" w:cs="Arial"/>
                <w:bCs/>
                <w:sz w:val="18"/>
                <w:szCs w:val="18"/>
              </w:rPr>
            </w:pPr>
            <w:r w:rsidRPr="00F60413">
              <w:rPr>
                <w:rFonts w:ascii="Arial" w:eastAsia="Arial" w:hAnsi="Arial" w:cs="Arial"/>
                <w:bCs/>
                <w:sz w:val="18"/>
                <w:szCs w:val="18"/>
              </w:rPr>
              <w:t>53,514,941</w:t>
            </w:r>
          </w:p>
        </w:tc>
        <w:tc>
          <w:tcPr>
            <w:tcW w:w="1440" w:type="dxa"/>
            <w:shd w:val="clear" w:color="auto" w:fill="auto"/>
            <w:vAlign w:val="bottom"/>
          </w:tcPr>
          <w:p w14:paraId="3E0E9E58" w14:textId="1E2A885F" w:rsidR="007F2D25" w:rsidRPr="009B4EAC" w:rsidRDefault="007F2D25" w:rsidP="007F2D25">
            <w:pPr>
              <w:spacing w:line="240" w:lineRule="auto"/>
              <w:ind w:right="-72"/>
              <w:jc w:val="right"/>
              <w:rPr>
                <w:rFonts w:ascii="Arial" w:eastAsia="Arial" w:hAnsi="Arial" w:cs="Arial"/>
                <w:bCs/>
                <w:sz w:val="18"/>
                <w:szCs w:val="18"/>
              </w:rPr>
            </w:pPr>
            <w:r w:rsidRPr="009B4EAC">
              <w:rPr>
                <w:rFonts w:ascii="Arial" w:eastAsia="Arial" w:hAnsi="Arial" w:cs="Arial"/>
                <w:bCs/>
                <w:sz w:val="18"/>
                <w:szCs w:val="18"/>
              </w:rPr>
              <w:t>72,350,777</w:t>
            </w:r>
          </w:p>
        </w:tc>
      </w:tr>
    </w:tbl>
    <w:p w14:paraId="2F9BC4F3" w14:textId="77777777" w:rsidR="00522D34" w:rsidRPr="009B4EAC" w:rsidRDefault="00522D34" w:rsidP="0093432E">
      <w:pPr>
        <w:spacing w:line="240" w:lineRule="auto"/>
        <w:ind w:left="540"/>
        <w:jc w:val="both"/>
        <w:rPr>
          <w:rFonts w:ascii="Arial" w:eastAsia="Arial" w:hAnsi="Arial" w:cs="Arial"/>
          <w:spacing w:val="-4"/>
          <w:sz w:val="18"/>
          <w:szCs w:val="18"/>
        </w:rPr>
      </w:pPr>
    </w:p>
    <w:p w14:paraId="75E2BC4A" w14:textId="389B0F03" w:rsidR="007D2CCE" w:rsidRPr="009B4EAC" w:rsidRDefault="00CD2157" w:rsidP="0093432E">
      <w:pPr>
        <w:spacing w:line="240" w:lineRule="auto"/>
        <w:ind w:left="540"/>
        <w:jc w:val="both"/>
        <w:rPr>
          <w:rFonts w:ascii="Arial" w:eastAsia="Arial" w:hAnsi="Arial" w:cs="Arial"/>
          <w:spacing w:val="-4"/>
          <w:sz w:val="18"/>
          <w:szCs w:val="18"/>
        </w:rPr>
      </w:pPr>
      <w:r w:rsidRPr="009B4EAC">
        <w:rPr>
          <w:rFonts w:ascii="Arial" w:eastAsia="Arial" w:hAnsi="Arial" w:cs="Arial"/>
          <w:spacing w:val="-4"/>
          <w:sz w:val="18"/>
          <w:szCs w:val="18"/>
        </w:rPr>
        <w:t>The above transactions were carried out on commercial terms and conditions which are reference from market prices.</w:t>
      </w:r>
    </w:p>
    <w:p w14:paraId="2C501045" w14:textId="77777777" w:rsidR="00B45AFD" w:rsidRPr="009B4EAC" w:rsidRDefault="00B45AFD" w:rsidP="0093432E">
      <w:pPr>
        <w:pBdr>
          <w:top w:val="nil"/>
          <w:left w:val="nil"/>
          <w:bottom w:val="nil"/>
          <w:right w:val="nil"/>
          <w:between w:val="nil"/>
        </w:pBdr>
        <w:spacing w:line="240" w:lineRule="auto"/>
        <w:ind w:left="540" w:hanging="540"/>
        <w:jc w:val="both"/>
        <w:rPr>
          <w:rFonts w:ascii="Arial" w:eastAsia="Arial" w:hAnsi="Arial" w:cs="Arial"/>
          <w:b/>
          <w:sz w:val="18"/>
          <w:szCs w:val="18"/>
        </w:rPr>
      </w:pPr>
    </w:p>
    <w:p w14:paraId="4CC5A883" w14:textId="6A17C0E5" w:rsidR="0041340C" w:rsidRPr="009B4EAC" w:rsidRDefault="006D7E0B" w:rsidP="0093432E">
      <w:pPr>
        <w:pBdr>
          <w:top w:val="nil"/>
          <w:left w:val="nil"/>
          <w:bottom w:val="nil"/>
          <w:right w:val="nil"/>
          <w:between w:val="nil"/>
        </w:pBdr>
        <w:spacing w:line="240" w:lineRule="auto"/>
        <w:ind w:left="540" w:hanging="540"/>
        <w:jc w:val="both"/>
        <w:rPr>
          <w:rFonts w:ascii="Arial" w:eastAsia="Arial" w:hAnsi="Arial" w:cs="Arial"/>
          <w:b/>
          <w:sz w:val="18"/>
          <w:szCs w:val="18"/>
        </w:rPr>
      </w:pPr>
      <w:r w:rsidRPr="009B4EAC">
        <w:rPr>
          <w:rFonts w:ascii="Arial" w:eastAsia="Arial" w:hAnsi="Arial" w:cs="Arial"/>
          <w:b/>
          <w:sz w:val="18"/>
          <w:szCs w:val="18"/>
        </w:rPr>
        <w:t>iii)</w:t>
      </w:r>
      <w:r w:rsidRPr="009B4EAC">
        <w:rPr>
          <w:rFonts w:ascii="Arial" w:eastAsia="Arial" w:hAnsi="Arial" w:cs="Arial"/>
          <w:b/>
          <w:sz w:val="18"/>
          <w:szCs w:val="18"/>
        </w:rPr>
        <w:tab/>
      </w:r>
      <w:r w:rsidR="00CD2157" w:rsidRPr="009B4EAC">
        <w:rPr>
          <w:rFonts w:ascii="Arial" w:eastAsia="Arial" w:hAnsi="Arial" w:cs="Arial"/>
          <w:b/>
          <w:sz w:val="18"/>
          <w:szCs w:val="18"/>
        </w:rPr>
        <w:t>Outstanding balances arising from sales/purchases of goods and services</w:t>
      </w:r>
    </w:p>
    <w:p w14:paraId="55DE7544" w14:textId="77777777" w:rsidR="0041340C" w:rsidRPr="009B4EAC" w:rsidRDefault="0041340C" w:rsidP="0093432E">
      <w:pPr>
        <w:spacing w:line="240" w:lineRule="auto"/>
        <w:ind w:left="540"/>
        <w:jc w:val="both"/>
        <w:rPr>
          <w:rFonts w:ascii="Arial" w:eastAsia="Arial" w:hAnsi="Arial" w:cs="Arial"/>
          <w:sz w:val="18"/>
          <w:szCs w:val="18"/>
        </w:rPr>
      </w:pPr>
    </w:p>
    <w:p w14:paraId="52459D13" w14:textId="02AE55DF" w:rsidR="0041340C" w:rsidRPr="009B4EAC" w:rsidRDefault="00CD2157" w:rsidP="0093432E">
      <w:pPr>
        <w:spacing w:line="240" w:lineRule="auto"/>
        <w:ind w:left="540"/>
        <w:jc w:val="both"/>
        <w:rPr>
          <w:rFonts w:ascii="Arial" w:eastAsia="Arial" w:hAnsi="Arial" w:cs="Arial"/>
          <w:sz w:val="18"/>
          <w:szCs w:val="18"/>
        </w:rPr>
      </w:pPr>
      <w:r w:rsidRPr="009B4EAC">
        <w:rPr>
          <w:rFonts w:ascii="Arial" w:eastAsia="Arial" w:hAnsi="Arial" w:cs="Arial"/>
          <w:sz w:val="18"/>
          <w:szCs w:val="18"/>
        </w:rPr>
        <w:t xml:space="preserve">The outstanding balances at the end of the reporting period in relation to transactions with </w:t>
      </w:r>
      <w:r w:rsidR="00F678B5" w:rsidRPr="009B4EAC">
        <w:rPr>
          <w:rFonts w:ascii="Arial" w:eastAsia="Arial" w:hAnsi="Arial" w:cs="Arial"/>
          <w:sz w:val="18"/>
          <w:szCs w:val="18"/>
        </w:rPr>
        <w:t xml:space="preserve">related parties </w:t>
      </w:r>
      <w:r w:rsidRPr="009B4EAC">
        <w:rPr>
          <w:rFonts w:ascii="Arial" w:eastAsia="Arial" w:hAnsi="Arial" w:cs="Arial"/>
          <w:sz w:val="18"/>
          <w:szCs w:val="18"/>
        </w:rPr>
        <w:t>are as follows:</w:t>
      </w:r>
    </w:p>
    <w:p w14:paraId="53A7C6E8" w14:textId="4053C37C" w:rsidR="0041340C" w:rsidRPr="009B4EAC" w:rsidRDefault="0041340C" w:rsidP="0093432E">
      <w:pPr>
        <w:spacing w:line="240" w:lineRule="auto"/>
        <w:ind w:left="540"/>
        <w:jc w:val="both"/>
        <w:rPr>
          <w:rFonts w:ascii="Arial" w:eastAsia="Arial" w:hAnsi="Arial" w:cs="Arial"/>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9B4EAC" w:rsidRPr="009B4EAC" w14:paraId="3816C168" w14:textId="77777777" w:rsidTr="003E595A">
        <w:tc>
          <w:tcPr>
            <w:tcW w:w="3681" w:type="dxa"/>
            <w:shd w:val="clear" w:color="auto" w:fill="auto"/>
            <w:vAlign w:val="bottom"/>
          </w:tcPr>
          <w:p w14:paraId="1F19F1DE" w14:textId="77777777" w:rsidR="00763735" w:rsidRPr="009B4EAC" w:rsidRDefault="00763735" w:rsidP="0093432E">
            <w:pPr>
              <w:spacing w:line="240" w:lineRule="auto"/>
              <w:ind w:left="420"/>
              <w:rPr>
                <w:rFonts w:ascii="Arial" w:eastAsia="Arial" w:hAnsi="Arial" w:cs="Arial"/>
                <w:sz w:val="18"/>
                <w:szCs w:val="18"/>
              </w:rPr>
            </w:pPr>
          </w:p>
        </w:tc>
        <w:tc>
          <w:tcPr>
            <w:tcW w:w="2880" w:type="dxa"/>
            <w:gridSpan w:val="2"/>
            <w:tcBorders>
              <w:bottom w:val="single" w:sz="4" w:space="0" w:color="auto"/>
            </w:tcBorders>
            <w:shd w:val="clear" w:color="auto" w:fill="auto"/>
            <w:vAlign w:val="bottom"/>
          </w:tcPr>
          <w:p w14:paraId="416085A6" w14:textId="77777777" w:rsidR="00763735" w:rsidRPr="009B4EAC" w:rsidRDefault="00763735" w:rsidP="0093432E">
            <w:pPr>
              <w:spacing w:line="240" w:lineRule="auto"/>
              <w:ind w:right="-72"/>
              <w:jc w:val="center"/>
              <w:rPr>
                <w:rFonts w:ascii="Arial" w:eastAsia="Arial" w:hAnsi="Arial" w:cs="Arial"/>
                <w:b/>
                <w:sz w:val="18"/>
                <w:szCs w:val="18"/>
              </w:rPr>
            </w:pPr>
            <w:r w:rsidRPr="009B4EAC">
              <w:rPr>
                <w:rFonts w:ascii="Arial" w:eastAsia="Arial" w:hAnsi="Arial" w:cs="Arial"/>
                <w:b/>
                <w:sz w:val="18"/>
                <w:szCs w:val="18"/>
              </w:rPr>
              <w:t>Consolidated</w:t>
            </w:r>
          </w:p>
          <w:p w14:paraId="2EF40D65" w14:textId="77777777" w:rsidR="00763735" w:rsidRPr="009B4EAC" w:rsidRDefault="00763735" w:rsidP="0093432E">
            <w:pPr>
              <w:spacing w:line="240" w:lineRule="auto"/>
              <w:ind w:right="-72"/>
              <w:jc w:val="center"/>
              <w:rPr>
                <w:rFonts w:ascii="Arial" w:eastAsia="Arial" w:hAnsi="Arial" w:cs="Arial"/>
                <w:b/>
                <w:sz w:val="18"/>
                <w:szCs w:val="18"/>
              </w:rPr>
            </w:pPr>
            <w:r w:rsidRPr="009B4EAC">
              <w:rPr>
                <w:rFonts w:ascii="Arial" w:eastAsia="Arial" w:hAnsi="Arial" w:cs="Arial"/>
                <w:b/>
                <w:sz w:val="18"/>
                <w:szCs w:val="18"/>
              </w:rPr>
              <w:t>financial information</w:t>
            </w:r>
          </w:p>
        </w:tc>
        <w:tc>
          <w:tcPr>
            <w:tcW w:w="2880" w:type="dxa"/>
            <w:gridSpan w:val="2"/>
            <w:tcBorders>
              <w:bottom w:val="single" w:sz="4" w:space="0" w:color="auto"/>
            </w:tcBorders>
            <w:shd w:val="clear" w:color="auto" w:fill="auto"/>
            <w:vAlign w:val="bottom"/>
          </w:tcPr>
          <w:p w14:paraId="63B2983B" w14:textId="77777777" w:rsidR="00763735" w:rsidRPr="009B4EAC" w:rsidRDefault="00763735" w:rsidP="0093432E">
            <w:pPr>
              <w:spacing w:line="240" w:lineRule="auto"/>
              <w:ind w:right="-72"/>
              <w:jc w:val="center"/>
              <w:rPr>
                <w:rFonts w:ascii="Arial" w:eastAsia="Arial" w:hAnsi="Arial" w:cs="Arial"/>
                <w:b/>
                <w:sz w:val="18"/>
                <w:szCs w:val="18"/>
              </w:rPr>
            </w:pPr>
            <w:r w:rsidRPr="009B4EAC">
              <w:rPr>
                <w:rFonts w:ascii="Arial" w:eastAsia="Arial" w:hAnsi="Arial" w:cs="Arial"/>
                <w:b/>
                <w:sz w:val="18"/>
                <w:szCs w:val="18"/>
              </w:rPr>
              <w:t>Separate</w:t>
            </w:r>
          </w:p>
          <w:p w14:paraId="558706A5" w14:textId="77777777" w:rsidR="00763735" w:rsidRPr="009B4EAC" w:rsidRDefault="00763735" w:rsidP="0093432E">
            <w:pPr>
              <w:spacing w:line="240" w:lineRule="auto"/>
              <w:ind w:right="-72"/>
              <w:jc w:val="center"/>
              <w:rPr>
                <w:rFonts w:ascii="Arial" w:eastAsia="Arial" w:hAnsi="Arial" w:cs="Arial"/>
                <w:b/>
                <w:sz w:val="18"/>
                <w:szCs w:val="18"/>
              </w:rPr>
            </w:pPr>
            <w:r w:rsidRPr="009B4EAC">
              <w:rPr>
                <w:rFonts w:ascii="Arial" w:eastAsia="Arial" w:hAnsi="Arial" w:cs="Arial"/>
                <w:b/>
                <w:sz w:val="18"/>
                <w:szCs w:val="18"/>
              </w:rPr>
              <w:t>financial information</w:t>
            </w:r>
          </w:p>
        </w:tc>
      </w:tr>
      <w:tr w:rsidR="009B4EAC" w:rsidRPr="009B4EAC" w14:paraId="4AB68038" w14:textId="77777777" w:rsidTr="00640333">
        <w:tc>
          <w:tcPr>
            <w:tcW w:w="3681" w:type="dxa"/>
            <w:shd w:val="clear" w:color="auto" w:fill="auto"/>
            <w:vAlign w:val="bottom"/>
          </w:tcPr>
          <w:p w14:paraId="5C0687F9" w14:textId="5A39927E" w:rsidR="00763735" w:rsidRPr="009B4EAC" w:rsidRDefault="00763735" w:rsidP="0093432E">
            <w:pPr>
              <w:spacing w:line="240" w:lineRule="auto"/>
              <w:ind w:left="420"/>
              <w:rPr>
                <w:rFonts w:ascii="Arial" w:eastAsia="Arial" w:hAnsi="Arial" w:cs="Arial"/>
                <w:sz w:val="18"/>
                <w:szCs w:val="18"/>
              </w:rPr>
            </w:pPr>
          </w:p>
        </w:tc>
        <w:tc>
          <w:tcPr>
            <w:tcW w:w="1440" w:type="dxa"/>
            <w:tcBorders>
              <w:top w:val="single" w:sz="4" w:space="0" w:color="auto"/>
            </w:tcBorders>
            <w:shd w:val="clear" w:color="auto" w:fill="auto"/>
            <w:vAlign w:val="bottom"/>
          </w:tcPr>
          <w:p w14:paraId="019B4975" w14:textId="24FE801B" w:rsidR="00763735" w:rsidRPr="009B4EAC" w:rsidRDefault="005C08BB" w:rsidP="0093432E">
            <w:pPr>
              <w:spacing w:line="240" w:lineRule="auto"/>
              <w:ind w:right="-72"/>
              <w:jc w:val="right"/>
              <w:rPr>
                <w:rFonts w:ascii="Arial" w:eastAsia="Arial" w:hAnsi="Arial" w:cs="Arial"/>
                <w:b/>
                <w:sz w:val="18"/>
                <w:szCs w:val="18"/>
              </w:rPr>
            </w:pPr>
            <w:r w:rsidRPr="009B4EAC">
              <w:rPr>
                <w:rFonts w:ascii="Arial" w:eastAsia="Arial" w:hAnsi="Arial" w:cs="Arial"/>
                <w:b/>
                <w:sz w:val="18"/>
                <w:szCs w:val="18"/>
              </w:rPr>
              <w:t>31 March</w:t>
            </w:r>
          </w:p>
        </w:tc>
        <w:tc>
          <w:tcPr>
            <w:tcW w:w="1440" w:type="dxa"/>
            <w:tcBorders>
              <w:top w:val="single" w:sz="4" w:space="0" w:color="auto"/>
            </w:tcBorders>
            <w:shd w:val="clear" w:color="auto" w:fill="auto"/>
            <w:vAlign w:val="bottom"/>
          </w:tcPr>
          <w:p w14:paraId="3D5DB37E" w14:textId="7644CEAB" w:rsidR="00763735" w:rsidRPr="009B4EAC" w:rsidRDefault="00CB1139" w:rsidP="0093432E">
            <w:pPr>
              <w:spacing w:line="240" w:lineRule="auto"/>
              <w:ind w:right="-72"/>
              <w:jc w:val="right"/>
              <w:rPr>
                <w:rFonts w:ascii="Arial" w:eastAsia="Arial" w:hAnsi="Arial" w:cs="Arial"/>
                <w:b/>
                <w:sz w:val="18"/>
                <w:szCs w:val="18"/>
              </w:rPr>
            </w:pPr>
            <w:r w:rsidRPr="009B4EAC">
              <w:rPr>
                <w:rFonts w:ascii="Arial" w:eastAsia="Arial" w:hAnsi="Arial" w:cs="Arial"/>
                <w:b/>
                <w:sz w:val="18"/>
                <w:szCs w:val="18"/>
              </w:rPr>
              <w:t>31 December</w:t>
            </w:r>
          </w:p>
        </w:tc>
        <w:tc>
          <w:tcPr>
            <w:tcW w:w="1440" w:type="dxa"/>
            <w:tcBorders>
              <w:top w:val="single" w:sz="4" w:space="0" w:color="auto"/>
            </w:tcBorders>
            <w:shd w:val="clear" w:color="auto" w:fill="auto"/>
            <w:vAlign w:val="bottom"/>
          </w:tcPr>
          <w:p w14:paraId="4EBBC622" w14:textId="5DCB1A54" w:rsidR="00763735" w:rsidRPr="009B4EAC" w:rsidRDefault="005C08BB" w:rsidP="0093432E">
            <w:pPr>
              <w:spacing w:line="240" w:lineRule="auto"/>
              <w:ind w:right="-72"/>
              <w:jc w:val="right"/>
              <w:rPr>
                <w:rFonts w:ascii="Arial" w:eastAsia="Arial" w:hAnsi="Arial" w:cs="Arial"/>
                <w:b/>
                <w:sz w:val="18"/>
                <w:szCs w:val="18"/>
              </w:rPr>
            </w:pPr>
            <w:r w:rsidRPr="009B4EAC">
              <w:rPr>
                <w:rFonts w:ascii="Arial" w:eastAsia="Arial" w:hAnsi="Arial" w:cs="Arial"/>
                <w:b/>
                <w:sz w:val="18"/>
                <w:szCs w:val="18"/>
              </w:rPr>
              <w:t>31 March</w:t>
            </w:r>
          </w:p>
        </w:tc>
        <w:tc>
          <w:tcPr>
            <w:tcW w:w="1440" w:type="dxa"/>
            <w:tcBorders>
              <w:top w:val="single" w:sz="4" w:space="0" w:color="auto"/>
            </w:tcBorders>
            <w:shd w:val="clear" w:color="auto" w:fill="auto"/>
            <w:vAlign w:val="bottom"/>
          </w:tcPr>
          <w:p w14:paraId="14ACF818" w14:textId="0D286979" w:rsidR="00763735" w:rsidRPr="009B4EAC" w:rsidRDefault="00CB1139" w:rsidP="0093432E">
            <w:pPr>
              <w:spacing w:line="240" w:lineRule="auto"/>
              <w:ind w:right="-72"/>
              <w:jc w:val="right"/>
              <w:rPr>
                <w:rFonts w:ascii="Arial" w:eastAsia="Arial" w:hAnsi="Arial" w:cs="Arial"/>
                <w:b/>
                <w:sz w:val="18"/>
                <w:szCs w:val="18"/>
              </w:rPr>
            </w:pPr>
            <w:r w:rsidRPr="009B4EAC">
              <w:rPr>
                <w:rFonts w:ascii="Arial" w:eastAsia="Arial" w:hAnsi="Arial" w:cs="Arial"/>
                <w:b/>
                <w:sz w:val="18"/>
                <w:szCs w:val="18"/>
              </w:rPr>
              <w:t>31 December</w:t>
            </w:r>
          </w:p>
        </w:tc>
      </w:tr>
      <w:tr w:rsidR="009B4EAC" w:rsidRPr="009B4EAC" w14:paraId="3BE2FED4" w14:textId="77777777" w:rsidTr="00640333">
        <w:trPr>
          <w:trHeight w:val="56"/>
        </w:trPr>
        <w:tc>
          <w:tcPr>
            <w:tcW w:w="3681" w:type="dxa"/>
            <w:shd w:val="clear" w:color="auto" w:fill="auto"/>
            <w:vAlign w:val="bottom"/>
          </w:tcPr>
          <w:p w14:paraId="5661B378" w14:textId="77777777" w:rsidR="00763735" w:rsidRPr="009B4EAC" w:rsidRDefault="00763735" w:rsidP="0093432E">
            <w:pPr>
              <w:spacing w:line="240" w:lineRule="auto"/>
              <w:ind w:left="420"/>
              <w:rPr>
                <w:rFonts w:ascii="Arial" w:eastAsia="Arial" w:hAnsi="Arial" w:cs="Arial"/>
                <w:sz w:val="18"/>
                <w:szCs w:val="18"/>
              </w:rPr>
            </w:pPr>
          </w:p>
        </w:tc>
        <w:tc>
          <w:tcPr>
            <w:tcW w:w="1440" w:type="dxa"/>
            <w:shd w:val="clear" w:color="auto" w:fill="auto"/>
            <w:vAlign w:val="bottom"/>
          </w:tcPr>
          <w:p w14:paraId="7D2ED53C" w14:textId="6B15B18B" w:rsidR="00763735" w:rsidRPr="009B4EAC" w:rsidRDefault="00F146F4" w:rsidP="0093432E">
            <w:pPr>
              <w:spacing w:line="240" w:lineRule="auto"/>
              <w:ind w:right="-72"/>
              <w:jc w:val="right"/>
              <w:rPr>
                <w:rFonts w:ascii="Arial" w:eastAsia="Arial" w:hAnsi="Arial" w:cs="Arial"/>
                <w:b/>
                <w:sz w:val="18"/>
                <w:szCs w:val="18"/>
              </w:rPr>
            </w:pPr>
            <w:r w:rsidRPr="009B4EAC">
              <w:rPr>
                <w:rFonts w:ascii="Arial" w:eastAsia="Arial" w:hAnsi="Arial" w:cs="Arial"/>
                <w:b/>
                <w:sz w:val="18"/>
                <w:szCs w:val="18"/>
              </w:rPr>
              <w:t>2025</w:t>
            </w:r>
          </w:p>
        </w:tc>
        <w:tc>
          <w:tcPr>
            <w:tcW w:w="1440" w:type="dxa"/>
            <w:shd w:val="clear" w:color="auto" w:fill="auto"/>
            <w:vAlign w:val="bottom"/>
          </w:tcPr>
          <w:p w14:paraId="08B76C6A" w14:textId="554E013E" w:rsidR="00763735" w:rsidRPr="009B4EAC" w:rsidRDefault="00EE505F" w:rsidP="0093432E">
            <w:pPr>
              <w:spacing w:line="240" w:lineRule="auto"/>
              <w:ind w:right="-72"/>
              <w:jc w:val="right"/>
              <w:rPr>
                <w:rFonts w:ascii="Arial" w:eastAsia="Arial" w:hAnsi="Arial" w:cs="Arial"/>
                <w:b/>
                <w:sz w:val="18"/>
                <w:szCs w:val="18"/>
              </w:rPr>
            </w:pPr>
            <w:r w:rsidRPr="009B4EAC">
              <w:rPr>
                <w:rFonts w:ascii="Arial" w:eastAsia="Arial" w:hAnsi="Arial" w:cs="Arial"/>
                <w:b/>
                <w:sz w:val="18"/>
                <w:szCs w:val="18"/>
              </w:rPr>
              <w:t>2024</w:t>
            </w:r>
          </w:p>
        </w:tc>
        <w:tc>
          <w:tcPr>
            <w:tcW w:w="1440" w:type="dxa"/>
            <w:shd w:val="clear" w:color="auto" w:fill="auto"/>
            <w:vAlign w:val="bottom"/>
          </w:tcPr>
          <w:p w14:paraId="7FC6DDAB" w14:textId="223166B1" w:rsidR="00763735" w:rsidRPr="009B4EAC" w:rsidRDefault="00F146F4" w:rsidP="0093432E">
            <w:pPr>
              <w:spacing w:line="240" w:lineRule="auto"/>
              <w:ind w:right="-72"/>
              <w:jc w:val="right"/>
              <w:rPr>
                <w:rFonts w:ascii="Arial" w:eastAsia="Arial" w:hAnsi="Arial" w:cs="Arial"/>
                <w:b/>
                <w:sz w:val="18"/>
                <w:szCs w:val="18"/>
              </w:rPr>
            </w:pPr>
            <w:r w:rsidRPr="009B4EAC">
              <w:rPr>
                <w:rFonts w:ascii="Arial" w:eastAsia="Arial" w:hAnsi="Arial" w:cs="Arial"/>
                <w:b/>
                <w:sz w:val="18"/>
                <w:szCs w:val="18"/>
              </w:rPr>
              <w:t>2025</w:t>
            </w:r>
          </w:p>
        </w:tc>
        <w:tc>
          <w:tcPr>
            <w:tcW w:w="1440" w:type="dxa"/>
            <w:shd w:val="clear" w:color="auto" w:fill="auto"/>
            <w:vAlign w:val="bottom"/>
          </w:tcPr>
          <w:p w14:paraId="0B32EE0C" w14:textId="0AAAA7C6" w:rsidR="00763735" w:rsidRPr="009B4EAC" w:rsidRDefault="00EE505F" w:rsidP="0093432E">
            <w:pPr>
              <w:spacing w:line="240" w:lineRule="auto"/>
              <w:ind w:right="-72"/>
              <w:jc w:val="right"/>
              <w:rPr>
                <w:rFonts w:ascii="Arial" w:eastAsia="Arial" w:hAnsi="Arial" w:cs="Arial"/>
                <w:b/>
                <w:sz w:val="18"/>
                <w:szCs w:val="18"/>
              </w:rPr>
            </w:pPr>
            <w:r w:rsidRPr="009B4EAC">
              <w:rPr>
                <w:rFonts w:ascii="Arial" w:eastAsia="Arial" w:hAnsi="Arial" w:cs="Arial"/>
                <w:b/>
                <w:sz w:val="18"/>
                <w:szCs w:val="18"/>
              </w:rPr>
              <w:t>2024</w:t>
            </w:r>
          </w:p>
        </w:tc>
      </w:tr>
      <w:tr w:rsidR="009B4EAC" w:rsidRPr="009B4EAC" w14:paraId="5EA2FCAD" w14:textId="77777777" w:rsidTr="00640333">
        <w:tc>
          <w:tcPr>
            <w:tcW w:w="3681" w:type="dxa"/>
            <w:shd w:val="clear" w:color="auto" w:fill="auto"/>
            <w:vAlign w:val="bottom"/>
          </w:tcPr>
          <w:p w14:paraId="0E56D4E6" w14:textId="77777777" w:rsidR="00763735" w:rsidRPr="009B4EAC" w:rsidRDefault="00763735" w:rsidP="0093432E">
            <w:pPr>
              <w:spacing w:line="240" w:lineRule="auto"/>
              <w:ind w:left="420"/>
              <w:rPr>
                <w:rFonts w:ascii="Arial" w:eastAsia="Arial" w:hAnsi="Arial" w:cs="Arial"/>
                <w:sz w:val="18"/>
                <w:szCs w:val="18"/>
              </w:rPr>
            </w:pPr>
          </w:p>
        </w:tc>
        <w:tc>
          <w:tcPr>
            <w:tcW w:w="1440" w:type="dxa"/>
            <w:tcBorders>
              <w:bottom w:val="single" w:sz="4" w:space="0" w:color="auto"/>
            </w:tcBorders>
            <w:shd w:val="clear" w:color="auto" w:fill="auto"/>
          </w:tcPr>
          <w:p w14:paraId="343232C7" w14:textId="6CBE9ACA" w:rsidR="00763735" w:rsidRPr="009B4EAC" w:rsidRDefault="00763735" w:rsidP="0093432E">
            <w:pPr>
              <w:spacing w:line="240" w:lineRule="auto"/>
              <w:ind w:right="-72"/>
              <w:jc w:val="right"/>
              <w:rPr>
                <w:rFonts w:ascii="Arial" w:eastAsia="Arial" w:hAnsi="Arial" w:cs="Arial"/>
                <w:b/>
                <w:sz w:val="18"/>
                <w:szCs w:val="18"/>
              </w:rPr>
            </w:pPr>
            <w:r w:rsidRPr="009B4EAC">
              <w:rPr>
                <w:rFonts w:ascii="Arial" w:eastAsia="Arial" w:hAnsi="Arial" w:cs="Arial"/>
                <w:b/>
                <w:sz w:val="18"/>
                <w:szCs w:val="18"/>
              </w:rPr>
              <w:t>US Dollar</w:t>
            </w:r>
          </w:p>
        </w:tc>
        <w:tc>
          <w:tcPr>
            <w:tcW w:w="1440" w:type="dxa"/>
            <w:tcBorders>
              <w:bottom w:val="single" w:sz="4" w:space="0" w:color="auto"/>
            </w:tcBorders>
            <w:shd w:val="clear" w:color="auto" w:fill="auto"/>
          </w:tcPr>
          <w:p w14:paraId="04D2D11E" w14:textId="633C00CA" w:rsidR="00763735" w:rsidRPr="009B4EAC" w:rsidRDefault="00763735" w:rsidP="0093432E">
            <w:pPr>
              <w:spacing w:line="240" w:lineRule="auto"/>
              <w:ind w:right="-72"/>
              <w:jc w:val="right"/>
              <w:rPr>
                <w:rFonts w:ascii="Arial" w:eastAsia="Arial" w:hAnsi="Arial" w:cs="Arial"/>
                <w:b/>
                <w:sz w:val="18"/>
                <w:szCs w:val="18"/>
              </w:rPr>
            </w:pPr>
            <w:r w:rsidRPr="009B4EAC">
              <w:rPr>
                <w:rFonts w:ascii="Arial" w:eastAsia="Arial" w:hAnsi="Arial" w:cs="Arial"/>
                <w:b/>
                <w:sz w:val="18"/>
                <w:szCs w:val="18"/>
              </w:rPr>
              <w:t>US Dollar</w:t>
            </w:r>
          </w:p>
        </w:tc>
        <w:tc>
          <w:tcPr>
            <w:tcW w:w="1440" w:type="dxa"/>
            <w:tcBorders>
              <w:bottom w:val="single" w:sz="4" w:space="0" w:color="auto"/>
            </w:tcBorders>
            <w:shd w:val="clear" w:color="auto" w:fill="auto"/>
          </w:tcPr>
          <w:p w14:paraId="26AD10B1" w14:textId="19699D5E" w:rsidR="00763735" w:rsidRPr="009B4EAC" w:rsidRDefault="00763735" w:rsidP="0093432E">
            <w:pPr>
              <w:spacing w:line="240" w:lineRule="auto"/>
              <w:ind w:right="-72"/>
              <w:jc w:val="right"/>
              <w:rPr>
                <w:rFonts w:ascii="Arial" w:eastAsia="Arial" w:hAnsi="Arial" w:cs="Arial"/>
                <w:b/>
                <w:sz w:val="18"/>
                <w:szCs w:val="18"/>
              </w:rPr>
            </w:pPr>
            <w:r w:rsidRPr="009B4EAC">
              <w:rPr>
                <w:rFonts w:ascii="Arial" w:eastAsia="Arial" w:hAnsi="Arial" w:cs="Arial"/>
                <w:b/>
                <w:sz w:val="18"/>
                <w:szCs w:val="18"/>
              </w:rPr>
              <w:t>US Dollar</w:t>
            </w:r>
          </w:p>
        </w:tc>
        <w:tc>
          <w:tcPr>
            <w:tcW w:w="1440" w:type="dxa"/>
            <w:tcBorders>
              <w:bottom w:val="single" w:sz="4" w:space="0" w:color="auto"/>
            </w:tcBorders>
            <w:shd w:val="clear" w:color="auto" w:fill="auto"/>
          </w:tcPr>
          <w:p w14:paraId="586610E5" w14:textId="01C6C50C" w:rsidR="00763735" w:rsidRPr="009B4EAC" w:rsidRDefault="00763735" w:rsidP="0093432E">
            <w:pPr>
              <w:spacing w:line="240" w:lineRule="auto"/>
              <w:ind w:right="-72"/>
              <w:jc w:val="right"/>
              <w:rPr>
                <w:rFonts w:ascii="Arial" w:eastAsia="Arial" w:hAnsi="Arial" w:cs="Arial"/>
                <w:b/>
                <w:sz w:val="18"/>
                <w:szCs w:val="18"/>
              </w:rPr>
            </w:pPr>
            <w:r w:rsidRPr="009B4EAC">
              <w:rPr>
                <w:rFonts w:ascii="Arial" w:eastAsia="Arial" w:hAnsi="Arial" w:cs="Arial"/>
                <w:b/>
                <w:sz w:val="18"/>
                <w:szCs w:val="18"/>
              </w:rPr>
              <w:t>US Dollar</w:t>
            </w:r>
          </w:p>
        </w:tc>
      </w:tr>
      <w:tr w:rsidR="009B4EAC" w:rsidRPr="009B4EAC" w14:paraId="34A48F6D" w14:textId="77777777" w:rsidTr="00640333">
        <w:trPr>
          <w:trHeight w:val="70"/>
        </w:trPr>
        <w:tc>
          <w:tcPr>
            <w:tcW w:w="3681" w:type="dxa"/>
            <w:shd w:val="clear" w:color="auto" w:fill="auto"/>
            <w:vAlign w:val="bottom"/>
          </w:tcPr>
          <w:p w14:paraId="2DC470BC" w14:textId="77777777" w:rsidR="00763735" w:rsidRPr="009B4EAC" w:rsidRDefault="00763735" w:rsidP="0093432E">
            <w:pPr>
              <w:spacing w:line="240" w:lineRule="auto"/>
              <w:ind w:left="420"/>
              <w:rPr>
                <w:rFonts w:ascii="Arial" w:eastAsia="Arial" w:hAnsi="Arial" w:cs="Arial"/>
                <w:sz w:val="18"/>
                <w:szCs w:val="18"/>
              </w:rPr>
            </w:pPr>
          </w:p>
        </w:tc>
        <w:tc>
          <w:tcPr>
            <w:tcW w:w="1440" w:type="dxa"/>
            <w:tcBorders>
              <w:top w:val="single" w:sz="4" w:space="0" w:color="auto"/>
            </w:tcBorders>
            <w:shd w:val="clear" w:color="auto" w:fill="auto"/>
            <w:vAlign w:val="bottom"/>
          </w:tcPr>
          <w:p w14:paraId="6425A7BF" w14:textId="77777777" w:rsidR="00763735" w:rsidRPr="009B4EAC" w:rsidRDefault="00763735" w:rsidP="0093432E">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auto"/>
            <w:vAlign w:val="bottom"/>
          </w:tcPr>
          <w:p w14:paraId="13A14738" w14:textId="77777777" w:rsidR="00763735" w:rsidRPr="009B4EAC" w:rsidRDefault="00763735" w:rsidP="0093432E">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auto"/>
            <w:vAlign w:val="bottom"/>
          </w:tcPr>
          <w:p w14:paraId="2D35FA59" w14:textId="77777777" w:rsidR="00763735" w:rsidRPr="009B4EAC" w:rsidRDefault="00763735" w:rsidP="0093432E">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auto"/>
            <w:vAlign w:val="bottom"/>
          </w:tcPr>
          <w:p w14:paraId="0AD1FB5B" w14:textId="77777777" w:rsidR="00763735" w:rsidRPr="009B4EAC" w:rsidRDefault="00763735" w:rsidP="0093432E">
            <w:pPr>
              <w:spacing w:line="240" w:lineRule="auto"/>
              <w:ind w:right="-72"/>
              <w:jc w:val="right"/>
              <w:rPr>
                <w:rFonts w:ascii="Arial" w:eastAsia="Arial" w:hAnsi="Arial" w:cs="Arial"/>
                <w:b/>
                <w:sz w:val="18"/>
                <w:szCs w:val="18"/>
              </w:rPr>
            </w:pPr>
          </w:p>
        </w:tc>
      </w:tr>
      <w:tr w:rsidR="009B4EAC" w:rsidRPr="009B4EAC" w14:paraId="7F437702" w14:textId="77777777">
        <w:tc>
          <w:tcPr>
            <w:tcW w:w="3681" w:type="dxa"/>
            <w:shd w:val="clear" w:color="auto" w:fill="auto"/>
            <w:vAlign w:val="bottom"/>
          </w:tcPr>
          <w:p w14:paraId="281F195F" w14:textId="2043FD21" w:rsidR="009B4EAC" w:rsidRPr="009B4EAC" w:rsidRDefault="009B4EAC" w:rsidP="009B4EAC">
            <w:pPr>
              <w:spacing w:line="240" w:lineRule="auto"/>
              <w:ind w:left="420"/>
              <w:rPr>
                <w:rFonts w:ascii="Arial" w:eastAsia="Arial" w:hAnsi="Arial" w:cs="Arial"/>
                <w:sz w:val="18"/>
                <w:szCs w:val="18"/>
              </w:rPr>
            </w:pPr>
            <w:r w:rsidRPr="009B4EAC">
              <w:rPr>
                <w:rFonts w:ascii="Arial" w:eastAsia="Arial" w:hAnsi="Arial" w:cs="Arial"/>
                <w:sz w:val="18"/>
                <w:szCs w:val="18"/>
              </w:rPr>
              <w:t>Trade and other current receivables:</w:t>
            </w:r>
          </w:p>
        </w:tc>
        <w:tc>
          <w:tcPr>
            <w:tcW w:w="1440" w:type="dxa"/>
            <w:shd w:val="clear" w:color="auto" w:fill="auto"/>
          </w:tcPr>
          <w:p w14:paraId="4C1D2402" w14:textId="77777777" w:rsidR="009B4EAC" w:rsidRPr="009B4EAC" w:rsidRDefault="009B4EAC" w:rsidP="009B4EAC">
            <w:pPr>
              <w:spacing w:line="240" w:lineRule="auto"/>
              <w:ind w:right="-72"/>
              <w:jc w:val="right"/>
              <w:rPr>
                <w:rFonts w:ascii="Arial" w:eastAsia="Arial" w:hAnsi="Arial" w:cs="Arial"/>
                <w:bCs/>
                <w:sz w:val="18"/>
                <w:szCs w:val="18"/>
              </w:rPr>
            </w:pPr>
          </w:p>
        </w:tc>
        <w:tc>
          <w:tcPr>
            <w:tcW w:w="1440" w:type="dxa"/>
            <w:shd w:val="clear" w:color="auto" w:fill="auto"/>
          </w:tcPr>
          <w:p w14:paraId="14FB3A0B" w14:textId="7EA2CFE3" w:rsidR="009B4EAC" w:rsidRPr="009B4EAC" w:rsidRDefault="009B4EAC" w:rsidP="009B4EAC">
            <w:pPr>
              <w:spacing w:line="240" w:lineRule="auto"/>
              <w:ind w:right="-72"/>
              <w:jc w:val="right"/>
              <w:rPr>
                <w:rFonts w:ascii="Arial" w:eastAsia="Arial" w:hAnsi="Arial" w:cs="Arial"/>
                <w:bCs/>
                <w:sz w:val="18"/>
                <w:szCs w:val="18"/>
              </w:rPr>
            </w:pPr>
          </w:p>
        </w:tc>
        <w:tc>
          <w:tcPr>
            <w:tcW w:w="1440" w:type="dxa"/>
            <w:shd w:val="clear" w:color="auto" w:fill="auto"/>
          </w:tcPr>
          <w:p w14:paraId="04EE7F42" w14:textId="77777777" w:rsidR="009B4EAC" w:rsidRPr="009B4EAC" w:rsidRDefault="009B4EAC" w:rsidP="009B4EAC">
            <w:pPr>
              <w:spacing w:line="240" w:lineRule="auto"/>
              <w:ind w:right="-72"/>
              <w:jc w:val="right"/>
              <w:rPr>
                <w:rFonts w:ascii="Arial" w:eastAsia="Arial" w:hAnsi="Arial" w:cs="Arial"/>
                <w:bCs/>
                <w:sz w:val="18"/>
                <w:szCs w:val="18"/>
              </w:rPr>
            </w:pPr>
          </w:p>
        </w:tc>
        <w:tc>
          <w:tcPr>
            <w:tcW w:w="1440" w:type="dxa"/>
            <w:shd w:val="clear" w:color="auto" w:fill="auto"/>
          </w:tcPr>
          <w:p w14:paraId="4C94B07D" w14:textId="470E216A" w:rsidR="009B4EAC" w:rsidRPr="009B4EAC" w:rsidRDefault="009B4EAC" w:rsidP="009B4EAC">
            <w:pPr>
              <w:spacing w:line="240" w:lineRule="auto"/>
              <w:ind w:right="-72"/>
              <w:jc w:val="right"/>
              <w:rPr>
                <w:rFonts w:ascii="Arial" w:eastAsia="Arial" w:hAnsi="Arial" w:cs="Arial"/>
                <w:bCs/>
                <w:sz w:val="18"/>
                <w:szCs w:val="18"/>
              </w:rPr>
            </w:pPr>
          </w:p>
        </w:tc>
      </w:tr>
      <w:tr w:rsidR="009B4EAC" w:rsidRPr="009B4EAC" w14:paraId="0912FD3B" w14:textId="77777777">
        <w:tc>
          <w:tcPr>
            <w:tcW w:w="3681" w:type="dxa"/>
            <w:shd w:val="clear" w:color="auto" w:fill="auto"/>
            <w:vAlign w:val="bottom"/>
          </w:tcPr>
          <w:p w14:paraId="1D1C4545" w14:textId="5C7D56E1" w:rsidR="009B4EAC" w:rsidRPr="009B4EAC" w:rsidRDefault="009B4EAC" w:rsidP="009B4EAC">
            <w:pPr>
              <w:spacing w:line="240" w:lineRule="auto"/>
              <w:ind w:left="420"/>
              <w:rPr>
                <w:rFonts w:ascii="Arial" w:eastAsia="Arial" w:hAnsi="Arial" w:cs="Arial"/>
                <w:sz w:val="18"/>
                <w:szCs w:val="18"/>
              </w:rPr>
            </w:pPr>
            <w:r w:rsidRPr="009B4EAC">
              <w:rPr>
                <w:rFonts w:ascii="Arial" w:eastAsia="Arial" w:hAnsi="Arial" w:cs="Arial"/>
                <w:sz w:val="18"/>
                <w:szCs w:val="18"/>
              </w:rPr>
              <w:t xml:space="preserve">   - Subsidiary</w:t>
            </w:r>
          </w:p>
        </w:tc>
        <w:tc>
          <w:tcPr>
            <w:tcW w:w="1440" w:type="dxa"/>
            <w:shd w:val="clear" w:color="auto" w:fill="auto"/>
            <w:vAlign w:val="center"/>
          </w:tcPr>
          <w:p w14:paraId="609A1AF1" w14:textId="2EC75A3F" w:rsidR="009B4EAC" w:rsidRPr="009B4EAC" w:rsidRDefault="00680F94" w:rsidP="009B4EAC">
            <w:pPr>
              <w:spacing w:line="240" w:lineRule="auto"/>
              <w:ind w:right="-72"/>
              <w:jc w:val="right"/>
              <w:rPr>
                <w:rFonts w:ascii="Arial" w:eastAsia="Arial" w:hAnsi="Arial" w:cs="Arial"/>
                <w:bCs/>
                <w:sz w:val="18"/>
                <w:szCs w:val="18"/>
              </w:rPr>
            </w:pPr>
            <w:r>
              <w:rPr>
                <w:rFonts w:ascii="Arial" w:eastAsia="Arial" w:hAnsi="Arial" w:cs="Arial"/>
                <w:bCs/>
                <w:sz w:val="18"/>
                <w:szCs w:val="18"/>
              </w:rPr>
              <w:t>-</w:t>
            </w:r>
          </w:p>
        </w:tc>
        <w:tc>
          <w:tcPr>
            <w:tcW w:w="1440" w:type="dxa"/>
            <w:shd w:val="clear" w:color="auto" w:fill="auto"/>
            <w:vAlign w:val="center"/>
          </w:tcPr>
          <w:p w14:paraId="13087635" w14:textId="26B74133" w:rsidR="009B4EAC" w:rsidRPr="009B4EAC" w:rsidRDefault="009B4EAC" w:rsidP="009B4EAC">
            <w:pPr>
              <w:spacing w:line="240" w:lineRule="auto"/>
              <w:ind w:right="-72"/>
              <w:jc w:val="right"/>
              <w:rPr>
                <w:rFonts w:ascii="Arial" w:eastAsia="Arial" w:hAnsi="Arial" w:cs="Arial"/>
                <w:bCs/>
                <w:sz w:val="18"/>
                <w:szCs w:val="18"/>
              </w:rPr>
            </w:pPr>
            <w:r w:rsidRPr="009B4EAC">
              <w:rPr>
                <w:rFonts w:ascii="Arial" w:hAnsi="Arial" w:cs="Arial"/>
                <w:sz w:val="18"/>
                <w:szCs w:val="18"/>
              </w:rPr>
              <w:t>-</w:t>
            </w:r>
          </w:p>
        </w:tc>
        <w:tc>
          <w:tcPr>
            <w:tcW w:w="1440" w:type="dxa"/>
            <w:shd w:val="clear" w:color="auto" w:fill="auto"/>
            <w:vAlign w:val="center"/>
          </w:tcPr>
          <w:p w14:paraId="46AB7CE3" w14:textId="107CC5D7" w:rsidR="009B4EAC" w:rsidRPr="009B4EAC" w:rsidRDefault="005915BF" w:rsidP="009B4EAC">
            <w:pPr>
              <w:spacing w:line="240" w:lineRule="auto"/>
              <w:ind w:right="-72"/>
              <w:jc w:val="right"/>
              <w:rPr>
                <w:rFonts w:ascii="Arial" w:eastAsia="Arial" w:hAnsi="Arial" w:cs="Arial"/>
                <w:bCs/>
                <w:sz w:val="18"/>
                <w:szCs w:val="18"/>
              </w:rPr>
            </w:pPr>
            <w:r w:rsidRPr="005915BF">
              <w:rPr>
                <w:rFonts w:ascii="Arial" w:eastAsia="Arial" w:hAnsi="Arial" w:cs="Arial"/>
                <w:bCs/>
                <w:sz w:val="18"/>
                <w:szCs w:val="18"/>
              </w:rPr>
              <w:t>180,647,10</w:t>
            </w:r>
            <w:r>
              <w:rPr>
                <w:rFonts w:ascii="Arial" w:eastAsia="Arial" w:hAnsi="Arial" w:cs="Arial"/>
                <w:bCs/>
                <w:sz w:val="18"/>
                <w:szCs w:val="18"/>
              </w:rPr>
              <w:t>8</w:t>
            </w:r>
          </w:p>
        </w:tc>
        <w:tc>
          <w:tcPr>
            <w:tcW w:w="1440" w:type="dxa"/>
            <w:shd w:val="clear" w:color="auto" w:fill="auto"/>
            <w:vAlign w:val="center"/>
          </w:tcPr>
          <w:p w14:paraId="3BE2DBB2" w14:textId="2ADAE570" w:rsidR="009B4EAC" w:rsidRPr="009B4EAC" w:rsidRDefault="009B4EAC" w:rsidP="009B4EAC">
            <w:pPr>
              <w:spacing w:line="240" w:lineRule="auto"/>
              <w:ind w:right="-72"/>
              <w:jc w:val="right"/>
              <w:rPr>
                <w:rFonts w:ascii="Arial" w:eastAsia="Arial" w:hAnsi="Arial" w:cs="Arial"/>
                <w:sz w:val="18"/>
                <w:szCs w:val="18"/>
                <w:lang w:eastAsia="en-GB"/>
              </w:rPr>
            </w:pPr>
            <w:r w:rsidRPr="009B4EAC">
              <w:rPr>
                <w:rFonts w:ascii="Arial" w:hAnsi="Arial" w:cs="Arial"/>
                <w:sz w:val="18"/>
                <w:szCs w:val="18"/>
              </w:rPr>
              <w:t xml:space="preserve">181,414,890 </w:t>
            </w:r>
          </w:p>
        </w:tc>
      </w:tr>
      <w:tr w:rsidR="009B4EAC" w:rsidRPr="009B4EAC" w14:paraId="61413305" w14:textId="77777777">
        <w:tc>
          <w:tcPr>
            <w:tcW w:w="3681" w:type="dxa"/>
            <w:shd w:val="clear" w:color="auto" w:fill="auto"/>
            <w:vAlign w:val="bottom"/>
          </w:tcPr>
          <w:p w14:paraId="135D8055" w14:textId="6C4B4F46" w:rsidR="009B4EAC" w:rsidRPr="009B4EAC" w:rsidRDefault="009B4EAC" w:rsidP="009B4EAC">
            <w:pPr>
              <w:spacing w:line="240" w:lineRule="auto"/>
              <w:ind w:left="420"/>
              <w:rPr>
                <w:rFonts w:ascii="Arial" w:eastAsia="Arial" w:hAnsi="Arial" w:cs="Arial"/>
                <w:sz w:val="18"/>
                <w:szCs w:val="18"/>
              </w:rPr>
            </w:pPr>
            <w:r w:rsidRPr="009B4EAC">
              <w:rPr>
                <w:rFonts w:ascii="Arial" w:eastAsia="Arial" w:hAnsi="Arial" w:cs="Arial"/>
                <w:sz w:val="18"/>
                <w:szCs w:val="18"/>
              </w:rPr>
              <w:t xml:space="preserve">   - Affiliates</w:t>
            </w:r>
          </w:p>
        </w:tc>
        <w:tc>
          <w:tcPr>
            <w:tcW w:w="1440" w:type="dxa"/>
            <w:shd w:val="clear" w:color="auto" w:fill="auto"/>
            <w:vAlign w:val="center"/>
          </w:tcPr>
          <w:p w14:paraId="0510FEF8" w14:textId="68349EA8" w:rsidR="009B4EAC" w:rsidRPr="009B4EAC" w:rsidRDefault="00680F94" w:rsidP="009B4EAC">
            <w:pPr>
              <w:spacing w:line="240" w:lineRule="auto"/>
              <w:ind w:right="-72"/>
              <w:jc w:val="right"/>
              <w:rPr>
                <w:rFonts w:ascii="Arial" w:eastAsia="Arial" w:hAnsi="Arial" w:cs="Arial"/>
                <w:bCs/>
                <w:sz w:val="18"/>
                <w:szCs w:val="18"/>
              </w:rPr>
            </w:pPr>
            <w:r w:rsidRPr="00680F94">
              <w:rPr>
                <w:rFonts w:ascii="Arial" w:eastAsia="Arial" w:hAnsi="Arial" w:cs="Arial"/>
                <w:bCs/>
                <w:sz w:val="18"/>
                <w:szCs w:val="18"/>
              </w:rPr>
              <w:t>55,172,849</w:t>
            </w:r>
          </w:p>
        </w:tc>
        <w:tc>
          <w:tcPr>
            <w:tcW w:w="1440" w:type="dxa"/>
            <w:shd w:val="clear" w:color="auto" w:fill="auto"/>
            <w:vAlign w:val="center"/>
          </w:tcPr>
          <w:p w14:paraId="78122B82" w14:textId="2AA0B209" w:rsidR="009B4EAC" w:rsidRPr="009B4EAC" w:rsidRDefault="009B4EAC" w:rsidP="009B4EAC">
            <w:pPr>
              <w:spacing w:line="240" w:lineRule="auto"/>
              <w:ind w:right="-72"/>
              <w:jc w:val="right"/>
              <w:rPr>
                <w:rFonts w:ascii="Arial" w:eastAsia="Arial" w:hAnsi="Arial" w:cs="Arial"/>
                <w:bCs/>
                <w:sz w:val="18"/>
                <w:szCs w:val="18"/>
              </w:rPr>
            </w:pPr>
            <w:r w:rsidRPr="009B4EAC">
              <w:rPr>
                <w:rFonts w:ascii="Arial" w:hAnsi="Arial" w:cs="Arial"/>
                <w:sz w:val="18"/>
                <w:szCs w:val="18"/>
              </w:rPr>
              <w:t xml:space="preserve">84,495,037 </w:t>
            </w:r>
          </w:p>
        </w:tc>
        <w:tc>
          <w:tcPr>
            <w:tcW w:w="1440" w:type="dxa"/>
            <w:shd w:val="clear" w:color="auto" w:fill="auto"/>
            <w:vAlign w:val="center"/>
          </w:tcPr>
          <w:p w14:paraId="6C1C1C00" w14:textId="268FB014" w:rsidR="009B4EAC" w:rsidRPr="009B4EAC" w:rsidRDefault="005915BF" w:rsidP="009B4EAC">
            <w:pPr>
              <w:spacing w:line="240" w:lineRule="auto"/>
              <w:ind w:right="-72"/>
              <w:jc w:val="right"/>
              <w:rPr>
                <w:rFonts w:ascii="Arial" w:eastAsia="Arial" w:hAnsi="Arial" w:cs="Arial"/>
                <w:bCs/>
                <w:sz w:val="18"/>
                <w:szCs w:val="18"/>
              </w:rPr>
            </w:pPr>
            <w:r w:rsidRPr="005915BF">
              <w:rPr>
                <w:rFonts w:ascii="Arial" w:eastAsia="Arial" w:hAnsi="Arial" w:cs="Arial"/>
                <w:bCs/>
                <w:sz w:val="18"/>
                <w:szCs w:val="18"/>
              </w:rPr>
              <w:t>320,64</w:t>
            </w:r>
            <w:r>
              <w:rPr>
                <w:rFonts w:ascii="Arial" w:eastAsia="Arial" w:hAnsi="Arial" w:cs="Arial"/>
                <w:bCs/>
                <w:sz w:val="18"/>
                <w:szCs w:val="18"/>
              </w:rPr>
              <w:t>3</w:t>
            </w:r>
          </w:p>
        </w:tc>
        <w:tc>
          <w:tcPr>
            <w:tcW w:w="1440" w:type="dxa"/>
            <w:shd w:val="clear" w:color="auto" w:fill="auto"/>
            <w:vAlign w:val="center"/>
          </w:tcPr>
          <w:p w14:paraId="0D6B1CEC" w14:textId="720B67BE" w:rsidR="009B4EAC" w:rsidRPr="009B4EAC" w:rsidRDefault="009B4EAC" w:rsidP="009B4EAC">
            <w:pPr>
              <w:spacing w:line="240" w:lineRule="auto"/>
              <w:ind w:right="-72"/>
              <w:jc w:val="right"/>
              <w:rPr>
                <w:rFonts w:ascii="Arial" w:eastAsia="Arial" w:hAnsi="Arial" w:cs="Arial"/>
                <w:sz w:val="18"/>
                <w:szCs w:val="18"/>
                <w:lang w:eastAsia="en-GB"/>
              </w:rPr>
            </w:pPr>
            <w:r w:rsidRPr="009B4EAC">
              <w:rPr>
                <w:rFonts w:ascii="Arial" w:hAnsi="Arial" w:cs="Arial"/>
                <w:sz w:val="18"/>
                <w:szCs w:val="18"/>
              </w:rPr>
              <w:t xml:space="preserve">26,758,040 </w:t>
            </w:r>
          </w:p>
        </w:tc>
      </w:tr>
      <w:tr w:rsidR="009B4EAC" w:rsidRPr="009B4EAC" w14:paraId="2F04BA42" w14:textId="77777777">
        <w:tc>
          <w:tcPr>
            <w:tcW w:w="3681" w:type="dxa"/>
            <w:shd w:val="clear" w:color="auto" w:fill="auto"/>
            <w:vAlign w:val="bottom"/>
          </w:tcPr>
          <w:p w14:paraId="52335879" w14:textId="77777777" w:rsidR="009B4EAC" w:rsidRPr="009B4EAC" w:rsidRDefault="009B4EAC" w:rsidP="009B4EAC">
            <w:pPr>
              <w:spacing w:line="240" w:lineRule="auto"/>
              <w:ind w:left="420"/>
              <w:rPr>
                <w:rFonts w:ascii="Arial" w:eastAsia="Arial" w:hAnsi="Arial" w:cs="Arial"/>
                <w:sz w:val="18"/>
                <w:szCs w:val="18"/>
              </w:rPr>
            </w:pPr>
          </w:p>
        </w:tc>
        <w:tc>
          <w:tcPr>
            <w:tcW w:w="1440" w:type="dxa"/>
            <w:shd w:val="clear" w:color="auto" w:fill="auto"/>
          </w:tcPr>
          <w:p w14:paraId="16D6033C" w14:textId="77777777" w:rsidR="009B4EAC" w:rsidRPr="009B4EAC" w:rsidRDefault="009B4EAC" w:rsidP="009B4EAC">
            <w:pPr>
              <w:spacing w:line="240" w:lineRule="auto"/>
              <w:ind w:right="-72"/>
              <w:jc w:val="right"/>
              <w:rPr>
                <w:rFonts w:ascii="Arial" w:eastAsia="Arial" w:hAnsi="Arial" w:cs="Arial"/>
                <w:bCs/>
                <w:sz w:val="18"/>
                <w:szCs w:val="18"/>
              </w:rPr>
            </w:pPr>
          </w:p>
        </w:tc>
        <w:tc>
          <w:tcPr>
            <w:tcW w:w="1440" w:type="dxa"/>
            <w:shd w:val="clear" w:color="auto" w:fill="auto"/>
          </w:tcPr>
          <w:p w14:paraId="2B46D024" w14:textId="77777777" w:rsidR="009B4EAC" w:rsidRPr="009B4EAC" w:rsidRDefault="009B4EAC" w:rsidP="009B4EAC">
            <w:pPr>
              <w:spacing w:line="240" w:lineRule="auto"/>
              <w:ind w:right="-72"/>
              <w:jc w:val="right"/>
              <w:rPr>
                <w:rFonts w:ascii="Arial" w:eastAsia="Arial" w:hAnsi="Arial" w:cs="Arial"/>
                <w:bCs/>
                <w:sz w:val="18"/>
                <w:szCs w:val="18"/>
              </w:rPr>
            </w:pPr>
          </w:p>
        </w:tc>
        <w:tc>
          <w:tcPr>
            <w:tcW w:w="1440" w:type="dxa"/>
            <w:shd w:val="clear" w:color="auto" w:fill="auto"/>
          </w:tcPr>
          <w:p w14:paraId="56ABC985" w14:textId="77777777" w:rsidR="009B4EAC" w:rsidRPr="009B4EAC" w:rsidRDefault="009B4EAC" w:rsidP="009B4EAC">
            <w:pPr>
              <w:spacing w:line="240" w:lineRule="auto"/>
              <w:ind w:right="-72"/>
              <w:jc w:val="right"/>
              <w:rPr>
                <w:rFonts w:ascii="Arial" w:eastAsia="Arial" w:hAnsi="Arial" w:cs="Arial"/>
                <w:bCs/>
                <w:sz w:val="18"/>
                <w:szCs w:val="18"/>
              </w:rPr>
            </w:pPr>
          </w:p>
        </w:tc>
        <w:tc>
          <w:tcPr>
            <w:tcW w:w="1440" w:type="dxa"/>
            <w:shd w:val="clear" w:color="auto" w:fill="auto"/>
          </w:tcPr>
          <w:p w14:paraId="175EE85B" w14:textId="77777777" w:rsidR="009B4EAC" w:rsidRPr="009B4EAC" w:rsidRDefault="009B4EAC" w:rsidP="009B4EAC">
            <w:pPr>
              <w:spacing w:line="240" w:lineRule="auto"/>
              <w:ind w:right="-72"/>
              <w:jc w:val="right"/>
              <w:rPr>
                <w:rFonts w:ascii="Arial" w:eastAsia="Arial" w:hAnsi="Arial" w:cs="Arial"/>
                <w:bCs/>
                <w:sz w:val="18"/>
                <w:szCs w:val="18"/>
              </w:rPr>
            </w:pPr>
          </w:p>
        </w:tc>
      </w:tr>
      <w:tr w:rsidR="009B4EAC" w:rsidRPr="009B4EAC" w14:paraId="7532875F" w14:textId="77777777">
        <w:tc>
          <w:tcPr>
            <w:tcW w:w="3681" w:type="dxa"/>
            <w:shd w:val="clear" w:color="auto" w:fill="auto"/>
            <w:vAlign w:val="bottom"/>
          </w:tcPr>
          <w:p w14:paraId="72F858FC" w14:textId="1FE0619F" w:rsidR="009B4EAC" w:rsidRPr="009B4EAC" w:rsidRDefault="009B4EAC" w:rsidP="009B4EAC">
            <w:pPr>
              <w:spacing w:line="240" w:lineRule="auto"/>
              <w:ind w:left="420"/>
              <w:rPr>
                <w:rFonts w:ascii="Arial" w:eastAsia="Arial" w:hAnsi="Arial" w:cs="Arial"/>
                <w:sz w:val="18"/>
                <w:szCs w:val="18"/>
              </w:rPr>
            </w:pPr>
            <w:r w:rsidRPr="009B4EAC">
              <w:rPr>
                <w:rFonts w:ascii="Arial" w:eastAsia="Arial" w:hAnsi="Arial" w:cs="Arial"/>
                <w:sz w:val="18"/>
                <w:szCs w:val="18"/>
              </w:rPr>
              <w:t>Trade and other current payables:</w:t>
            </w:r>
          </w:p>
        </w:tc>
        <w:tc>
          <w:tcPr>
            <w:tcW w:w="1440" w:type="dxa"/>
            <w:shd w:val="clear" w:color="auto" w:fill="auto"/>
          </w:tcPr>
          <w:p w14:paraId="3C7AAC77" w14:textId="77777777" w:rsidR="009B4EAC" w:rsidRPr="009B4EAC" w:rsidRDefault="009B4EAC" w:rsidP="009B4EAC">
            <w:pPr>
              <w:spacing w:line="240" w:lineRule="auto"/>
              <w:ind w:right="-72"/>
              <w:jc w:val="right"/>
              <w:rPr>
                <w:rFonts w:ascii="Arial" w:eastAsia="Arial" w:hAnsi="Arial" w:cs="Arial"/>
                <w:bCs/>
                <w:sz w:val="18"/>
                <w:szCs w:val="18"/>
              </w:rPr>
            </w:pPr>
          </w:p>
        </w:tc>
        <w:tc>
          <w:tcPr>
            <w:tcW w:w="1440" w:type="dxa"/>
            <w:shd w:val="clear" w:color="auto" w:fill="auto"/>
          </w:tcPr>
          <w:p w14:paraId="493720E1" w14:textId="0F01675A" w:rsidR="009B4EAC" w:rsidRPr="009B4EAC" w:rsidRDefault="009B4EAC" w:rsidP="009B4EAC">
            <w:pPr>
              <w:spacing w:line="240" w:lineRule="auto"/>
              <w:ind w:right="-72"/>
              <w:jc w:val="right"/>
              <w:rPr>
                <w:rFonts w:ascii="Arial" w:eastAsia="Arial" w:hAnsi="Arial" w:cs="Arial"/>
                <w:bCs/>
                <w:sz w:val="18"/>
                <w:szCs w:val="18"/>
              </w:rPr>
            </w:pPr>
          </w:p>
        </w:tc>
        <w:tc>
          <w:tcPr>
            <w:tcW w:w="1440" w:type="dxa"/>
            <w:shd w:val="clear" w:color="auto" w:fill="auto"/>
          </w:tcPr>
          <w:p w14:paraId="62F534CC" w14:textId="77777777" w:rsidR="009B4EAC" w:rsidRPr="009B4EAC" w:rsidRDefault="009B4EAC" w:rsidP="009B4EAC">
            <w:pPr>
              <w:spacing w:line="240" w:lineRule="auto"/>
              <w:ind w:right="-72"/>
              <w:jc w:val="right"/>
              <w:rPr>
                <w:rFonts w:ascii="Arial" w:eastAsia="Arial" w:hAnsi="Arial" w:cs="Arial"/>
                <w:bCs/>
                <w:sz w:val="18"/>
                <w:szCs w:val="18"/>
              </w:rPr>
            </w:pPr>
          </w:p>
        </w:tc>
        <w:tc>
          <w:tcPr>
            <w:tcW w:w="1440" w:type="dxa"/>
            <w:shd w:val="clear" w:color="auto" w:fill="auto"/>
          </w:tcPr>
          <w:p w14:paraId="73F766E0" w14:textId="43E6B180" w:rsidR="009B4EAC" w:rsidRPr="009B4EAC" w:rsidRDefault="009B4EAC" w:rsidP="009B4EAC">
            <w:pPr>
              <w:spacing w:line="240" w:lineRule="auto"/>
              <w:ind w:right="-72"/>
              <w:jc w:val="right"/>
              <w:rPr>
                <w:rFonts w:ascii="Arial" w:eastAsia="Arial" w:hAnsi="Arial" w:cs="Arial"/>
                <w:bCs/>
                <w:sz w:val="18"/>
                <w:szCs w:val="18"/>
              </w:rPr>
            </w:pPr>
          </w:p>
        </w:tc>
      </w:tr>
      <w:tr w:rsidR="009B4EAC" w:rsidRPr="009B4EAC" w14:paraId="5D412B5E" w14:textId="77777777">
        <w:tc>
          <w:tcPr>
            <w:tcW w:w="3681" w:type="dxa"/>
            <w:shd w:val="clear" w:color="auto" w:fill="auto"/>
            <w:vAlign w:val="bottom"/>
          </w:tcPr>
          <w:p w14:paraId="5D42E56B" w14:textId="7333928D" w:rsidR="009B4EAC" w:rsidRPr="009B4EAC" w:rsidRDefault="009B4EAC" w:rsidP="009B4EAC">
            <w:pPr>
              <w:spacing w:line="240" w:lineRule="auto"/>
              <w:ind w:left="420"/>
              <w:rPr>
                <w:rFonts w:ascii="Arial" w:eastAsia="Arial" w:hAnsi="Arial" w:cs="Arial"/>
                <w:sz w:val="18"/>
                <w:szCs w:val="18"/>
              </w:rPr>
            </w:pPr>
            <w:r w:rsidRPr="009B4EAC">
              <w:rPr>
                <w:rFonts w:ascii="Arial" w:eastAsia="Arial" w:hAnsi="Arial" w:cs="Arial"/>
                <w:sz w:val="18"/>
                <w:szCs w:val="18"/>
              </w:rPr>
              <w:t xml:space="preserve">   - Associate</w:t>
            </w:r>
          </w:p>
        </w:tc>
        <w:tc>
          <w:tcPr>
            <w:tcW w:w="1440" w:type="dxa"/>
            <w:shd w:val="clear" w:color="auto" w:fill="auto"/>
          </w:tcPr>
          <w:p w14:paraId="6A682564" w14:textId="45B788D2" w:rsidR="009B4EAC" w:rsidRPr="009B4EAC" w:rsidRDefault="00680F94" w:rsidP="009B4EAC">
            <w:pPr>
              <w:spacing w:line="240" w:lineRule="auto"/>
              <w:ind w:right="-72"/>
              <w:jc w:val="right"/>
              <w:rPr>
                <w:rFonts w:ascii="Arial" w:eastAsia="Arial" w:hAnsi="Arial" w:cs="Arial"/>
                <w:bCs/>
                <w:sz w:val="18"/>
                <w:szCs w:val="18"/>
              </w:rPr>
            </w:pPr>
            <w:r>
              <w:rPr>
                <w:rFonts w:ascii="Arial" w:eastAsia="Arial" w:hAnsi="Arial" w:cs="Arial"/>
                <w:bCs/>
                <w:sz w:val="18"/>
                <w:szCs w:val="18"/>
              </w:rPr>
              <w:t>-</w:t>
            </w:r>
          </w:p>
        </w:tc>
        <w:tc>
          <w:tcPr>
            <w:tcW w:w="1440" w:type="dxa"/>
            <w:shd w:val="clear" w:color="auto" w:fill="auto"/>
          </w:tcPr>
          <w:p w14:paraId="386F6045" w14:textId="3A97CAC0" w:rsidR="009B4EAC" w:rsidRPr="009B4EAC" w:rsidDel="00A9609B" w:rsidRDefault="009B4EAC" w:rsidP="009B4EAC">
            <w:pPr>
              <w:spacing w:line="240" w:lineRule="auto"/>
              <w:ind w:right="-72"/>
              <w:jc w:val="right"/>
              <w:rPr>
                <w:rFonts w:ascii="Arial" w:eastAsia="Arial" w:hAnsi="Arial" w:cs="Arial"/>
                <w:bCs/>
                <w:sz w:val="18"/>
                <w:szCs w:val="18"/>
              </w:rPr>
            </w:pPr>
            <w:r w:rsidRPr="009B4EAC">
              <w:rPr>
                <w:rFonts w:ascii="Arial" w:eastAsia="Arial" w:hAnsi="Arial" w:cs="Arial"/>
                <w:sz w:val="18"/>
                <w:szCs w:val="18"/>
              </w:rPr>
              <w:t>15,456</w:t>
            </w:r>
          </w:p>
        </w:tc>
        <w:tc>
          <w:tcPr>
            <w:tcW w:w="1440" w:type="dxa"/>
            <w:shd w:val="clear" w:color="auto" w:fill="auto"/>
          </w:tcPr>
          <w:p w14:paraId="23CD02F9" w14:textId="7162A79C" w:rsidR="009B4EAC" w:rsidRPr="009B4EAC" w:rsidRDefault="005915BF" w:rsidP="009B4EAC">
            <w:pPr>
              <w:spacing w:line="240" w:lineRule="auto"/>
              <w:ind w:right="-72"/>
              <w:jc w:val="right"/>
              <w:rPr>
                <w:rFonts w:ascii="Arial" w:eastAsia="Arial" w:hAnsi="Arial" w:cs="Arial"/>
                <w:bCs/>
                <w:sz w:val="18"/>
                <w:szCs w:val="18"/>
              </w:rPr>
            </w:pPr>
            <w:r>
              <w:rPr>
                <w:rFonts w:ascii="Arial" w:eastAsia="Arial" w:hAnsi="Arial" w:cs="Arial"/>
                <w:bCs/>
                <w:sz w:val="18"/>
                <w:szCs w:val="18"/>
              </w:rPr>
              <w:t>-</w:t>
            </w:r>
          </w:p>
        </w:tc>
        <w:tc>
          <w:tcPr>
            <w:tcW w:w="1440" w:type="dxa"/>
            <w:shd w:val="clear" w:color="auto" w:fill="auto"/>
          </w:tcPr>
          <w:p w14:paraId="0AF7BE03" w14:textId="6E59CD75" w:rsidR="009B4EAC" w:rsidRPr="009B4EAC" w:rsidDel="00A9609B" w:rsidRDefault="009B4EAC" w:rsidP="009B4EAC">
            <w:pPr>
              <w:spacing w:line="240" w:lineRule="auto"/>
              <w:ind w:right="-72"/>
              <w:jc w:val="right"/>
              <w:rPr>
                <w:rFonts w:ascii="Arial" w:eastAsia="Arial" w:hAnsi="Arial" w:cs="Arial"/>
                <w:bCs/>
                <w:sz w:val="18"/>
                <w:szCs w:val="18"/>
              </w:rPr>
            </w:pPr>
            <w:r w:rsidRPr="009B4EAC">
              <w:rPr>
                <w:rFonts w:ascii="Arial" w:eastAsia="Arial" w:hAnsi="Arial" w:cs="Arial"/>
                <w:sz w:val="18"/>
                <w:szCs w:val="18"/>
              </w:rPr>
              <w:t>-</w:t>
            </w:r>
          </w:p>
        </w:tc>
      </w:tr>
      <w:tr w:rsidR="009B4EAC" w:rsidRPr="009B4EAC" w14:paraId="5EDE4ED6" w14:textId="77777777">
        <w:tc>
          <w:tcPr>
            <w:tcW w:w="3681" w:type="dxa"/>
            <w:shd w:val="clear" w:color="auto" w:fill="auto"/>
            <w:vAlign w:val="bottom"/>
          </w:tcPr>
          <w:p w14:paraId="45312C22" w14:textId="55789CC3" w:rsidR="009B4EAC" w:rsidRPr="009B4EAC" w:rsidRDefault="009B4EAC" w:rsidP="009B4EAC">
            <w:pPr>
              <w:spacing w:line="240" w:lineRule="auto"/>
              <w:ind w:left="420"/>
              <w:rPr>
                <w:rFonts w:ascii="Arial" w:eastAsia="Arial" w:hAnsi="Arial" w:cs="Arial"/>
                <w:sz w:val="18"/>
                <w:szCs w:val="18"/>
              </w:rPr>
            </w:pPr>
            <w:r w:rsidRPr="009B4EAC">
              <w:rPr>
                <w:rFonts w:ascii="Arial" w:eastAsia="Arial" w:hAnsi="Arial" w:cs="Arial"/>
                <w:sz w:val="18"/>
                <w:szCs w:val="18"/>
              </w:rPr>
              <w:t xml:space="preserve">   - Affiliates</w:t>
            </w:r>
          </w:p>
        </w:tc>
        <w:tc>
          <w:tcPr>
            <w:tcW w:w="1440" w:type="dxa"/>
            <w:shd w:val="clear" w:color="auto" w:fill="auto"/>
            <w:vAlign w:val="center"/>
          </w:tcPr>
          <w:p w14:paraId="0A76EAF9" w14:textId="5D8D2AD4" w:rsidR="009B4EAC" w:rsidRPr="009B4EAC" w:rsidRDefault="00680F94" w:rsidP="009B4EAC">
            <w:pPr>
              <w:spacing w:line="240" w:lineRule="auto"/>
              <w:ind w:right="-72"/>
              <w:jc w:val="right"/>
              <w:rPr>
                <w:rFonts w:ascii="Arial" w:eastAsia="Arial" w:hAnsi="Arial" w:cs="Arial"/>
                <w:bCs/>
                <w:sz w:val="18"/>
                <w:szCs w:val="18"/>
              </w:rPr>
            </w:pPr>
            <w:r w:rsidRPr="00680F94">
              <w:rPr>
                <w:rFonts w:ascii="Arial" w:eastAsia="Arial" w:hAnsi="Arial" w:cs="Arial"/>
                <w:bCs/>
                <w:sz w:val="18"/>
                <w:szCs w:val="18"/>
              </w:rPr>
              <w:t>184,165,456</w:t>
            </w:r>
          </w:p>
        </w:tc>
        <w:tc>
          <w:tcPr>
            <w:tcW w:w="1440" w:type="dxa"/>
            <w:shd w:val="clear" w:color="auto" w:fill="auto"/>
            <w:vAlign w:val="center"/>
          </w:tcPr>
          <w:p w14:paraId="0F210509" w14:textId="062BE5D6" w:rsidR="009B4EAC" w:rsidRPr="009B4EAC" w:rsidRDefault="009B4EAC" w:rsidP="009B4EAC">
            <w:pPr>
              <w:spacing w:line="240" w:lineRule="auto"/>
              <w:ind w:right="-72"/>
              <w:jc w:val="right"/>
              <w:rPr>
                <w:rFonts w:ascii="Arial" w:eastAsia="Arial" w:hAnsi="Arial" w:cs="Arial"/>
                <w:bCs/>
                <w:sz w:val="18"/>
                <w:szCs w:val="18"/>
              </w:rPr>
            </w:pPr>
            <w:r w:rsidRPr="009B4EAC">
              <w:rPr>
                <w:rFonts w:ascii="Arial" w:hAnsi="Arial" w:cs="Arial"/>
                <w:sz w:val="18"/>
                <w:szCs w:val="18"/>
              </w:rPr>
              <w:t xml:space="preserve">243,695,391 </w:t>
            </w:r>
          </w:p>
        </w:tc>
        <w:tc>
          <w:tcPr>
            <w:tcW w:w="1440" w:type="dxa"/>
            <w:shd w:val="clear" w:color="auto" w:fill="auto"/>
            <w:vAlign w:val="center"/>
          </w:tcPr>
          <w:p w14:paraId="00CAF50D" w14:textId="3853FC30" w:rsidR="009B4EAC" w:rsidRPr="009B4EAC" w:rsidRDefault="005915BF" w:rsidP="009B4EAC">
            <w:pPr>
              <w:spacing w:line="240" w:lineRule="auto"/>
              <w:ind w:right="-72"/>
              <w:jc w:val="right"/>
              <w:rPr>
                <w:rFonts w:ascii="Arial" w:eastAsia="Arial" w:hAnsi="Arial" w:cs="Arial"/>
                <w:sz w:val="18"/>
                <w:szCs w:val="18"/>
                <w:lang w:eastAsia="en-GB"/>
              </w:rPr>
            </w:pPr>
            <w:r w:rsidRPr="005915BF">
              <w:rPr>
                <w:rFonts w:ascii="Arial" w:eastAsia="Arial" w:hAnsi="Arial" w:cs="Arial"/>
                <w:sz w:val="18"/>
                <w:szCs w:val="18"/>
                <w:lang w:eastAsia="en-GB"/>
              </w:rPr>
              <w:t>182,968,079</w:t>
            </w:r>
          </w:p>
        </w:tc>
        <w:tc>
          <w:tcPr>
            <w:tcW w:w="1440" w:type="dxa"/>
            <w:shd w:val="clear" w:color="auto" w:fill="auto"/>
            <w:vAlign w:val="center"/>
          </w:tcPr>
          <w:p w14:paraId="0527B1D8" w14:textId="3C608588" w:rsidR="009B4EAC" w:rsidRPr="009B4EAC" w:rsidRDefault="009B4EAC" w:rsidP="009B4EAC">
            <w:pPr>
              <w:spacing w:line="240" w:lineRule="auto"/>
              <w:ind w:right="-72"/>
              <w:jc w:val="right"/>
              <w:rPr>
                <w:rFonts w:ascii="Arial" w:eastAsia="Arial" w:hAnsi="Arial" w:cs="Arial"/>
                <w:sz w:val="18"/>
                <w:szCs w:val="18"/>
                <w:lang w:eastAsia="en-GB"/>
              </w:rPr>
            </w:pPr>
            <w:r w:rsidRPr="009B4EAC">
              <w:rPr>
                <w:rFonts w:ascii="Arial" w:hAnsi="Arial" w:cs="Arial"/>
                <w:sz w:val="18"/>
                <w:szCs w:val="18"/>
              </w:rPr>
              <w:t xml:space="preserve">241,796,290 </w:t>
            </w:r>
          </w:p>
        </w:tc>
      </w:tr>
    </w:tbl>
    <w:p w14:paraId="687F4C1A" w14:textId="70C899B5" w:rsidR="00763735" w:rsidRPr="009B4EAC" w:rsidRDefault="00763735" w:rsidP="0093432E">
      <w:pPr>
        <w:spacing w:line="240" w:lineRule="auto"/>
        <w:ind w:left="540"/>
        <w:jc w:val="both"/>
        <w:rPr>
          <w:rFonts w:ascii="Arial" w:eastAsia="Arial" w:hAnsi="Arial" w:cs="Arial"/>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9B4EAC" w:rsidRPr="009B4EAC" w14:paraId="470F9282" w14:textId="77777777" w:rsidTr="003E595A">
        <w:tc>
          <w:tcPr>
            <w:tcW w:w="3681" w:type="dxa"/>
            <w:shd w:val="clear" w:color="auto" w:fill="auto"/>
            <w:vAlign w:val="bottom"/>
          </w:tcPr>
          <w:p w14:paraId="3BA8A32E" w14:textId="77777777" w:rsidR="00763735" w:rsidRPr="009B4EAC" w:rsidRDefault="00763735" w:rsidP="0093432E">
            <w:pPr>
              <w:spacing w:line="240" w:lineRule="auto"/>
              <w:ind w:left="420"/>
              <w:rPr>
                <w:rFonts w:ascii="Arial" w:eastAsia="Arial" w:hAnsi="Arial" w:cs="Arial"/>
                <w:sz w:val="18"/>
                <w:szCs w:val="18"/>
              </w:rPr>
            </w:pPr>
          </w:p>
        </w:tc>
        <w:tc>
          <w:tcPr>
            <w:tcW w:w="2880" w:type="dxa"/>
            <w:gridSpan w:val="2"/>
            <w:tcBorders>
              <w:bottom w:val="single" w:sz="4" w:space="0" w:color="auto"/>
            </w:tcBorders>
            <w:shd w:val="clear" w:color="auto" w:fill="auto"/>
            <w:vAlign w:val="bottom"/>
          </w:tcPr>
          <w:p w14:paraId="4F88FE04" w14:textId="77777777" w:rsidR="00763735" w:rsidRPr="009B4EAC" w:rsidRDefault="00763735" w:rsidP="0093432E">
            <w:pPr>
              <w:spacing w:line="240" w:lineRule="auto"/>
              <w:ind w:right="-72"/>
              <w:jc w:val="center"/>
              <w:rPr>
                <w:rFonts w:ascii="Arial" w:eastAsia="Arial" w:hAnsi="Arial" w:cs="Arial"/>
                <w:b/>
                <w:sz w:val="18"/>
                <w:szCs w:val="18"/>
              </w:rPr>
            </w:pPr>
            <w:r w:rsidRPr="009B4EAC">
              <w:rPr>
                <w:rFonts w:ascii="Arial" w:eastAsia="Arial" w:hAnsi="Arial" w:cs="Arial"/>
                <w:b/>
                <w:sz w:val="18"/>
                <w:szCs w:val="18"/>
              </w:rPr>
              <w:t>Consolidated</w:t>
            </w:r>
          </w:p>
          <w:p w14:paraId="5585C548" w14:textId="77777777" w:rsidR="00763735" w:rsidRPr="009B4EAC" w:rsidRDefault="00763735" w:rsidP="0093432E">
            <w:pPr>
              <w:spacing w:line="240" w:lineRule="auto"/>
              <w:ind w:right="-72"/>
              <w:jc w:val="center"/>
              <w:rPr>
                <w:rFonts w:ascii="Arial" w:eastAsia="Arial" w:hAnsi="Arial" w:cs="Arial"/>
                <w:b/>
                <w:sz w:val="18"/>
                <w:szCs w:val="18"/>
              </w:rPr>
            </w:pPr>
            <w:r w:rsidRPr="009B4EAC">
              <w:rPr>
                <w:rFonts w:ascii="Arial" w:eastAsia="Arial" w:hAnsi="Arial" w:cs="Arial"/>
                <w:b/>
                <w:sz w:val="18"/>
                <w:szCs w:val="18"/>
              </w:rPr>
              <w:t>financial information</w:t>
            </w:r>
          </w:p>
        </w:tc>
        <w:tc>
          <w:tcPr>
            <w:tcW w:w="2880" w:type="dxa"/>
            <w:gridSpan w:val="2"/>
            <w:tcBorders>
              <w:bottom w:val="single" w:sz="4" w:space="0" w:color="auto"/>
            </w:tcBorders>
            <w:shd w:val="clear" w:color="auto" w:fill="auto"/>
            <w:vAlign w:val="bottom"/>
          </w:tcPr>
          <w:p w14:paraId="07EE2F3B" w14:textId="77777777" w:rsidR="00763735" w:rsidRPr="009B4EAC" w:rsidRDefault="00763735" w:rsidP="0093432E">
            <w:pPr>
              <w:spacing w:line="240" w:lineRule="auto"/>
              <w:ind w:right="-72"/>
              <w:jc w:val="center"/>
              <w:rPr>
                <w:rFonts w:ascii="Arial" w:eastAsia="Arial" w:hAnsi="Arial" w:cs="Arial"/>
                <w:b/>
                <w:sz w:val="18"/>
                <w:szCs w:val="18"/>
              </w:rPr>
            </w:pPr>
            <w:r w:rsidRPr="009B4EAC">
              <w:rPr>
                <w:rFonts w:ascii="Arial" w:eastAsia="Arial" w:hAnsi="Arial" w:cs="Arial"/>
                <w:b/>
                <w:sz w:val="18"/>
                <w:szCs w:val="18"/>
              </w:rPr>
              <w:t>Separate</w:t>
            </w:r>
          </w:p>
          <w:p w14:paraId="57969644" w14:textId="77777777" w:rsidR="00763735" w:rsidRPr="009B4EAC" w:rsidRDefault="00763735" w:rsidP="0093432E">
            <w:pPr>
              <w:spacing w:line="240" w:lineRule="auto"/>
              <w:ind w:right="-72"/>
              <w:jc w:val="center"/>
              <w:rPr>
                <w:rFonts w:ascii="Arial" w:eastAsia="Arial" w:hAnsi="Arial" w:cs="Arial"/>
                <w:b/>
                <w:sz w:val="18"/>
                <w:szCs w:val="18"/>
              </w:rPr>
            </w:pPr>
            <w:r w:rsidRPr="009B4EAC">
              <w:rPr>
                <w:rFonts w:ascii="Arial" w:eastAsia="Arial" w:hAnsi="Arial" w:cs="Arial"/>
                <w:b/>
                <w:sz w:val="18"/>
                <w:szCs w:val="18"/>
              </w:rPr>
              <w:t>financial information</w:t>
            </w:r>
          </w:p>
        </w:tc>
      </w:tr>
      <w:tr w:rsidR="009B4EAC" w:rsidRPr="009B4EAC" w14:paraId="4F8D8C41" w14:textId="77777777" w:rsidTr="00640333">
        <w:tc>
          <w:tcPr>
            <w:tcW w:w="3681" w:type="dxa"/>
            <w:shd w:val="clear" w:color="auto" w:fill="auto"/>
            <w:vAlign w:val="bottom"/>
          </w:tcPr>
          <w:p w14:paraId="3B745CF8" w14:textId="77777777" w:rsidR="00763735" w:rsidRPr="009B4EAC" w:rsidRDefault="00763735" w:rsidP="0093432E">
            <w:pPr>
              <w:spacing w:line="240" w:lineRule="auto"/>
              <w:ind w:left="420"/>
              <w:rPr>
                <w:rFonts w:ascii="Arial" w:eastAsia="Arial" w:hAnsi="Arial" w:cs="Arial"/>
                <w:sz w:val="18"/>
                <w:szCs w:val="18"/>
              </w:rPr>
            </w:pPr>
          </w:p>
        </w:tc>
        <w:tc>
          <w:tcPr>
            <w:tcW w:w="1440" w:type="dxa"/>
            <w:tcBorders>
              <w:top w:val="single" w:sz="4" w:space="0" w:color="auto"/>
            </w:tcBorders>
            <w:shd w:val="clear" w:color="auto" w:fill="auto"/>
            <w:vAlign w:val="bottom"/>
          </w:tcPr>
          <w:p w14:paraId="7A1F6477" w14:textId="366DD10F" w:rsidR="00763735" w:rsidRPr="009B4EAC" w:rsidRDefault="005C08BB" w:rsidP="0093432E">
            <w:pPr>
              <w:spacing w:line="240" w:lineRule="auto"/>
              <w:ind w:right="-72"/>
              <w:jc w:val="right"/>
              <w:rPr>
                <w:rFonts w:ascii="Arial" w:eastAsia="Arial" w:hAnsi="Arial" w:cs="Arial"/>
                <w:b/>
                <w:sz w:val="18"/>
                <w:szCs w:val="18"/>
              </w:rPr>
            </w:pPr>
            <w:r w:rsidRPr="009B4EAC">
              <w:rPr>
                <w:rFonts w:ascii="Arial" w:eastAsia="Arial" w:hAnsi="Arial" w:cs="Arial"/>
                <w:b/>
                <w:sz w:val="18"/>
                <w:szCs w:val="18"/>
              </w:rPr>
              <w:t>31 March</w:t>
            </w:r>
          </w:p>
        </w:tc>
        <w:tc>
          <w:tcPr>
            <w:tcW w:w="1440" w:type="dxa"/>
            <w:tcBorders>
              <w:top w:val="single" w:sz="4" w:space="0" w:color="auto"/>
            </w:tcBorders>
            <w:shd w:val="clear" w:color="auto" w:fill="auto"/>
            <w:vAlign w:val="bottom"/>
          </w:tcPr>
          <w:p w14:paraId="215E2949" w14:textId="0ADD9E1C" w:rsidR="00763735" w:rsidRPr="009B4EAC" w:rsidRDefault="00CB1139" w:rsidP="0093432E">
            <w:pPr>
              <w:spacing w:line="240" w:lineRule="auto"/>
              <w:ind w:right="-72"/>
              <w:jc w:val="right"/>
              <w:rPr>
                <w:rFonts w:ascii="Arial" w:eastAsia="Arial" w:hAnsi="Arial" w:cs="Arial"/>
                <w:b/>
                <w:sz w:val="18"/>
                <w:szCs w:val="18"/>
              </w:rPr>
            </w:pPr>
            <w:r w:rsidRPr="009B4EAC">
              <w:rPr>
                <w:rFonts w:ascii="Arial" w:eastAsia="Arial" w:hAnsi="Arial" w:cs="Arial"/>
                <w:b/>
                <w:sz w:val="18"/>
                <w:szCs w:val="18"/>
              </w:rPr>
              <w:t>31 December</w:t>
            </w:r>
          </w:p>
        </w:tc>
        <w:tc>
          <w:tcPr>
            <w:tcW w:w="1440" w:type="dxa"/>
            <w:tcBorders>
              <w:top w:val="single" w:sz="4" w:space="0" w:color="auto"/>
            </w:tcBorders>
            <w:shd w:val="clear" w:color="auto" w:fill="auto"/>
            <w:vAlign w:val="bottom"/>
          </w:tcPr>
          <w:p w14:paraId="34629955" w14:textId="6B5D1BBA" w:rsidR="00763735" w:rsidRPr="009B4EAC" w:rsidRDefault="005C08BB" w:rsidP="0093432E">
            <w:pPr>
              <w:spacing w:line="240" w:lineRule="auto"/>
              <w:ind w:right="-72"/>
              <w:jc w:val="right"/>
              <w:rPr>
                <w:rFonts w:ascii="Arial" w:eastAsia="Arial" w:hAnsi="Arial" w:cs="Arial"/>
                <w:b/>
                <w:sz w:val="18"/>
                <w:szCs w:val="18"/>
              </w:rPr>
            </w:pPr>
            <w:r w:rsidRPr="009B4EAC">
              <w:rPr>
                <w:rFonts w:ascii="Arial" w:eastAsia="Arial" w:hAnsi="Arial" w:cs="Arial"/>
                <w:b/>
                <w:sz w:val="18"/>
                <w:szCs w:val="18"/>
              </w:rPr>
              <w:t>31 March</w:t>
            </w:r>
          </w:p>
        </w:tc>
        <w:tc>
          <w:tcPr>
            <w:tcW w:w="1440" w:type="dxa"/>
            <w:tcBorders>
              <w:top w:val="single" w:sz="4" w:space="0" w:color="auto"/>
            </w:tcBorders>
            <w:shd w:val="clear" w:color="auto" w:fill="auto"/>
            <w:vAlign w:val="bottom"/>
          </w:tcPr>
          <w:p w14:paraId="45A1141E" w14:textId="7C6EF422" w:rsidR="00763735" w:rsidRPr="009B4EAC" w:rsidRDefault="00CB1139" w:rsidP="0093432E">
            <w:pPr>
              <w:spacing w:line="240" w:lineRule="auto"/>
              <w:ind w:right="-72"/>
              <w:jc w:val="right"/>
              <w:rPr>
                <w:rFonts w:ascii="Arial" w:eastAsia="Arial" w:hAnsi="Arial" w:cs="Arial"/>
                <w:b/>
                <w:sz w:val="18"/>
                <w:szCs w:val="18"/>
              </w:rPr>
            </w:pPr>
            <w:r w:rsidRPr="009B4EAC">
              <w:rPr>
                <w:rFonts w:ascii="Arial" w:eastAsia="Arial" w:hAnsi="Arial" w:cs="Arial"/>
                <w:b/>
                <w:sz w:val="18"/>
                <w:szCs w:val="18"/>
              </w:rPr>
              <w:t>31 December</w:t>
            </w:r>
          </w:p>
        </w:tc>
      </w:tr>
      <w:tr w:rsidR="009B4EAC" w:rsidRPr="009B4EAC" w14:paraId="445CC4B9" w14:textId="77777777" w:rsidTr="00640333">
        <w:trPr>
          <w:trHeight w:val="56"/>
        </w:trPr>
        <w:tc>
          <w:tcPr>
            <w:tcW w:w="3681" w:type="dxa"/>
            <w:shd w:val="clear" w:color="auto" w:fill="auto"/>
            <w:vAlign w:val="bottom"/>
          </w:tcPr>
          <w:p w14:paraId="044A6CCA" w14:textId="77777777" w:rsidR="00763735" w:rsidRPr="009B4EAC" w:rsidRDefault="00763735" w:rsidP="0093432E">
            <w:pPr>
              <w:spacing w:line="240" w:lineRule="auto"/>
              <w:ind w:left="420"/>
              <w:rPr>
                <w:rFonts w:ascii="Arial" w:eastAsia="Arial" w:hAnsi="Arial" w:cs="Arial"/>
                <w:sz w:val="18"/>
                <w:szCs w:val="18"/>
              </w:rPr>
            </w:pPr>
          </w:p>
        </w:tc>
        <w:tc>
          <w:tcPr>
            <w:tcW w:w="1440" w:type="dxa"/>
            <w:shd w:val="clear" w:color="auto" w:fill="auto"/>
            <w:vAlign w:val="bottom"/>
          </w:tcPr>
          <w:p w14:paraId="363C2653" w14:textId="376A3E48" w:rsidR="00763735" w:rsidRPr="009B4EAC" w:rsidRDefault="00F146F4" w:rsidP="0093432E">
            <w:pPr>
              <w:spacing w:line="240" w:lineRule="auto"/>
              <w:ind w:right="-72"/>
              <w:jc w:val="right"/>
              <w:rPr>
                <w:rFonts w:ascii="Arial" w:eastAsia="Arial" w:hAnsi="Arial" w:cs="Arial"/>
                <w:b/>
                <w:sz w:val="18"/>
                <w:szCs w:val="18"/>
              </w:rPr>
            </w:pPr>
            <w:r w:rsidRPr="009B4EAC">
              <w:rPr>
                <w:rFonts w:ascii="Arial" w:eastAsia="Arial" w:hAnsi="Arial" w:cs="Arial"/>
                <w:b/>
                <w:sz w:val="18"/>
                <w:szCs w:val="18"/>
              </w:rPr>
              <w:t>2025</w:t>
            </w:r>
          </w:p>
        </w:tc>
        <w:tc>
          <w:tcPr>
            <w:tcW w:w="1440" w:type="dxa"/>
            <w:shd w:val="clear" w:color="auto" w:fill="auto"/>
            <w:vAlign w:val="bottom"/>
          </w:tcPr>
          <w:p w14:paraId="3C9706AF" w14:textId="384ADBD1" w:rsidR="00763735" w:rsidRPr="009B4EAC" w:rsidRDefault="00EE505F" w:rsidP="0093432E">
            <w:pPr>
              <w:spacing w:line="240" w:lineRule="auto"/>
              <w:ind w:right="-72"/>
              <w:jc w:val="right"/>
              <w:rPr>
                <w:rFonts w:ascii="Arial" w:eastAsia="Arial" w:hAnsi="Arial" w:cs="Arial"/>
                <w:b/>
                <w:sz w:val="18"/>
                <w:szCs w:val="18"/>
              </w:rPr>
            </w:pPr>
            <w:r w:rsidRPr="009B4EAC">
              <w:rPr>
                <w:rFonts w:ascii="Arial" w:eastAsia="Arial" w:hAnsi="Arial" w:cs="Arial"/>
                <w:b/>
                <w:sz w:val="18"/>
                <w:szCs w:val="18"/>
              </w:rPr>
              <w:t>2024</w:t>
            </w:r>
          </w:p>
        </w:tc>
        <w:tc>
          <w:tcPr>
            <w:tcW w:w="1440" w:type="dxa"/>
            <w:shd w:val="clear" w:color="auto" w:fill="auto"/>
            <w:vAlign w:val="bottom"/>
          </w:tcPr>
          <w:p w14:paraId="08E83AD3" w14:textId="29EC84A5" w:rsidR="00763735" w:rsidRPr="009B4EAC" w:rsidRDefault="00F146F4" w:rsidP="0093432E">
            <w:pPr>
              <w:spacing w:line="240" w:lineRule="auto"/>
              <w:ind w:right="-72"/>
              <w:jc w:val="right"/>
              <w:rPr>
                <w:rFonts w:ascii="Arial" w:eastAsia="Arial" w:hAnsi="Arial" w:cs="Arial"/>
                <w:b/>
                <w:sz w:val="18"/>
                <w:szCs w:val="18"/>
              </w:rPr>
            </w:pPr>
            <w:r w:rsidRPr="009B4EAC">
              <w:rPr>
                <w:rFonts w:ascii="Arial" w:eastAsia="Arial" w:hAnsi="Arial" w:cs="Arial"/>
                <w:b/>
                <w:sz w:val="18"/>
                <w:szCs w:val="18"/>
              </w:rPr>
              <w:t>2025</w:t>
            </w:r>
          </w:p>
        </w:tc>
        <w:tc>
          <w:tcPr>
            <w:tcW w:w="1440" w:type="dxa"/>
            <w:shd w:val="clear" w:color="auto" w:fill="auto"/>
            <w:vAlign w:val="bottom"/>
          </w:tcPr>
          <w:p w14:paraId="50255C8F" w14:textId="657132D6" w:rsidR="00763735" w:rsidRPr="009B4EAC" w:rsidRDefault="00EE505F" w:rsidP="0093432E">
            <w:pPr>
              <w:spacing w:line="240" w:lineRule="auto"/>
              <w:ind w:right="-72"/>
              <w:jc w:val="right"/>
              <w:rPr>
                <w:rFonts w:ascii="Arial" w:eastAsia="Arial" w:hAnsi="Arial" w:cs="Arial"/>
                <w:b/>
                <w:sz w:val="18"/>
                <w:szCs w:val="18"/>
              </w:rPr>
            </w:pPr>
            <w:r w:rsidRPr="009B4EAC">
              <w:rPr>
                <w:rFonts w:ascii="Arial" w:eastAsia="Arial" w:hAnsi="Arial" w:cs="Arial"/>
                <w:b/>
                <w:sz w:val="18"/>
                <w:szCs w:val="18"/>
              </w:rPr>
              <w:t>2024</w:t>
            </w:r>
          </w:p>
        </w:tc>
      </w:tr>
      <w:tr w:rsidR="009B4EAC" w:rsidRPr="009B4EAC" w14:paraId="333859E1" w14:textId="77777777" w:rsidTr="00640333">
        <w:tc>
          <w:tcPr>
            <w:tcW w:w="3681" w:type="dxa"/>
            <w:shd w:val="clear" w:color="auto" w:fill="auto"/>
            <w:vAlign w:val="bottom"/>
          </w:tcPr>
          <w:p w14:paraId="35F3C0D4" w14:textId="77777777" w:rsidR="00763735" w:rsidRPr="009B4EAC" w:rsidRDefault="00763735" w:rsidP="0093432E">
            <w:pPr>
              <w:spacing w:line="240" w:lineRule="auto"/>
              <w:ind w:left="420"/>
              <w:rPr>
                <w:rFonts w:ascii="Arial" w:eastAsia="Arial" w:hAnsi="Arial" w:cs="Arial"/>
                <w:sz w:val="18"/>
                <w:szCs w:val="18"/>
              </w:rPr>
            </w:pPr>
          </w:p>
        </w:tc>
        <w:tc>
          <w:tcPr>
            <w:tcW w:w="1440" w:type="dxa"/>
            <w:tcBorders>
              <w:bottom w:val="single" w:sz="4" w:space="0" w:color="auto"/>
            </w:tcBorders>
            <w:shd w:val="clear" w:color="auto" w:fill="auto"/>
          </w:tcPr>
          <w:p w14:paraId="633953C3" w14:textId="6A6065AD" w:rsidR="00763735" w:rsidRPr="009B4EAC" w:rsidRDefault="00763735" w:rsidP="0093432E">
            <w:pPr>
              <w:spacing w:line="240" w:lineRule="auto"/>
              <w:ind w:right="-72"/>
              <w:jc w:val="right"/>
              <w:rPr>
                <w:rFonts w:ascii="Arial" w:eastAsia="Arial" w:hAnsi="Arial" w:cs="Arial"/>
                <w:b/>
                <w:sz w:val="18"/>
                <w:szCs w:val="18"/>
              </w:rPr>
            </w:pPr>
            <w:r w:rsidRPr="009B4EAC">
              <w:rPr>
                <w:rFonts w:ascii="Arial" w:eastAsia="Arial" w:hAnsi="Arial" w:cs="Arial"/>
                <w:b/>
                <w:sz w:val="18"/>
                <w:szCs w:val="18"/>
              </w:rPr>
              <w:t>Baht</w:t>
            </w:r>
          </w:p>
        </w:tc>
        <w:tc>
          <w:tcPr>
            <w:tcW w:w="1440" w:type="dxa"/>
            <w:tcBorders>
              <w:bottom w:val="single" w:sz="4" w:space="0" w:color="auto"/>
            </w:tcBorders>
            <w:shd w:val="clear" w:color="auto" w:fill="auto"/>
          </w:tcPr>
          <w:p w14:paraId="294F5C5F" w14:textId="48B88061" w:rsidR="00763735" w:rsidRPr="009B4EAC" w:rsidRDefault="00763735" w:rsidP="0093432E">
            <w:pPr>
              <w:spacing w:line="240" w:lineRule="auto"/>
              <w:ind w:right="-72"/>
              <w:jc w:val="right"/>
              <w:rPr>
                <w:rFonts w:ascii="Arial" w:eastAsia="Arial" w:hAnsi="Arial" w:cs="Arial"/>
                <w:b/>
                <w:sz w:val="18"/>
                <w:szCs w:val="18"/>
              </w:rPr>
            </w:pPr>
            <w:r w:rsidRPr="009B4EAC">
              <w:rPr>
                <w:rFonts w:ascii="Arial" w:eastAsia="Arial" w:hAnsi="Arial" w:cs="Arial"/>
                <w:b/>
                <w:sz w:val="18"/>
                <w:szCs w:val="18"/>
              </w:rPr>
              <w:t>Baht</w:t>
            </w:r>
          </w:p>
        </w:tc>
        <w:tc>
          <w:tcPr>
            <w:tcW w:w="1440" w:type="dxa"/>
            <w:tcBorders>
              <w:bottom w:val="single" w:sz="4" w:space="0" w:color="auto"/>
            </w:tcBorders>
            <w:shd w:val="clear" w:color="auto" w:fill="auto"/>
          </w:tcPr>
          <w:p w14:paraId="64977E01" w14:textId="55813762" w:rsidR="00763735" w:rsidRPr="009B4EAC" w:rsidRDefault="00763735" w:rsidP="0093432E">
            <w:pPr>
              <w:spacing w:line="240" w:lineRule="auto"/>
              <w:ind w:right="-72"/>
              <w:jc w:val="right"/>
              <w:rPr>
                <w:rFonts w:ascii="Arial" w:eastAsia="Arial" w:hAnsi="Arial" w:cs="Arial"/>
                <w:b/>
                <w:sz w:val="18"/>
                <w:szCs w:val="18"/>
              </w:rPr>
            </w:pPr>
            <w:r w:rsidRPr="009B4EAC">
              <w:rPr>
                <w:rFonts w:ascii="Arial" w:eastAsia="Arial" w:hAnsi="Arial" w:cs="Arial"/>
                <w:b/>
                <w:sz w:val="18"/>
                <w:szCs w:val="18"/>
              </w:rPr>
              <w:t>Baht</w:t>
            </w:r>
          </w:p>
        </w:tc>
        <w:tc>
          <w:tcPr>
            <w:tcW w:w="1440" w:type="dxa"/>
            <w:tcBorders>
              <w:bottom w:val="single" w:sz="4" w:space="0" w:color="auto"/>
            </w:tcBorders>
            <w:shd w:val="clear" w:color="auto" w:fill="auto"/>
          </w:tcPr>
          <w:p w14:paraId="22C9CFDF" w14:textId="1CE264F3" w:rsidR="00763735" w:rsidRPr="009B4EAC" w:rsidRDefault="00763735" w:rsidP="0093432E">
            <w:pPr>
              <w:spacing w:line="240" w:lineRule="auto"/>
              <w:ind w:right="-72"/>
              <w:jc w:val="right"/>
              <w:rPr>
                <w:rFonts w:ascii="Arial" w:eastAsia="Arial" w:hAnsi="Arial" w:cs="Arial"/>
                <w:b/>
                <w:sz w:val="18"/>
                <w:szCs w:val="18"/>
              </w:rPr>
            </w:pPr>
            <w:r w:rsidRPr="009B4EAC">
              <w:rPr>
                <w:rFonts w:ascii="Arial" w:eastAsia="Arial" w:hAnsi="Arial" w:cs="Arial"/>
                <w:b/>
                <w:sz w:val="18"/>
                <w:szCs w:val="18"/>
              </w:rPr>
              <w:t>Baht</w:t>
            </w:r>
          </w:p>
        </w:tc>
      </w:tr>
      <w:tr w:rsidR="009B4EAC" w:rsidRPr="009B4EAC" w14:paraId="398D9EC1" w14:textId="77777777" w:rsidTr="00640333">
        <w:tc>
          <w:tcPr>
            <w:tcW w:w="3681" w:type="dxa"/>
            <w:shd w:val="clear" w:color="auto" w:fill="auto"/>
            <w:vAlign w:val="bottom"/>
          </w:tcPr>
          <w:p w14:paraId="13DCEB9A" w14:textId="77777777" w:rsidR="00763735" w:rsidRPr="009B4EAC" w:rsidRDefault="00763735" w:rsidP="0093432E">
            <w:pPr>
              <w:spacing w:line="240" w:lineRule="auto"/>
              <w:ind w:left="420"/>
              <w:rPr>
                <w:rFonts w:ascii="Arial" w:eastAsia="Arial" w:hAnsi="Arial" w:cs="Arial"/>
                <w:sz w:val="18"/>
                <w:szCs w:val="18"/>
              </w:rPr>
            </w:pPr>
          </w:p>
        </w:tc>
        <w:tc>
          <w:tcPr>
            <w:tcW w:w="1440" w:type="dxa"/>
            <w:tcBorders>
              <w:top w:val="single" w:sz="4" w:space="0" w:color="auto"/>
            </w:tcBorders>
            <w:shd w:val="clear" w:color="auto" w:fill="auto"/>
            <w:vAlign w:val="bottom"/>
          </w:tcPr>
          <w:p w14:paraId="1D4724C6" w14:textId="77777777" w:rsidR="00763735" w:rsidRPr="009B4EAC" w:rsidRDefault="00763735" w:rsidP="0093432E">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auto"/>
            <w:vAlign w:val="bottom"/>
          </w:tcPr>
          <w:p w14:paraId="4D5A91C0" w14:textId="77777777" w:rsidR="00763735" w:rsidRPr="009B4EAC" w:rsidRDefault="00763735" w:rsidP="0093432E">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auto"/>
            <w:vAlign w:val="bottom"/>
          </w:tcPr>
          <w:p w14:paraId="26965A14" w14:textId="77777777" w:rsidR="00763735" w:rsidRPr="009B4EAC" w:rsidRDefault="00763735" w:rsidP="0093432E">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auto"/>
            <w:vAlign w:val="bottom"/>
          </w:tcPr>
          <w:p w14:paraId="710A773F" w14:textId="77777777" w:rsidR="00763735" w:rsidRPr="009B4EAC" w:rsidRDefault="00763735" w:rsidP="0093432E">
            <w:pPr>
              <w:spacing w:line="240" w:lineRule="auto"/>
              <w:ind w:right="-72"/>
              <w:jc w:val="right"/>
              <w:rPr>
                <w:rFonts w:ascii="Arial" w:eastAsia="Arial" w:hAnsi="Arial" w:cs="Arial"/>
                <w:b/>
                <w:sz w:val="18"/>
                <w:szCs w:val="18"/>
              </w:rPr>
            </w:pPr>
          </w:p>
        </w:tc>
      </w:tr>
      <w:tr w:rsidR="009B4EAC" w:rsidRPr="009B4EAC" w14:paraId="56672DE7" w14:textId="77777777">
        <w:tc>
          <w:tcPr>
            <w:tcW w:w="3681" w:type="dxa"/>
            <w:shd w:val="clear" w:color="auto" w:fill="auto"/>
            <w:vAlign w:val="bottom"/>
          </w:tcPr>
          <w:p w14:paraId="09101720" w14:textId="5EAE309D" w:rsidR="009B4EAC" w:rsidRPr="009B4EAC" w:rsidRDefault="009B4EAC" w:rsidP="009B4EAC">
            <w:pPr>
              <w:spacing w:line="240" w:lineRule="auto"/>
              <w:ind w:left="420"/>
              <w:rPr>
                <w:rFonts w:ascii="Arial" w:eastAsia="Arial" w:hAnsi="Arial" w:cs="Arial"/>
                <w:sz w:val="18"/>
                <w:szCs w:val="18"/>
              </w:rPr>
            </w:pPr>
            <w:r w:rsidRPr="009B4EAC">
              <w:rPr>
                <w:rFonts w:ascii="Arial" w:eastAsia="Arial" w:hAnsi="Arial" w:cs="Arial"/>
                <w:sz w:val="18"/>
                <w:szCs w:val="18"/>
              </w:rPr>
              <w:t>Trade and other current receivables:</w:t>
            </w:r>
          </w:p>
        </w:tc>
        <w:tc>
          <w:tcPr>
            <w:tcW w:w="1440" w:type="dxa"/>
            <w:shd w:val="clear" w:color="auto" w:fill="auto"/>
          </w:tcPr>
          <w:p w14:paraId="4953E544" w14:textId="77777777" w:rsidR="009B4EAC" w:rsidRPr="009B4EAC" w:rsidRDefault="009B4EAC" w:rsidP="009B4EAC">
            <w:pPr>
              <w:spacing w:line="240" w:lineRule="auto"/>
              <w:ind w:right="-72"/>
              <w:jc w:val="right"/>
              <w:rPr>
                <w:rFonts w:ascii="Arial" w:eastAsia="Arial" w:hAnsi="Arial" w:cs="Arial"/>
                <w:bCs/>
                <w:sz w:val="18"/>
                <w:szCs w:val="18"/>
              </w:rPr>
            </w:pPr>
          </w:p>
        </w:tc>
        <w:tc>
          <w:tcPr>
            <w:tcW w:w="1440" w:type="dxa"/>
            <w:shd w:val="clear" w:color="auto" w:fill="auto"/>
          </w:tcPr>
          <w:p w14:paraId="328F35D9" w14:textId="2AC26595" w:rsidR="009B4EAC" w:rsidRPr="009B4EAC" w:rsidRDefault="009B4EAC" w:rsidP="009B4EAC">
            <w:pPr>
              <w:spacing w:line="240" w:lineRule="auto"/>
              <w:ind w:right="-72"/>
              <w:jc w:val="right"/>
              <w:rPr>
                <w:rFonts w:ascii="Arial" w:eastAsia="Arial" w:hAnsi="Arial" w:cs="Arial"/>
                <w:bCs/>
                <w:sz w:val="18"/>
                <w:szCs w:val="18"/>
              </w:rPr>
            </w:pPr>
          </w:p>
        </w:tc>
        <w:tc>
          <w:tcPr>
            <w:tcW w:w="1440" w:type="dxa"/>
            <w:shd w:val="clear" w:color="auto" w:fill="auto"/>
          </w:tcPr>
          <w:p w14:paraId="3B119EFF" w14:textId="77777777" w:rsidR="009B4EAC" w:rsidRPr="009B4EAC" w:rsidRDefault="009B4EAC" w:rsidP="009B4EAC">
            <w:pPr>
              <w:spacing w:line="240" w:lineRule="auto"/>
              <w:ind w:right="-72"/>
              <w:jc w:val="right"/>
              <w:rPr>
                <w:rFonts w:ascii="Arial" w:eastAsia="Arial" w:hAnsi="Arial" w:cs="Arial"/>
                <w:bCs/>
                <w:sz w:val="18"/>
                <w:szCs w:val="18"/>
              </w:rPr>
            </w:pPr>
          </w:p>
        </w:tc>
        <w:tc>
          <w:tcPr>
            <w:tcW w:w="1440" w:type="dxa"/>
            <w:shd w:val="clear" w:color="auto" w:fill="auto"/>
          </w:tcPr>
          <w:p w14:paraId="2E0D7C52" w14:textId="7EBFCEDB" w:rsidR="009B4EAC" w:rsidRPr="009B4EAC" w:rsidRDefault="009B4EAC" w:rsidP="009B4EAC">
            <w:pPr>
              <w:spacing w:line="240" w:lineRule="auto"/>
              <w:ind w:right="-72"/>
              <w:jc w:val="right"/>
              <w:rPr>
                <w:rFonts w:ascii="Arial" w:eastAsia="Arial" w:hAnsi="Arial" w:cs="Arial"/>
                <w:bCs/>
                <w:sz w:val="18"/>
                <w:szCs w:val="18"/>
              </w:rPr>
            </w:pPr>
          </w:p>
        </w:tc>
      </w:tr>
      <w:tr w:rsidR="009B4EAC" w:rsidRPr="009B4EAC" w14:paraId="12049B1F" w14:textId="77777777">
        <w:tc>
          <w:tcPr>
            <w:tcW w:w="3681" w:type="dxa"/>
            <w:shd w:val="clear" w:color="auto" w:fill="auto"/>
            <w:vAlign w:val="bottom"/>
          </w:tcPr>
          <w:p w14:paraId="609CDA1B" w14:textId="222BA142" w:rsidR="009B4EAC" w:rsidRPr="009B4EAC" w:rsidRDefault="009B4EAC" w:rsidP="009B4EAC">
            <w:pPr>
              <w:spacing w:line="240" w:lineRule="auto"/>
              <w:ind w:left="420"/>
              <w:rPr>
                <w:rFonts w:ascii="Arial" w:eastAsia="Arial" w:hAnsi="Arial" w:cs="Arial"/>
                <w:sz w:val="18"/>
                <w:szCs w:val="18"/>
              </w:rPr>
            </w:pPr>
            <w:r w:rsidRPr="009B4EAC">
              <w:rPr>
                <w:rFonts w:ascii="Arial" w:eastAsia="Arial" w:hAnsi="Arial" w:cs="Arial"/>
                <w:sz w:val="18"/>
                <w:szCs w:val="18"/>
              </w:rPr>
              <w:t xml:space="preserve">   - Subsidiary</w:t>
            </w:r>
          </w:p>
        </w:tc>
        <w:tc>
          <w:tcPr>
            <w:tcW w:w="1440" w:type="dxa"/>
            <w:shd w:val="clear" w:color="auto" w:fill="auto"/>
            <w:vAlign w:val="center"/>
          </w:tcPr>
          <w:p w14:paraId="7C681D12" w14:textId="0BB0E667" w:rsidR="009B4EAC" w:rsidRPr="009B4EAC" w:rsidRDefault="00680F94" w:rsidP="009B4EAC">
            <w:pPr>
              <w:spacing w:line="240" w:lineRule="auto"/>
              <w:ind w:right="-72"/>
              <w:jc w:val="right"/>
              <w:rPr>
                <w:rFonts w:ascii="Arial" w:eastAsia="Arial" w:hAnsi="Arial" w:cs="Arial"/>
                <w:bCs/>
                <w:sz w:val="18"/>
                <w:szCs w:val="18"/>
              </w:rPr>
            </w:pPr>
            <w:r>
              <w:rPr>
                <w:rFonts w:ascii="Arial" w:eastAsia="Arial" w:hAnsi="Arial" w:cs="Arial"/>
                <w:bCs/>
                <w:sz w:val="18"/>
                <w:szCs w:val="18"/>
              </w:rPr>
              <w:t>-</w:t>
            </w:r>
          </w:p>
        </w:tc>
        <w:tc>
          <w:tcPr>
            <w:tcW w:w="1440" w:type="dxa"/>
            <w:shd w:val="clear" w:color="auto" w:fill="auto"/>
            <w:vAlign w:val="center"/>
          </w:tcPr>
          <w:p w14:paraId="413045A2" w14:textId="14A2AABA" w:rsidR="009B4EAC" w:rsidRPr="009B4EAC" w:rsidRDefault="009B4EAC" w:rsidP="009B4EAC">
            <w:pPr>
              <w:spacing w:line="240" w:lineRule="auto"/>
              <w:ind w:right="-72"/>
              <w:jc w:val="right"/>
              <w:rPr>
                <w:rFonts w:ascii="Arial" w:eastAsia="Arial" w:hAnsi="Arial" w:cs="Arial"/>
                <w:bCs/>
                <w:sz w:val="18"/>
                <w:szCs w:val="18"/>
              </w:rPr>
            </w:pPr>
            <w:r w:rsidRPr="009B4EAC">
              <w:rPr>
                <w:rFonts w:ascii="Arial" w:hAnsi="Arial" w:cs="Arial"/>
                <w:sz w:val="18"/>
                <w:szCs w:val="18"/>
              </w:rPr>
              <w:t>-</w:t>
            </w:r>
          </w:p>
        </w:tc>
        <w:tc>
          <w:tcPr>
            <w:tcW w:w="1440" w:type="dxa"/>
            <w:shd w:val="clear" w:color="auto" w:fill="auto"/>
            <w:vAlign w:val="center"/>
          </w:tcPr>
          <w:p w14:paraId="73EC28B2" w14:textId="2E9CBC34" w:rsidR="009B4EAC" w:rsidRPr="009B4EAC" w:rsidRDefault="005915BF" w:rsidP="009B4EAC">
            <w:pPr>
              <w:spacing w:line="240" w:lineRule="auto"/>
              <w:ind w:right="-72"/>
              <w:jc w:val="right"/>
              <w:rPr>
                <w:rFonts w:ascii="Arial" w:eastAsia="Arial" w:hAnsi="Arial" w:cs="Arial"/>
                <w:sz w:val="18"/>
                <w:szCs w:val="18"/>
                <w:lang w:eastAsia="en-GB"/>
              </w:rPr>
            </w:pPr>
            <w:r w:rsidRPr="005915BF">
              <w:rPr>
                <w:rFonts w:ascii="Arial" w:eastAsia="Arial" w:hAnsi="Arial" w:cs="Arial"/>
                <w:sz w:val="18"/>
                <w:szCs w:val="18"/>
                <w:lang w:eastAsia="en-GB"/>
              </w:rPr>
              <w:t>6,157,519,249</w:t>
            </w:r>
          </w:p>
        </w:tc>
        <w:tc>
          <w:tcPr>
            <w:tcW w:w="1440" w:type="dxa"/>
            <w:shd w:val="clear" w:color="auto" w:fill="auto"/>
            <w:vAlign w:val="center"/>
          </w:tcPr>
          <w:p w14:paraId="45E2347E" w14:textId="1FD49F2A" w:rsidR="009B4EAC" w:rsidRPr="009B4EAC" w:rsidRDefault="009B4EAC" w:rsidP="009B4EAC">
            <w:pPr>
              <w:spacing w:line="240" w:lineRule="auto"/>
              <w:ind w:right="-72"/>
              <w:jc w:val="right"/>
              <w:rPr>
                <w:rFonts w:ascii="Arial" w:eastAsia="Arial" w:hAnsi="Arial" w:cs="Arial"/>
                <w:sz w:val="18"/>
                <w:szCs w:val="18"/>
                <w:lang w:eastAsia="en-GB"/>
              </w:rPr>
            </w:pPr>
            <w:r w:rsidRPr="009B4EAC">
              <w:rPr>
                <w:rFonts w:ascii="Arial" w:hAnsi="Arial" w:cs="Arial"/>
                <w:sz w:val="18"/>
                <w:szCs w:val="18"/>
              </w:rPr>
              <w:t xml:space="preserve">6,194,610,959 </w:t>
            </w:r>
          </w:p>
        </w:tc>
      </w:tr>
      <w:tr w:rsidR="009B4EAC" w:rsidRPr="009B4EAC" w14:paraId="77AE77F2" w14:textId="77777777">
        <w:tc>
          <w:tcPr>
            <w:tcW w:w="3681" w:type="dxa"/>
            <w:shd w:val="clear" w:color="auto" w:fill="auto"/>
            <w:vAlign w:val="bottom"/>
          </w:tcPr>
          <w:p w14:paraId="3BB39218" w14:textId="430EB359" w:rsidR="009B4EAC" w:rsidRPr="009B4EAC" w:rsidRDefault="009B4EAC" w:rsidP="009B4EAC">
            <w:pPr>
              <w:spacing w:line="240" w:lineRule="auto"/>
              <w:ind w:left="420"/>
              <w:rPr>
                <w:rFonts w:ascii="Arial" w:eastAsia="Arial" w:hAnsi="Arial" w:cs="Arial"/>
                <w:sz w:val="18"/>
                <w:szCs w:val="18"/>
              </w:rPr>
            </w:pPr>
            <w:r w:rsidRPr="009B4EAC">
              <w:rPr>
                <w:rFonts w:ascii="Arial" w:eastAsia="Arial" w:hAnsi="Arial" w:cs="Arial"/>
                <w:sz w:val="18"/>
                <w:szCs w:val="18"/>
              </w:rPr>
              <w:t xml:space="preserve">   - Affiliates</w:t>
            </w:r>
          </w:p>
        </w:tc>
        <w:tc>
          <w:tcPr>
            <w:tcW w:w="1440" w:type="dxa"/>
            <w:shd w:val="clear" w:color="auto" w:fill="auto"/>
            <w:vAlign w:val="center"/>
          </w:tcPr>
          <w:p w14:paraId="72F87357" w14:textId="3EED0D0E" w:rsidR="009B4EAC" w:rsidRPr="009B4EAC" w:rsidRDefault="00680F94" w:rsidP="009B4EAC">
            <w:pPr>
              <w:spacing w:line="240" w:lineRule="auto"/>
              <w:ind w:right="-72"/>
              <w:jc w:val="right"/>
              <w:rPr>
                <w:rFonts w:ascii="Arial" w:eastAsia="Arial" w:hAnsi="Arial" w:cs="Arial"/>
                <w:bCs/>
                <w:sz w:val="18"/>
                <w:szCs w:val="18"/>
              </w:rPr>
            </w:pPr>
            <w:r w:rsidRPr="00680F94">
              <w:rPr>
                <w:rFonts w:ascii="Arial" w:eastAsia="Arial" w:hAnsi="Arial" w:cs="Arial"/>
                <w:bCs/>
                <w:sz w:val="18"/>
                <w:szCs w:val="18"/>
              </w:rPr>
              <w:t>1,880,513,933</w:t>
            </w:r>
          </w:p>
        </w:tc>
        <w:tc>
          <w:tcPr>
            <w:tcW w:w="1440" w:type="dxa"/>
            <w:shd w:val="clear" w:color="auto" w:fill="auto"/>
            <w:vAlign w:val="center"/>
          </w:tcPr>
          <w:p w14:paraId="406DBB87" w14:textId="3AEAC568" w:rsidR="009B4EAC" w:rsidRPr="009B4EAC" w:rsidRDefault="009B4EAC" w:rsidP="009B4EAC">
            <w:pPr>
              <w:spacing w:line="240" w:lineRule="auto"/>
              <w:ind w:right="-72"/>
              <w:jc w:val="right"/>
              <w:rPr>
                <w:rFonts w:ascii="Arial" w:eastAsia="Arial" w:hAnsi="Arial" w:cs="Arial"/>
                <w:bCs/>
                <w:sz w:val="18"/>
                <w:szCs w:val="18"/>
              </w:rPr>
            </w:pPr>
            <w:r w:rsidRPr="009B4EAC">
              <w:rPr>
                <w:rFonts w:ascii="Arial" w:hAnsi="Arial" w:cs="Arial"/>
                <w:sz w:val="18"/>
                <w:szCs w:val="18"/>
              </w:rPr>
              <w:t xml:space="preserve">2,876,707,061 </w:t>
            </w:r>
          </w:p>
        </w:tc>
        <w:tc>
          <w:tcPr>
            <w:tcW w:w="1440" w:type="dxa"/>
            <w:shd w:val="clear" w:color="auto" w:fill="auto"/>
            <w:vAlign w:val="center"/>
          </w:tcPr>
          <w:p w14:paraId="4CC00BAD" w14:textId="36A238FD" w:rsidR="009B4EAC" w:rsidRPr="009B4EAC" w:rsidRDefault="005915BF" w:rsidP="009B4EAC">
            <w:pPr>
              <w:spacing w:line="240" w:lineRule="auto"/>
              <w:ind w:right="-72"/>
              <w:jc w:val="right"/>
              <w:rPr>
                <w:rFonts w:ascii="Arial" w:eastAsia="Arial" w:hAnsi="Arial" w:cs="Arial"/>
                <w:sz w:val="18"/>
                <w:szCs w:val="18"/>
                <w:lang w:eastAsia="en-GB"/>
              </w:rPr>
            </w:pPr>
            <w:r w:rsidRPr="005915BF">
              <w:rPr>
                <w:rFonts w:ascii="Arial" w:eastAsia="Arial" w:hAnsi="Arial" w:cs="Arial"/>
                <w:sz w:val="18"/>
                <w:szCs w:val="18"/>
                <w:lang w:eastAsia="en-GB"/>
              </w:rPr>
              <w:t>10,827,141</w:t>
            </w:r>
          </w:p>
        </w:tc>
        <w:tc>
          <w:tcPr>
            <w:tcW w:w="1440" w:type="dxa"/>
            <w:shd w:val="clear" w:color="auto" w:fill="auto"/>
            <w:vAlign w:val="center"/>
          </w:tcPr>
          <w:p w14:paraId="7E8CB952" w14:textId="3BECBA20" w:rsidR="009B4EAC" w:rsidRPr="009B4EAC" w:rsidRDefault="009B4EAC" w:rsidP="009B4EAC">
            <w:pPr>
              <w:spacing w:line="240" w:lineRule="auto"/>
              <w:ind w:right="-72"/>
              <w:jc w:val="right"/>
              <w:rPr>
                <w:rFonts w:ascii="Arial" w:eastAsia="Arial" w:hAnsi="Arial" w:cs="Arial"/>
                <w:sz w:val="18"/>
                <w:szCs w:val="18"/>
                <w:lang w:eastAsia="en-GB"/>
              </w:rPr>
            </w:pPr>
            <w:r w:rsidRPr="009B4EAC">
              <w:rPr>
                <w:rFonts w:ascii="Arial" w:hAnsi="Arial" w:cs="Arial"/>
                <w:sz w:val="18"/>
                <w:szCs w:val="18"/>
              </w:rPr>
              <w:t xml:space="preserve">905,213,801 </w:t>
            </w:r>
          </w:p>
        </w:tc>
      </w:tr>
      <w:tr w:rsidR="009B4EAC" w:rsidRPr="009B4EAC" w14:paraId="655516FC" w14:textId="77777777">
        <w:tc>
          <w:tcPr>
            <w:tcW w:w="3681" w:type="dxa"/>
            <w:shd w:val="clear" w:color="auto" w:fill="auto"/>
            <w:vAlign w:val="bottom"/>
          </w:tcPr>
          <w:p w14:paraId="1EA273AD" w14:textId="77777777" w:rsidR="009B4EAC" w:rsidRPr="009B4EAC" w:rsidRDefault="009B4EAC" w:rsidP="009B4EAC">
            <w:pPr>
              <w:spacing w:line="240" w:lineRule="auto"/>
              <w:ind w:left="420"/>
              <w:rPr>
                <w:rFonts w:ascii="Arial" w:eastAsia="Arial" w:hAnsi="Arial" w:cs="Arial"/>
                <w:sz w:val="18"/>
                <w:szCs w:val="18"/>
              </w:rPr>
            </w:pPr>
          </w:p>
        </w:tc>
        <w:tc>
          <w:tcPr>
            <w:tcW w:w="1440" w:type="dxa"/>
            <w:shd w:val="clear" w:color="auto" w:fill="auto"/>
          </w:tcPr>
          <w:p w14:paraId="593C8957" w14:textId="77777777" w:rsidR="009B4EAC" w:rsidRPr="009B4EAC" w:rsidRDefault="009B4EAC" w:rsidP="009B4EAC">
            <w:pPr>
              <w:spacing w:line="240" w:lineRule="auto"/>
              <w:ind w:right="-72"/>
              <w:jc w:val="right"/>
              <w:rPr>
                <w:rFonts w:ascii="Arial" w:eastAsia="Arial" w:hAnsi="Arial" w:cs="Arial"/>
                <w:bCs/>
                <w:sz w:val="18"/>
                <w:szCs w:val="18"/>
              </w:rPr>
            </w:pPr>
          </w:p>
        </w:tc>
        <w:tc>
          <w:tcPr>
            <w:tcW w:w="1440" w:type="dxa"/>
            <w:shd w:val="clear" w:color="auto" w:fill="auto"/>
          </w:tcPr>
          <w:p w14:paraId="026DB21D" w14:textId="77777777" w:rsidR="009B4EAC" w:rsidRPr="009B4EAC" w:rsidRDefault="009B4EAC" w:rsidP="009B4EAC">
            <w:pPr>
              <w:spacing w:line="240" w:lineRule="auto"/>
              <w:ind w:right="-72"/>
              <w:jc w:val="right"/>
              <w:rPr>
                <w:rFonts w:ascii="Arial" w:eastAsia="Arial" w:hAnsi="Arial" w:cs="Arial"/>
                <w:bCs/>
                <w:sz w:val="18"/>
                <w:szCs w:val="18"/>
              </w:rPr>
            </w:pPr>
          </w:p>
        </w:tc>
        <w:tc>
          <w:tcPr>
            <w:tcW w:w="1440" w:type="dxa"/>
            <w:shd w:val="clear" w:color="auto" w:fill="auto"/>
          </w:tcPr>
          <w:p w14:paraId="4556BE67" w14:textId="77777777" w:rsidR="009B4EAC" w:rsidRPr="009B4EAC" w:rsidRDefault="009B4EAC" w:rsidP="009B4EAC">
            <w:pPr>
              <w:spacing w:line="240" w:lineRule="auto"/>
              <w:ind w:right="-72"/>
              <w:jc w:val="right"/>
              <w:rPr>
                <w:rFonts w:ascii="Arial" w:eastAsia="Arial" w:hAnsi="Arial" w:cs="Arial"/>
                <w:bCs/>
                <w:sz w:val="18"/>
                <w:szCs w:val="18"/>
              </w:rPr>
            </w:pPr>
          </w:p>
        </w:tc>
        <w:tc>
          <w:tcPr>
            <w:tcW w:w="1440" w:type="dxa"/>
            <w:shd w:val="clear" w:color="auto" w:fill="auto"/>
          </w:tcPr>
          <w:p w14:paraId="2BD35448" w14:textId="77777777" w:rsidR="009B4EAC" w:rsidRPr="009B4EAC" w:rsidRDefault="009B4EAC" w:rsidP="009B4EAC">
            <w:pPr>
              <w:spacing w:line="240" w:lineRule="auto"/>
              <w:ind w:right="-72"/>
              <w:jc w:val="right"/>
              <w:rPr>
                <w:rFonts w:ascii="Arial" w:eastAsia="Arial" w:hAnsi="Arial" w:cs="Arial"/>
                <w:bCs/>
                <w:sz w:val="18"/>
                <w:szCs w:val="18"/>
              </w:rPr>
            </w:pPr>
          </w:p>
        </w:tc>
      </w:tr>
      <w:tr w:rsidR="009B4EAC" w:rsidRPr="009B4EAC" w14:paraId="2B06CF46" w14:textId="77777777">
        <w:tc>
          <w:tcPr>
            <w:tcW w:w="3681" w:type="dxa"/>
            <w:shd w:val="clear" w:color="auto" w:fill="auto"/>
          </w:tcPr>
          <w:p w14:paraId="23341B41" w14:textId="493E9BF4" w:rsidR="009B4EAC" w:rsidRPr="009B4EAC" w:rsidRDefault="009B4EAC" w:rsidP="009B4EAC">
            <w:pPr>
              <w:spacing w:line="240" w:lineRule="auto"/>
              <w:ind w:left="420"/>
              <w:rPr>
                <w:rFonts w:ascii="Arial" w:eastAsia="Arial" w:hAnsi="Arial" w:cs="Arial"/>
                <w:sz w:val="18"/>
                <w:szCs w:val="18"/>
              </w:rPr>
            </w:pPr>
            <w:r w:rsidRPr="009B4EAC">
              <w:rPr>
                <w:rFonts w:ascii="Arial" w:eastAsia="Arial" w:hAnsi="Arial" w:cs="Arial"/>
                <w:sz w:val="18"/>
                <w:szCs w:val="18"/>
              </w:rPr>
              <w:t>Trade and other current payables:</w:t>
            </w:r>
          </w:p>
        </w:tc>
        <w:tc>
          <w:tcPr>
            <w:tcW w:w="1440" w:type="dxa"/>
            <w:shd w:val="clear" w:color="auto" w:fill="auto"/>
          </w:tcPr>
          <w:p w14:paraId="2106555F" w14:textId="77777777" w:rsidR="009B4EAC" w:rsidRPr="009B4EAC" w:rsidRDefault="009B4EAC" w:rsidP="009B4EAC">
            <w:pPr>
              <w:spacing w:line="240" w:lineRule="auto"/>
              <w:ind w:right="-72"/>
              <w:jc w:val="right"/>
              <w:rPr>
                <w:rFonts w:ascii="Arial" w:eastAsia="Arial" w:hAnsi="Arial" w:cs="Arial"/>
                <w:bCs/>
                <w:sz w:val="18"/>
                <w:szCs w:val="18"/>
              </w:rPr>
            </w:pPr>
          </w:p>
        </w:tc>
        <w:tc>
          <w:tcPr>
            <w:tcW w:w="1440" w:type="dxa"/>
            <w:shd w:val="clear" w:color="auto" w:fill="auto"/>
          </w:tcPr>
          <w:p w14:paraId="0B05DF4D" w14:textId="1F6F9D93" w:rsidR="009B4EAC" w:rsidRPr="009B4EAC" w:rsidRDefault="009B4EAC" w:rsidP="009B4EAC">
            <w:pPr>
              <w:spacing w:line="240" w:lineRule="auto"/>
              <w:ind w:right="-72"/>
              <w:jc w:val="right"/>
              <w:rPr>
                <w:rFonts w:ascii="Arial" w:eastAsia="Arial" w:hAnsi="Arial" w:cs="Arial"/>
                <w:bCs/>
                <w:sz w:val="18"/>
                <w:szCs w:val="18"/>
              </w:rPr>
            </w:pPr>
          </w:p>
        </w:tc>
        <w:tc>
          <w:tcPr>
            <w:tcW w:w="1440" w:type="dxa"/>
            <w:shd w:val="clear" w:color="auto" w:fill="auto"/>
          </w:tcPr>
          <w:p w14:paraId="7B5452E1" w14:textId="77777777" w:rsidR="009B4EAC" w:rsidRPr="009B4EAC" w:rsidRDefault="009B4EAC" w:rsidP="009B4EAC">
            <w:pPr>
              <w:spacing w:line="240" w:lineRule="auto"/>
              <w:ind w:right="-72"/>
              <w:jc w:val="right"/>
              <w:rPr>
                <w:rFonts w:ascii="Arial" w:eastAsia="Arial" w:hAnsi="Arial" w:cs="Arial"/>
                <w:bCs/>
                <w:sz w:val="18"/>
                <w:szCs w:val="18"/>
              </w:rPr>
            </w:pPr>
          </w:p>
        </w:tc>
        <w:tc>
          <w:tcPr>
            <w:tcW w:w="1440" w:type="dxa"/>
            <w:shd w:val="clear" w:color="auto" w:fill="auto"/>
          </w:tcPr>
          <w:p w14:paraId="6CFC6DA2" w14:textId="17FCC72D" w:rsidR="009B4EAC" w:rsidRPr="009B4EAC" w:rsidRDefault="009B4EAC" w:rsidP="009B4EAC">
            <w:pPr>
              <w:spacing w:line="240" w:lineRule="auto"/>
              <w:ind w:right="-72"/>
              <w:jc w:val="right"/>
              <w:rPr>
                <w:rFonts w:ascii="Arial" w:eastAsia="Arial" w:hAnsi="Arial" w:cs="Arial"/>
                <w:bCs/>
                <w:sz w:val="18"/>
                <w:szCs w:val="18"/>
              </w:rPr>
            </w:pPr>
          </w:p>
        </w:tc>
      </w:tr>
      <w:tr w:rsidR="009B4EAC" w:rsidRPr="009B4EAC" w14:paraId="1D78F04C" w14:textId="77777777">
        <w:tc>
          <w:tcPr>
            <w:tcW w:w="3681" w:type="dxa"/>
            <w:shd w:val="clear" w:color="auto" w:fill="auto"/>
            <w:vAlign w:val="bottom"/>
          </w:tcPr>
          <w:p w14:paraId="48A435E6" w14:textId="2F1B0FBD" w:rsidR="009B4EAC" w:rsidRPr="009B4EAC" w:rsidRDefault="009B4EAC" w:rsidP="009B4EAC">
            <w:pPr>
              <w:spacing w:line="240" w:lineRule="auto"/>
              <w:ind w:left="420"/>
              <w:rPr>
                <w:rFonts w:ascii="Arial" w:eastAsia="Arial" w:hAnsi="Arial" w:cs="Arial"/>
                <w:sz w:val="18"/>
                <w:szCs w:val="18"/>
              </w:rPr>
            </w:pPr>
            <w:r w:rsidRPr="009B4EAC">
              <w:rPr>
                <w:rFonts w:ascii="Arial" w:eastAsia="Arial" w:hAnsi="Arial" w:cs="Arial"/>
                <w:sz w:val="18"/>
                <w:szCs w:val="18"/>
              </w:rPr>
              <w:t xml:space="preserve">   - Associate</w:t>
            </w:r>
          </w:p>
        </w:tc>
        <w:tc>
          <w:tcPr>
            <w:tcW w:w="1440" w:type="dxa"/>
            <w:shd w:val="clear" w:color="auto" w:fill="auto"/>
          </w:tcPr>
          <w:p w14:paraId="5EB496E3" w14:textId="271A97D9" w:rsidR="009B4EAC" w:rsidRPr="009B4EAC" w:rsidRDefault="00680F94" w:rsidP="009B4EAC">
            <w:pPr>
              <w:spacing w:line="240" w:lineRule="auto"/>
              <w:ind w:right="-72"/>
              <w:jc w:val="right"/>
              <w:rPr>
                <w:rFonts w:ascii="Arial" w:eastAsia="Arial" w:hAnsi="Arial" w:cs="Arial"/>
                <w:bCs/>
                <w:sz w:val="18"/>
                <w:szCs w:val="18"/>
              </w:rPr>
            </w:pPr>
            <w:r>
              <w:rPr>
                <w:rFonts w:ascii="Arial" w:eastAsia="Arial" w:hAnsi="Arial" w:cs="Arial"/>
                <w:bCs/>
                <w:sz w:val="18"/>
                <w:szCs w:val="18"/>
              </w:rPr>
              <w:t>-</w:t>
            </w:r>
          </w:p>
        </w:tc>
        <w:tc>
          <w:tcPr>
            <w:tcW w:w="1440" w:type="dxa"/>
            <w:shd w:val="clear" w:color="auto" w:fill="auto"/>
          </w:tcPr>
          <w:p w14:paraId="510D769A" w14:textId="03AD3E36" w:rsidR="009B4EAC" w:rsidRPr="009B4EAC" w:rsidDel="00F91805" w:rsidRDefault="009B4EAC" w:rsidP="009B4EAC">
            <w:pPr>
              <w:spacing w:line="240" w:lineRule="auto"/>
              <w:ind w:right="-72"/>
              <w:jc w:val="right"/>
              <w:rPr>
                <w:rFonts w:ascii="Arial" w:eastAsia="Arial" w:hAnsi="Arial" w:cs="Arial"/>
                <w:bCs/>
                <w:sz w:val="18"/>
                <w:szCs w:val="18"/>
              </w:rPr>
            </w:pPr>
            <w:r w:rsidRPr="009B4EAC">
              <w:rPr>
                <w:rFonts w:ascii="Arial" w:eastAsia="Arial" w:hAnsi="Arial" w:cs="Arial"/>
                <w:sz w:val="18"/>
                <w:szCs w:val="18"/>
              </w:rPr>
              <w:t>527,752</w:t>
            </w:r>
          </w:p>
        </w:tc>
        <w:tc>
          <w:tcPr>
            <w:tcW w:w="1440" w:type="dxa"/>
            <w:shd w:val="clear" w:color="auto" w:fill="auto"/>
          </w:tcPr>
          <w:p w14:paraId="0C8BE09E" w14:textId="08711875" w:rsidR="009B4EAC" w:rsidRPr="009B4EAC" w:rsidRDefault="005915BF" w:rsidP="009B4EAC">
            <w:pPr>
              <w:spacing w:line="240" w:lineRule="auto"/>
              <w:ind w:right="-72"/>
              <w:jc w:val="right"/>
              <w:rPr>
                <w:rFonts w:ascii="Arial" w:eastAsia="Arial" w:hAnsi="Arial" w:cs="Arial"/>
                <w:bCs/>
                <w:sz w:val="18"/>
                <w:szCs w:val="18"/>
              </w:rPr>
            </w:pPr>
            <w:r>
              <w:rPr>
                <w:rFonts w:ascii="Arial" w:eastAsia="Arial" w:hAnsi="Arial" w:cs="Arial"/>
                <w:bCs/>
                <w:sz w:val="18"/>
                <w:szCs w:val="18"/>
              </w:rPr>
              <w:t>-</w:t>
            </w:r>
          </w:p>
        </w:tc>
        <w:tc>
          <w:tcPr>
            <w:tcW w:w="1440" w:type="dxa"/>
            <w:shd w:val="clear" w:color="auto" w:fill="auto"/>
          </w:tcPr>
          <w:p w14:paraId="6D34CBBD" w14:textId="14522E78" w:rsidR="009B4EAC" w:rsidRPr="009B4EAC" w:rsidDel="00F91805" w:rsidRDefault="009B4EAC" w:rsidP="009B4EAC">
            <w:pPr>
              <w:spacing w:line="240" w:lineRule="auto"/>
              <w:ind w:right="-72"/>
              <w:jc w:val="right"/>
              <w:rPr>
                <w:rFonts w:ascii="Arial" w:eastAsia="Arial" w:hAnsi="Arial" w:cs="Arial"/>
                <w:bCs/>
                <w:sz w:val="18"/>
                <w:szCs w:val="18"/>
              </w:rPr>
            </w:pPr>
            <w:r w:rsidRPr="009B4EAC">
              <w:rPr>
                <w:rFonts w:ascii="Arial" w:eastAsia="Arial" w:hAnsi="Arial" w:cs="Arial"/>
                <w:sz w:val="18"/>
                <w:szCs w:val="18"/>
              </w:rPr>
              <w:t>-</w:t>
            </w:r>
          </w:p>
        </w:tc>
      </w:tr>
      <w:tr w:rsidR="009B4EAC" w:rsidRPr="009B4EAC" w14:paraId="386624BD" w14:textId="77777777">
        <w:tc>
          <w:tcPr>
            <w:tcW w:w="3681" w:type="dxa"/>
            <w:shd w:val="clear" w:color="auto" w:fill="auto"/>
            <w:vAlign w:val="bottom"/>
          </w:tcPr>
          <w:p w14:paraId="4B7E2EF3" w14:textId="04042400" w:rsidR="009B4EAC" w:rsidRPr="009B4EAC" w:rsidRDefault="009B4EAC" w:rsidP="009B4EAC">
            <w:pPr>
              <w:spacing w:line="240" w:lineRule="auto"/>
              <w:ind w:left="420"/>
              <w:rPr>
                <w:rFonts w:ascii="Arial" w:eastAsia="Arial" w:hAnsi="Arial" w:cs="Arial"/>
                <w:sz w:val="18"/>
                <w:szCs w:val="18"/>
              </w:rPr>
            </w:pPr>
            <w:r w:rsidRPr="009B4EAC">
              <w:rPr>
                <w:rFonts w:ascii="Arial" w:eastAsia="Arial" w:hAnsi="Arial" w:cs="Arial"/>
                <w:sz w:val="18"/>
                <w:szCs w:val="18"/>
              </w:rPr>
              <w:t xml:space="preserve">   - Affiliates</w:t>
            </w:r>
          </w:p>
        </w:tc>
        <w:tc>
          <w:tcPr>
            <w:tcW w:w="1440" w:type="dxa"/>
            <w:shd w:val="clear" w:color="auto" w:fill="auto"/>
            <w:vAlign w:val="center"/>
          </w:tcPr>
          <w:p w14:paraId="42DBF9D1" w14:textId="37351252" w:rsidR="009B4EAC" w:rsidRPr="009B4EAC" w:rsidRDefault="00680F94" w:rsidP="009B4EAC">
            <w:pPr>
              <w:spacing w:line="240" w:lineRule="auto"/>
              <w:ind w:right="-72"/>
              <w:jc w:val="right"/>
              <w:rPr>
                <w:rFonts w:ascii="Arial" w:eastAsia="Arial" w:hAnsi="Arial" w:cs="Arial"/>
                <w:bCs/>
                <w:sz w:val="18"/>
                <w:szCs w:val="18"/>
              </w:rPr>
            </w:pPr>
            <w:r w:rsidRPr="00680F94">
              <w:rPr>
                <w:rFonts w:ascii="Arial" w:eastAsia="Arial" w:hAnsi="Arial" w:cs="Arial"/>
                <w:bCs/>
                <w:sz w:val="18"/>
                <w:szCs w:val="18"/>
              </w:rPr>
              <w:t>6,277,445,357</w:t>
            </w:r>
          </w:p>
        </w:tc>
        <w:tc>
          <w:tcPr>
            <w:tcW w:w="1440" w:type="dxa"/>
            <w:shd w:val="clear" w:color="auto" w:fill="auto"/>
            <w:vAlign w:val="center"/>
          </w:tcPr>
          <w:p w14:paraId="0C0BAE8E" w14:textId="2FCD7B2D" w:rsidR="009B4EAC" w:rsidRPr="009B4EAC" w:rsidRDefault="009B4EAC" w:rsidP="009B4EAC">
            <w:pPr>
              <w:spacing w:line="240" w:lineRule="auto"/>
              <w:ind w:right="-72"/>
              <w:jc w:val="right"/>
              <w:rPr>
                <w:rFonts w:ascii="Arial" w:eastAsia="Arial" w:hAnsi="Arial" w:cs="Arial"/>
                <w:bCs/>
                <w:sz w:val="18"/>
                <w:szCs w:val="18"/>
              </w:rPr>
            </w:pPr>
            <w:r w:rsidRPr="009B4EAC">
              <w:rPr>
                <w:rFonts w:ascii="Arial" w:hAnsi="Arial" w:cs="Arial"/>
                <w:sz w:val="18"/>
                <w:szCs w:val="18"/>
              </w:rPr>
              <w:t xml:space="preserve">8,321,247,204 </w:t>
            </w:r>
          </w:p>
        </w:tc>
        <w:tc>
          <w:tcPr>
            <w:tcW w:w="1440" w:type="dxa"/>
            <w:shd w:val="clear" w:color="auto" w:fill="auto"/>
            <w:vAlign w:val="center"/>
          </w:tcPr>
          <w:p w14:paraId="37343914" w14:textId="2D8CAFD3" w:rsidR="009B4EAC" w:rsidRPr="009B4EAC" w:rsidRDefault="005915BF" w:rsidP="009B4EAC">
            <w:pPr>
              <w:spacing w:line="240" w:lineRule="auto"/>
              <w:ind w:right="-72"/>
              <w:jc w:val="right"/>
              <w:rPr>
                <w:rFonts w:ascii="Arial" w:eastAsia="Arial" w:hAnsi="Arial" w:cs="Arial"/>
                <w:sz w:val="18"/>
                <w:szCs w:val="18"/>
                <w:lang w:eastAsia="en-GB"/>
              </w:rPr>
            </w:pPr>
            <w:r w:rsidRPr="005915BF">
              <w:rPr>
                <w:rFonts w:ascii="Arial" w:eastAsia="Arial" w:hAnsi="Arial" w:cs="Arial"/>
                <w:sz w:val="18"/>
                <w:szCs w:val="18"/>
                <w:lang w:eastAsia="en-GB"/>
              </w:rPr>
              <w:t>6,236,631,65</w:t>
            </w:r>
            <w:r>
              <w:rPr>
                <w:rFonts w:ascii="Arial" w:eastAsia="Arial" w:hAnsi="Arial" w:cs="Arial"/>
                <w:sz w:val="18"/>
                <w:szCs w:val="18"/>
                <w:lang w:eastAsia="en-GB"/>
              </w:rPr>
              <w:t>8</w:t>
            </w:r>
          </w:p>
        </w:tc>
        <w:tc>
          <w:tcPr>
            <w:tcW w:w="1440" w:type="dxa"/>
            <w:shd w:val="clear" w:color="auto" w:fill="auto"/>
            <w:vAlign w:val="center"/>
          </w:tcPr>
          <w:p w14:paraId="697E96A5" w14:textId="574937C0" w:rsidR="009B4EAC" w:rsidRPr="009B4EAC" w:rsidRDefault="009B4EAC" w:rsidP="009B4EAC">
            <w:pPr>
              <w:spacing w:line="240" w:lineRule="auto"/>
              <w:ind w:right="-72"/>
              <w:jc w:val="right"/>
              <w:rPr>
                <w:rFonts w:ascii="Arial" w:eastAsia="Arial" w:hAnsi="Arial" w:cs="Arial"/>
                <w:sz w:val="18"/>
                <w:szCs w:val="18"/>
                <w:lang w:eastAsia="en-GB"/>
              </w:rPr>
            </w:pPr>
            <w:r w:rsidRPr="009B4EAC">
              <w:rPr>
                <w:rFonts w:ascii="Arial" w:hAnsi="Arial" w:cs="Arial"/>
                <w:sz w:val="18"/>
                <w:szCs w:val="18"/>
              </w:rPr>
              <w:t xml:space="preserve">8,256,400,290 </w:t>
            </w:r>
          </w:p>
        </w:tc>
      </w:tr>
    </w:tbl>
    <w:p w14:paraId="092553AF" w14:textId="49FECA81" w:rsidR="000365F4" w:rsidRDefault="000365F4" w:rsidP="00ED5F7A">
      <w:pPr>
        <w:spacing w:line="240" w:lineRule="auto"/>
        <w:ind w:left="540"/>
        <w:jc w:val="both"/>
        <w:rPr>
          <w:rFonts w:ascii="Arial" w:eastAsia="Arial" w:hAnsi="Arial" w:cs="Arial"/>
          <w:sz w:val="18"/>
          <w:szCs w:val="18"/>
          <w:cs/>
        </w:rPr>
      </w:pPr>
    </w:p>
    <w:p w14:paraId="4EAB9C51" w14:textId="77777777" w:rsidR="000365F4" w:rsidRDefault="000365F4">
      <w:pPr>
        <w:spacing w:line="240" w:lineRule="auto"/>
        <w:rPr>
          <w:rFonts w:ascii="Arial" w:eastAsia="Arial" w:hAnsi="Arial" w:cs="Arial"/>
          <w:sz w:val="18"/>
          <w:szCs w:val="18"/>
          <w:cs/>
        </w:rPr>
      </w:pPr>
      <w:r>
        <w:rPr>
          <w:rFonts w:ascii="Arial" w:eastAsia="Arial" w:hAnsi="Arial" w:cs="Angsana New"/>
          <w:sz w:val="18"/>
          <w:szCs w:val="18"/>
          <w:cs/>
        </w:rPr>
        <w:br w:type="page"/>
      </w:r>
    </w:p>
    <w:p w14:paraId="30F88B25" w14:textId="77777777" w:rsidR="001F4933" w:rsidRPr="009B4EAC" w:rsidRDefault="001F4933" w:rsidP="00ED5F7A">
      <w:pPr>
        <w:spacing w:line="240" w:lineRule="auto"/>
        <w:ind w:left="540"/>
        <w:jc w:val="both"/>
        <w:rPr>
          <w:rFonts w:ascii="Arial" w:eastAsia="Arial" w:hAnsi="Arial" w:cs="Arial"/>
          <w:sz w:val="18"/>
          <w:szCs w:val="18"/>
        </w:rPr>
      </w:pPr>
    </w:p>
    <w:p w14:paraId="3F0DE395" w14:textId="1BFD2358" w:rsidR="0041340C" w:rsidRPr="009B4EAC" w:rsidRDefault="006D7E0B" w:rsidP="0093432E">
      <w:pPr>
        <w:pBdr>
          <w:top w:val="nil"/>
          <w:left w:val="nil"/>
          <w:bottom w:val="nil"/>
          <w:right w:val="nil"/>
          <w:between w:val="nil"/>
        </w:pBdr>
        <w:spacing w:line="240" w:lineRule="auto"/>
        <w:ind w:left="540" w:hanging="540"/>
        <w:jc w:val="both"/>
        <w:rPr>
          <w:rFonts w:ascii="Arial" w:eastAsia="Arial" w:hAnsi="Arial" w:cs="Arial"/>
          <w:b/>
          <w:sz w:val="18"/>
          <w:szCs w:val="18"/>
        </w:rPr>
      </w:pPr>
      <w:r w:rsidRPr="009B4EAC">
        <w:rPr>
          <w:rFonts w:ascii="Arial" w:eastAsia="Arial" w:hAnsi="Arial" w:cs="Arial"/>
          <w:b/>
          <w:sz w:val="18"/>
          <w:szCs w:val="18"/>
        </w:rPr>
        <w:t>iv)</w:t>
      </w:r>
      <w:r w:rsidRPr="009B4EAC">
        <w:rPr>
          <w:rFonts w:ascii="Arial" w:eastAsia="Arial" w:hAnsi="Arial" w:cs="Arial"/>
          <w:b/>
          <w:sz w:val="18"/>
          <w:szCs w:val="18"/>
        </w:rPr>
        <w:tab/>
      </w:r>
      <w:r w:rsidR="00CD2157" w:rsidRPr="009B4EAC">
        <w:rPr>
          <w:rFonts w:ascii="Arial" w:eastAsia="Arial" w:hAnsi="Arial" w:cs="Arial"/>
          <w:b/>
          <w:sz w:val="18"/>
          <w:szCs w:val="18"/>
        </w:rPr>
        <w:t>Management remuneration</w:t>
      </w:r>
    </w:p>
    <w:p w14:paraId="12E0941D" w14:textId="77777777" w:rsidR="0041340C" w:rsidRPr="009B4EAC" w:rsidRDefault="0041340C" w:rsidP="0093432E">
      <w:pPr>
        <w:spacing w:line="240" w:lineRule="auto"/>
        <w:ind w:left="540"/>
        <w:jc w:val="both"/>
        <w:rPr>
          <w:rFonts w:ascii="Arial" w:eastAsia="Arial" w:hAnsi="Arial" w:cs="Arial"/>
          <w:sz w:val="18"/>
          <w:szCs w:val="18"/>
        </w:rPr>
      </w:pPr>
    </w:p>
    <w:p w14:paraId="4C9ECCDD" w14:textId="6C8958CD" w:rsidR="0041340C" w:rsidRPr="009B4EAC" w:rsidRDefault="00CD2157" w:rsidP="0093432E">
      <w:pPr>
        <w:spacing w:line="240" w:lineRule="auto"/>
        <w:ind w:left="540"/>
        <w:jc w:val="both"/>
        <w:rPr>
          <w:rFonts w:ascii="Arial" w:eastAsia="Arial" w:hAnsi="Arial" w:cs="Arial"/>
          <w:sz w:val="18"/>
          <w:szCs w:val="18"/>
        </w:rPr>
      </w:pPr>
      <w:bookmarkStart w:id="6" w:name="bookmark=id.1t3h5sf" w:colFirst="0" w:colLast="0"/>
      <w:bookmarkEnd w:id="6"/>
      <w:r w:rsidRPr="009B4EAC">
        <w:rPr>
          <w:rFonts w:ascii="Arial" w:eastAsia="Arial" w:hAnsi="Arial" w:cs="Arial"/>
          <w:sz w:val="18"/>
          <w:szCs w:val="18"/>
        </w:rPr>
        <w:t>The compensations paid or payable to management are as follows:</w:t>
      </w:r>
    </w:p>
    <w:p w14:paraId="6C20A68F" w14:textId="2EB4E1B7" w:rsidR="00FD1878" w:rsidRPr="009B4EAC" w:rsidRDefault="00FD1878" w:rsidP="0093432E">
      <w:pPr>
        <w:spacing w:line="240" w:lineRule="auto"/>
        <w:ind w:left="540"/>
        <w:jc w:val="both"/>
        <w:rPr>
          <w:rFonts w:ascii="Arial" w:eastAsia="Arial" w:hAnsi="Arial" w:cs="Arial"/>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9B4EAC" w:rsidRPr="009B4EAC" w14:paraId="174FB8F0" w14:textId="77777777" w:rsidTr="003E595A">
        <w:tc>
          <w:tcPr>
            <w:tcW w:w="3681" w:type="dxa"/>
            <w:shd w:val="clear" w:color="auto" w:fill="auto"/>
            <w:vAlign w:val="bottom"/>
          </w:tcPr>
          <w:p w14:paraId="38290E83" w14:textId="77777777" w:rsidR="00763735" w:rsidRPr="009B4EAC" w:rsidRDefault="00763735" w:rsidP="0093432E">
            <w:pPr>
              <w:spacing w:line="240" w:lineRule="auto"/>
              <w:ind w:left="420"/>
              <w:rPr>
                <w:rFonts w:ascii="Arial" w:eastAsia="Arial" w:hAnsi="Arial" w:cs="Arial"/>
                <w:sz w:val="18"/>
                <w:szCs w:val="18"/>
              </w:rPr>
            </w:pPr>
          </w:p>
        </w:tc>
        <w:tc>
          <w:tcPr>
            <w:tcW w:w="2880" w:type="dxa"/>
            <w:gridSpan w:val="2"/>
            <w:tcBorders>
              <w:bottom w:val="single" w:sz="4" w:space="0" w:color="auto"/>
            </w:tcBorders>
            <w:shd w:val="clear" w:color="auto" w:fill="auto"/>
            <w:vAlign w:val="bottom"/>
          </w:tcPr>
          <w:p w14:paraId="1A1E8C09" w14:textId="22EE966F" w:rsidR="00763735" w:rsidRPr="009B4EAC" w:rsidRDefault="00763735" w:rsidP="0093432E">
            <w:pPr>
              <w:spacing w:line="240" w:lineRule="auto"/>
              <w:ind w:right="-72"/>
              <w:jc w:val="center"/>
              <w:rPr>
                <w:rFonts w:ascii="Arial" w:eastAsia="Arial" w:hAnsi="Arial" w:cs="Arial"/>
                <w:b/>
                <w:sz w:val="18"/>
                <w:szCs w:val="18"/>
                <w:lang w:val="en-US"/>
              </w:rPr>
            </w:pPr>
            <w:r w:rsidRPr="009B4EAC">
              <w:rPr>
                <w:rFonts w:ascii="Arial" w:eastAsia="Arial" w:hAnsi="Arial" w:cs="Arial"/>
                <w:b/>
                <w:sz w:val="18"/>
                <w:szCs w:val="18"/>
              </w:rPr>
              <w:t>Consolidated</w:t>
            </w:r>
          </w:p>
          <w:p w14:paraId="20EF03F2" w14:textId="77777777" w:rsidR="00763735" w:rsidRPr="009B4EAC" w:rsidRDefault="00763735" w:rsidP="0093432E">
            <w:pPr>
              <w:spacing w:line="240" w:lineRule="auto"/>
              <w:ind w:right="-72"/>
              <w:jc w:val="center"/>
              <w:rPr>
                <w:rFonts w:ascii="Arial" w:eastAsia="Arial" w:hAnsi="Arial" w:cs="Arial"/>
                <w:b/>
                <w:sz w:val="18"/>
                <w:szCs w:val="18"/>
              </w:rPr>
            </w:pPr>
            <w:r w:rsidRPr="009B4EAC">
              <w:rPr>
                <w:rFonts w:ascii="Arial" w:eastAsia="Arial" w:hAnsi="Arial" w:cs="Arial"/>
                <w:b/>
                <w:sz w:val="18"/>
                <w:szCs w:val="18"/>
              </w:rPr>
              <w:t>financial information</w:t>
            </w:r>
          </w:p>
        </w:tc>
        <w:tc>
          <w:tcPr>
            <w:tcW w:w="2880" w:type="dxa"/>
            <w:gridSpan w:val="2"/>
            <w:tcBorders>
              <w:bottom w:val="single" w:sz="4" w:space="0" w:color="auto"/>
            </w:tcBorders>
            <w:shd w:val="clear" w:color="auto" w:fill="auto"/>
            <w:vAlign w:val="bottom"/>
          </w:tcPr>
          <w:p w14:paraId="0C772A1E" w14:textId="77777777" w:rsidR="00763735" w:rsidRPr="009B4EAC" w:rsidRDefault="00763735" w:rsidP="0093432E">
            <w:pPr>
              <w:spacing w:line="240" w:lineRule="auto"/>
              <w:ind w:right="-72"/>
              <w:jc w:val="center"/>
              <w:rPr>
                <w:rFonts w:ascii="Arial" w:eastAsia="Arial" w:hAnsi="Arial" w:cs="Arial"/>
                <w:b/>
                <w:sz w:val="18"/>
                <w:szCs w:val="18"/>
              </w:rPr>
            </w:pPr>
            <w:r w:rsidRPr="009B4EAC">
              <w:rPr>
                <w:rFonts w:ascii="Arial" w:eastAsia="Arial" w:hAnsi="Arial" w:cs="Arial"/>
                <w:b/>
                <w:sz w:val="18"/>
                <w:szCs w:val="18"/>
              </w:rPr>
              <w:t>Separate</w:t>
            </w:r>
          </w:p>
          <w:p w14:paraId="52977426" w14:textId="77777777" w:rsidR="00763735" w:rsidRPr="009B4EAC" w:rsidRDefault="00763735" w:rsidP="0093432E">
            <w:pPr>
              <w:spacing w:line="240" w:lineRule="auto"/>
              <w:ind w:right="-72"/>
              <w:jc w:val="center"/>
              <w:rPr>
                <w:rFonts w:ascii="Arial" w:eastAsia="Arial" w:hAnsi="Arial" w:cs="Arial"/>
                <w:b/>
                <w:sz w:val="18"/>
                <w:szCs w:val="18"/>
              </w:rPr>
            </w:pPr>
            <w:r w:rsidRPr="009B4EAC">
              <w:rPr>
                <w:rFonts w:ascii="Arial" w:eastAsia="Arial" w:hAnsi="Arial" w:cs="Arial"/>
                <w:b/>
                <w:sz w:val="18"/>
                <w:szCs w:val="18"/>
              </w:rPr>
              <w:t>financial information</w:t>
            </w:r>
          </w:p>
        </w:tc>
      </w:tr>
      <w:tr w:rsidR="009B4EAC" w:rsidRPr="009B4EAC" w14:paraId="0C175284" w14:textId="77777777" w:rsidTr="00640333">
        <w:tc>
          <w:tcPr>
            <w:tcW w:w="3681" w:type="dxa"/>
            <w:shd w:val="clear" w:color="auto" w:fill="auto"/>
            <w:vAlign w:val="bottom"/>
          </w:tcPr>
          <w:p w14:paraId="68768E93" w14:textId="3F0E5B59" w:rsidR="009B4EAC" w:rsidRPr="009B4EAC" w:rsidRDefault="009B4EAC" w:rsidP="009B4EAC">
            <w:pPr>
              <w:spacing w:line="240" w:lineRule="auto"/>
              <w:ind w:left="420"/>
              <w:rPr>
                <w:rFonts w:ascii="Arial" w:eastAsia="Arial" w:hAnsi="Arial" w:cs="Arial"/>
                <w:sz w:val="18"/>
                <w:szCs w:val="18"/>
              </w:rPr>
            </w:pPr>
            <w:r w:rsidRPr="009B4EAC" w:rsidDel="00F52FD1">
              <w:rPr>
                <w:rFonts w:ascii="Arial" w:eastAsia="Arial" w:hAnsi="Arial" w:cs="Arial"/>
                <w:b/>
                <w:spacing w:val="-4"/>
                <w:sz w:val="18"/>
                <w:szCs w:val="18"/>
              </w:rPr>
              <w:t xml:space="preserve">For the </w:t>
            </w:r>
            <w:r w:rsidRPr="009B4EAC">
              <w:rPr>
                <w:rFonts w:ascii="Arial" w:eastAsia="Arial" w:hAnsi="Arial" w:cs="Arial"/>
                <w:b/>
                <w:spacing w:val="-4"/>
                <w:sz w:val="18"/>
                <w:szCs w:val="18"/>
              </w:rPr>
              <w:t>three-month</w:t>
            </w:r>
            <w:r w:rsidRPr="009B4EAC" w:rsidDel="00F52FD1">
              <w:rPr>
                <w:rFonts w:ascii="Arial" w:eastAsia="Arial" w:hAnsi="Arial" w:cs="Arial"/>
                <w:b/>
                <w:spacing w:val="-4"/>
                <w:sz w:val="18"/>
                <w:szCs w:val="18"/>
              </w:rPr>
              <w:t xml:space="preserve"> period ended</w:t>
            </w:r>
          </w:p>
        </w:tc>
        <w:tc>
          <w:tcPr>
            <w:tcW w:w="1440" w:type="dxa"/>
            <w:tcBorders>
              <w:top w:val="single" w:sz="4" w:space="0" w:color="auto"/>
            </w:tcBorders>
            <w:shd w:val="clear" w:color="auto" w:fill="auto"/>
            <w:vAlign w:val="bottom"/>
          </w:tcPr>
          <w:p w14:paraId="274890DE" w14:textId="7D4130ED" w:rsidR="009B4EAC" w:rsidRPr="009B4EAC" w:rsidRDefault="009B4EAC" w:rsidP="009B4EAC">
            <w:pPr>
              <w:spacing w:line="240" w:lineRule="auto"/>
              <w:ind w:right="-72"/>
              <w:jc w:val="right"/>
              <w:rPr>
                <w:rFonts w:ascii="Arial" w:eastAsia="Arial" w:hAnsi="Arial" w:cs="Arial"/>
                <w:b/>
                <w:sz w:val="18"/>
                <w:szCs w:val="18"/>
              </w:rPr>
            </w:pPr>
            <w:r w:rsidRPr="009B4EAC">
              <w:rPr>
                <w:rFonts w:ascii="Arial" w:eastAsia="Arial" w:hAnsi="Arial" w:cs="Arial"/>
                <w:b/>
                <w:sz w:val="18"/>
                <w:szCs w:val="18"/>
              </w:rPr>
              <w:t>31 March</w:t>
            </w:r>
          </w:p>
        </w:tc>
        <w:tc>
          <w:tcPr>
            <w:tcW w:w="1440" w:type="dxa"/>
            <w:tcBorders>
              <w:top w:val="single" w:sz="4" w:space="0" w:color="auto"/>
            </w:tcBorders>
            <w:shd w:val="clear" w:color="auto" w:fill="auto"/>
            <w:vAlign w:val="bottom"/>
          </w:tcPr>
          <w:p w14:paraId="25EA6AF8" w14:textId="5897A4B2" w:rsidR="009B4EAC" w:rsidRPr="009B4EAC" w:rsidRDefault="009B4EAC" w:rsidP="009B4EAC">
            <w:pPr>
              <w:spacing w:line="240" w:lineRule="auto"/>
              <w:ind w:right="-72"/>
              <w:jc w:val="right"/>
              <w:rPr>
                <w:rFonts w:ascii="Arial" w:eastAsia="Arial" w:hAnsi="Arial" w:cs="Arial"/>
                <w:b/>
                <w:sz w:val="18"/>
                <w:szCs w:val="18"/>
              </w:rPr>
            </w:pPr>
            <w:r w:rsidRPr="009B4EAC">
              <w:rPr>
                <w:rFonts w:ascii="Arial" w:eastAsia="Arial" w:hAnsi="Arial" w:cs="Arial"/>
                <w:b/>
                <w:sz w:val="18"/>
                <w:szCs w:val="18"/>
              </w:rPr>
              <w:t>31 March</w:t>
            </w:r>
          </w:p>
        </w:tc>
        <w:tc>
          <w:tcPr>
            <w:tcW w:w="1440" w:type="dxa"/>
            <w:tcBorders>
              <w:top w:val="single" w:sz="4" w:space="0" w:color="auto"/>
            </w:tcBorders>
            <w:shd w:val="clear" w:color="auto" w:fill="auto"/>
            <w:vAlign w:val="bottom"/>
          </w:tcPr>
          <w:p w14:paraId="2D166929" w14:textId="41A675AE" w:rsidR="009B4EAC" w:rsidRPr="009B4EAC" w:rsidRDefault="009B4EAC" w:rsidP="009B4EAC">
            <w:pPr>
              <w:spacing w:line="240" w:lineRule="auto"/>
              <w:ind w:right="-72"/>
              <w:jc w:val="right"/>
              <w:rPr>
                <w:rFonts w:ascii="Arial" w:eastAsia="Arial" w:hAnsi="Arial" w:cs="Arial"/>
                <w:b/>
                <w:sz w:val="18"/>
                <w:szCs w:val="18"/>
              </w:rPr>
            </w:pPr>
            <w:r w:rsidRPr="009B4EAC">
              <w:rPr>
                <w:rFonts w:ascii="Arial" w:eastAsia="Arial" w:hAnsi="Arial" w:cs="Arial"/>
                <w:b/>
                <w:sz w:val="18"/>
                <w:szCs w:val="18"/>
              </w:rPr>
              <w:t>31 March</w:t>
            </w:r>
          </w:p>
        </w:tc>
        <w:tc>
          <w:tcPr>
            <w:tcW w:w="1440" w:type="dxa"/>
            <w:tcBorders>
              <w:top w:val="single" w:sz="4" w:space="0" w:color="auto"/>
            </w:tcBorders>
            <w:shd w:val="clear" w:color="auto" w:fill="auto"/>
            <w:vAlign w:val="bottom"/>
          </w:tcPr>
          <w:p w14:paraId="4FCD2528" w14:textId="2FF19E71" w:rsidR="009B4EAC" w:rsidRPr="009B4EAC" w:rsidRDefault="009B4EAC" w:rsidP="009B4EAC">
            <w:pPr>
              <w:spacing w:line="240" w:lineRule="auto"/>
              <w:ind w:right="-72"/>
              <w:jc w:val="right"/>
              <w:rPr>
                <w:rFonts w:ascii="Arial" w:eastAsia="Arial" w:hAnsi="Arial" w:cs="Arial"/>
                <w:b/>
                <w:sz w:val="18"/>
                <w:szCs w:val="18"/>
              </w:rPr>
            </w:pPr>
            <w:r w:rsidRPr="009B4EAC">
              <w:rPr>
                <w:rFonts w:ascii="Arial" w:eastAsia="Arial" w:hAnsi="Arial" w:cs="Arial"/>
                <w:b/>
                <w:sz w:val="18"/>
                <w:szCs w:val="18"/>
              </w:rPr>
              <w:t>31 March</w:t>
            </w:r>
          </w:p>
        </w:tc>
      </w:tr>
      <w:tr w:rsidR="009B4EAC" w:rsidRPr="009B4EAC" w14:paraId="43414592" w14:textId="77777777" w:rsidTr="00640333">
        <w:trPr>
          <w:trHeight w:val="56"/>
        </w:trPr>
        <w:tc>
          <w:tcPr>
            <w:tcW w:w="3681" w:type="dxa"/>
            <w:shd w:val="clear" w:color="auto" w:fill="auto"/>
            <w:vAlign w:val="bottom"/>
          </w:tcPr>
          <w:p w14:paraId="75C54367" w14:textId="77777777" w:rsidR="009B4EAC" w:rsidRPr="009B4EAC" w:rsidRDefault="009B4EAC" w:rsidP="009B4EAC">
            <w:pPr>
              <w:spacing w:line="240" w:lineRule="auto"/>
              <w:ind w:left="420"/>
              <w:rPr>
                <w:rFonts w:ascii="Arial" w:eastAsia="Arial" w:hAnsi="Arial" w:cs="Arial"/>
                <w:sz w:val="18"/>
                <w:szCs w:val="18"/>
              </w:rPr>
            </w:pPr>
          </w:p>
        </w:tc>
        <w:tc>
          <w:tcPr>
            <w:tcW w:w="1440" w:type="dxa"/>
            <w:shd w:val="clear" w:color="auto" w:fill="auto"/>
            <w:vAlign w:val="bottom"/>
          </w:tcPr>
          <w:p w14:paraId="2BB7C220" w14:textId="7771C1C2" w:rsidR="009B4EAC" w:rsidRPr="009B4EAC" w:rsidRDefault="009B4EAC" w:rsidP="009B4EAC">
            <w:pPr>
              <w:spacing w:line="240" w:lineRule="auto"/>
              <w:ind w:right="-72"/>
              <w:jc w:val="right"/>
              <w:rPr>
                <w:rFonts w:ascii="Arial" w:eastAsia="Arial" w:hAnsi="Arial" w:cs="Arial"/>
                <w:b/>
                <w:sz w:val="18"/>
                <w:szCs w:val="18"/>
              </w:rPr>
            </w:pPr>
            <w:r w:rsidRPr="009B4EAC">
              <w:rPr>
                <w:rFonts w:ascii="Arial" w:eastAsia="Arial" w:hAnsi="Arial" w:cs="Arial"/>
                <w:b/>
                <w:sz w:val="18"/>
                <w:szCs w:val="18"/>
              </w:rPr>
              <w:t>2025</w:t>
            </w:r>
          </w:p>
        </w:tc>
        <w:tc>
          <w:tcPr>
            <w:tcW w:w="1440" w:type="dxa"/>
            <w:shd w:val="clear" w:color="auto" w:fill="auto"/>
            <w:vAlign w:val="bottom"/>
          </w:tcPr>
          <w:p w14:paraId="439F1B45" w14:textId="7B36948A" w:rsidR="009B4EAC" w:rsidRPr="009B4EAC" w:rsidRDefault="009B4EAC" w:rsidP="009B4EAC">
            <w:pPr>
              <w:spacing w:line="240" w:lineRule="auto"/>
              <w:ind w:right="-72"/>
              <w:jc w:val="right"/>
              <w:rPr>
                <w:rFonts w:ascii="Arial" w:eastAsia="Arial" w:hAnsi="Arial" w:cs="Arial"/>
                <w:b/>
                <w:sz w:val="18"/>
                <w:szCs w:val="18"/>
              </w:rPr>
            </w:pPr>
            <w:r w:rsidRPr="009B4EAC">
              <w:rPr>
                <w:rFonts w:ascii="Arial" w:eastAsia="Arial" w:hAnsi="Arial" w:cs="Arial"/>
                <w:b/>
                <w:sz w:val="18"/>
                <w:szCs w:val="18"/>
              </w:rPr>
              <w:t>2024</w:t>
            </w:r>
          </w:p>
        </w:tc>
        <w:tc>
          <w:tcPr>
            <w:tcW w:w="1440" w:type="dxa"/>
            <w:shd w:val="clear" w:color="auto" w:fill="auto"/>
            <w:vAlign w:val="bottom"/>
          </w:tcPr>
          <w:p w14:paraId="49E5F125" w14:textId="68206367" w:rsidR="009B4EAC" w:rsidRPr="009B4EAC" w:rsidRDefault="009B4EAC" w:rsidP="009B4EAC">
            <w:pPr>
              <w:spacing w:line="240" w:lineRule="auto"/>
              <w:ind w:right="-72"/>
              <w:jc w:val="right"/>
              <w:rPr>
                <w:rFonts w:ascii="Arial" w:eastAsia="Arial" w:hAnsi="Arial" w:cs="Arial"/>
                <w:b/>
                <w:sz w:val="18"/>
                <w:szCs w:val="18"/>
              </w:rPr>
            </w:pPr>
            <w:r w:rsidRPr="009B4EAC">
              <w:rPr>
                <w:rFonts w:ascii="Arial" w:eastAsia="Arial" w:hAnsi="Arial" w:cs="Arial"/>
                <w:b/>
                <w:sz w:val="18"/>
                <w:szCs w:val="18"/>
              </w:rPr>
              <w:t>2025</w:t>
            </w:r>
          </w:p>
        </w:tc>
        <w:tc>
          <w:tcPr>
            <w:tcW w:w="1440" w:type="dxa"/>
            <w:shd w:val="clear" w:color="auto" w:fill="auto"/>
            <w:vAlign w:val="bottom"/>
          </w:tcPr>
          <w:p w14:paraId="1560F26F" w14:textId="31D151F5" w:rsidR="009B4EAC" w:rsidRPr="009B4EAC" w:rsidRDefault="009B4EAC" w:rsidP="009B4EAC">
            <w:pPr>
              <w:spacing w:line="240" w:lineRule="auto"/>
              <w:ind w:right="-72"/>
              <w:jc w:val="right"/>
              <w:rPr>
                <w:rFonts w:ascii="Arial" w:eastAsia="Arial" w:hAnsi="Arial" w:cs="Arial"/>
                <w:b/>
                <w:sz w:val="18"/>
                <w:szCs w:val="18"/>
              </w:rPr>
            </w:pPr>
            <w:r w:rsidRPr="009B4EAC">
              <w:rPr>
                <w:rFonts w:ascii="Arial" w:eastAsia="Arial" w:hAnsi="Arial" w:cs="Arial"/>
                <w:b/>
                <w:sz w:val="18"/>
                <w:szCs w:val="18"/>
              </w:rPr>
              <w:t>2024</w:t>
            </w:r>
          </w:p>
        </w:tc>
      </w:tr>
      <w:tr w:rsidR="009B4EAC" w:rsidRPr="009B4EAC" w14:paraId="47C79F28" w14:textId="77777777" w:rsidTr="00640333">
        <w:tc>
          <w:tcPr>
            <w:tcW w:w="3681" w:type="dxa"/>
            <w:shd w:val="clear" w:color="auto" w:fill="auto"/>
            <w:vAlign w:val="bottom"/>
          </w:tcPr>
          <w:p w14:paraId="3A16C330" w14:textId="77777777" w:rsidR="009B4EAC" w:rsidRPr="009B4EAC" w:rsidRDefault="009B4EAC" w:rsidP="009B4EAC">
            <w:pPr>
              <w:spacing w:line="240" w:lineRule="auto"/>
              <w:ind w:left="420"/>
              <w:rPr>
                <w:rFonts w:ascii="Arial" w:eastAsia="Arial" w:hAnsi="Arial" w:cs="Arial"/>
                <w:sz w:val="18"/>
                <w:szCs w:val="18"/>
              </w:rPr>
            </w:pPr>
          </w:p>
        </w:tc>
        <w:tc>
          <w:tcPr>
            <w:tcW w:w="1440" w:type="dxa"/>
            <w:tcBorders>
              <w:bottom w:val="single" w:sz="4" w:space="0" w:color="auto"/>
            </w:tcBorders>
            <w:shd w:val="clear" w:color="auto" w:fill="auto"/>
          </w:tcPr>
          <w:p w14:paraId="164AD76A" w14:textId="77777777" w:rsidR="009B4EAC" w:rsidRPr="009B4EAC" w:rsidRDefault="009B4EAC" w:rsidP="009B4EAC">
            <w:pPr>
              <w:spacing w:line="240" w:lineRule="auto"/>
              <w:ind w:right="-72"/>
              <w:jc w:val="right"/>
              <w:rPr>
                <w:rFonts w:ascii="Arial" w:eastAsia="Arial" w:hAnsi="Arial" w:cs="Arial"/>
                <w:b/>
                <w:sz w:val="18"/>
                <w:szCs w:val="18"/>
              </w:rPr>
            </w:pPr>
            <w:r w:rsidRPr="009B4EAC">
              <w:rPr>
                <w:rFonts w:ascii="Arial" w:eastAsia="Arial" w:hAnsi="Arial" w:cs="Arial"/>
                <w:b/>
                <w:sz w:val="18"/>
                <w:szCs w:val="18"/>
              </w:rPr>
              <w:t>US Dollar</w:t>
            </w:r>
          </w:p>
        </w:tc>
        <w:tc>
          <w:tcPr>
            <w:tcW w:w="1440" w:type="dxa"/>
            <w:tcBorders>
              <w:bottom w:val="single" w:sz="4" w:space="0" w:color="auto"/>
            </w:tcBorders>
            <w:shd w:val="clear" w:color="auto" w:fill="auto"/>
          </w:tcPr>
          <w:p w14:paraId="5036C237" w14:textId="77777777" w:rsidR="009B4EAC" w:rsidRPr="009B4EAC" w:rsidRDefault="009B4EAC" w:rsidP="009B4EAC">
            <w:pPr>
              <w:spacing w:line="240" w:lineRule="auto"/>
              <w:ind w:right="-72"/>
              <w:jc w:val="right"/>
              <w:rPr>
                <w:rFonts w:ascii="Arial" w:eastAsia="Arial" w:hAnsi="Arial" w:cs="Arial"/>
                <w:b/>
                <w:sz w:val="18"/>
                <w:szCs w:val="18"/>
              </w:rPr>
            </w:pPr>
            <w:r w:rsidRPr="009B4EAC">
              <w:rPr>
                <w:rFonts w:ascii="Arial" w:eastAsia="Arial" w:hAnsi="Arial" w:cs="Arial"/>
                <w:b/>
                <w:sz w:val="18"/>
                <w:szCs w:val="18"/>
              </w:rPr>
              <w:t>US Dollar</w:t>
            </w:r>
          </w:p>
        </w:tc>
        <w:tc>
          <w:tcPr>
            <w:tcW w:w="1440" w:type="dxa"/>
            <w:tcBorders>
              <w:bottom w:val="single" w:sz="4" w:space="0" w:color="auto"/>
            </w:tcBorders>
            <w:shd w:val="clear" w:color="auto" w:fill="auto"/>
          </w:tcPr>
          <w:p w14:paraId="5FC5A779" w14:textId="77777777" w:rsidR="009B4EAC" w:rsidRPr="009B4EAC" w:rsidRDefault="009B4EAC" w:rsidP="009B4EAC">
            <w:pPr>
              <w:spacing w:line="240" w:lineRule="auto"/>
              <w:ind w:right="-72"/>
              <w:jc w:val="right"/>
              <w:rPr>
                <w:rFonts w:ascii="Arial" w:eastAsia="Arial" w:hAnsi="Arial" w:cs="Arial"/>
                <w:b/>
                <w:sz w:val="18"/>
                <w:szCs w:val="18"/>
              </w:rPr>
            </w:pPr>
            <w:r w:rsidRPr="009B4EAC">
              <w:rPr>
                <w:rFonts w:ascii="Arial" w:eastAsia="Arial" w:hAnsi="Arial" w:cs="Arial"/>
                <w:b/>
                <w:sz w:val="18"/>
                <w:szCs w:val="18"/>
              </w:rPr>
              <w:t>US Dollar</w:t>
            </w:r>
          </w:p>
        </w:tc>
        <w:tc>
          <w:tcPr>
            <w:tcW w:w="1440" w:type="dxa"/>
            <w:tcBorders>
              <w:bottom w:val="single" w:sz="4" w:space="0" w:color="auto"/>
            </w:tcBorders>
            <w:shd w:val="clear" w:color="auto" w:fill="auto"/>
          </w:tcPr>
          <w:p w14:paraId="3CB6B196" w14:textId="77777777" w:rsidR="009B4EAC" w:rsidRPr="009B4EAC" w:rsidRDefault="009B4EAC" w:rsidP="009B4EAC">
            <w:pPr>
              <w:spacing w:line="240" w:lineRule="auto"/>
              <w:ind w:right="-72"/>
              <w:jc w:val="right"/>
              <w:rPr>
                <w:rFonts w:ascii="Arial" w:eastAsia="Arial" w:hAnsi="Arial" w:cs="Arial"/>
                <w:b/>
                <w:sz w:val="18"/>
                <w:szCs w:val="18"/>
              </w:rPr>
            </w:pPr>
            <w:r w:rsidRPr="009B4EAC">
              <w:rPr>
                <w:rFonts w:ascii="Arial" w:eastAsia="Arial" w:hAnsi="Arial" w:cs="Arial"/>
                <w:b/>
                <w:sz w:val="18"/>
                <w:szCs w:val="18"/>
              </w:rPr>
              <w:t>US Dollar</w:t>
            </w:r>
          </w:p>
        </w:tc>
      </w:tr>
      <w:tr w:rsidR="009B4EAC" w:rsidRPr="009B4EAC" w14:paraId="7D361510" w14:textId="77777777" w:rsidTr="00640333">
        <w:tc>
          <w:tcPr>
            <w:tcW w:w="3681" w:type="dxa"/>
            <w:shd w:val="clear" w:color="auto" w:fill="auto"/>
            <w:vAlign w:val="bottom"/>
          </w:tcPr>
          <w:p w14:paraId="5031AF4D" w14:textId="77777777" w:rsidR="009B4EAC" w:rsidRPr="009B4EAC" w:rsidRDefault="009B4EAC" w:rsidP="009B4EAC">
            <w:pPr>
              <w:spacing w:line="240" w:lineRule="auto"/>
              <w:ind w:left="420"/>
              <w:rPr>
                <w:rFonts w:ascii="Arial" w:eastAsia="Arial" w:hAnsi="Arial" w:cs="Arial"/>
                <w:sz w:val="18"/>
                <w:szCs w:val="18"/>
              </w:rPr>
            </w:pPr>
          </w:p>
        </w:tc>
        <w:tc>
          <w:tcPr>
            <w:tcW w:w="1440" w:type="dxa"/>
            <w:tcBorders>
              <w:top w:val="single" w:sz="4" w:space="0" w:color="auto"/>
            </w:tcBorders>
            <w:shd w:val="clear" w:color="auto" w:fill="auto"/>
            <w:vAlign w:val="bottom"/>
          </w:tcPr>
          <w:p w14:paraId="1D1EFAC9" w14:textId="77777777" w:rsidR="009B4EAC" w:rsidRPr="009B4EAC" w:rsidRDefault="009B4EAC" w:rsidP="009B4EAC">
            <w:pPr>
              <w:spacing w:line="240" w:lineRule="auto"/>
              <w:ind w:right="-72"/>
              <w:jc w:val="right"/>
              <w:rPr>
                <w:rFonts w:ascii="Arial" w:eastAsia="Arial" w:hAnsi="Arial" w:cs="Arial"/>
                <w:bCs/>
                <w:sz w:val="18"/>
                <w:szCs w:val="18"/>
              </w:rPr>
            </w:pPr>
          </w:p>
        </w:tc>
        <w:tc>
          <w:tcPr>
            <w:tcW w:w="1440" w:type="dxa"/>
            <w:tcBorders>
              <w:top w:val="single" w:sz="4" w:space="0" w:color="auto"/>
            </w:tcBorders>
            <w:shd w:val="clear" w:color="auto" w:fill="auto"/>
            <w:vAlign w:val="bottom"/>
          </w:tcPr>
          <w:p w14:paraId="4887B461" w14:textId="77777777" w:rsidR="009B4EAC" w:rsidRPr="009B4EAC" w:rsidRDefault="009B4EAC" w:rsidP="009B4EAC">
            <w:pPr>
              <w:spacing w:line="240" w:lineRule="auto"/>
              <w:ind w:right="-72"/>
              <w:jc w:val="right"/>
              <w:rPr>
                <w:rFonts w:ascii="Arial" w:eastAsia="Arial" w:hAnsi="Arial" w:cs="Arial"/>
                <w:bCs/>
                <w:sz w:val="18"/>
                <w:szCs w:val="18"/>
              </w:rPr>
            </w:pPr>
          </w:p>
        </w:tc>
        <w:tc>
          <w:tcPr>
            <w:tcW w:w="1440" w:type="dxa"/>
            <w:tcBorders>
              <w:top w:val="single" w:sz="4" w:space="0" w:color="auto"/>
            </w:tcBorders>
            <w:shd w:val="clear" w:color="auto" w:fill="auto"/>
            <w:vAlign w:val="bottom"/>
          </w:tcPr>
          <w:p w14:paraId="191FD265" w14:textId="77777777" w:rsidR="009B4EAC" w:rsidRPr="009B4EAC" w:rsidRDefault="009B4EAC" w:rsidP="009B4EAC">
            <w:pPr>
              <w:spacing w:line="240" w:lineRule="auto"/>
              <w:ind w:right="-72"/>
              <w:jc w:val="right"/>
              <w:rPr>
                <w:rFonts w:ascii="Arial" w:eastAsia="Arial" w:hAnsi="Arial" w:cs="Arial"/>
                <w:bCs/>
                <w:sz w:val="18"/>
                <w:szCs w:val="18"/>
              </w:rPr>
            </w:pPr>
          </w:p>
        </w:tc>
        <w:tc>
          <w:tcPr>
            <w:tcW w:w="1440" w:type="dxa"/>
            <w:tcBorders>
              <w:top w:val="single" w:sz="4" w:space="0" w:color="auto"/>
            </w:tcBorders>
            <w:shd w:val="clear" w:color="auto" w:fill="auto"/>
            <w:vAlign w:val="bottom"/>
          </w:tcPr>
          <w:p w14:paraId="74D72868" w14:textId="77777777" w:rsidR="009B4EAC" w:rsidRPr="009B4EAC" w:rsidRDefault="009B4EAC" w:rsidP="009B4EAC">
            <w:pPr>
              <w:spacing w:line="240" w:lineRule="auto"/>
              <w:ind w:right="-72"/>
              <w:jc w:val="right"/>
              <w:rPr>
                <w:rFonts w:ascii="Arial" w:eastAsia="Arial" w:hAnsi="Arial" w:cs="Arial"/>
                <w:bCs/>
                <w:sz w:val="18"/>
                <w:szCs w:val="18"/>
              </w:rPr>
            </w:pPr>
          </w:p>
        </w:tc>
      </w:tr>
      <w:tr w:rsidR="009B4EAC" w:rsidRPr="009B4EAC" w14:paraId="12603AD9" w14:textId="77777777" w:rsidTr="00640333">
        <w:tc>
          <w:tcPr>
            <w:tcW w:w="3681" w:type="dxa"/>
            <w:shd w:val="clear" w:color="auto" w:fill="auto"/>
          </w:tcPr>
          <w:p w14:paraId="1ED30D9C" w14:textId="7D293E74" w:rsidR="009B4EAC" w:rsidRPr="009B4EAC" w:rsidRDefault="009B4EAC" w:rsidP="009B4EAC">
            <w:pPr>
              <w:spacing w:line="240" w:lineRule="auto"/>
              <w:ind w:left="420"/>
              <w:rPr>
                <w:rFonts w:ascii="Arial" w:eastAsia="Arial" w:hAnsi="Arial" w:cs="Arial"/>
                <w:sz w:val="18"/>
                <w:szCs w:val="18"/>
              </w:rPr>
            </w:pPr>
            <w:r w:rsidRPr="009B4EAC">
              <w:rPr>
                <w:rFonts w:ascii="Arial" w:eastAsia="Arial" w:hAnsi="Arial" w:cs="Arial"/>
                <w:sz w:val="18"/>
                <w:szCs w:val="18"/>
              </w:rPr>
              <w:t xml:space="preserve">- Salaries and other short-term </w:t>
            </w:r>
          </w:p>
        </w:tc>
        <w:tc>
          <w:tcPr>
            <w:tcW w:w="1440" w:type="dxa"/>
            <w:shd w:val="clear" w:color="auto" w:fill="auto"/>
            <w:vAlign w:val="bottom"/>
          </w:tcPr>
          <w:p w14:paraId="21BDEAD2" w14:textId="77777777" w:rsidR="009B4EAC" w:rsidRPr="009B4EAC" w:rsidRDefault="009B4EAC" w:rsidP="009B4EAC">
            <w:pPr>
              <w:spacing w:line="240" w:lineRule="auto"/>
              <w:ind w:right="-72"/>
              <w:jc w:val="right"/>
              <w:rPr>
                <w:rFonts w:ascii="Arial" w:eastAsia="Arial" w:hAnsi="Arial" w:cs="Arial"/>
                <w:bCs/>
                <w:sz w:val="18"/>
                <w:szCs w:val="18"/>
              </w:rPr>
            </w:pPr>
          </w:p>
        </w:tc>
        <w:tc>
          <w:tcPr>
            <w:tcW w:w="1440" w:type="dxa"/>
            <w:shd w:val="clear" w:color="auto" w:fill="auto"/>
          </w:tcPr>
          <w:p w14:paraId="0DE64944" w14:textId="77777777" w:rsidR="009B4EAC" w:rsidRPr="009B4EAC" w:rsidRDefault="009B4EAC" w:rsidP="009B4EAC">
            <w:pPr>
              <w:spacing w:line="240" w:lineRule="auto"/>
              <w:ind w:right="-72"/>
              <w:jc w:val="right"/>
              <w:rPr>
                <w:rFonts w:ascii="Arial" w:eastAsia="Arial" w:hAnsi="Arial" w:cs="Arial"/>
                <w:bCs/>
                <w:sz w:val="18"/>
                <w:szCs w:val="18"/>
              </w:rPr>
            </w:pPr>
          </w:p>
        </w:tc>
        <w:tc>
          <w:tcPr>
            <w:tcW w:w="1440" w:type="dxa"/>
            <w:shd w:val="clear" w:color="auto" w:fill="auto"/>
            <w:vAlign w:val="bottom"/>
          </w:tcPr>
          <w:p w14:paraId="56957A69" w14:textId="77777777" w:rsidR="009B4EAC" w:rsidRPr="009B4EAC" w:rsidRDefault="009B4EAC" w:rsidP="009B4EAC">
            <w:pPr>
              <w:spacing w:line="240" w:lineRule="auto"/>
              <w:ind w:right="-72"/>
              <w:jc w:val="right"/>
              <w:rPr>
                <w:rFonts w:ascii="Arial" w:eastAsia="Arial" w:hAnsi="Arial" w:cs="Arial"/>
                <w:bCs/>
                <w:sz w:val="18"/>
                <w:szCs w:val="18"/>
              </w:rPr>
            </w:pPr>
          </w:p>
        </w:tc>
        <w:tc>
          <w:tcPr>
            <w:tcW w:w="1440" w:type="dxa"/>
            <w:shd w:val="clear" w:color="auto" w:fill="auto"/>
            <w:vAlign w:val="bottom"/>
          </w:tcPr>
          <w:p w14:paraId="3F85FDA3" w14:textId="444FAE35" w:rsidR="009B4EAC" w:rsidRPr="009B4EAC" w:rsidRDefault="009B4EAC" w:rsidP="009B4EAC">
            <w:pPr>
              <w:spacing w:line="240" w:lineRule="auto"/>
              <w:ind w:right="-72"/>
              <w:jc w:val="right"/>
              <w:rPr>
                <w:rFonts w:ascii="Arial" w:eastAsia="Arial" w:hAnsi="Arial" w:cs="Arial"/>
                <w:bCs/>
                <w:sz w:val="18"/>
                <w:szCs w:val="18"/>
              </w:rPr>
            </w:pPr>
          </w:p>
        </w:tc>
      </w:tr>
      <w:tr w:rsidR="009B4EAC" w:rsidRPr="009B4EAC" w14:paraId="79380FB9" w14:textId="77777777" w:rsidTr="00640333">
        <w:tc>
          <w:tcPr>
            <w:tcW w:w="3681" w:type="dxa"/>
            <w:shd w:val="clear" w:color="auto" w:fill="auto"/>
          </w:tcPr>
          <w:p w14:paraId="10BE4823" w14:textId="324DE57F" w:rsidR="009B4EAC" w:rsidRPr="009B4EAC" w:rsidRDefault="009B4EAC" w:rsidP="009B4EAC">
            <w:pPr>
              <w:spacing w:line="240" w:lineRule="auto"/>
              <w:ind w:left="420"/>
              <w:rPr>
                <w:rFonts w:ascii="Arial" w:eastAsia="Arial" w:hAnsi="Arial" w:cs="Arial"/>
                <w:sz w:val="18"/>
                <w:szCs w:val="18"/>
              </w:rPr>
            </w:pPr>
            <w:r w:rsidRPr="009B4EAC">
              <w:rPr>
                <w:rFonts w:ascii="Arial" w:eastAsia="Arial" w:hAnsi="Arial" w:cs="Arial"/>
                <w:sz w:val="18"/>
                <w:szCs w:val="18"/>
              </w:rPr>
              <w:t xml:space="preserve">     employee benefits</w:t>
            </w:r>
          </w:p>
        </w:tc>
        <w:tc>
          <w:tcPr>
            <w:tcW w:w="1440" w:type="dxa"/>
            <w:shd w:val="clear" w:color="auto" w:fill="auto"/>
          </w:tcPr>
          <w:p w14:paraId="6EE22E1E" w14:textId="01C98837" w:rsidR="009B4EAC" w:rsidRPr="009B4EAC" w:rsidRDefault="00E94407" w:rsidP="009B4EAC">
            <w:pPr>
              <w:spacing w:line="240" w:lineRule="auto"/>
              <w:ind w:right="-72"/>
              <w:jc w:val="right"/>
              <w:rPr>
                <w:rFonts w:ascii="Arial" w:eastAsia="Arial" w:hAnsi="Arial" w:cs="Arial"/>
                <w:bCs/>
                <w:sz w:val="18"/>
                <w:szCs w:val="18"/>
              </w:rPr>
            </w:pPr>
            <w:r w:rsidRPr="00E94407">
              <w:rPr>
                <w:rFonts w:ascii="Arial" w:eastAsia="Arial" w:hAnsi="Arial" w:cs="Arial"/>
                <w:bCs/>
                <w:sz w:val="18"/>
                <w:szCs w:val="18"/>
              </w:rPr>
              <w:t>1,775,68</w:t>
            </w:r>
            <w:r>
              <w:rPr>
                <w:rFonts w:ascii="Arial" w:eastAsia="Arial" w:hAnsi="Arial" w:cs="Arial"/>
                <w:bCs/>
                <w:sz w:val="18"/>
                <w:szCs w:val="18"/>
              </w:rPr>
              <w:t>6</w:t>
            </w:r>
          </w:p>
        </w:tc>
        <w:tc>
          <w:tcPr>
            <w:tcW w:w="1440" w:type="dxa"/>
            <w:shd w:val="clear" w:color="auto" w:fill="auto"/>
            <w:vAlign w:val="bottom"/>
          </w:tcPr>
          <w:p w14:paraId="76103912" w14:textId="067192AA" w:rsidR="009B4EAC" w:rsidRPr="009B4EAC" w:rsidRDefault="009B4EAC" w:rsidP="009B4EAC">
            <w:pPr>
              <w:spacing w:line="240" w:lineRule="auto"/>
              <w:ind w:right="-72"/>
              <w:jc w:val="right"/>
              <w:rPr>
                <w:rFonts w:ascii="Arial" w:eastAsia="Arial" w:hAnsi="Arial" w:cs="Arial"/>
                <w:bCs/>
                <w:sz w:val="18"/>
                <w:szCs w:val="18"/>
              </w:rPr>
            </w:pPr>
            <w:r w:rsidRPr="009B4EAC">
              <w:rPr>
                <w:rFonts w:ascii="Arial" w:eastAsia="Arial" w:hAnsi="Arial" w:cs="Arial"/>
                <w:bCs/>
                <w:sz w:val="18"/>
                <w:szCs w:val="18"/>
              </w:rPr>
              <w:t>1,769,755</w:t>
            </w:r>
          </w:p>
        </w:tc>
        <w:tc>
          <w:tcPr>
            <w:tcW w:w="1440" w:type="dxa"/>
            <w:shd w:val="clear" w:color="auto" w:fill="auto"/>
          </w:tcPr>
          <w:p w14:paraId="676A5143" w14:textId="606D0788" w:rsidR="009B4EAC" w:rsidRPr="009B4EAC" w:rsidRDefault="00E94407" w:rsidP="009B4EAC">
            <w:pPr>
              <w:spacing w:line="240" w:lineRule="auto"/>
              <w:ind w:right="-72"/>
              <w:jc w:val="right"/>
              <w:rPr>
                <w:rFonts w:ascii="Arial" w:eastAsia="Arial" w:hAnsi="Arial" w:cs="Arial"/>
                <w:bCs/>
                <w:sz w:val="18"/>
                <w:szCs w:val="18"/>
              </w:rPr>
            </w:pPr>
            <w:r>
              <w:rPr>
                <w:rFonts w:ascii="Arial" w:eastAsia="Arial" w:hAnsi="Arial" w:cs="Arial"/>
                <w:bCs/>
                <w:sz w:val="18"/>
                <w:szCs w:val="18"/>
              </w:rPr>
              <w:t>1,091,405</w:t>
            </w:r>
          </w:p>
        </w:tc>
        <w:tc>
          <w:tcPr>
            <w:tcW w:w="1440" w:type="dxa"/>
            <w:shd w:val="clear" w:color="auto" w:fill="auto"/>
            <w:vAlign w:val="bottom"/>
          </w:tcPr>
          <w:p w14:paraId="74BC5C91" w14:textId="4E143F66" w:rsidR="009B4EAC" w:rsidRPr="009B4EAC" w:rsidRDefault="009B4EAC" w:rsidP="009B4EAC">
            <w:pPr>
              <w:spacing w:line="240" w:lineRule="auto"/>
              <w:ind w:right="-72"/>
              <w:jc w:val="right"/>
              <w:rPr>
                <w:rFonts w:ascii="Arial" w:eastAsia="Arial" w:hAnsi="Arial" w:cs="Arial"/>
                <w:bCs/>
                <w:sz w:val="18"/>
                <w:szCs w:val="18"/>
              </w:rPr>
            </w:pPr>
            <w:r w:rsidRPr="009B4EAC">
              <w:rPr>
                <w:rFonts w:ascii="Arial" w:eastAsia="Arial" w:hAnsi="Arial" w:cs="Arial"/>
                <w:bCs/>
                <w:sz w:val="18"/>
                <w:szCs w:val="18"/>
              </w:rPr>
              <w:t>1,293,648</w:t>
            </w:r>
          </w:p>
        </w:tc>
      </w:tr>
      <w:tr w:rsidR="009B4EAC" w:rsidRPr="009B4EAC" w14:paraId="2B7861E1" w14:textId="77777777" w:rsidTr="00640333">
        <w:tc>
          <w:tcPr>
            <w:tcW w:w="3681" w:type="dxa"/>
            <w:shd w:val="clear" w:color="auto" w:fill="auto"/>
          </w:tcPr>
          <w:p w14:paraId="76C01F85" w14:textId="716A0EA1" w:rsidR="009B4EAC" w:rsidRPr="009B4EAC" w:rsidRDefault="009B4EAC" w:rsidP="009B4EAC">
            <w:pPr>
              <w:spacing w:line="240" w:lineRule="auto"/>
              <w:ind w:left="420"/>
              <w:rPr>
                <w:rFonts w:ascii="Arial" w:eastAsia="Arial" w:hAnsi="Arial" w:cs="Arial"/>
                <w:sz w:val="18"/>
                <w:szCs w:val="18"/>
              </w:rPr>
            </w:pPr>
            <w:r w:rsidRPr="009B4EAC">
              <w:rPr>
                <w:rFonts w:ascii="Arial" w:eastAsia="Arial" w:hAnsi="Arial" w:cs="Arial"/>
                <w:sz w:val="18"/>
                <w:szCs w:val="18"/>
              </w:rPr>
              <w:t>- Retirement benefits</w:t>
            </w:r>
          </w:p>
        </w:tc>
        <w:tc>
          <w:tcPr>
            <w:tcW w:w="1440" w:type="dxa"/>
            <w:tcBorders>
              <w:bottom w:val="single" w:sz="4" w:space="0" w:color="auto"/>
            </w:tcBorders>
            <w:shd w:val="clear" w:color="auto" w:fill="auto"/>
          </w:tcPr>
          <w:p w14:paraId="43862023" w14:textId="6487D517" w:rsidR="009B4EAC" w:rsidRPr="009B4EAC" w:rsidRDefault="00E94407" w:rsidP="009B4EAC">
            <w:pPr>
              <w:spacing w:line="240" w:lineRule="auto"/>
              <w:ind w:right="-72"/>
              <w:jc w:val="right"/>
              <w:rPr>
                <w:rFonts w:ascii="Arial" w:eastAsia="Arial" w:hAnsi="Arial" w:cs="Arial"/>
                <w:bCs/>
                <w:sz w:val="18"/>
                <w:szCs w:val="18"/>
              </w:rPr>
            </w:pPr>
            <w:r w:rsidRPr="00E94407">
              <w:rPr>
                <w:rFonts w:ascii="Arial" w:eastAsia="Arial" w:hAnsi="Arial" w:cs="Arial"/>
                <w:bCs/>
                <w:sz w:val="18"/>
                <w:szCs w:val="18"/>
              </w:rPr>
              <w:t>17,42</w:t>
            </w:r>
            <w:r>
              <w:rPr>
                <w:rFonts w:ascii="Arial" w:eastAsia="Arial" w:hAnsi="Arial" w:cs="Arial"/>
                <w:bCs/>
                <w:sz w:val="18"/>
                <w:szCs w:val="18"/>
              </w:rPr>
              <w:t>5</w:t>
            </w:r>
          </w:p>
        </w:tc>
        <w:tc>
          <w:tcPr>
            <w:tcW w:w="1440" w:type="dxa"/>
            <w:tcBorders>
              <w:bottom w:val="single" w:sz="4" w:space="0" w:color="auto"/>
            </w:tcBorders>
            <w:shd w:val="clear" w:color="auto" w:fill="auto"/>
            <w:vAlign w:val="bottom"/>
          </w:tcPr>
          <w:p w14:paraId="0B8BAB12" w14:textId="79D11C5E" w:rsidR="009B4EAC" w:rsidRPr="009B4EAC" w:rsidRDefault="009B4EAC" w:rsidP="009B4EAC">
            <w:pPr>
              <w:spacing w:line="240" w:lineRule="auto"/>
              <w:ind w:right="-72"/>
              <w:jc w:val="right"/>
              <w:rPr>
                <w:rFonts w:ascii="Arial" w:eastAsia="Arial" w:hAnsi="Arial" w:cs="Arial"/>
                <w:bCs/>
                <w:sz w:val="18"/>
                <w:szCs w:val="18"/>
              </w:rPr>
            </w:pPr>
            <w:r w:rsidRPr="009B4EAC">
              <w:rPr>
                <w:rFonts w:ascii="Arial" w:eastAsia="Arial" w:hAnsi="Arial" w:cs="Arial"/>
                <w:bCs/>
                <w:sz w:val="18"/>
                <w:szCs w:val="18"/>
              </w:rPr>
              <w:t>12,918</w:t>
            </w:r>
          </w:p>
        </w:tc>
        <w:tc>
          <w:tcPr>
            <w:tcW w:w="1440" w:type="dxa"/>
            <w:tcBorders>
              <w:bottom w:val="single" w:sz="4" w:space="0" w:color="auto"/>
            </w:tcBorders>
            <w:shd w:val="clear" w:color="auto" w:fill="auto"/>
          </w:tcPr>
          <w:p w14:paraId="082E888A" w14:textId="0DECDD66" w:rsidR="009B4EAC" w:rsidRPr="009B4EAC" w:rsidRDefault="00E94407" w:rsidP="009B4EAC">
            <w:pPr>
              <w:spacing w:line="240" w:lineRule="auto"/>
              <w:ind w:right="-72"/>
              <w:jc w:val="right"/>
              <w:rPr>
                <w:rFonts w:ascii="Arial" w:eastAsia="Arial" w:hAnsi="Arial" w:cs="Arial"/>
                <w:bCs/>
                <w:sz w:val="18"/>
                <w:szCs w:val="18"/>
              </w:rPr>
            </w:pPr>
            <w:r>
              <w:rPr>
                <w:rFonts w:ascii="Arial" w:eastAsia="Arial" w:hAnsi="Arial" w:cs="Arial"/>
                <w:bCs/>
                <w:sz w:val="18"/>
                <w:szCs w:val="18"/>
              </w:rPr>
              <w:t>15,177</w:t>
            </w:r>
          </w:p>
        </w:tc>
        <w:tc>
          <w:tcPr>
            <w:tcW w:w="1440" w:type="dxa"/>
            <w:tcBorders>
              <w:bottom w:val="single" w:sz="4" w:space="0" w:color="auto"/>
            </w:tcBorders>
            <w:shd w:val="clear" w:color="auto" w:fill="auto"/>
            <w:vAlign w:val="bottom"/>
          </w:tcPr>
          <w:p w14:paraId="7C38D60B" w14:textId="663A4D10" w:rsidR="009B4EAC" w:rsidRPr="009B4EAC" w:rsidRDefault="009B4EAC" w:rsidP="009B4EAC">
            <w:pPr>
              <w:spacing w:line="240" w:lineRule="auto"/>
              <w:ind w:right="-72"/>
              <w:jc w:val="right"/>
              <w:rPr>
                <w:rFonts w:ascii="Arial" w:eastAsia="Arial" w:hAnsi="Arial" w:cs="Arial"/>
                <w:bCs/>
                <w:sz w:val="18"/>
                <w:szCs w:val="18"/>
              </w:rPr>
            </w:pPr>
            <w:r w:rsidRPr="009B4EAC">
              <w:rPr>
                <w:rFonts w:ascii="Arial" w:eastAsia="Arial" w:hAnsi="Arial" w:cs="Arial"/>
                <w:bCs/>
                <w:sz w:val="18"/>
                <w:szCs w:val="18"/>
              </w:rPr>
              <w:t>12,174</w:t>
            </w:r>
          </w:p>
        </w:tc>
      </w:tr>
      <w:tr w:rsidR="009B4EAC" w:rsidRPr="009B4EAC" w14:paraId="7454BC87" w14:textId="77777777" w:rsidTr="00640333">
        <w:tc>
          <w:tcPr>
            <w:tcW w:w="3681" w:type="dxa"/>
            <w:shd w:val="clear" w:color="auto" w:fill="auto"/>
          </w:tcPr>
          <w:p w14:paraId="66E730A7" w14:textId="77777777" w:rsidR="009B4EAC" w:rsidRPr="009B4EAC" w:rsidRDefault="009B4EAC" w:rsidP="009B4EAC">
            <w:pPr>
              <w:spacing w:line="240" w:lineRule="auto"/>
              <w:ind w:left="420"/>
              <w:rPr>
                <w:rFonts w:ascii="Arial" w:eastAsia="Arial" w:hAnsi="Arial" w:cs="Arial"/>
                <w:sz w:val="18"/>
                <w:szCs w:val="18"/>
              </w:rPr>
            </w:pPr>
          </w:p>
        </w:tc>
        <w:tc>
          <w:tcPr>
            <w:tcW w:w="1440" w:type="dxa"/>
            <w:tcBorders>
              <w:top w:val="single" w:sz="4" w:space="0" w:color="auto"/>
            </w:tcBorders>
            <w:shd w:val="clear" w:color="auto" w:fill="auto"/>
            <w:vAlign w:val="bottom"/>
          </w:tcPr>
          <w:p w14:paraId="4E4252AE" w14:textId="77777777" w:rsidR="009B4EAC" w:rsidRPr="009B4EAC" w:rsidRDefault="009B4EAC" w:rsidP="009B4EAC">
            <w:pPr>
              <w:spacing w:line="240" w:lineRule="auto"/>
              <w:ind w:right="-72"/>
              <w:jc w:val="right"/>
              <w:rPr>
                <w:rFonts w:ascii="Arial" w:eastAsia="Arial" w:hAnsi="Arial" w:cs="Arial"/>
                <w:bCs/>
                <w:sz w:val="18"/>
                <w:szCs w:val="18"/>
              </w:rPr>
            </w:pPr>
          </w:p>
        </w:tc>
        <w:tc>
          <w:tcPr>
            <w:tcW w:w="1440" w:type="dxa"/>
            <w:tcBorders>
              <w:top w:val="single" w:sz="4" w:space="0" w:color="auto"/>
            </w:tcBorders>
            <w:shd w:val="clear" w:color="auto" w:fill="auto"/>
          </w:tcPr>
          <w:p w14:paraId="616AB925" w14:textId="77777777" w:rsidR="009B4EAC" w:rsidRPr="009B4EAC" w:rsidRDefault="009B4EAC" w:rsidP="009B4EAC">
            <w:pPr>
              <w:spacing w:line="240" w:lineRule="auto"/>
              <w:ind w:right="-72"/>
              <w:jc w:val="right"/>
              <w:rPr>
                <w:rFonts w:ascii="Arial" w:eastAsia="Arial" w:hAnsi="Arial" w:cs="Arial"/>
                <w:bCs/>
                <w:sz w:val="18"/>
                <w:szCs w:val="18"/>
              </w:rPr>
            </w:pPr>
          </w:p>
        </w:tc>
        <w:tc>
          <w:tcPr>
            <w:tcW w:w="1440" w:type="dxa"/>
            <w:tcBorders>
              <w:top w:val="single" w:sz="4" w:space="0" w:color="auto"/>
            </w:tcBorders>
            <w:shd w:val="clear" w:color="auto" w:fill="auto"/>
          </w:tcPr>
          <w:p w14:paraId="564DBBC6" w14:textId="77777777" w:rsidR="009B4EAC" w:rsidRPr="009B4EAC" w:rsidRDefault="009B4EAC" w:rsidP="009B4EAC">
            <w:pPr>
              <w:spacing w:line="240" w:lineRule="auto"/>
              <w:ind w:right="-72"/>
              <w:jc w:val="right"/>
              <w:rPr>
                <w:rFonts w:ascii="Arial" w:eastAsia="Arial" w:hAnsi="Arial" w:cs="Arial"/>
                <w:bCs/>
                <w:sz w:val="18"/>
                <w:szCs w:val="18"/>
              </w:rPr>
            </w:pPr>
          </w:p>
        </w:tc>
        <w:tc>
          <w:tcPr>
            <w:tcW w:w="1440" w:type="dxa"/>
            <w:tcBorders>
              <w:top w:val="single" w:sz="4" w:space="0" w:color="auto"/>
            </w:tcBorders>
            <w:shd w:val="clear" w:color="auto" w:fill="auto"/>
            <w:vAlign w:val="bottom"/>
          </w:tcPr>
          <w:p w14:paraId="7F297404" w14:textId="77777777" w:rsidR="009B4EAC" w:rsidRPr="009B4EAC" w:rsidRDefault="009B4EAC" w:rsidP="009B4EAC">
            <w:pPr>
              <w:spacing w:line="240" w:lineRule="auto"/>
              <w:ind w:right="-72"/>
              <w:jc w:val="right"/>
              <w:rPr>
                <w:rFonts w:ascii="Arial" w:eastAsia="Arial" w:hAnsi="Arial" w:cs="Arial"/>
                <w:bCs/>
                <w:sz w:val="18"/>
                <w:szCs w:val="18"/>
              </w:rPr>
            </w:pPr>
          </w:p>
        </w:tc>
      </w:tr>
      <w:tr w:rsidR="009B4EAC" w:rsidRPr="009B4EAC" w14:paraId="65A99314" w14:textId="77777777" w:rsidTr="00640333">
        <w:tc>
          <w:tcPr>
            <w:tcW w:w="3681" w:type="dxa"/>
            <w:shd w:val="clear" w:color="auto" w:fill="auto"/>
          </w:tcPr>
          <w:p w14:paraId="1FC879B4" w14:textId="77777777" w:rsidR="009B4EAC" w:rsidRPr="009B4EAC" w:rsidRDefault="009B4EAC" w:rsidP="009B4EAC">
            <w:pPr>
              <w:spacing w:line="240" w:lineRule="auto"/>
              <w:ind w:left="420"/>
              <w:rPr>
                <w:rFonts w:ascii="Arial" w:eastAsia="Arial" w:hAnsi="Arial" w:cs="Arial"/>
                <w:sz w:val="18"/>
                <w:szCs w:val="18"/>
              </w:rPr>
            </w:pPr>
          </w:p>
        </w:tc>
        <w:tc>
          <w:tcPr>
            <w:tcW w:w="1440" w:type="dxa"/>
            <w:tcBorders>
              <w:bottom w:val="single" w:sz="4" w:space="0" w:color="auto"/>
            </w:tcBorders>
            <w:shd w:val="clear" w:color="auto" w:fill="auto"/>
            <w:vAlign w:val="bottom"/>
          </w:tcPr>
          <w:p w14:paraId="68F1B45F" w14:textId="0F1D8DDD" w:rsidR="009B4EAC" w:rsidRPr="009B4EAC" w:rsidRDefault="00E94407" w:rsidP="009B4EAC">
            <w:pPr>
              <w:spacing w:line="240" w:lineRule="auto"/>
              <w:ind w:right="-72"/>
              <w:jc w:val="right"/>
              <w:rPr>
                <w:rFonts w:ascii="Arial" w:eastAsia="Arial" w:hAnsi="Arial" w:cs="Arial"/>
                <w:bCs/>
                <w:sz w:val="18"/>
                <w:szCs w:val="18"/>
              </w:rPr>
            </w:pPr>
            <w:r w:rsidRPr="00E94407">
              <w:rPr>
                <w:rFonts w:ascii="Arial" w:eastAsia="Arial" w:hAnsi="Arial" w:cs="Arial"/>
                <w:bCs/>
                <w:sz w:val="18"/>
                <w:szCs w:val="18"/>
              </w:rPr>
              <w:t>1,793,11</w:t>
            </w:r>
            <w:r>
              <w:rPr>
                <w:rFonts w:ascii="Arial" w:eastAsia="Arial" w:hAnsi="Arial" w:cs="Arial"/>
                <w:bCs/>
                <w:sz w:val="18"/>
                <w:szCs w:val="18"/>
              </w:rPr>
              <w:t>1</w:t>
            </w:r>
          </w:p>
        </w:tc>
        <w:tc>
          <w:tcPr>
            <w:tcW w:w="1440" w:type="dxa"/>
            <w:tcBorders>
              <w:bottom w:val="single" w:sz="4" w:space="0" w:color="auto"/>
            </w:tcBorders>
            <w:shd w:val="clear" w:color="auto" w:fill="auto"/>
            <w:vAlign w:val="bottom"/>
          </w:tcPr>
          <w:p w14:paraId="1BA19361" w14:textId="6ADD1405" w:rsidR="009B4EAC" w:rsidRPr="009B4EAC" w:rsidRDefault="009B4EAC" w:rsidP="009B4EAC">
            <w:pPr>
              <w:spacing w:line="240" w:lineRule="auto"/>
              <w:ind w:right="-72"/>
              <w:jc w:val="right"/>
              <w:rPr>
                <w:rFonts w:ascii="Arial" w:eastAsia="Arial" w:hAnsi="Arial" w:cs="Arial"/>
                <w:bCs/>
                <w:sz w:val="18"/>
                <w:szCs w:val="18"/>
              </w:rPr>
            </w:pPr>
            <w:r w:rsidRPr="009B4EAC">
              <w:rPr>
                <w:rFonts w:ascii="Arial" w:eastAsia="Arial" w:hAnsi="Arial" w:cs="Arial"/>
                <w:bCs/>
                <w:sz w:val="18"/>
                <w:szCs w:val="18"/>
              </w:rPr>
              <w:t>1,782,673</w:t>
            </w:r>
          </w:p>
        </w:tc>
        <w:tc>
          <w:tcPr>
            <w:tcW w:w="1440" w:type="dxa"/>
            <w:tcBorders>
              <w:bottom w:val="single" w:sz="4" w:space="0" w:color="auto"/>
            </w:tcBorders>
            <w:shd w:val="clear" w:color="auto" w:fill="auto"/>
          </w:tcPr>
          <w:p w14:paraId="209FB52D" w14:textId="6A34643D" w:rsidR="009B4EAC" w:rsidRPr="009B4EAC" w:rsidRDefault="00E94407" w:rsidP="009B4EAC">
            <w:pPr>
              <w:spacing w:line="240" w:lineRule="auto"/>
              <w:ind w:right="-72"/>
              <w:jc w:val="right"/>
              <w:rPr>
                <w:rFonts w:ascii="Arial" w:eastAsia="Arial" w:hAnsi="Arial" w:cs="Arial"/>
                <w:bCs/>
                <w:sz w:val="18"/>
                <w:szCs w:val="18"/>
              </w:rPr>
            </w:pPr>
            <w:r>
              <w:rPr>
                <w:rFonts w:ascii="Arial" w:eastAsia="Arial" w:hAnsi="Arial" w:cs="Arial"/>
                <w:bCs/>
                <w:sz w:val="18"/>
                <w:szCs w:val="18"/>
              </w:rPr>
              <w:t>1,106,582</w:t>
            </w:r>
          </w:p>
        </w:tc>
        <w:tc>
          <w:tcPr>
            <w:tcW w:w="1440" w:type="dxa"/>
            <w:tcBorders>
              <w:bottom w:val="single" w:sz="4" w:space="0" w:color="auto"/>
            </w:tcBorders>
            <w:shd w:val="clear" w:color="auto" w:fill="auto"/>
            <w:vAlign w:val="bottom"/>
          </w:tcPr>
          <w:p w14:paraId="29F63705" w14:textId="3E55E6F2" w:rsidR="009B4EAC" w:rsidRPr="009B4EAC" w:rsidRDefault="009B4EAC" w:rsidP="009B4EAC">
            <w:pPr>
              <w:spacing w:line="240" w:lineRule="auto"/>
              <w:ind w:right="-72"/>
              <w:jc w:val="right"/>
              <w:rPr>
                <w:rFonts w:ascii="Arial" w:eastAsia="Arial" w:hAnsi="Arial" w:cs="Arial"/>
                <w:bCs/>
                <w:sz w:val="18"/>
                <w:szCs w:val="18"/>
              </w:rPr>
            </w:pPr>
            <w:r w:rsidRPr="009B4EAC">
              <w:rPr>
                <w:rFonts w:ascii="Arial" w:eastAsia="Arial" w:hAnsi="Arial" w:cs="Arial"/>
                <w:bCs/>
                <w:sz w:val="18"/>
                <w:szCs w:val="18"/>
              </w:rPr>
              <w:t>1,305,822</w:t>
            </w:r>
          </w:p>
        </w:tc>
      </w:tr>
    </w:tbl>
    <w:p w14:paraId="700A41FF" w14:textId="5492C23B" w:rsidR="00763735" w:rsidRPr="009B4EAC" w:rsidRDefault="00763735" w:rsidP="0093432E">
      <w:pPr>
        <w:spacing w:line="240" w:lineRule="auto"/>
        <w:ind w:left="540"/>
        <w:jc w:val="both"/>
        <w:rPr>
          <w:rFonts w:ascii="Arial" w:eastAsia="Arial" w:hAnsi="Arial" w:cs="Arial"/>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9B4EAC" w:rsidRPr="009B4EAC" w14:paraId="158CA3E6" w14:textId="77777777" w:rsidTr="003E595A">
        <w:tc>
          <w:tcPr>
            <w:tcW w:w="3681" w:type="dxa"/>
            <w:shd w:val="clear" w:color="auto" w:fill="auto"/>
            <w:vAlign w:val="bottom"/>
          </w:tcPr>
          <w:p w14:paraId="634C469E" w14:textId="77777777" w:rsidR="00522D34" w:rsidRPr="009B4EAC" w:rsidRDefault="00522D34">
            <w:pPr>
              <w:spacing w:line="240" w:lineRule="auto"/>
              <w:ind w:left="420"/>
              <w:rPr>
                <w:rFonts w:ascii="Arial" w:eastAsia="Arial" w:hAnsi="Arial" w:cs="Arial"/>
                <w:sz w:val="18"/>
                <w:szCs w:val="18"/>
              </w:rPr>
            </w:pPr>
          </w:p>
        </w:tc>
        <w:tc>
          <w:tcPr>
            <w:tcW w:w="2880" w:type="dxa"/>
            <w:gridSpan w:val="2"/>
            <w:tcBorders>
              <w:bottom w:val="single" w:sz="4" w:space="0" w:color="auto"/>
            </w:tcBorders>
            <w:shd w:val="clear" w:color="auto" w:fill="auto"/>
            <w:vAlign w:val="bottom"/>
          </w:tcPr>
          <w:p w14:paraId="003E1323" w14:textId="77777777" w:rsidR="00522D34" w:rsidRPr="009B4EAC" w:rsidRDefault="00522D34">
            <w:pPr>
              <w:spacing w:line="240" w:lineRule="auto"/>
              <w:ind w:right="-72"/>
              <w:jc w:val="center"/>
              <w:rPr>
                <w:rFonts w:ascii="Arial" w:eastAsia="Arial" w:hAnsi="Arial" w:cs="Arial"/>
                <w:b/>
                <w:sz w:val="18"/>
                <w:szCs w:val="18"/>
              </w:rPr>
            </w:pPr>
            <w:r w:rsidRPr="009B4EAC">
              <w:rPr>
                <w:rFonts w:ascii="Arial" w:eastAsia="Arial" w:hAnsi="Arial" w:cs="Arial"/>
                <w:b/>
                <w:sz w:val="18"/>
                <w:szCs w:val="18"/>
              </w:rPr>
              <w:t>Consolidated</w:t>
            </w:r>
          </w:p>
          <w:p w14:paraId="6870E33B" w14:textId="77777777" w:rsidR="00522D34" w:rsidRPr="009B4EAC" w:rsidRDefault="00522D34">
            <w:pPr>
              <w:spacing w:line="240" w:lineRule="auto"/>
              <w:ind w:right="-72"/>
              <w:jc w:val="center"/>
              <w:rPr>
                <w:rFonts w:ascii="Arial" w:eastAsia="Arial" w:hAnsi="Arial" w:cs="Arial"/>
                <w:b/>
                <w:sz w:val="18"/>
                <w:szCs w:val="18"/>
              </w:rPr>
            </w:pPr>
            <w:r w:rsidRPr="009B4EAC">
              <w:rPr>
                <w:rFonts w:ascii="Arial" w:eastAsia="Arial" w:hAnsi="Arial" w:cs="Arial"/>
                <w:b/>
                <w:sz w:val="18"/>
                <w:szCs w:val="18"/>
              </w:rPr>
              <w:t>financial information</w:t>
            </w:r>
          </w:p>
        </w:tc>
        <w:tc>
          <w:tcPr>
            <w:tcW w:w="2880" w:type="dxa"/>
            <w:gridSpan w:val="2"/>
            <w:tcBorders>
              <w:bottom w:val="single" w:sz="4" w:space="0" w:color="auto"/>
            </w:tcBorders>
            <w:shd w:val="clear" w:color="auto" w:fill="auto"/>
            <w:vAlign w:val="bottom"/>
          </w:tcPr>
          <w:p w14:paraId="4DCA2D25" w14:textId="77777777" w:rsidR="00522D34" w:rsidRPr="009B4EAC" w:rsidRDefault="00522D34">
            <w:pPr>
              <w:spacing w:line="240" w:lineRule="auto"/>
              <w:ind w:right="-72"/>
              <w:jc w:val="center"/>
              <w:rPr>
                <w:rFonts w:ascii="Arial" w:eastAsia="Arial" w:hAnsi="Arial" w:cs="Arial"/>
                <w:b/>
                <w:sz w:val="18"/>
                <w:szCs w:val="18"/>
              </w:rPr>
            </w:pPr>
            <w:r w:rsidRPr="009B4EAC">
              <w:rPr>
                <w:rFonts w:ascii="Arial" w:eastAsia="Arial" w:hAnsi="Arial" w:cs="Arial"/>
                <w:b/>
                <w:sz w:val="18"/>
                <w:szCs w:val="18"/>
              </w:rPr>
              <w:t>Separate</w:t>
            </w:r>
          </w:p>
          <w:p w14:paraId="6032BD14" w14:textId="77777777" w:rsidR="00522D34" w:rsidRPr="009B4EAC" w:rsidRDefault="00522D34">
            <w:pPr>
              <w:spacing w:line="240" w:lineRule="auto"/>
              <w:ind w:right="-72"/>
              <w:jc w:val="center"/>
              <w:rPr>
                <w:rFonts w:ascii="Arial" w:eastAsia="Arial" w:hAnsi="Arial" w:cs="Arial"/>
                <w:b/>
                <w:sz w:val="18"/>
                <w:szCs w:val="18"/>
              </w:rPr>
            </w:pPr>
            <w:r w:rsidRPr="009B4EAC">
              <w:rPr>
                <w:rFonts w:ascii="Arial" w:eastAsia="Arial" w:hAnsi="Arial" w:cs="Arial"/>
                <w:b/>
                <w:sz w:val="18"/>
                <w:szCs w:val="18"/>
              </w:rPr>
              <w:t>financial information</w:t>
            </w:r>
          </w:p>
        </w:tc>
      </w:tr>
      <w:tr w:rsidR="009B4EAC" w:rsidRPr="009B4EAC" w14:paraId="61D7328A" w14:textId="77777777" w:rsidTr="00640333">
        <w:tc>
          <w:tcPr>
            <w:tcW w:w="3681" w:type="dxa"/>
            <w:shd w:val="clear" w:color="auto" w:fill="auto"/>
            <w:vAlign w:val="bottom"/>
          </w:tcPr>
          <w:p w14:paraId="4F787D27" w14:textId="24D33B17" w:rsidR="009B4EAC" w:rsidRPr="009B4EAC" w:rsidRDefault="009B4EAC" w:rsidP="009B4EAC">
            <w:pPr>
              <w:spacing w:line="240" w:lineRule="auto"/>
              <w:ind w:left="420"/>
              <w:rPr>
                <w:rFonts w:ascii="Arial" w:eastAsia="Arial" w:hAnsi="Arial" w:cs="Arial"/>
                <w:sz w:val="18"/>
                <w:szCs w:val="18"/>
              </w:rPr>
            </w:pPr>
            <w:r w:rsidRPr="009B4EAC" w:rsidDel="00F52FD1">
              <w:rPr>
                <w:rFonts w:ascii="Arial" w:eastAsia="Arial" w:hAnsi="Arial" w:cs="Arial"/>
                <w:b/>
                <w:spacing w:val="-4"/>
                <w:sz w:val="18"/>
                <w:szCs w:val="18"/>
              </w:rPr>
              <w:t xml:space="preserve">For the </w:t>
            </w:r>
            <w:r w:rsidRPr="009B4EAC">
              <w:rPr>
                <w:rFonts w:ascii="Arial" w:eastAsia="Arial" w:hAnsi="Arial" w:cs="Arial"/>
                <w:b/>
                <w:spacing w:val="-4"/>
                <w:sz w:val="18"/>
                <w:szCs w:val="18"/>
              </w:rPr>
              <w:t>three-month</w:t>
            </w:r>
            <w:r w:rsidRPr="009B4EAC" w:rsidDel="00F52FD1">
              <w:rPr>
                <w:rFonts w:ascii="Arial" w:eastAsia="Arial" w:hAnsi="Arial" w:cs="Arial"/>
                <w:b/>
                <w:spacing w:val="-4"/>
                <w:sz w:val="18"/>
                <w:szCs w:val="18"/>
              </w:rPr>
              <w:t xml:space="preserve"> period ended</w:t>
            </w:r>
          </w:p>
        </w:tc>
        <w:tc>
          <w:tcPr>
            <w:tcW w:w="1440" w:type="dxa"/>
            <w:tcBorders>
              <w:top w:val="single" w:sz="4" w:space="0" w:color="auto"/>
            </w:tcBorders>
            <w:shd w:val="clear" w:color="auto" w:fill="auto"/>
            <w:vAlign w:val="bottom"/>
          </w:tcPr>
          <w:p w14:paraId="5C662FC3" w14:textId="26569E22" w:rsidR="009B4EAC" w:rsidRPr="009B4EAC" w:rsidRDefault="009B4EAC" w:rsidP="009B4EAC">
            <w:pPr>
              <w:spacing w:line="240" w:lineRule="auto"/>
              <w:ind w:right="-72"/>
              <w:jc w:val="right"/>
              <w:rPr>
                <w:rFonts w:ascii="Arial" w:eastAsia="Arial" w:hAnsi="Arial" w:cs="Arial"/>
                <w:b/>
                <w:sz w:val="18"/>
                <w:szCs w:val="18"/>
              </w:rPr>
            </w:pPr>
            <w:r w:rsidRPr="009B4EAC">
              <w:rPr>
                <w:rFonts w:ascii="Arial" w:eastAsia="Arial" w:hAnsi="Arial" w:cs="Arial"/>
                <w:b/>
                <w:sz w:val="18"/>
                <w:szCs w:val="18"/>
              </w:rPr>
              <w:t>31 March</w:t>
            </w:r>
          </w:p>
        </w:tc>
        <w:tc>
          <w:tcPr>
            <w:tcW w:w="1440" w:type="dxa"/>
            <w:tcBorders>
              <w:top w:val="single" w:sz="4" w:space="0" w:color="auto"/>
            </w:tcBorders>
            <w:shd w:val="clear" w:color="auto" w:fill="auto"/>
            <w:vAlign w:val="bottom"/>
          </w:tcPr>
          <w:p w14:paraId="57432993" w14:textId="6E286962" w:rsidR="009B4EAC" w:rsidRPr="009B4EAC" w:rsidRDefault="009B4EAC" w:rsidP="009B4EAC">
            <w:pPr>
              <w:spacing w:line="240" w:lineRule="auto"/>
              <w:ind w:right="-72"/>
              <w:jc w:val="right"/>
              <w:rPr>
                <w:rFonts w:ascii="Arial" w:eastAsia="Arial" w:hAnsi="Arial" w:cs="Arial"/>
                <w:b/>
                <w:sz w:val="18"/>
                <w:szCs w:val="18"/>
              </w:rPr>
            </w:pPr>
            <w:r w:rsidRPr="009B4EAC">
              <w:rPr>
                <w:rFonts w:ascii="Arial" w:eastAsia="Arial" w:hAnsi="Arial" w:cs="Arial"/>
                <w:b/>
                <w:sz w:val="18"/>
                <w:szCs w:val="18"/>
              </w:rPr>
              <w:t>31 March</w:t>
            </w:r>
          </w:p>
        </w:tc>
        <w:tc>
          <w:tcPr>
            <w:tcW w:w="1440" w:type="dxa"/>
            <w:tcBorders>
              <w:top w:val="single" w:sz="4" w:space="0" w:color="auto"/>
            </w:tcBorders>
            <w:shd w:val="clear" w:color="auto" w:fill="auto"/>
            <w:vAlign w:val="bottom"/>
          </w:tcPr>
          <w:p w14:paraId="469ECF28" w14:textId="301CEC5B" w:rsidR="009B4EAC" w:rsidRPr="009B4EAC" w:rsidRDefault="009B4EAC" w:rsidP="009B4EAC">
            <w:pPr>
              <w:spacing w:line="240" w:lineRule="auto"/>
              <w:ind w:right="-72"/>
              <w:jc w:val="right"/>
              <w:rPr>
                <w:rFonts w:ascii="Arial" w:eastAsia="Arial" w:hAnsi="Arial" w:cs="Arial"/>
                <w:b/>
                <w:sz w:val="18"/>
                <w:szCs w:val="18"/>
              </w:rPr>
            </w:pPr>
            <w:r w:rsidRPr="009B4EAC">
              <w:rPr>
                <w:rFonts w:ascii="Arial" w:eastAsia="Arial" w:hAnsi="Arial" w:cs="Arial"/>
                <w:b/>
                <w:sz w:val="18"/>
                <w:szCs w:val="18"/>
              </w:rPr>
              <w:t>31 March</w:t>
            </w:r>
          </w:p>
        </w:tc>
        <w:tc>
          <w:tcPr>
            <w:tcW w:w="1440" w:type="dxa"/>
            <w:tcBorders>
              <w:top w:val="single" w:sz="4" w:space="0" w:color="auto"/>
            </w:tcBorders>
            <w:shd w:val="clear" w:color="auto" w:fill="auto"/>
            <w:vAlign w:val="bottom"/>
          </w:tcPr>
          <w:p w14:paraId="557E1ACE" w14:textId="3597E248" w:rsidR="009B4EAC" w:rsidRPr="009B4EAC" w:rsidRDefault="009B4EAC" w:rsidP="009B4EAC">
            <w:pPr>
              <w:spacing w:line="240" w:lineRule="auto"/>
              <w:ind w:right="-72"/>
              <w:jc w:val="right"/>
              <w:rPr>
                <w:rFonts w:ascii="Arial" w:eastAsia="Arial" w:hAnsi="Arial" w:cs="Arial"/>
                <w:b/>
                <w:sz w:val="18"/>
                <w:szCs w:val="18"/>
              </w:rPr>
            </w:pPr>
            <w:r w:rsidRPr="009B4EAC">
              <w:rPr>
                <w:rFonts w:ascii="Arial" w:eastAsia="Arial" w:hAnsi="Arial" w:cs="Arial"/>
                <w:b/>
                <w:sz w:val="18"/>
                <w:szCs w:val="18"/>
              </w:rPr>
              <w:t>31 March</w:t>
            </w:r>
          </w:p>
        </w:tc>
      </w:tr>
      <w:tr w:rsidR="009B4EAC" w:rsidRPr="009B4EAC" w14:paraId="7E2FDD1E" w14:textId="77777777" w:rsidTr="00640333">
        <w:trPr>
          <w:trHeight w:val="56"/>
        </w:trPr>
        <w:tc>
          <w:tcPr>
            <w:tcW w:w="3681" w:type="dxa"/>
            <w:shd w:val="clear" w:color="auto" w:fill="auto"/>
            <w:vAlign w:val="bottom"/>
          </w:tcPr>
          <w:p w14:paraId="17BAD2F1" w14:textId="77777777" w:rsidR="009B4EAC" w:rsidRPr="009B4EAC" w:rsidRDefault="009B4EAC" w:rsidP="009B4EAC">
            <w:pPr>
              <w:spacing w:line="240" w:lineRule="auto"/>
              <w:ind w:left="420"/>
              <w:rPr>
                <w:rFonts w:ascii="Arial" w:eastAsia="Arial" w:hAnsi="Arial" w:cs="Arial"/>
                <w:sz w:val="18"/>
                <w:szCs w:val="18"/>
              </w:rPr>
            </w:pPr>
          </w:p>
        </w:tc>
        <w:tc>
          <w:tcPr>
            <w:tcW w:w="1440" w:type="dxa"/>
            <w:shd w:val="clear" w:color="auto" w:fill="auto"/>
            <w:vAlign w:val="bottom"/>
          </w:tcPr>
          <w:p w14:paraId="753B3639" w14:textId="625FDB80" w:rsidR="009B4EAC" w:rsidRPr="009B4EAC" w:rsidRDefault="009B4EAC" w:rsidP="009B4EAC">
            <w:pPr>
              <w:spacing w:line="240" w:lineRule="auto"/>
              <w:ind w:right="-72"/>
              <w:jc w:val="right"/>
              <w:rPr>
                <w:rFonts w:ascii="Arial" w:eastAsia="Arial" w:hAnsi="Arial" w:cs="Arial"/>
                <w:b/>
                <w:sz w:val="18"/>
                <w:szCs w:val="18"/>
              </w:rPr>
            </w:pPr>
            <w:r w:rsidRPr="009B4EAC">
              <w:rPr>
                <w:rFonts w:ascii="Arial" w:eastAsia="Arial" w:hAnsi="Arial" w:cs="Arial"/>
                <w:b/>
                <w:sz w:val="18"/>
                <w:szCs w:val="18"/>
              </w:rPr>
              <w:t>2025</w:t>
            </w:r>
          </w:p>
        </w:tc>
        <w:tc>
          <w:tcPr>
            <w:tcW w:w="1440" w:type="dxa"/>
            <w:shd w:val="clear" w:color="auto" w:fill="auto"/>
            <w:vAlign w:val="bottom"/>
          </w:tcPr>
          <w:p w14:paraId="7B9C1E44" w14:textId="212EB021" w:rsidR="009B4EAC" w:rsidRPr="009B4EAC" w:rsidRDefault="009B4EAC" w:rsidP="009B4EAC">
            <w:pPr>
              <w:spacing w:line="240" w:lineRule="auto"/>
              <w:ind w:right="-72"/>
              <w:jc w:val="right"/>
              <w:rPr>
                <w:rFonts w:ascii="Arial" w:eastAsia="Arial" w:hAnsi="Arial" w:cs="Arial"/>
                <w:b/>
                <w:sz w:val="18"/>
                <w:szCs w:val="18"/>
              </w:rPr>
            </w:pPr>
            <w:r w:rsidRPr="009B4EAC">
              <w:rPr>
                <w:rFonts w:ascii="Arial" w:eastAsia="Arial" w:hAnsi="Arial" w:cs="Arial"/>
                <w:b/>
                <w:sz w:val="18"/>
                <w:szCs w:val="18"/>
              </w:rPr>
              <w:t>2024</w:t>
            </w:r>
          </w:p>
        </w:tc>
        <w:tc>
          <w:tcPr>
            <w:tcW w:w="1440" w:type="dxa"/>
            <w:shd w:val="clear" w:color="auto" w:fill="auto"/>
            <w:vAlign w:val="bottom"/>
          </w:tcPr>
          <w:p w14:paraId="2F4216C2" w14:textId="6655941D" w:rsidR="009B4EAC" w:rsidRPr="009B4EAC" w:rsidRDefault="009B4EAC" w:rsidP="009B4EAC">
            <w:pPr>
              <w:spacing w:line="240" w:lineRule="auto"/>
              <w:ind w:right="-72"/>
              <w:jc w:val="right"/>
              <w:rPr>
                <w:rFonts w:ascii="Arial" w:eastAsia="Arial" w:hAnsi="Arial" w:cs="Arial"/>
                <w:b/>
                <w:sz w:val="18"/>
                <w:szCs w:val="18"/>
              </w:rPr>
            </w:pPr>
            <w:r w:rsidRPr="009B4EAC">
              <w:rPr>
                <w:rFonts w:ascii="Arial" w:eastAsia="Arial" w:hAnsi="Arial" w:cs="Arial"/>
                <w:b/>
                <w:sz w:val="18"/>
                <w:szCs w:val="18"/>
              </w:rPr>
              <w:t>2025</w:t>
            </w:r>
          </w:p>
        </w:tc>
        <w:tc>
          <w:tcPr>
            <w:tcW w:w="1440" w:type="dxa"/>
            <w:shd w:val="clear" w:color="auto" w:fill="auto"/>
            <w:vAlign w:val="bottom"/>
          </w:tcPr>
          <w:p w14:paraId="156FD44A" w14:textId="74690DF2" w:rsidR="009B4EAC" w:rsidRPr="009B4EAC" w:rsidRDefault="009B4EAC" w:rsidP="009B4EAC">
            <w:pPr>
              <w:spacing w:line="240" w:lineRule="auto"/>
              <w:ind w:right="-72"/>
              <w:jc w:val="right"/>
              <w:rPr>
                <w:rFonts w:ascii="Arial" w:eastAsia="Arial" w:hAnsi="Arial" w:cs="Arial"/>
                <w:b/>
                <w:sz w:val="18"/>
                <w:szCs w:val="18"/>
              </w:rPr>
            </w:pPr>
            <w:r w:rsidRPr="009B4EAC">
              <w:rPr>
                <w:rFonts w:ascii="Arial" w:eastAsia="Arial" w:hAnsi="Arial" w:cs="Arial"/>
                <w:b/>
                <w:sz w:val="18"/>
                <w:szCs w:val="18"/>
              </w:rPr>
              <w:t>2024</w:t>
            </w:r>
          </w:p>
        </w:tc>
      </w:tr>
      <w:tr w:rsidR="009B4EAC" w:rsidRPr="009B4EAC" w14:paraId="198DA508" w14:textId="77777777" w:rsidTr="00640333">
        <w:tc>
          <w:tcPr>
            <w:tcW w:w="3681" w:type="dxa"/>
            <w:shd w:val="clear" w:color="auto" w:fill="auto"/>
            <w:vAlign w:val="bottom"/>
          </w:tcPr>
          <w:p w14:paraId="0D42B79F" w14:textId="77777777" w:rsidR="009B4EAC" w:rsidRPr="009B4EAC" w:rsidRDefault="009B4EAC" w:rsidP="009B4EAC">
            <w:pPr>
              <w:spacing w:line="240" w:lineRule="auto"/>
              <w:ind w:left="420"/>
              <w:rPr>
                <w:rFonts w:ascii="Arial" w:eastAsia="Arial" w:hAnsi="Arial" w:cs="Arial"/>
                <w:sz w:val="18"/>
                <w:szCs w:val="18"/>
              </w:rPr>
            </w:pPr>
          </w:p>
        </w:tc>
        <w:tc>
          <w:tcPr>
            <w:tcW w:w="1440" w:type="dxa"/>
            <w:tcBorders>
              <w:bottom w:val="single" w:sz="4" w:space="0" w:color="auto"/>
            </w:tcBorders>
            <w:shd w:val="clear" w:color="auto" w:fill="auto"/>
          </w:tcPr>
          <w:p w14:paraId="538AFBA5" w14:textId="4199EEF4" w:rsidR="009B4EAC" w:rsidRPr="009B4EAC" w:rsidRDefault="009B4EAC" w:rsidP="009B4EAC">
            <w:pPr>
              <w:spacing w:line="240" w:lineRule="auto"/>
              <w:ind w:right="-72"/>
              <w:jc w:val="right"/>
              <w:rPr>
                <w:rFonts w:ascii="Arial" w:eastAsia="Arial" w:hAnsi="Arial" w:cs="Arial"/>
                <w:b/>
                <w:sz w:val="18"/>
                <w:szCs w:val="18"/>
              </w:rPr>
            </w:pPr>
            <w:r w:rsidRPr="009B4EAC">
              <w:rPr>
                <w:rFonts w:ascii="Arial" w:eastAsia="Arial" w:hAnsi="Arial" w:cs="Arial"/>
                <w:b/>
                <w:sz w:val="18"/>
                <w:szCs w:val="18"/>
              </w:rPr>
              <w:t>Baht</w:t>
            </w:r>
          </w:p>
        </w:tc>
        <w:tc>
          <w:tcPr>
            <w:tcW w:w="1440" w:type="dxa"/>
            <w:tcBorders>
              <w:bottom w:val="single" w:sz="4" w:space="0" w:color="auto"/>
            </w:tcBorders>
            <w:shd w:val="clear" w:color="auto" w:fill="auto"/>
          </w:tcPr>
          <w:p w14:paraId="15E4BB37" w14:textId="0A63803B" w:rsidR="009B4EAC" w:rsidRPr="009B4EAC" w:rsidRDefault="009B4EAC" w:rsidP="009B4EAC">
            <w:pPr>
              <w:spacing w:line="240" w:lineRule="auto"/>
              <w:ind w:right="-72"/>
              <w:jc w:val="right"/>
              <w:rPr>
                <w:rFonts w:ascii="Arial" w:eastAsia="Arial" w:hAnsi="Arial" w:cs="Arial"/>
                <w:b/>
                <w:sz w:val="18"/>
                <w:szCs w:val="18"/>
              </w:rPr>
            </w:pPr>
            <w:r w:rsidRPr="009B4EAC">
              <w:rPr>
                <w:rFonts w:ascii="Arial" w:eastAsia="Arial" w:hAnsi="Arial" w:cs="Arial"/>
                <w:b/>
                <w:sz w:val="18"/>
                <w:szCs w:val="18"/>
              </w:rPr>
              <w:t>Baht</w:t>
            </w:r>
          </w:p>
        </w:tc>
        <w:tc>
          <w:tcPr>
            <w:tcW w:w="1440" w:type="dxa"/>
            <w:tcBorders>
              <w:bottom w:val="single" w:sz="4" w:space="0" w:color="auto"/>
            </w:tcBorders>
            <w:shd w:val="clear" w:color="auto" w:fill="auto"/>
          </w:tcPr>
          <w:p w14:paraId="02EEF165" w14:textId="416F0635" w:rsidR="009B4EAC" w:rsidRPr="009B4EAC" w:rsidRDefault="009B4EAC" w:rsidP="009B4EAC">
            <w:pPr>
              <w:spacing w:line="240" w:lineRule="auto"/>
              <w:ind w:right="-72"/>
              <w:jc w:val="right"/>
              <w:rPr>
                <w:rFonts w:ascii="Arial" w:eastAsia="Arial" w:hAnsi="Arial" w:cs="Arial"/>
                <w:b/>
                <w:sz w:val="18"/>
                <w:szCs w:val="18"/>
              </w:rPr>
            </w:pPr>
            <w:r w:rsidRPr="009B4EAC">
              <w:rPr>
                <w:rFonts w:ascii="Arial" w:eastAsia="Arial" w:hAnsi="Arial" w:cs="Arial"/>
                <w:b/>
                <w:sz w:val="18"/>
                <w:szCs w:val="18"/>
              </w:rPr>
              <w:t>Baht</w:t>
            </w:r>
          </w:p>
        </w:tc>
        <w:tc>
          <w:tcPr>
            <w:tcW w:w="1440" w:type="dxa"/>
            <w:tcBorders>
              <w:bottom w:val="single" w:sz="4" w:space="0" w:color="auto"/>
            </w:tcBorders>
            <w:shd w:val="clear" w:color="auto" w:fill="auto"/>
          </w:tcPr>
          <w:p w14:paraId="23AF5CF3" w14:textId="56B65DC8" w:rsidR="009B4EAC" w:rsidRPr="009B4EAC" w:rsidRDefault="009B4EAC" w:rsidP="009B4EAC">
            <w:pPr>
              <w:spacing w:line="240" w:lineRule="auto"/>
              <w:ind w:right="-72"/>
              <w:jc w:val="right"/>
              <w:rPr>
                <w:rFonts w:ascii="Arial" w:eastAsia="Arial" w:hAnsi="Arial" w:cs="Arial"/>
                <w:b/>
                <w:sz w:val="18"/>
                <w:szCs w:val="18"/>
              </w:rPr>
            </w:pPr>
            <w:r w:rsidRPr="009B4EAC">
              <w:rPr>
                <w:rFonts w:ascii="Arial" w:eastAsia="Arial" w:hAnsi="Arial" w:cs="Arial"/>
                <w:b/>
                <w:sz w:val="18"/>
                <w:szCs w:val="18"/>
              </w:rPr>
              <w:t>Baht</w:t>
            </w:r>
          </w:p>
        </w:tc>
      </w:tr>
      <w:tr w:rsidR="009B4EAC" w:rsidRPr="009B4EAC" w14:paraId="5C008056" w14:textId="77777777" w:rsidTr="00640333">
        <w:tc>
          <w:tcPr>
            <w:tcW w:w="3681" w:type="dxa"/>
            <w:shd w:val="clear" w:color="auto" w:fill="auto"/>
            <w:vAlign w:val="bottom"/>
          </w:tcPr>
          <w:p w14:paraId="6A00EAB6" w14:textId="77777777" w:rsidR="009B4EAC" w:rsidRPr="009B4EAC" w:rsidRDefault="009B4EAC" w:rsidP="009B4EAC">
            <w:pPr>
              <w:spacing w:line="240" w:lineRule="auto"/>
              <w:ind w:left="420"/>
              <w:rPr>
                <w:rFonts w:ascii="Arial" w:eastAsia="Arial" w:hAnsi="Arial" w:cs="Arial"/>
                <w:sz w:val="18"/>
                <w:szCs w:val="18"/>
              </w:rPr>
            </w:pPr>
          </w:p>
        </w:tc>
        <w:tc>
          <w:tcPr>
            <w:tcW w:w="1440" w:type="dxa"/>
            <w:tcBorders>
              <w:top w:val="single" w:sz="4" w:space="0" w:color="auto"/>
            </w:tcBorders>
            <w:shd w:val="clear" w:color="auto" w:fill="auto"/>
            <w:vAlign w:val="bottom"/>
          </w:tcPr>
          <w:p w14:paraId="40393AE8" w14:textId="77777777" w:rsidR="009B4EAC" w:rsidRPr="009B4EAC" w:rsidRDefault="009B4EAC" w:rsidP="009B4EAC">
            <w:pPr>
              <w:spacing w:line="240" w:lineRule="auto"/>
              <w:ind w:right="-72"/>
              <w:jc w:val="right"/>
              <w:rPr>
                <w:rFonts w:ascii="Arial" w:eastAsia="Arial" w:hAnsi="Arial" w:cs="Arial"/>
                <w:bCs/>
                <w:sz w:val="18"/>
                <w:szCs w:val="18"/>
              </w:rPr>
            </w:pPr>
          </w:p>
        </w:tc>
        <w:tc>
          <w:tcPr>
            <w:tcW w:w="1440" w:type="dxa"/>
            <w:tcBorders>
              <w:top w:val="single" w:sz="4" w:space="0" w:color="auto"/>
            </w:tcBorders>
            <w:shd w:val="clear" w:color="auto" w:fill="auto"/>
            <w:vAlign w:val="bottom"/>
          </w:tcPr>
          <w:p w14:paraId="6E95BA9C" w14:textId="77777777" w:rsidR="009B4EAC" w:rsidRPr="009B4EAC" w:rsidRDefault="009B4EAC" w:rsidP="009B4EAC">
            <w:pPr>
              <w:spacing w:line="240" w:lineRule="auto"/>
              <w:ind w:right="-72"/>
              <w:jc w:val="right"/>
              <w:rPr>
                <w:rFonts w:ascii="Arial" w:eastAsia="Arial" w:hAnsi="Arial" w:cs="Arial"/>
                <w:bCs/>
                <w:sz w:val="18"/>
                <w:szCs w:val="18"/>
              </w:rPr>
            </w:pPr>
          </w:p>
        </w:tc>
        <w:tc>
          <w:tcPr>
            <w:tcW w:w="1440" w:type="dxa"/>
            <w:tcBorders>
              <w:top w:val="single" w:sz="4" w:space="0" w:color="auto"/>
            </w:tcBorders>
            <w:shd w:val="clear" w:color="auto" w:fill="auto"/>
            <w:vAlign w:val="bottom"/>
          </w:tcPr>
          <w:p w14:paraId="0124D4D5" w14:textId="77777777" w:rsidR="009B4EAC" w:rsidRPr="009B4EAC" w:rsidRDefault="009B4EAC" w:rsidP="009B4EAC">
            <w:pPr>
              <w:spacing w:line="240" w:lineRule="auto"/>
              <w:ind w:right="-72"/>
              <w:jc w:val="right"/>
              <w:rPr>
                <w:rFonts w:ascii="Arial" w:eastAsia="Arial" w:hAnsi="Arial" w:cs="Arial"/>
                <w:bCs/>
                <w:sz w:val="18"/>
                <w:szCs w:val="18"/>
              </w:rPr>
            </w:pPr>
          </w:p>
        </w:tc>
        <w:tc>
          <w:tcPr>
            <w:tcW w:w="1440" w:type="dxa"/>
            <w:tcBorders>
              <w:top w:val="single" w:sz="4" w:space="0" w:color="auto"/>
            </w:tcBorders>
            <w:shd w:val="clear" w:color="auto" w:fill="auto"/>
            <w:vAlign w:val="bottom"/>
          </w:tcPr>
          <w:p w14:paraId="7D05A10E" w14:textId="77777777" w:rsidR="009B4EAC" w:rsidRPr="009B4EAC" w:rsidRDefault="009B4EAC" w:rsidP="009B4EAC">
            <w:pPr>
              <w:spacing w:line="240" w:lineRule="auto"/>
              <w:ind w:right="-72"/>
              <w:jc w:val="right"/>
              <w:rPr>
                <w:rFonts w:ascii="Arial" w:eastAsia="Arial" w:hAnsi="Arial" w:cs="Arial"/>
                <w:bCs/>
                <w:sz w:val="18"/>
                <w:szCs w:val="18"/>
              </w:rPr>
            </w:pPr>
          </w:p>
        </w:tc>
      </w:tr>
      <w:tr w:rsidR="009B4EAC" w:rsidRPr="009B4EAC" w14:paraId="5D3427CE" w14:textId="77777777" w:rsidTr="00640333">
        <w:tc>
          <w:tcPr>
            <w:tcW w:w="3681" w:type="dxa"/>
            <w:shd w:val="clear" w:color="auto" w:fill="auto"/>
          </w:tcPr>
          <w:p w14:paraId="1A4837FD" w14:textId="77777777" w:rsidR="009B4EAC" w:rsidRPr="009B4EAC" w:rsidRDefault="009B4EAC" w:rsidP="009B4EAC">
            <w:pPr>
              <w:spacing w:line="240" w:lineRule="auto"/>
              <w:ind w:left="420"/>
              <w:rPr>
                <w:rFonts w:ascii="Arial" w:eastAsia="Arial" w:hAnsi="Arial" w:cs="Arial"/>
                <w:sz w:val="18"/>
                <w:szCs w:val="18"/>
              </w:rPr>
            </w:pPr>
            <w:r w:rsidRPr="009B4EAC">
              <w:rPr>
                <w:rFonts w:ascii="Arial" w:eastAsia="Arial" w:hAnsi="Arial" w:cs="Arial"/>
                <w:sz w:val="18"/>
                <w:szCs w:val="18"/>
              </w:rPr>
              <w:t xml:space="preserve">- Salaries and other short-term </w:t>
            </w:r>
          </w:p>
        </w:tc>
        <w:tc>
          <w:tcPr>
            <w:tcW w:w="1440" w:type="dxa"/>
            <w:shd w:val="clear" w:color="auto" w:fill="auto"/>
            <w:vAlign w:val="bottom"/>
          </w:tcPr>
          <w:p w14:paraId="5F98A918" w14:textId="77777777" w:rsidR="009B4EAC" w:rsidRPr="009B4EAC" w:rsidRDefault="009B4EAC" w:rsidP="009B4EAC">
            <w:pPr>
              <w:spacing w:line="240" w:lineRule="auto"/>
              <w:ind w:right="-72"/>
              <w:jc w:val="right"/>
              <w:rPr>
                <w:rFonts w:ascii="Arial" w:eastAsia="Arial" w:hAnsi="Arial" w:cs="Arial"/>
                <w:bCs/>
                <w:sz w:val="18"/>
                <w:szCs w:val="18"/>
              </w:rPr>
            </w:pPr>
          </w:p>
        </w:tc>
        <w:tc>
          <w:tcPr>
            <w:tcW w:w="1440" w:type="dxa"/>
            <w:shd w:val="clear" w:color="auto" w:fill="auto"/>
          </w:tcPr>
          <w:p w14:paraId="7E9BE2CB" w14:textId="77777777" w:rsidR="009B4EAC" w:rsidRPr="009B4EAC" w:rsidRDefault="009B4EAC" w:rsidP="009B4EAC">
            <w:pPr>
              <w:spacing w:line="240" w:lineRule="auto"/>
              <w:ind w:right="-72"/>
              <w:jc w:val="right"/>
              <w:rPr>
                <w:rFonts w:ascii="Arial" w:eastAsia="Arial" w:hAnsi="Arial" w:cs="Arial"/>
                <w:bCs/>
                <w:sz w:val="18"/>
                <w:szCs w:val="18"/>
              </w:rPr>
            </w:pPr>
          </w:p>
        </w:tc>
        <w:tc>
          <w:tcPr>
            <w:tcW w:w="1440" w:type="dxa"/>
            <w:shd w:val="clear" w:color="auto" w:fill="auto"/>
            <w:vAlign w:val="bottom"/>
          </w:tcPr>
          <w:p w14:paraId="3D588739" w14:textId="77777777" w:rsidR="009B4EAC" w:rsidRPr="009B4EAC" w:rsidRDefault="009B4EAC" w:rsidP="009B4EAC">
            <w:pPr>
              <w:spacing w:line="240" w:lineRule="auto"/>
              <w:ind w:right="-72"/>
              <w:jc w:val="right"/>
              <w:rPr>
                <w:rFonts w:ascii="Arial" w:eastAsia="Arial" w:hAnsi="Arial" w:cs="Arial"/>
                <w:bCs/>
                <w:sz w:val="18"/>
                <w:szCs w:val="18"/>
              </w:rPr>
            </w:pPr>
          </w:p>
        </w:tc>
        <w:tc>
          <w:tcPr>
            <w:tcW w:w="1440" w:type="dxa"/>
            <w:shd w:val="clear" w:color="auto" w:fill="auto"/>
            <w:vAlign w:val="bottom"/>
          </w:tcPr>
          <w:p w14:paraId="08486AC1" w14:textId="77777777" w:rsidR="009B4EAC" w:rsidRPr="009B4EAC" w:rsidRDefault="009B4EAC" w:rsidP="009B4EAC">
            <w:pPr>
              <w:spacing w:line="240" w:lineRule="auto"/>
              <w:ind w:right="-72"/>
              <w:jc w:val="right"/>
              <w:rPr>
                <w:rFonts w:ascii="Arial" w:eastAsia="Arial" w:hAnsi="Arial" w:cs="Arial"/>
                <w:bCs/>
                <w:sz w:val="18"/>
                <w:szCs w:val="18"/>
              </w:rPr>
            </w:pPr>
          </w:p>
        </w:tc>
      </w:tr>
      <w:tr w:rsidR="009B4EAC" w:rsidRPr="009B4EAC" w14:paraId="50624CE3" w14:textId="77777777" w:rsidTr="00640333">
        <w:tc>
          <w:tcPr>
            <w:tcW w:w="3681" w:type="dxa"/>
            <w:shd w:val="clear" w:color="auto" w:fill="auto"/>
          </w:tcPr>
          <w:p w14:paraId="34E804CB" w14:textId="77777777" w:rsidR="009B4EAC" w:rsidRPr="009B4EAC" w:rsidRDefault="009B4EAC" w:rsidP="009B4EAC">
            <w:pPr>
              <w:spacing w:line="240" w:lineRule="auto"/>
              <w:ind w:left="420"/>
              <w:rPr>
                <w:rFonts w:ascii="Arial" w:eastAsia="Arial" w:hAnsi="Arial" w:cs="Arial"/>
                <w:sz w:val="18"/>
                <w:szCs w:val="18"/>
              </w:rPr>
            </w:pPr>
            <w:r w:rsidRPr="009B4EAC">
              <w:rPr>
                <w:rFonts w:ascii="Arial" w:eastAsia="Arial" w:hAnsi="Arial" w:cs="Arial"/>
                <w:sz w:val="18"/>
                <w:szCs w:val="18"/>
              </w:rPr>
              <w:t xml:space="preserve">     employee benefits</w:t>
            </w:r>
          </w:p>
        </w:tc>
        <w:tc>
          <w:tcPr>
            <w:tcW w:w="1440" w:type="dxa"/>
            <w:shd w:val="clear" w:color="auto" w:fill="auto"/>
          </w:tcPr>
          <w:p w14:paraId="440CBC5C" w14:textId="2A2F1B09" w:rsidR="009B4EAC" w:rsidRPr="009B4EAC" w:rsidRDefault="00E94407" w:rsidP="009B4EAC">
            <w:pPr>
              <w:spacing w:line="240" w:lineRule="auto"/>
              <w:ind w:right="-72"/>
              <w:jc w:val="right"/>
              <w:rPr>
                <w:rFonts w:ascii="Arial" w:eastAsia="Arial" w:hAnsi="Arial" w:cs="Arial"/>
                <w:bCs/>
                <w:sz w:val="18"/>
                <w:szCs w:val="18"/>
              </w:rPr>
            </w:pPr>
            <w:r w:rsidRPr="00E94407">
              <w:rPr>
                <w:rFonts w:ascii="Arial" w:eastAsia="Arial" w:hAnsi="Arial" w:cs="Arial"/>
                <w:bCs/>
                <w:sz w:val="18"/>
                <w:szCs w:val="18"/>
              </w:rPr>
              <w:t>60,597,063</w:t>
            </w:r>
          </w:p>
        </w:tc>
        <w:tc>
          <w:tcPr>
            <w:tcW w:w="1440" w:type="dxa"/>
            <w:shd w:val="clear" w:color="auto" w:fill="auto"/>
            <w:vAlign w:val="bottom"/>
          </w:tcPr>
          <w:p w14:paraId="37A2DC61" w14:textId="782D6288" w:rsidR="009B4EAC" w:rsidRPr="009B4EAC" w:rsidRDefault="009B4EAC" w:rsidP="009B4EAC">
            <w:pPr>
              <w:spacing w:line="240" w:lineRule="auto"/>
              <w:ind w:right="-72"/>
              <w:jc w:val="right"/>
              <w:rPr>
                <w:rFonts w:ascii="Arial" w:eastAsia="Arial" w:hAnsi="Arial" w:cs="Arial"/>
                <w:bCs/>
                <w:sz w:val="18"/>
                <w:szCs w:val="18"/>
              </w:rPr>
            </w:pPr>
            <w:r w:rsidRPr="009B4EAC">
              <w:rPr>
                <w:rFonts w:ascii="Arial" w:eastAsia="Arial" w:hAnsi="Arial" w:cs="Arial"/>
                <w:bCs/>
                <w:sz w:val="18"/>
                <w:szCs w:val="18"/>
              </w:rPr>
              <w:t>63,378,463</w:t>
            </w:r>
          </w:p>
        </w:tc>
        <w:tc>
          <w:tcPr>
            <w:tcW w:w="1440" w:type="dxa"/>
            <w:shd w:val="clear" w:color="auto" w:fill="auto"/>
          </w:tcPr>
          <w:p w14:paraId="7DED4F99" w14:textId="6DC78CE6" w:rsidR="009B4EAC" w:rsidRPr="009B4EAC" w:rsidRDefault="00E94407" w:rsidP="009B4EAC">
            <w:pPr>
              <w:spacing w:line="240" w:lineRule="auto"/>
              <w:ind w:right="-72"/>
              <w:jc w:val="right"/>
              <w:rPr>
                <w:rFonts w:ascii="Arial" w:eastAsia="Arial" w:hAnsi="Arial" w:cs="Arial"/>
                <w:bCs/>
                <w:sz w:val="18"/>
                <w:szCs w:val="18"/>
              </w:rPr>
            </w:pPr>
            <w:r w:rsidRPr="00E94407">
              <w:rPr>
                <w:rFonts w:ascii="Arial" w:eastAsia="Arial" w:hAnsi="Arial" w:cs="Arial"/>
                <w:bCs/>
                <w:sz w:val="18"/>
                <w:szCs w:val="18"/>
              </w:rPr>
              <w:t>37,245,280</w:t>
            </w:r>
          </w:p>
        </w:tc>
        <w:tc>
          <w:tcPr>
            <w:tcW w:w="1440" w:type="dxa"/>
            <w:shd w:val="clear" w:color="auto" w:fill="auto"/>
            <w:vAlign w:val="bottom"/>
          </w:tcPr>
          <w:p w14:paraId="1413A309" w14:textId="0029FD43" w:rsidR="009B4EAC" w:rsidRPr="009B4EAC" w:rsidRDefault="009B4EAC" w:rsidP="009B4EAC">
            <w:pPr>
              <w:spacing w:line="240" w:lineRule="auto"/>
              <w:ind w:right="-72"/>
              <w:jc w:val="right"/>
              <w:rPr>
                <w:rFonts w:ascii="Arial" w:eastAsia="Arial" w:hAnsi="Arial" w:cs="Arial"/>
                <w:bCs/>
                <w:sz w:val="18"/>
                <w:szCs w:val="18"/>
              </w:rPr>
            </w:pPr>
            <w:r w:rsidRPr="009B4EAC">
              <w:rPr>
                <w:rFonts w:ascii="Arial" w:eastAsia="Arial" w:hAnsi="Arial" w:cs="Arial"/>
                <w:bCs/>
                <w:sz w:val="18"/>
                <w:szCs w:val="18"/>
              </w:rPr>
              <w:t>46,328,111</w:t>
            </w:r>
          </w:p>
        </w:tc>
      </w:tr>
      <w:tr w:rsidR="009B4EAC" w:rsidRPr="009B4EAC" w14:paraId="6A9568BD" w14:textId="77777777" w:rsidTr="00640333">
        <w:tc>
          <w:tcPr>
            <w:tcW w:w="3681" w:type="dxa"/>
            <w:shd w:val="clear" w:color="auto" w:fill="auto"/>
          </w:tcPr>
          <w:p w14:paraId="662C7847" w14:textId="77777777" w:rsidR="009B4EAC" w:rsidRPr="009B4EAC" w:rsidRDefault="009B4EAC" w:rsidP="009B4EAC">
            <w:pPr>
              <w:spacing w:line="240" w:lineRule="auto"/>
              <w:ind w:left="420"/>
              <w:rPr>
                <w:rFonts w:ascii="Arial" w:eastAsia="Arial" w:hAnsi="Arial" w:cs="Arial"/>
                <w:sz w:val="18"/>
                <w:szCs w:val="18"/>
              </w:rPr>
            </w:pPr>
            <w:r w:rsidRPr="009B4EAC">
              <w:rPr>
                <w:rFonts w:ascii="Arial" w:eastAsia="Arial" w:hAnsi="Arial" w:cs="Arial"/>
                <w:sz w:val="18"/>
                <w:szCs w:val="18"/>
              </w:rPr>
              <w:t>- Retirement benefits</w:t>
            </w:r>
          </w:p>
        </w:tc>
        <w:tc>
          <w:tcPr>
            <w:tcW w:w="1440" w:type="dxa"/>
            <w:tcBorders>
              <w:bottom w:val="single" w:sz="4" w:space="0" w:color="auto"/>
            </w:tcBorders>
            <w:shd w:val="clear" w:color="auto" w:fill="auto"/>
          </w:tcPr>
          <w:p w14:paraId="530F3780" w14:textId="5761AD54" w:rsidR="009B4EAC" w:rsidRPr="009B4EAC" w:rsidRDefault="00E94407" w:rsidP="009B4EAC">
            <w:pPr>
              <w:spacing w:line="240" w:lineRule="auto"/>
              <w:ind w:right="-72"/>
              <w:jc w:val="right"/>
              <w:rPr>
                <w:rFonts w:ascii="Arial" w:eastAsia="Arial" w:hAnsi="Arial" w:cs="Arial"/>
                <w:bCs/>
                <w:sz w:val="18"/>
                <w:szCs w:val="18"/>
              </w:rPr>
            </w:pPr>
            <w:r w:rsidRPr="00E94407">
              <w:rPr>
                <w:rFonts w:ascii="Arial" w:eastAsia="Arial" w:hAnsi="Arial" w:cs="Arial"/>
                <w:bCs/>
                <w:sz w:val="18"/>
                <w:szCs w:val="18"/>
              </w:rPr>
              <w:t>594,640</w:t>
            </w:r>
          </w:p>
        </w:tc>
        <w:tc>
          <w:tcPr>
            <w:tcW w:w="1440" w:type="dxa"/>
            <w:tcBorders>
              <w:bottom w:val="single" w:sz="4" w:space="0" w:color="auto"/>
            </w:tcBorders>
            <w:shd w:val="clear" w:color="auto" w:fill="auto"/>
            <w:vAlign w:val="bottom"/>
          </w:tcPr>
          <w:p w14:paraId="09D0FF12" w14:textId="65E59E92" w:rsidR="009B4EAC" w:rsidRPr="009B4EAC" w:rsidRDefault="009B4EAC" w:rsidP="009B4EAC">
            <w:pPr>
              <w:spacing w:line="240" w:lineRule="auto"/>
              <w:ind w:right="-72"/>
              <w:jc w:val="right"/>
              <w:rPr>
                <w:rFonts w:ascii="Arial" w:eastAsia="Arial" w:hAnsi="Arial" w:cs="Arial"/>
                <w:bCs/>
                <w:sz w:val="18"/>
                <w:szCs w:val="18"/>
              </w:rPr>
            </w:pPr>
            <w:r w:rsidRPr="009B4EAC">
              <w:rPr>
                <w:rFonts w:ascii="Arial" w:eastAsia="Arial" w:hAnsi="Arial" w:cs="Arial"/>
                <w:bCs/>
                <w:sz w:val="18"/>
                <w:szCs w:val="18"/>
              </w:rPr>
              <w:t>462,615</w:t>
            </w:r>
          </w:p>
        </w:tc>
        <w:tc>
          <w:tcPr>
            <w:tcW w:w="1440" w:type="dxa"/>
            <w:tcBorders>
              <w:bottom w:val="single" w:sz="4" w:space="0" w:color="auto"/>
            </w:tcBorders>
            <w:shd w:val="clear" w:color="auto" w:fill="auto"/>
          </w:tcPr>
          <w:p w14:paraId="31D619A6" w14:textId="599563E5" w:rsidR="009B4EAC" w:rsidRPr="009B4EAC" w:rsidRDefault="00E94407" w:rsidP="009B4EAC">
            <w:pPr>
              <w:spacing w:line="240" w:lineRule="auto"/>
              <w:ind w:right="-72"/>
              <w:jc w:val="right"/>
              <w:rPr>
                <w:rFonts w:ascii="Arial" w:eastAsia="Arial" w:hAnsi="Arial" w:cs="Arial"/>
                <w:bCs/>
                <w:sz w:val="18"/>
                <w:szCs w:val="18"/>
              </w:rPr>
            </w:pPr>
            <w:r w:rsidRPr="00E94407">
              <w:rPr>
                <w:rFonts w:ascii="Arial" w:eastAsia="Arial" w:hAnsi="Arial" w:cs="Arial"/>
                <w:bCs/>
                <w:sz w:val="18"/>
                <w:szCs w:val="18"/>
              </w:rPr>
              <w:t>517,914</w:t>
            </w:r>
          </w:p>
        </w:tc>
        <w:tc>
          <w:tcPr>
            <w:tcW w:w="1440" w:type="dxa"/>
            <w:tcBorders>
              <w:bottom w:val="single" w:sz="4" w:space="0" w:color="auto"/>
            </w:tcBorders>
            <w:shd w:val="clear" w:color="auto" w:fill="auto"/>
            <w:vAlign w:val="bottom"/>
          </w:tcPr>
          <w:p w14:paraId="7DA2D369" w14:textId="35013FD3" w:rsidR="009B4EAC" w:rsidRPr="009B4EAC" w:rsidRDefault="009B4EAC" w:rsidP="009B4EAC">
            <w:pPr>
              <w:spacing w:line="240" w:lineRule="auto"/>
              <w:ind w:right="-72"/>
              <w:jc w:val="right"/>
              <w:rPr>
                <w:rFonts w:ascii="Arial" w:eastAsia="Arial" w:hAnsi="Arial" w:cs="Arial"/>
                <w:bCs/>
                <w:sz w:val="18"/>
                <w:szCs w:val="18"/>
              </w:rPr>
            </w:pPr>
            <w:r w:rsidRPr="009B4EAC">
              <w:rPr>
                <w:rFonts w:ascii="Arial" w:eastAsia="Arial" w:hAnsi="Arial" w:cs="Arial"/>
                <w:bCs/>
                <w:sz w:val="18"/>
                <w:szCs w:val="18"/>
              </w:rPr>
              <w:t>435,965</w:t>
            </w:r>
          </w:p>
        </w:tc>
      </w:tr>
      <w:tr w:rsidR="009B4EAC" w:rsidRPr="009B4EAC" w14:paraId="03D3D82F" w14:textId="77777777" w:rsidTr="00640333">
        <w:tc>
          <w:tcPr>
            <w:tcW w:w="3681" w:type="dxa"/>
            <w:shd w:val="clear" w:color="auto" w:fill="auto"/>
          </w:tcPr>
          <w:p w14:paraId="00E015C6" w14:textId="77777777" w:rsidR="009B4EAC" w:rsidRPr="009B4EAC" w:rsidRDefault="009B4EAC" w:rsidP="009B4EAC">
            <w:pPr>
              <w:spacing w:line="240" w:lineRule="auto"/>
              <w:ind w:left="420"/>
              <w:rPr>
                <w:rFonts w:ascii="Arial" w:eastAsia="Arial" w:hAnsi="Arial" w:cs="Arial"/>
                <w:sz w:val="18"/>
                <w:szCs w:val="18"/>
              </w:rPr>
            </w:pPr>
          </w:p>
        </w:tc>
        <w:tc>
          <w:tcPr>
            <w:tcW w:w="1440" w:type="dxa"/>
            <w:tcBorders>
              <w:top w:val="single" w:sz="4" w:space="0" w:color="auto"/>
            </w:tcBorders>
            <w:shd w:val="clear" w:color="auto" w:fill="auto"/>
            <w:vAlign w:val="bottom"/>
          </w:tcPr>
          <w:p w14:paraId="2FAFEAC1" w14:textId="77777777" w:rsidR="009B4EAC" w:rsidRPr="009B4EAC" w:rsidRDefault="009B4EAC" w:rsidP="009B4EAC">
            <w:pPr>
              <w:spacing w:line="240" w:lineRule="auto"/>
              <w:ind w:right="-72"/>
              <w:jc w:val="right"/>
              <w:rPr>
                <w:rFonts w:ascii="Arial" w:eastAsia="Arial" w:hAnsi="Arial" w:cs="Arial"/>
                <w:bCs/>
                <w:sz w:val="18"/>
                <w:szCs w:val="18"/>
              </w:rPr>
            </w:pPr>
          </w:p>
        </w:tc>
        <w:tc>
          <w:tcPr>
            <w:tcW w:w="1440" w:type="dxa"/>
            <w:tcBorders>
              <w:top w:val="single" w:sz="4" w:space="0" w:color="auto"/>
            </w:tcBorders>
            <w:shd w:val="clear" w:color="auto" w:fill="auto"/>
          </w:tcPr>
          <w:p w14:paraId="0ACDACD5" w14:textId="77777777" w:rsidR="009B4EAC" w:rsidRPr="009B4EAC" w:rsidRDefault="009B4EAC" w:rsidP="009B4EAC">
            <w:pPr>
              <w:spacing w:line="240" w:lineRule="auto"/>
              <w:ind w:right="-72"/>
              <w:jc w:val="right"/>
              <w:rPr>
                <w:rFonts w:ascii="Arial" w:eastAsia="Arial" w:hAnsi="Arial" w:cs="Arial"/>
                <w:bCs/>
                <w:sz w:val="18"/>
                <w:szCs w:val="18"/>
              </w:rPr>
            </w:pPr>
          </w:p>
        </w:tc>
        <w:tc>
          <w:tcPr>
            <w:tcW w:w="1440" w:type="dxa"/>
            <w:tcBorders>
              <w:top w:val="single" w:sz="4" w:space="0" w:color="auto"/>
            </w:tcBorders>
            <w:shd w:val="clear" w:color="auto" w:fill="auto"/>
          </w:tcPr>
          <w:p w14:paraId="0F6C27A2" w14:textId="77777777" w:rsidR="009B4EAC" w:rsidRPr="009B4EAC" w:rsidRDefault="009B4EAC" w:rsidP="009B4EAC">
            <w:pPr>
              <w:spacing w:line="240" w:lineRule="auto"/>
              <w:ind w:right="-72"/>
              <w:jc w:val="right"/>
              <w:rPr>
                <w:rFonts w:ascii="Arial" w:eastAsia="Arial" w:hAnsi="Arial" w:cs="Arial"/>
                <w:bCs/>
                <w:sz w:val="18"/>
                <w:szCs w:val="18"/>
              </w:rPr>
            </w:pPr>
          </w:p>
        </w:tc>
        <w:tc>
          <w:tcPr>
            <w:tcW w:w="1440" w:type="dxa"/>
            <w:tcBorders>
              <w:top w:val="single" w:sz="4" w:space="0" w:color="auto"/>
            </w:tcBorders>
            <w:shd w:val="clear" w:color="auto" w:fill="auto"/>
            <w:vAlign w:val="bottom"/>
          </w:tcPr>
          <w:p w14:paraId="43392F2E" w14:textId="77777777" w:rsidR="009B4EAC" w:rsidRPr="009B4EAC" w:rsidRDefault="009B4EAC" w:rsidP="009B4EAC">
            <w:pPr>
              <w:spacing w:line="240" w:lineRule="auto"/>
              <w:ind w:right="-72"/>
              <w:jc w:val="right"/>
              <w:rPr>
                <w:rFonts w:ascii="Arial" w:eastAsia="Arial" w:hAnsi="Arial" w:cs="Arial"/>
                <w:bCs/>
                <w:sz w:val="18"/>
                <w:szCs w:val="18"/>
              </w:rPr>
            </w:pPr>
          </w:p>
        </w:tc>
      </w:tr>
      <w:tr w:rsidR="009B4EAC" w:rsidRPr="009B4EAC" w14:paraId="3A121553" w14:textId="77777777" w:rsidTr="00640333">
        <w:tc>
          <w:tcPr>
            <w:tcW w:w="3681" w:type="dxa"/>
            <w:shd w:val="clear" w:color="auto" w:fill="auto"/>
          </w:tcPr>
          <w:p w14:paraId="71194469" w14:textId="77777777" w:rsidR="009B4EAC" w:rsidRPr="009B4EAC" w:rsidRDefault="009B4EAC" w:rsidP="009B4EAC">
            <w:pPr>
              <w:spacing w:line="240" w:lineRule="auto"/>
              <w:ind w:left="420"/>
              <w:rPr>
                <w:rFonts w:ascii="Arial" w:eastAsia="Arial" w:hAnsi="Arial" w:cs="Arial"/>
                <w:sz w:val="18"/>
                <w:szCs w:val="18"/>
              </w:rPr>
            </w:pPr>
          </w:p>
        </w:tc>
        <w:tc>
          <w:tcPr>
            <w:tcW w:w="1440" w:type="dxa"/>
            <w:tcBorders>
              <w:bottom w:val="single" w:sz="4" w:space="0" w:color="auto"/>
            </w:tcBorders>
            <w:shd w:val="clear" w:color="auto" w:fill="auto"/>
            <w:vAlign w:val="bottom"/>
          </w:tcPr>
          <w:p w14:paraId="716258F7" w14:textId="52231696" w:rsidR="009B4EAC" w:rsidRPr="009B4EAC" w:rsidRDefault="00E94407" w:rsidP="009B4EAC">
            <w:pPr>
              <w:spacing w:line="240" w:lineRule="auto"/>
              <w:ind w:right="-72"/>
              <w:jc w:val="right"/>
              <w:rPr>
                <w:rFonts w:ascii="Arial" w:eastAsia="Arial" w:hAnsi="Arial" w:cs="Arial"/>
                <w:bCs/>
                <w:sz w:val="18"/>
                <w:szCs w:val="18"/>
              </w:rPr>
            </w:pPr>
            <w:r w:rsidRPr="00E94407">
              <w:rPr>
                <w:rFonts w:ascii="Arial" w:eastAsia="Arial" w:hAnsi="Arial" w:cs="Arial"/>
                <w:bCs/>
                <w:sz w:val="18"/>
                <w:szCs w:val="18"/>
              </w:rPr>
              <w:t>61,191,703</w:t>
            </w:r>
          </w:p>
        </w:tc>
        <w:tc>
          <w:tcPr>
            <w:tcW w:w="1440" w:type="dxa"/>
            <w:tcBorders>
              <w:bottom w:val="single" w:sz="4" w:space="0" w:color="auto"/>
            </w:tcBorders>
            <w:shd w:val="clear" w:color="auto" w:fill="auto"/>
            <w:vAlign w:val="bottom"/>
          </w:tcPr>
          <w:p w14:paraId="64FC006D" w14:textId="4C5AE739" w:rsidR="009B4EAC" w:rsidRPr="009B4EAC" w:rsidRDefault="009B4EAC" w:rsidP="009B4EAC">
            <w:pPr>
              <w:spacing w:line="240" w:lineRule="auto"/>
              <w:ind w:right="-72"/>
              <w:jc w:val="right"/>
              <w:rPr>
                <w:rFonts w:ascii="Arial" w:eastAsia="Arial" w:hAnsi="Arial" w:cs="Arial"/>
                <w:bCs/>
                <w:sz w:val="18"/>
                <w:szCs w:val="18"/>
              </w:rPr>
            </w:pPr>
            <w:r w:rsidRPr="009B4EAC">
              <w:rPr>
                <w:rFonts w:ascii="Arial" w:eastAsia="Arial" w:hAnsi="Arial" w:cs="Arial"/>
                <w:bCs/>
                <w:sz w:val="18"/>
                <w:szCs w:val="18"/>
              </w:rPr>
              <w:t>63,841,078</w:t>
            </w:r>
          </w:p>
        </w:tc>
        <w:tc>
          <w:tcPr>
            <w:tcW w:w="1440" w:type="dxa"/>
            <w:tcBorders>
              <w:bottom w:val="single" w:sz="4" w:space="0" w:color="auto"/>
            </w:tcBorders>
            <w:shd w:val="clear" w:color="auto" w:fill="auto"/>
          </w:tcPr>
          <w:p w14:paraId="32A949D0" w14:textId="39E56887" w:rsidR="009B4EAC" w:rsidRPr="009B4EAC" w:rsidRDefault="00E94407" w:rsidP="009B4EAC">
            <w:pPr>
              <w:spacing w:line="240" w:lineRule="auto"/>
              <w:ind w:right="-72"/>
              <w:jc w:val="right"/>
              <w:rPr>
                <w:rFonts w:ascii="Arial" w:eastAsia="Arial" w:hAnsi="Arial" w:cs="Arial"/>
                <w:bCs/>
                <w:sz w:val="18"/>
                <w:szCs w:val="18"/>
              </w:rPr>
            </w:pPr>
            <w:r w:rsidRPr="00E94407">
              <w:rPr>
                <w:rFonts w:ascii="Arial" w:eastAsia="Arial" w:hAnsi="Arial" w:cs="Arial"/>
                <w:bCs/>
                <w:sz w:val="18"/>
                <w:szCs w:val="18"/>
              </w:rPr>
              <w:t>37,763,194</w:t>
            </w:r>
          </w:p>
        </w:tc>
        <w:tc>
          <w:tcPr>
            <w:tcW w:w="1440" w:type="dxa"/>
            <w:tcBorders>
              <w:bottom w:val="single" w:sz="4" w:space="0" w:color="auto"/>
            </w:tcBorders>
            <w:shd w:val="clear" w:color="auto" w:fill="auto"/>
            <w:vAlign w:val="bottom"/>
          </w:tcPr>
          <w:p w14:paraId="23817FD7" w14:textId="566563A0" w:rsidR="009B4EAC" w:rsidRPr="009B4EAC" w:rsidRDefault="009B4EAC" w:rsidP="009B4EAC">
            <w:pPr>
              <w:spacing w:line="240" w:lineRule="auto"/>
              <w:ind w:right="-72"/>
              <w:jc w:val="right"/>
              <w:rPr>
                <w:rFonts w:ascii="Arial" w:eastAsia="Arial" w:hAnsi="Arial" w:cs="Arial"/>
                <w:bCs/>
                <w:sz w:val="18"/>
                <w:szCs w:val="18"/>
              </w:rPr>
            </w:pPr>
            <w:r w:rsidRPr="009B4EAC">
              <w:rPr>
                <w:rFonts w:ascii="Arial" w:eastAsia="Arial" w:hAnsi="Arial" w:cs="Arial"/>
                <w:bCs/>
                <w:sz w:val="18"/>
                <w:szCs w:val="18"/>
              </w:rPr>
              <w:t>46,764,076</w:t>
            </w:r>
          </w:p>
        </w:tc>
      </w:tr>
    </w:tbl>
    <w:p w14:paraId="43544955" w14:textId="77777777" w:rsidR="00522D34" w:rsidRPr="009B4EAC" w:rsidRDefault="00522D34" w:rsidP="0093432E">
      <w:pPr>
        <w:spacing w:line="240" w:lineRule="auto"/>
        <w:ind w:left="540"/>
        <w:jc w:val="both"/>
        <w:rPr>
          <w:rFonts w:ascii="Arial" w:eastAsia="Arial" w:hAnsi="Arial" w:cs="Arial"/>
          <w:sz w:val="18"/>
          <w:szCs w:val="18"/>
        </w:rPr>
      </w:pPr>
    </w:p>
    <w:p w14:paraId="305E585B" w14:textId="32F7C1AC" w:rsidR="00B201D0" w:rsidRPr="00B201D0" w:rsidRDefault="00B201D0" w:rsidP="00B201D0">
      <w:pPr>
        <w:pBdr>
          <w:top w:val="nil"/>
          <w:left w:val="nil"/>
          <w:bottom w:val="nil"/>
          <w:right w:val="nil"/>
          <w:between w:val="nil"/>
        </w:pBdr>
        <w:spacing w:line="240" w:lineRule="auto"/>
        <w:ind w:left="540" w:hanging="540"/>
        <w:jc w:val="both"/>
        <w:rPr>
          <w:rFonts w:ascii="Arial" w:eastAsia="Arial" w:hAnsi="Arial" w:cs="Arial"/>
          <w:b/>
          <w:sz w:val="18"/>
          <w:szCs w:val="18"/>
        </w:rPr>
      </w:pPr>
      <w:r w:rsidRPr="00B201D0">
        <w:rPr>
          <w:rFonts w:ascii="Arial" w:eastAsia="Arial" w:hAnsi="Arial" w:cs="Arial"/>
          <w:b/>
          <w:sz w:val="18"/>
          <w:szCs w:val="18"/>
        </w:rPr>
        <w:t>v)</w:t>
      </w:r>
      <w:r>
        <w:rPr>
          <w:rFonts w:ascii="Arial" w:eastAsia="Arial" w:hAnsi="Arial" w:cs="Arial"/>
          <w:b/>
          <w:sz w:val="18"/>
          <w:szCs w:val="18"/>
        </w:rPr>
        <w:tab/>
      </w:r>
      <w:r w:rsidRPr="00B201D0">
        <w:rPr>
          <w:rFonts w:ascii="Arial" w:eastAsia="Arial" w:hAnsi="Arial" w:cs="Arial"/>
          <w:b/>
          <w:sz w:val="18"/>
          <w:szCs w:val="18"/>
        </w:rPr>
        <w:t>Loans to related parties</w:t>
      </w:r>
    </w:p>
    <w:p w14:paraId="044D0EE8" w14:textId="77777777" w:rsidR="00B201D0" w:rsidRDefault="00B201D0" w:rsidP="000864C3">
      <w:pPr>
        <w:spacing w:line="240" w:lineRule="auto"/>
        <w:jc w:val="both"/>
        <w:rPr>
          <w:rFonts w:ascii="Arial" w:eastAsia="Arial" w:hAnsi="Arial" w:cs="Arial"/>
          <w:b/>
          <w:bCs/>
          <w:sz w:val="18"/>
          <w:szCs w:val="18"/>
        </w:rPr>
      </w:pPr>
    </w:p>
    <w:p w14:paraId="3DA2F4BE" w14:textId="59E10410" w:rsidR="00B201D0" w:rsidRPr="00B201D0" w:rsidRDefault="00B201D0" w:rsidP="00B201D0">
      <w:pPr>
        <w:spacing w:line="240" w:lineRule="auto"/>
        <w:ind w:left="540"/>
        <w:jc w:val="both"/>
        <w:rPr>
          <w:rFonts w:ascii="Arial" w:eastAsia="Arial" w:hAnsi="Arial" w:cs="Arial"/>
          <w:sz w:val="18"/>
          <w:szCs w:val="18"/>
        </w:rPr>
      </w:pPr>
      <w:r w:rsidRPr="00B201D0">
        <w:rPr>
          <w:rFonts w:ascii="Arial" w:eastAsia="Arial" w:hAnsi="Arial" w:cs="Arial"/>
          <w:sz w:val="18"/>
          <w:szCs w:val="18"/>
        </w:rPr>
        <w:t>The significant loan agreement to its subsidiary was a long-term loan agreement with Star Fuels Land Co., Ltd. (SFLC), a subsidiary of the Company for Baht 947 million. The maturity is five years with interest rate at THOR plus 2.0% per annum.</w:t>
      </w:r>
    </w:p>
    <w:p w14:paraId="65EA010D" w14:textId="77777777" w:rsidR="00B201D0" w:rsidRDefault="00B201D0" w:rsidP="000864C3">
      <w:pPr>
        <w:spacing w:line="240" w:lineRule="auto"/>
        <w:jc w:val="both"/>
        <w:rPr>
          <w:rFonts w:ascii="Arial" w:eastAsia="Arial" w:hAnsi="Arial" w:cs="Arial"/>
          <w:sz w:val="18"/>
          <w:szCs w:val="18"/>
        </w:rPr>
      </w:pPr>
    </w:p>
    <w:p w14:paraId="121B22DE" w14:textId="77777777" w:rsidR="00B201D0" w:rsidRPr="009B4EAC" w:rsidRDefault="00B201D0" w:rsidP="000864C3">
      <w:pPr>
        <w:spacing w:line="240" w:lineRule="auto"/>
        <w:jc w:val="both"/>
        <w:rPr>
          <w:rFonts w:ascii="Arial" w:eastAsia="Arial" w:hAnsi="Arial" w:cs="Arial"/>
          <w:sz w:val="18"/>
          <w:szCs w:val="18"/>
        </w:rPr>
      </w:pPr>
    </w:p>
    <w:tbl>
      <w:tblPr>
        <w:tblW w:w="9461" w:type="dxa"/>
        <w:tblLayout w:type="fixed"/>
        <w:tblCellMar>
          <w:left w:w="115" w:type="dxa"/>
          <w:right w:w="115" w:type="dxa"/>
        </w:tblCellMar>
        <w:tblLook w:val="0400" w:firstRow="0" w:lastRow="0" w:firstColumn="0" w:lastColumn="0" w:noHBand="0" w:noVBand="1"/>
      </w:tblPr>
      <w:tblGrid>
        <w:gridCol w:w="9461"/>
      </w:tblGrid>
      <w:tr w:rsidR="0041340C" w:rsidRPr="009B4EAC" w14:paraId="03FE440A" w14:textId="77777777" w:rsidTr="00640333">
        <w:trPr>
          <w:trHeight w:val="386"/>
        </w:trPr>
        <w:tc>
          <w:tcPr>
            <w:tcW w:w="9461" w:type="dxa"/>
            <w:shd w:val="clear" w:color="auto" w:fill="auto"/>
            <w:vAlign w:val="center"/>
          </w:tcPr>
          <w:p w14:paraId="01B7D1F5" w14:textId="3DB0080D" w:rsidR="0041340C" w:rsidRPr="009B4EAC" w:rsidRDefault="006C7CF1" w:rsidP="00173B60">
            <w:pPr>
              <w:tabs>
                <w:tab w:val="left" w:pos="432"/>
              </w:tabs>
              <w:spacing w:line="240" w:lineRule="auto"/>
              <w:ind w:left="446" w:hanging="547"/>
              <w:jc w:val="both"/>
              <w:rPr>
                <w:rFonts w:ascii="Arial" w:eastAsia="Arial" w:hAnsi="Arial" w:cs="Arial"/>
                <w:b/>
                <w:sz w:val="18"/>
                <w:szCs w:val="18"/>
              </w:rPr>
            </w:pPr>
            <w:r w:rsidRPr="009B4EAC">
              <w:rPr>
                <w:rFonts w:ascii="Arial" w:hAnsi="Arial" w:cs="Arial"/>
                <w:sz w:val="18"/>
                <w:szCs w:val="18"/>
              </w:rPr>
              <w:br w:type="page"/>
            </w:r>
            <w:r w:rsidR="00165CA1">
              <w:rPr>
                <w:rFonts w:ascii="Arial" w:eastAsia="Arial" w:hAnsi="Arial" w:cs="Arial"/>
                <w:b/>
                <w:sz w:val="18"/>
                <w:szCs w:val="18"/>
              </w:rPr>
              <w:t>9</w:t>
            </w:r>
            <w:r w:rsidR="00CD2157" w:rsidRPr="009B4EAC">
              <w:rPr>
                <w:rFonts w:ascii="Arial" w:eastAsia="Arial" w:hAnsi="Arial" w:cs="Arial"/>
                <w:b/>
                <w:sz w:val="18"/>
                <w:szCs w:val="18"/>
              </w:rPr>
              <w:tab/>
              <w:t>Commitments</w:t>
            </w:r>
            <w:r w:rsidR="007662CA" w:rsidRPr="009B4EAC">
              <w:rPr>
                <w:rFonts w:ascii="Arial" w:eastAsia="Arial" w:hAnsi="Arial" w:cs="Arial"/>
                <w:b/>
                <w:sz w:val="18"/>
                <w:szCs w:val="18"/>
              </w:rPr>
              <w:t xml:space="preserve"> and contingencies</w:t>
            </w:r>
          </w:p>
        </w:tc>
      </w:tr>
    </w:tbl>
    <w:p w14:paraId="4C84ECEB" w14:textId="77777777" w:rsidR="0041340C" w:rsidRPr="009B4EAC" w:rsidRDefault="0041340C" w:rsidP="000864C3">
      <w:pPr>
        <w:spacing w:line="240" w:lineRule="auto"/>
        <w:jc w:val="both"/>
        <w:rPr>
          <w:rFonts w:ascii="Arial" w:eastAsia="Arial" w:hAnsi="Arial" w:cs="Arial"/>
          <w:sz w:val="18"/>
          <w:szCs w:val="18"/>
        </w:rPr>
      </w:pPr>
    </w:p>
    <w:p w14:paraId="1DE4B7F7" w14:textId="130BE257" w:rsidR="00922959" w:rsidRPr="009B4EAC" w:rsidRDefault="00922959" w:rsidP="0093432E">
      <w:pPr>
        <w:pBdr>
          <w:top w:val="nil"/>
          <w:left w:val="nil"/>
          <w:bottom w:val="nil"/>
          <w:right w:val="nil"/>
          <w:between w:val="nil"/>
        </w:pBdr>
        <w:spacing w:line="240" w:lineRule="auto"/>
        <w:ind w:left="540" w:hanging="540"/>
        <w:jc w:val="both"/>
        <w:rPr>
          <w:rFonts w:ascii="Arial" w:eastAsia="Arial" w:hAnsi="Arial" w:cs="Arial"/>
          <w:b/>
          <w:sz w:val="18"/>
          <w:szCs w:val="18"/>
        </w:rPr>
      </w:pPr>
      <w:bookmarkStart w:id="7" w:name="bookmark=id.2s8eyo1" w:colFirst="0" w:colLast="0"/>
      <w:bookmarkEnd w:id="7"/>
      <w:r w:rsidRPr="009B4EAC">
        <w:rPr>
          <w:rFonts w:ascii="Arial" w:eastAsia="Arial" w:hAnsi="Arial" w:cs="Arial"/>
          <w:b/>
          <w:sz w:val="18"/>
          <w:szCs w:val="18"/>
        </w:rPr>
        <w:t>Commitments</w:t>
      </w:r>
    </w:p>
    <w:p w14:paraId="5DBFB08B" w14:textId="77777777" w:rsidR="00922959" w:rsidRPr="009B4EAC" w:rsidRDefault="00922959" w:rsidP="000864C3">
      <w:pPr>
        <w:spacing w:line="240" w:lineRule="auto"/>
        <w:jc w:val="both"/>
        <w:rPr>
          <w:rFonts w:ascii="Arial" w:eastAsia="Arial" w:hAnsi="Arial" w:cs="Arial"/>
          <w:sz w:val="18"/>
          <w:szCs w:val="18"/>
        </w:rPr>
      </w:pPr>
    </w:p>
    <w:p w14:paraId="2281CBD1" w14:textId="27FA58FD" w:rsidR="0041340C" w:rsidRPr="009B4EAC" w:rsidRDefault="00CD2157" w:rsidP="0093432E">
      <w:pPr>
        <w:spacing w:line="240" w:lineRule="auto"/>
        <w:jc w:val="both"/>
        <w:rPr>
          <w:rFonts w:ascii="Arial" w:eastAsia="Arial" w:hAnsi="Arial" w:cs="Arial"/>
          <w:sz w:val="18"/>
          <w:szCs w:val="18"/>
        </w:rPr>
      </w:pPr>
      <w:r w:rsidRPr="009B4EAC">
        <w:rPr>
          <w:rFonts w:ascii="Arial" w:eastAsia="Arial" w:hAnsi="Arial" w:cs="Arial"/>
          <w:sz w:val="18"/>
          <w:szCs w:val="18"/>
        </w:rPr>
        <w:t xml:space="preserve">As </w:t>
      </w:r>
      <w:proofErr w:type="gramStart"/>
      <w:r w:rsidRPr="009B4EAC">
        <w:rPr>
          <w:rFonts w:ascii="Arial" w:eastAsia="Arial" w:hAnsi="Arial" w:cs="Arial"/>
          <w:sz w:val="18"/>
          <w:szCs w:val="18"/>
        </w:rPr>
        <w:t>at</w:t>
      </w:r>
      <w:proofErr w:type="gramEnd"/>
      <w:r w:rsidRPr="009B4EAC">
        <w:rPr>
          <w:rFonts w:ascii="Arial" w:eastAsia="Arial" w:hAnsi="Arial" w:cs="Arial"/>
          <w:sz w:val="18"/>
          <w:szCs w:val="18"/>
        </w:rPr>
        <w:t xml:space="preserve"> </w:t>
      </w:r>
      <w:r w:rsidR="005C08BB" w:rsidRPr="009B4EAC">
        <w:rPr>
          <w:rFonts w:ascii="Arial" w:eastAsia="Arial" w:hAnsi="Arial" w:cs="Arial"/>
          <w:sz w:val="18"/>
          <w:szCs w:val="18"/>
        </w:rPr>
        <w:t>31 March</w:t>
      </w:r>
      <w:r w:rsidR="002A39D4" w:rsidRPr="009B4EAC">
        <w:rPr>
          <w:rFonts w:ascii="Arial" w:eastAsia="Arial" w:hAnsi="Arial" w:cs="Arial"/>
          <w:sz w:val="18"/>
          <w:szCs w:val="18"/>
        </w:rPr>
        <w:t xml:space="preserve"> </w:t>
      </w:r>
      <w:r w:rsidR="00F146F4" w:rsidRPr="009B4EAC">
        <w:rPr>
          <w:rFonts w:ascii="Arial" w:eastAsia="Arial" w:hAnsi="Arial" w:cs="Arial"/>
          <w:sz w:val="18"/>
          <w:szCs w:val="18"/>
        </w:rPr>
        <w:t>2025</w:t>
      </w:r>
      <w:r w:rsidRPr="009B4EAC">
        <w:rPr>
          <w:rFonts w:ascii="Arial" w:eastAsia="Arial" w:hAnsi="Arial" w:cs="Arial"/>
          <w:sz w:val="18"/>
          <w:szCs w:val="18"/>
        </w:rPr>
        <w:t xml:space="preserve">, the </w:t>
      </w:r>
      <w:r w:rsidR="00C121CC" w:rsidRPr="009B4EAC">
        <w:rPr>
          <w:rFonts w:ascii="Arial" w:eastAsia="Arial" w:hAnsi="Arial" w:cs="Arial"/>
          <w:sz w:val="18"/>
          <w:szCs w:val="18"/>
        </w:rPr>
        <w:t>Group</w:t>
      </w:r>
      <w:r w:rsidRPr="009B4EAC">
        <w:rPr>
          <w:rFonts w:ascii="Arial" w:eastAsia="Arial" w:hAnsi="Arial" w:cs="Arial"/>
          <w:sz w:val="18"/>
          <w:szCs w:val="18"/>
        </w:rPr>
        <w:t xml:space="preserve"> ha</w:t>
      </w:r>
      <w:r w:rsidR="00D54B9C" w:rsidRPr="009B4EAC">
        <w:rPr>
          <w:rFonts w:ascii="Arial" w:eastAsia="Arial" w:hAnsi="Arial" w:cs="Arial"/>
          <w:sz w:val="18"/>
          <w:szCs w:val="18"/>
        </w:rPr>
        <w:t>s</w:t>
      </w:r>
      <w:r w:rsidRPr="009B4EAC">
        <w:rPr>
          <w:rFonts w:ascii="Arial" w:eastAsia="Arial" w:hAnsi="Arial" w:cs="Arial"/>
          <w:sz w:val="18"/>
          <w:szCs w:val="18"/>
        </w:rPr>
        <w:t xml:space="preserve"> commitments as follows:</w:t>
      </w:r>
    </w:p>
    <w:p w14:paraId="6874D8B4" w14:textId="77777777" w:rsidR="0041340C" w:rsidRPr="009B4EAC" w:rsidRDefault="0041340C" w:rsidP="000864C3">
      <w:pPr>
        <w:spacing w:line="240" w:lineRule="auto"/>
        <w:jc w:val="both"/>
        <w:rPr>
          <w:rFonts w:ascii="Arial" w:eastAsia="Arial" w:hAnsi="Arial" w:cs="Arial"/>
          <w:sz w:val="18"/>
          <w:szCs w:val="18"/>
        </w:rPr>
      </w:pPr>
    </w:p>
    <w:p w14:paraId="65AA720A" w14:textId="42B03C65" w:rsidR="0041340C" w:rsidRPr="009B4EAC" w:rsidRDefault="00CD2157" w:rsidP="0093432E">
      <w:pPr>
        <w:numPr>
          <w:ilvl w:val="0"/>
          <w:numId w:val="1"/>
        </w:numPr>
        <w:spacing w:line="240" w:lineRule="auto"/>
        <w:ind w:left="540" w:hanging="540"/>
        <w:jc w:val="thaiDistribute"/>
        <w:rPr>
          <w:rFonts w:ascii="Arial" w:eastAsia="Arial" w:hAnsi="Arial" w:cs="Arial"/>
          <w:sz w:val="18"/>
          <w:szCs w:val="18"/>
        </w:rPr>
      </w:pPr>
      <w:r w:rsidRPr="009B4EAC">
        <w:rPr>
          <w:rFonts w:ascii="Arial" w:eastAsia="Arial" w:hAnsi="Arial" w:cs="Arial"/>
          <w:spacing w:val="-4"/>
          <w:sz w:val="18"/>
          <w:szCs w:val="18"/>
        </w:rPr>
        <w:t>Purchase of machinery, equipment, repair and maintenance and installations in progress of</w:t>
      </w:r>
      <w:r w:rsidR="00BD1F96" w:rsidRPr="009B4EAC">
        <w:rPr>
          <w:rFonts w:ascii="Arial" w:eastAsia="Arial" w:hAnsi="Arial" w:cs="Arial"/>
          <w:spacing w:val="-4"/>
          <w:sz w:val="18"/>
          <w:szCs w:val="18"/>
        </w:rPr>
        <w:t xml:space="preserve"> </w:t>
      </w:r>
      <w:r w:rsidRPr="009B4EAC">
        <w:rPr>
          <w:rFonts w:ascii="Arial" w:eastAsia="Arial" w:hAnsi="Arial" w:cs="Arial"/>
          <w:spacing w:val="-4"/>
          <w:sz w:val="18"/>
          <w:szCs w:val="18"/>
        </w:rPr>
        <w:t>approximately</w:t>
      </w:r>
      <w:r w:rsidRPr="009B4EAC">
        <w:rPr>
          <w:rFonts w:ascii="Arial" w:eastAsia="Arial" w:hAnsi="Arial" w:cs="Arial"/>
          <w:sz w:val="18"/>
          <w:szCs w:val="18"/>
        </w:rPr>
        <w:t xml:space="preserve"> </w:t>
      </w:r>
      <w:r w:rsidR="00F60C8E" w:rsidRPr="009B4EAC">
        <w:rPr>
          <w:rFonts w:ascii="Arial" w:eastAsia="Arial" w:hAnsi="Arial" w:cs="Arial"/>
          <w:sz w:val="18"/>
          <w:szCs w:val="18"/>
        </w:rPr>
        <w:t>US Dollar</w:t>
      </w:r>
      <w:r w:rsidR="00AA35B9" w:rsidRPr="009B4EAC">
        <w:rPr>
          <w:rFonts w:ascii="Arial" w:eastAsia="Arial" w:hAnsi="Arial" w:cs="Arial"/>
          <w:sz w:val="18"/>
          <w:szCs w:val="18"/>
        </w:rPr>
        <w:t xml:space="preserve"> </w:t>
      </w:r>
      <w:r w:rsidR="00FA2D43" w:rsidRPr="009B4EAC">
        <w:rPr>
          <w:rFonts w:ascii="Arial" w:eastAsia="Arial" w:hAnsi="Arial" w:cs="Arial"/>
          <w:sz w:val="18"/>
          <w:szCs w:val="18"/>
        </w:rPr>
        <w:br/>
      </w:r>
      <w:r w:rsidR="00E94407" w:rsidRPr="00966637">
        <w:rPr>
          <w:rFonts w:ascii="Arial" w:eastAsia="Arial" w:hAnsi="Arial" w:cs="Arial"/>
          <w:sz w:val="18"/>
          <w:szCs w:val="18"/>
        </w:rPr>
        <w:t>68.52</w:t>
      </w:r>
      <w:r w:rsidR="00323AE1" w:rsidRPr="00966637">
        <w:rPr>
          <w:rFonts w:ascii="Arial" w:eastAsia="Arial" w:hAnsi="Arial" w:cs="Arial"/>
          <w:spacing w:val="-4"/>
          <w:sz w:val="18"/>
          <w:szCs w:val="18"/>
        </w:rPr>
        <w:t xml:space="preserve"> </w:t>
      </w:r>
      <w:r w:rsidRPr="00966637">
        <w:rPr>
          <w:rFonts w:ascii="Arial" w:eastAsia="Arial" w:hAnsi="Arial" w:cs="Arial"/>
          <w:sz w:val="18"/>
          <w:szCs w:val="18"/>
        </w:rPr>
        <w:t xml:space="preserve">million or Baht </w:t>
      </w:r>
      <w:r w:rsidR="00E94407" w:rsidRPr="00966637">
        <w:rPr>
          <w:rFonts w:ascii="Arial" w:eastAsia="Arial" w:hAnsi="Arial" w:cs="Arial"/>
          <w:sz w:val="18"/>
          <w:szCs w:val="18"/>
        </w:rPr>
        <w:t xml:space="preserve">2,335.43 </w:t>
      </w:r>
      <w:r w:rsidRPr="00966637">
        <w:rPr>
          <w:rFonts w:ascii="Arial" w:eastAsia="Arial" w:hAnsi="Arial" w:cs="Arial"/>
          <w:sz w:val="18"/>
          <w:szCs w:val="18"/>
        </w:rPr>
        <w:t>million.</w:t>
      </w:r>
    </w:p>
    <w:p w14:paraId="56E5E51D" w14:textId="77777777" w:rsidR="0041340C" w:rsidRPr="009B4EAC" w:rsidRDefault="0041340C" w:rsidP="000864C3">
      <w:pPr>
        <w:spacing w:line="240" w:lineRule="auto"/>
        <w:jc w:val="both"/>
        <w:rPr>
          <w:rFonts w:ascii="Arial" w:eastAsia="Arial" w:hAnsi="Arial" w:cs="Arial"/>
          <w:sz w:val="18"/>
          <w:szCs w:val="18"/>
        </w:rPr>
      </w:pPr>
    </w:p>
    <w:p w14:paraId="4C937090" w14:textId="0EB9052D" w:rsidR="0041340C" w:rsidRPr="009B4EAC" w:rsidRDefault="00CD2157" w:rsidP="0093432E">
      <w:pPr>
        <w:numPr>
          <w:ilvl w:val="0"/>
          <w:numId w:val="1"/>
        </w:numPr>
        <w:spacing w:line="240" w:lineRule="auto"/>
        <w:ind w:left="540" w:hanging="540"/>
        <w:jc w:val="both"/>
        <w:rPr>
          <w:rFonts w:ascii="Arial" w:eastAsia="Arial" w:hAnsi="Arial" w:cs="Arial"/>
          <w:sz w:val="18"/>
          <w:szCs w:val="18"/>
        </w:rPr>
      </w:pPr>
      <w:r w:rsidRPr="009B4EAC">
        <w:rPr>
          <w:rFonts w:ascii="Arial" w:eastAsia="Arial" w:hAnsi="Arial" w:cs="Arial"/>
          <w:sz w:val="18"/>
          <w:szCs w:val="18"/>
        </w:rPr>
        <w:t xml:space="preserve">Purchase of raw materials and utilities which include crude oil, hydrogen, natural gas and backup electricity of approximately </w:t>
      </w:r>
      <w:r w:rsidR="00F60C8E" w:rsidRPr="009B4EAC">
        <w:rPr>
          <w:rFonts w:ascii="Arial" w:eastAsia="Arial" w:hAnsi="Arial" w:cs="Arial"/>
          <w:sz w:val="18"/>
          <w:szCs w:val="18"/>
        </w:rPr>
        <w:t xml:space="preserve">US Dollar </w:t>
      </w:r>
      <w:r w:rsidR="00E94407" w:rsidRPr="00966637">
        <w:rPr>
          <w:rFonts w:ascii="Arial" w:eastAsia="Arial" w:hAnsi="Arial" w:cs="Arial"/>
          <w:sz w:val="18"/>
          <w:szCs w:val="18"/>
        </w:rPr>
        <w:t>632</w:t>
      </w:r>
      <w:r w:rsidR="00D72989" w:rsidRPr="00966637">
        <w:rPr>
          <w:rFonts w:ascii="Arial" w:eastAsia="Arial" w:hAnsi="Arial" w:cs="Arial"/>
          <w:sz w:val="18"/>
          <w:szCs w:val="18"/>
        </w:rPr>
        <w:t xml:space="preserve"> </w:t>
      </w:r>
      <w:r w:rsidRPr="00966637">
        <w:rPr>
          <w:rFonts w:ascii="Arial" w:eastAsia="Arial" w:hAnsi="Arial" w:cs="Arial"/>
          <w:sz w:val="18"/>
          <w:szCs w:val="18"/>
        </w:rPr>
        <w:t xml:space="preserve">million or Baht </w:t>
      </w:r>
      <w:r w:rsidR="00E94407" w:rsidRPr="00966637">
        <w:rPr>
          <w:rFonts w:ascii="Arial" w:eastAsia="Arial" w:hAnsi="Arial" w:cs="Arial"/>
          <w:sz w:val="18"/>
          <w:szCs w:val="18"/>
        </w:rPr>
        <w:t>21,542.38</w:t>
      </w:r>
      <w:r w:rsidR="00323AE1" w:rsidRPr="00966637">
        <w:rPr>
          <w:rFonts w:ascii="Arial" w:eastAsia="Arial" w:hAnsi="Arial" w:cs="Arial"/>
          <w:spacing w:val="-4"/>
          <w:sz w:val="18"/>
          <w:szCs w:val="18"/>
        </w:rPr>
        <w:t xml:space="preserve"> </w:t>
      </w:r>
      <w:r w:rsidRPr="00966637">
        <w:rPr>
          <w:rFonts w:ascii="Arial" w:eastAsia="Arial" w:hAnsi="Arial" w:cs="Arial"/>
          <w:sz w:val="18"/>
          <w:szCs w:val="18"/>
        </w:rPr>
        <w:t>million.</w:t>
      </w:r>
    </w:p>
    <w:p w14:paraId="4388DC29" w14:textId="77777777" w:rsidR="00193A6E" w:rsidRPr="009B4EAC" w:rsidRDefault="00193A6E" w:rsidP="005F39FE">
      <w:pPr>
        <w:pBdr>
          <w:top w:val="nil"/>
          <w:left w:val="nil"/>
          <w:bottom w:val="nil"/>
          <w:right w:val="nil"/>
          <w:between w:val="nil"/>
        </w:pBdr>
        <w:spacing w:line="240" w:lineRule="auto"/>
        <w:jc w:val="both"/>
        <w:rPr>
          <w:rFonts w:ascii="Arial" w:eastAsia="Arial" w:hAnsi="Arial" w:cs="Arial"/>
          <w:b/>
          <w:sz w:val="18"/>
          <w:szCs w:val="18"/>
        </w:rPr>
      </w:pPr>
    </w:p>
    <w:p w14:paraId="632933A6" w14:textId="37336971" w:rsidR="00922959" w:rsidRPr="009B4EAC" w:rsidRDefault="00922959" w:rsidP="0093432E">
      <w:pPr>
        <w:pBdr>
          <w:top w:val="nil"/>
          <w:left w:val="nil"/>
          <w:bottom w:val="nil"/>
          <w:right w:val="nil"/>
          <w:between w:val="nil"/>
        </w:pBdr>
        <w:spacing w:line="240" w:lineRule="auto"/>
        <w:ind w:left="540" w:hanging="540"/>
        <w:jc w:val="both"/>
        <w:rPr>
          <w:rFonts w:ascii="Arial" w:eastAsia="Arial" w:hAnsi="Arial" w:cs="Arial"/>
          <w:b/>
          <w:sz w:val="18"/>
          <w:szCs w:val="18"/>
        </w:rPr>
      </w:pPr>
      <w:r w:rsidRPr="009B4EAC">
        <w:rPr>
          <w:rFonts w:ascii="Arial" w:eastAsia="Arial" w:hAnsi="Arial" w:cs="Arial"/>
          <w:b/>
          <w:sz w:val="18"/>
          <w:szCs w:val="18"/>
        </w:rPr>
        <w:t>Impact of oil spill incident</w:t>
      </w:r>
    </w:p>
    <w:p w14:paraId="283F92E3" w14:textId="77777777" w:rsidR="00922959" w:rsidRPr="009B4EAC" w:rsidRDefault="00922959" w:rsidP="000864C3">
      <w:pPr>
        <w:spacing w:line="240" w:lineRule="auto"/>
        <w:jc w:val="both"/>
        <w:rPr>
          <w:rFonts w:ascii="Arial" w:eastAsia="Arial" w:hAnsi="Arial" w:cs="Arial"/>
          <w:sz w:val="18"/>
          <w:szCs w:val="18"/>
        </w:rPr>
      </w:pPr>
    </w:p>
    <w:p w14:paraId="5DB16A3B" w14:textId="70065E39" w:rsidR="00596A6A" w:rsidRPr="009B4EAC" w:rsidRDefault="00596A6A" w:rsidP="0093432E">
      <w:pPr>
        <w:spacing w:line="240" w:lineRule="auto"/>
        <w:jc w:val="thaiDistribute"/>
        <w:rPr>
          <w:rFonts w:ascii="Arial" w:eastAsia="Arial" w:hAnsi="Arial" w:cs="Arial"/>
          <w:spacing w:val="-2"/>
          <w:sz w:val="18"/>
          <w:szCs w:val="18"/>
        </w:rPr>
      </w:pPr>
      <w:r w:rsidRPr="009B4EAC">
        <w:rPr>
          <w:rFonts w:ascii="Arial" w:eastAsia="Arial" w:hAnsi="Arial" w:cs="Arial"/>
          <w:spacing w:val="-2"/>
          <w:sz w:val="18"/>
          <w:szCs w:val="18"/>
        </w:rPr>
        <w:t xml:space="preserve">On 25 January 2022, incident resulting in an oil spill occurred at the Single Point Mooring (SPM) operated by the </w:t>
      </w:r>
      <w:r w:rsidR="006F36C6" w:rsidRPr="009B4EAC">
        <w:rPr>
          <w:rFonts w:ascii="Arial" w:eastAsia="Arial" w:hAnsi="Arial" w:cs="Arial"/>
          <w:spacing w:val="-2"/>
          <w:sz w:val="18"/>
          <w:szCs w:val="18"/>
        </w:rPr>
        <w:t>Company</w:t>
      </w:r>
      <w:r w:rsidRPr="009B4EAC">
        <w:rPr>
          <w:rFonts w:ascii="Arial" w:eastAsia="Arial" w:hAnsi="Arial" w:cs="Arial"/>
          <w:spacing w:val="-2"/>
          <w:sz w:val="18"/>
          <w:szCs w:val="18"/>
        </w:rPr>
        <w:t xml:space="preserve">. The </w:t>
      </w:r>
      <w:r w:rsidR="006F36C6" w:rsidRPr="009B4EAC">
        <w:rPr>
          <w:rFonts w:ascii="Arial" w:eastAsia="Arial" w:hAnsi="Arial" w:cs="Arial"/>
          <w:spacing w:val="-2"/>
          <w:sz w:val="18"/>
          <w:szCs w:val="18"/>
        </w:rPr>
        <w:t>Company</w:t>
      </w:r>
      <w:r w:rsidRPr="009B4EAC">
        <w:rPr>
          <w:rFonts w:ascii="Arial" w:eastAsia="Arial" w:hAnsi="Arial" w:cs="Arial"/>
          <w:spacing w:val="-2"/>
          <w:sz w:val="18"/>
          <w:szCs w:val="18"/>
        </w:rPr>
        <w:t xml:space="preserve"> has paid for the compensation to the impacted parties and environmental rehabilitation and recognized </w:t>
      </w:r>
      <w:r w:rsidR="00417E4C">
        <w:rPr>
          <w:rFonts w:ascii="Arial" w:eastAsia="Arial" w:hAnsi="Arial" w:cs="Arial"/>
          <w:spacing w:val="-2"/>
          <w:sz w:val="18"/>
          <w:szCs w:val="18"/>
        </w:rPr>
        <w:br/>
      </w:r>
      <w:r w:rsidRPr="009B4EAC">
        <w:rPr>
          <w:rFonts w:ascii="Arial" w:eastAsia="Arial" w:hAnsi="Arial" w:cs="Arial"/>
          <w:spacing w:val="-2"/>
          <w:sz w:val="18"/>
          <w:szCs w:val="18"/>
        </w:rPr>
        <w:t xml:space="preserve">the related expenses in the statement of comprehensive income. In the first quarter of 2024, the Company received </w:t>
      </w:r>
      <w:r w:rsidR="000B27E5" w:rsidRPr="009B4EAC">
        <w:rPr>
          <w:rFonts w:ascii="Arial" w:eastAsia="Arial" w:hAnsi="Arial" w:cs="Arial"/>
          <w:spacing w:val="-2"/>
          <w:sz w:val="18"/>
          <w:szCs w:val="18"/>
        </w:rPr>
        <w:t>compensation</w:t>
      </w:r>
      <w:r w:rsidRPr="009B4EAC">
        <w:rPr>
          <w:rFonts w:ascii="Arial" w:eastAsia="Arial" w:hAnsi="Arial" w:cs="Arial"/>
          <w:spacing w:val="-2"/>
          <w:sz w:val="18"/>
          <w:szCs w:val="18"/>
        </w:rPr>
        <w:t xml:space="preserve"> </w:t>
      </w:r>
      <w:r w:rsidR="000B27E5" w:rsidRPr="009B4EAC">
        <w:rPr>
          <w:rFonts w:ascii="Arial" w:eastAsia="Arial" w:hAnsi="Arial" w:cs="Arial"/>
          <w:spacing w:val="-2"/>
          <w:sz w:val="18"/>
          <w:szCs w:val="18"/>
        </w:rPr>
        <w:t xml:space="preserve">from the insurer </w:t>
      </w:r>
      <w:r w:rsidRPr="009B4EAC">
        <w:rPr>
          <w:rFonts w:ascii="Arial" w:eastAsia="Arial" w:hAnsi="Arial" w:cs="Arial"/>
          <w:spacing w:val="-2"/>
          <w:sz w:val="18"/>
          <w:szCs w:val="18"/>
        </w:rPr>
        <w:t xml:space="preserve">totalling US Dollar 18.78 million or Bath </w:t>
      </w:r>
      <w:r w:rsidR="006F36C6" w:rsidRPr="009B4EAC">
        <w:rPr>
          <w:rFonts w:ascii="Arial" w:eastAsia="Arial" w:hAnsi="Arial" w:cs="Arial"/>
          <w:spacing w:val="-2"/>
          <w:sz w:val="18"/>
          <w:szCs w:val="18"/>
        </w:rPr>
        <w:t>672.55</w:t>
      </w:r>
      <w:r w:rsidRPr="009B4EAC">
        <w:rPr>
          <w:rFonts w:ascii="Arial" w:eastAsia="Arial" w:hAnsi="Arial" w:cs="Arial"/>
          <w:spacing w:val="-2"/>
          <w:sz w:val="18"/>
          <w:szCs w:val="18"/>
        </w:rPr>
        <w:t xml:space="preserve"> million under its insurance policy coverage</w:t>
      </w:r>
      <w:r w:rsidR="00AE2F98" w:rsidRPr="009B4EAC">
        <w:rPr>
          <w:rFonts w:ascii="Arial" w:eastAsia="Arial" w:hAnsi="Arial" w:cs="Arial"/>
          <w:spacing w:val="-2"/>
          <w:sz w:val="18"/>
          <w:szCs w:val="18"/>
        </w:rPr>
        <w:t xml:space="preserve"> and recognized such compensation as other income in the statement of comprehensive income.</w:t>
      </w:r>
    </w:p>
    <w:p w14:paraId="7A454F98" w14:textId="77777777" w:rsidR="00596A6A" w:rsidRPr="009B4EAC" w:rsidRDefault="00596A6A" w:rsidP="000864C3">
      <w:pPr>
        <w:spacing w:line="240" w:lineRule="auto"/>
        <w:jc w:val="both"/>
        <w:rPr>
          <w:rFonts w:ascii="Arial" w:eastAsia="Arial" w:hAnsi="Arial" w:cs="Arial"/>
          <w:sz w:val="18"/>
          <w:szCs w:val="18"/>
        </w:rPr>
      </w:pPr>
    </w:p>
    <w:p w14:paraId="663AFE3A" w14:textId="18F5BA8C" w:rsidR="00596A6A" w:rsidRPr="009B4EAC" w:rsidRDefault="00596A6A" w:rsidP="0093432E">
      <w:pPr>
        <w:spacing w:line="240" w:lineRule="auto"/>
        <w:jc w:val="thaiDistribute"/>
        <w:rPr>
          <w:rFonts w:ascii="Arial" w:eastAsia="Arial" w:hAnsi="Arial" w:cs="Arial"/>
          <w:spacing w:val="-2"/>
          <w:sz w:val="18"/>
          <w:szCs w:val="18"/>
        </w:rPr>
      </w:pPr>
      <w:r w:rsidRPr="009B4EAC">
        <w:rPr>
          <w:rFonts w:ascii="Arial" w:eastAsia="Arial" w:hAnsi="Arial" w:cs="Arial"/>
          <w:spacing w:val="-2"/>
          <w:sz w:val="18"/>
          <w:szCs w:val="18"/>
        </w:rPr>
        <w:t xml:space="preserve">In March 2023, </w:t>
      </w:r>
      <w:r w:rsidR="006F36C6" w:rsidRPr="009B4EAC">
        <w:rPr>
          <w:rFonts w:ascii="Arial" w:eastAsia="Arial" w:hAnsi="Arial" w:cs="Arial"/>
          <w:spacing w:val="-2"/>
          <w:sz w:val="18"/>
          <w:szCs w:val="18"/>
        </w:rPr>
        <w:t xml:space="preserve">the Company </w:t>
      </w:r>
      <w:r w:rsidRPr="009B4EAC">
        <w:rPr>
          <w:rFonts w:ascii="Arial" w:eastAsia="Arial" w:hAnsi="Arial" w:cs="Arial"/>
          <w:spacing w:val="-2"/>
          <w:sz w:val="18"/>
          <w:szCs w:val="18"/>
        </w:rPr>
        <w:t xml:space="preserve">received the complaint from Rayong Local Fisheries Association, locals in fishing villages, locals selling fishery products and locals in the tourism business in </w:t>
      </w:r>
      <w:proofErr w:type="gramStart"/>
      <w:r w:rsidRPr="009B4EAC">
        <w:rPr>
          <w:rFonts w:ascii="Arial" w:eastAsia="Arial" w:hAnsi="Arial" w:cs="Arial"/>
          <w:spacing w:val="-2"/>
          <w:sz w:val="18"/>
          <w:szCs w:val="18"/>
        </w:rPr>
        <w:t>amount</w:t>
      </w:r>
      <w:proofErr w:type="gramEnd"/>
      <w:r w:rsidRPr="009B4EAC">
        <w:rPr>
          <w:rFonts w:ascii="Arial" w:eastAsia="Arial" w:hAnsi="Arial" w:cs="Arial"/>
          <w:spacing w:val="-2"/>
          <w:sz w:val="18"/>
          <w:szCs w:val="18"/>
        </w:rPr>
        <w:t xml:space="preserve"> of Baht 7,727 million</w:t>
      </w:r>
      <w:r w:rsidR="009319D5">
        <w:rPr>
          <w:rFonts w:ascii="Arial" w:eastAsia="Arial" w:hAnsi="Arial" w:cs="Browallia New"/>
          <w:spacing w:val="-2"/>
          <w:sz w:val="18"/>
          <w:lang w:val="en-US"/>
        </w:rPr>
        <w:t xml:space="preserve">, </w:t>
      </w:r>
      <w:r w:rsidR="006F36C6" w:rsidRPr="009B4EAC">
        <w:rPr>
          <w:rFonts w:ascii="Arial" w:eastAsia="Arial" w:hAnsi="Arial" w:cs="Arial"/>
          <w:spacing w:val="-2"/>
          <w:sz w:val="18"/>
          <w:szCs w:val="18"/>
        </w:rPr>
        <w:t xml:space="preserve">the Company </w:t>
      </w:r>
      <w:r w:rsidRPr="009B4EAC">
        <w:rPr>
          <w:rFonts w:ascii="Arial" w:eastAsia="Arial" w:hAnsi="Arial" w:cs="Arial"/>
          <w:spacing w:val="-2"/>
          <w:sz w:val="18"/>
          <w:szCs w:val="18"/>
        </w:rPr>
        <w:t>has already paid for the compensation to the impacted parties during 2022</w:t>
      </w:r>
      <w:r w:rsidR="009319D5">
        <w:rPr>
          <w:rFonts w:ascii="Arial" w:eastAsia="Arial" w:hAnsi="Arial" w:cs="Arial"/>
          <w:spacing w:val="-2"/>
          <w:sz w:val="18"/>
          <w:szCs w:val="18"/>
        </w:rPr>
        <w:t>.</w:t>
      </w:r>
      <w:r w:rsidR="002D44F3">
        <w:rPr>
          <w:rFonts w:ascii="Arial" w:eastAsia="Arial" w:hAnsi="Arial" w:cs="Arial"/>
          <w:spacing w:val="-2"/>
          <w:sz w:val="18"/>
          <w:szCs w:val="18"/>
        </w:rPr>
        <w:t xml:space="preserve"> As of 31 March 2025, t</w:t>
      </w:r>
      <w:r w:rsidR="002D44F3" w:rsidRPr="009B4EAC">
        <w:rPr>
          <w:rFonts w:ascii="Arial" w:eastAsia="Arial" w:hAnsi="Arial" w:cs="Arial"/>
          <w:spacing w:val="-2"/>
          <w:sz w:val="18"/>
          <w:szCs w:val="18"/>
        </w:rPr>
        <w:t xml:space="preserve">he lawsuit is in process of </w:t>
      </w:r>
      <w:proofErr w:type="gramStart"/>
      <w:r w:rsidR="002D44F3" w:rsidRPr="009B4EAC">
        <w:rPr>
          <w:rFonts w:ascii="Arial" w:eastAsia="Arial" w:hAnsi="Arial" w:cs="Arial"/>
          <w:spacing w:val="-2"/>
          <w:sz w:val="18"/>
          <w:szCs w:val="18"/>
        </w:rPr>
        <w:t>witnesses</w:t>
      </w:r>
      <w:proofErr w:type="gramEnd"/>
      <w:r w:rsidR="002D44F3" w:rsidRPr="009B4EAC">
        <w:rPr>
          <w:rFonts w:ascii="Arial" w:eastAsia="Arial" w:hAnsi="Arial" w:cs="Arial"/>
          <w:spacing w:val="-2"/>
          <w:sz w:val="18"/>
          <w:szCs w:val="18"/>
        </w:rPr>
        <w:t xml:space="preserve"> examination</w:t>
      </w:r>
      <w:r w:rsidR="002D44F3">
        <w:rPr>
          <w:rFonts w:ascii="Arial" w:eastAsia="Arial" w:hAnsi="Arial" w:cs="Arial"/>
          <w:spacing w:val="-2"/>
          <w:sz w:val="18"/>
          <w:szCs w:val="18"/>
        </w:rPr>
        <w:t>,</w:t>
      </w:r>
      <w:r w:rsidRPr="009B4EAC">
        <w:rPr>
          <w:rFonts w:ascii="Arial" w:eastAsia="Arial" w:hAnsi="Arial" w:cs="Arial"/>
          <w:spacing w:val="-2"/>
          <w:sz w:val="18"/>
          <w:szCs w:val="18"/>
        </w:rPr>
        <w:t xml:space="preserve"> </w:t>
      </w:r>
      <w:r w:rsidR="006F36C6" w:rsidRPr="009B4EAC">
        <w:rPr>
          <w:rFonts w:ascii="Arial" w:eastAsia="Arial" w:hAnsi="Arial" w:cs="Arial"/>
          <w:spacing w:val="-2"/>
          <w:sz w:val="18"/>
          <w:szCs w:val="18"/>
        </w:rPr>
        <w:t>the Company</w:t>
      </w:r>
      <w:r w:rsidRPr="009B4EAC">
        <w:rPr>
          <w:rFonts w:ascii="Arial" w:eastAsia="Arial" w:hAnsi="Arial" w:cs="Arial"/>
          <w:spacing w:val="-2"/>
          <w:sz w:val="18"/>
          <w:szCs w:val="18"/>
        </w:rPr>
        <w:t xml:space="preserve"> assesses the provision captures the merit and financial exposure to this claim.</w:t>
      </w:r>
    </w:p>
    <w:p w14:paraId="5DF04070" w14:textId="77777777" w:rsidR="00360986" w:rsidRPr="009B4EAC" w:rsidRDefault="00360986" w:rsidP="000864C3">
      <w:pPr>
        <w:spacing w:line="240" w:lineRule="auto"/>
        <w:jc w:val="both"/>
        <w:rPr>
          <w:rFonts w:ascii="Arial" w:eastAsia="Arial" w:hAnsi="Arial" w:cs="Arial"/>
          <w:sz w:val="18"/>
          <w:szCs w:val="18"/>
        </w:rPr>
      </w:pPr>
    </w:p>
    <w:p w14:paraId="1847CFBD" w14:textId="6086FD01" w:rsidR="007662CA" w:rsidRPr="009B4EAC" w:rsidRDefault="007662CA" w:rsidP="0093432E">
      <w:pPr>
        <w:pBdr>
          <w:top w:val="nil"/>
          <w:left w:val="nil"/>
          <w:bottom w:val="nil"/>
          <w:right w:val="nil"/>
          <w:between w:val="nil"/>
        </w:pBdr>
        <w:spacing w:line="240" w:lineRule="auto"/>
        <w:ind w:left="540" w:hanging="540"/>
        <w:jc w:val="both"/>
        <w:rPr>
          <w:rFonts w:ascii="Arial" w:eastAsia="Arial" w:hAnsi="Arial" w:cs="Arial"/>
          <w:b/>
          <w:sz w:val="18"/>
          <w:szCs w:val="18"/>
        </w:rPr>
      </w:pPr>
      <w:r w:rsidRPr="009B4EAC">
        <w:rPr>
          <w:rFonts w:ascii="Arial" w:eastAsia="Arial" w:hAnsi="Arial" w:cs="Arial"/>
          <w:b/>
          <w:sz w:val="18"/>
          <w:szCs w:val="18"/>
        </w:rPr>
        <w:t>Bank guarantees</w:t>
      </w:r>
    </w:p>
    <w:p w14:paraId="569D9B68" w14:textId="775FCC8E" w:rsidR="007662CA" w:rsidRPr="009B4EAC" w:rsidRDefault="007662CA" w:rsidP="000864C3">
      <w:pPr>
        <w:spacing w:line="240" w:lineRule="auto"/>
        <w:jc w:val="both"/>
        <w:rPr>
          <w:rFonts w:ascii="Arial" w:eastAsia="Arial" w:hAnsi="Arial" w:cs="Arial"/>
          <w:sz w:val="18"/>
          <w:szCs w:val="18"/>
        </w:rPr>
      </w:pPr>
    </w:p>
    <w:p w14:paraId="31375361" w14:textId="122DDEF4" w:rsidR="007662CA" w:rsidRPr="009B4EAC" w:rsidRDefault="007662CA" w:rsidP="0093432E">
      <w:pPr>
        <w:spacing w:line="240" w:lineRule="auto"/>
        <w:jc w:val="both"/>
        <w:rPr>
          <w:rFonts w:ascii="Arial" w:eastAsia="Arial" w:hAnsi="Arial" w:cs="Arial"/>
          <w:sz w:val="18"/>
          <w:szCs w:val="18"/>
        </w:rPr>
      </w:pPr>
      <w:r w:rsidRPr="009B4EAC">
        <w:rPr>
          <w:rFonts w:ascii="Arial" w:eastAsia="Arial" w:hAnsi="Arial" w:cs="Arial"/>
          <w:sz w:val="18"/>
          <w:szCs w:val="18"/>
        </w:rPr>
        <w:t xml:space="preserve">As </w:t>
      </w:r>
      <w:proofErr w:type="gramStart"/>
      <w:r w:rsidRPr="009B4EAC">
        <w:rPr>
          <w:rFonts w:ascii="Arial" w:eastAsia="Arial" w:hAnsi="Arial" w:cs="Arial"/>
          <w:sz w:val="18"/>
          <w:szCs w:val="18"/>
        </w:rPr>
        <w:t>at</w:t>
      </w:r>
      <w:proofErr w:type="gramEnd"/>
      <w:r w:rsidRPr="009B4EAC">
        <w:rPr>
          <w:rFonts w:ascii="Arial" w:eastAsia="Arial" w:hAnsi="Arial" w:cs="Arial"/>
          <w:sz w:val="18"/>
          <w:szCs w:val="18"/>
        </w:rPr>
        <w:t xml:space="preserve"> </w:t>
      </w:r>
      <w:r w:rsidR="005C08BB" w:rsidRPr="009B4EAC">
        <w:rPr>
          <w:rFonts w:ascii="Arial" w:eastAsia="Arial" w:hAnsi="Arial" w:cs="Arial"/>
          <w:sz w:val="18"/>
          <w:szCs w:val="18"/>
        </w:rPr>
        <w:t>31 March</w:t>
      </w:r>
      <w:r w:rsidR="00FA2D43" w:rsidRPr="009B4EAC">
        <w:rPr>
          <w:rFonts w:ascii="Arial" w:eastAsia="Arial" w:hAnsi="Arial" w:cs="Arial"/>
          <w:sz w:val="18"/>
          <w:szCs w:val="18"/>
        </w:rPr>
        <w:t xml:space="preserve"> </w:t>
      </w:r>
      <w:r w:rsidR="00F146F4" w:rsidRPr="009B4EAC">
        <w:rPr>
          <w:rFonts w:ascii="Arial" w:eastAsia="Arial" w:hAnsi="Arial" w:cs="Arial"/>
          <w:sz w:val="18"/>
          <w:szCs w:val="18"/>
        </w:rPr>
        <w:t>2025</w:t>
      </w:r>
      <w:r w:rsidRPr="009B4EAC">
        <w:rPr>
          <w:rFonts w:ascii="Arial" w:eastAsia="Arial" w:hAnsi="Arial" w:cs="Arial"/>
          <w:sz w:val="18"/>
          <w:szCs w:val="18"/>
        </w:rPr>
        <w:t xml:space="preserve">, the </w:t>
      </w:r>
      <w:r w:rsidR="00C121CC" w:rsidRPr="009B4EAC">
        <w:rPr>
          <w:rFonts w:ascii="Arial" w:eastAsia="Arial" w:hAnsi="Arial" w:cs="Arial"/>
          <w:sz w:val="18"/>
          <w:szCs w:val="18"/>
        </w:rPr>
        <w:t xml:space="preserve">Group </w:t>
      </w:r>
      <w:r w:rsidRPr="009B4EAC">
        <w:rPr>
          <w:rFonts w:ascii="Arial" w:eastAsia="Arial" w:hAnsi="Arial" w:cs="Arial"/>
          <w:sz w:val="18"/>
          <w:szCs w:val="18"/>
        </w:rPr>
        <w:t xml:space="preserve">has bank guarantees issued on the </w:t>
      </w:r>
      <w:r w:rsidR="00C121CC" w:rsidRPr="009B4EAC">
        <w:rPr>
          <w:rFonts w:ascii="Arial" w:eastAsia="Arial" w:hAnsi="Arial" w:cs="Arial"/>
          <w:sz w:val="18"/>
          <w:szCs w:val="18"/>
        </w:rPr>
        <w:t>Group</w:t>
      </w:r>
      <w:r w:rsidRPr="009B4EAC">
        <w:rPr>
          <w:rFonts w:ascii="Arial" w:eastAsia="Arial" w:hAnsi="Arial" w:cs="Arial"/>
          <w:sz w:val="18"/>
          <w:szCs w:val="18"/>
        </w:rPr>
        <w:t>’s behalf relating to land use in Map Ta Phut Industrial Estate, electricity</w:t>
      </w:r>
      <w:r w:rsidR="000B27E5" w:rsidRPr="009B4EAC">
        <w:rPr>
          <w:rFonts w:ascii="Arial" w:eastAsia="Arial" w:hAnsi="Arial" w:cs="Arial"/>
          <w:sz w:val="18"/>
          <w:szCs w:val="18"/>
        </w:rPr>
        <w:t>, value-added tax</w:t>
      </w:r>
      <w:r w:rsidRPr="009B4EAC">
        <w:rPr>
          <w:rFonts w:ascii="Arial" w:eastAsia="Arial" w:hAnsi="Arial" w:cs="Arial"/>
          <w:sz w:val="18"/>
          <w:szCs w:val="18"/>
        </w:rPr>
        <w:t xml:space="preserve"> and others </w:t>
      </w:r>
      <w:r w:rsidR="00FB7960" w:rsidRPr="009B4EAC">
        <w:rPr>
          <w:rFonts w:ascii="Arial" w:eastAsia="Arial" w:hAnsi="Arial" w:cs="Arial"/>
          <w:sz w:val="18"/>
          <w:szCs w:val="18"/>
        </w:rPr>
        <w:t>in amount of</w:t>
      </w:r>
      <w:r w:rsidRPr="009B4EAC">
        <w:rPr>
          <w:rFonts w:ascii="Arial" w:eastAsia="Arial" w:hAnsi="Arial" w:cs="Arial"/>
          <w:sz w:val="18"/>
          <w:szCs w:val="18"/>
        </w:rPr>
        <w:t xml:space="preserve"> US </w:t>
      </w:r>
      <w:r w:rsidRPr="00966637">
        <w:rPr>
          <w:rFonts w:ascii="Arial" w:eastAsia="Arial" w:hAnsi="Arial" w:cs="Arial"/>
          <w:sz w:val="18"/>
          <w:szCs w:val="18"/>
        </w:rPr>
        <w:t xml:space="preserve">Dollar </w:t>
      </w:r>
      <w:r w:rsidR="00E80D1D" w:rsidRPr="00966637">
        <w:rPr>
          <w:rFonts w:ascii="Arial" w:eastAsia="Arial" w:hAnsi="Arial" w:cs="Arial"/>
          <w:sz w:val="18"/>
          <w:szCs w:val="18"/>
        </w:rPr>
        <w:t>35.18</w:t>
      </w:r>
      <w:r w:rsidR="000B27E5" w:rsidRPr="00966637">
        <w:rPr>
          <w:rFonts w:ascii="Arial" w:eastAsia="Arial" w:hAnsi="Arial" w:cs="Arial"/>
          <w:sz w:val="18"/>
          <w:szCs w:val="18"/>
        </w:rPr>
        <w:t xml:space="preserve"> </w:t>
      </w:r>
      <w:r w:rsidRPr="00966637">
        <w:rPr>
          <w:rFonts w:ascii="Arial" w:eastAsia="Arial" w:hAnsi="Arial" w:cs="Arial"/>
          <w:sz w:val="18"/>
          <w:szCs w:val="18"/>
        </w:rPr>
        <w:t xml:space="preserve">million or Baht </w:t>
      </w:r>
      <w:r w:rsidR="00E80D1D" w:rsidRPr="00966637">
        <w:rPr>
          <w:rFonts w:ascii="Arial" w:eastAsia="Arial" w:hAnsi="Arial" w:cs="Arial"/>
          <w:sz w:val="18"/>
          <w:szCs w:val="18"/>
        </w:rPr>
        <w:t>1,199.06</w:t>
      </w:r>
      <w:r w:rsidR="00F52EFF" w:rsidRPr="00966637">
        <w:rPr>
          <w:rFonts w:ascii="Arial" w:eastAsia="Arial" w:hAnsi="Arial" w:cs="Arial"/>
          <w:sz w:val="18"/>
          <w:szCs w:val="18"/>
        </w:rPr>
        <w:t xml:space="preserve"> </w:t>
      </w:r>
      <w:r w:rsidRPr="00966637">
        <w:rPr>
          <w:rFonts w:ascii="Arial" w:eastAsia="Arial" w:hAnsi="Arial" w:cs="Arial"/>
          <w:sz w:val="18"/>
          <w:szCs w:val="18"/>
        </w:rPr>
        <w:t>million.</w:t>
      </w:r>
    </w:p>
    <w:p w14:paraId="173047F5" w14:textId="2898A705" w:rsidR="000365F4" w:rsidRDefault="000365F4" w:rsidP="00C225CF">
      <w:pPr>
        <w:spacing w:line="240" w:lineRule="auto"/>
        <w:jc w:val="both"/>
        <w:rPr>
          <w:rFonts w:ascii="Arial" w:eastAsia="Arial" w:hAnsi="Arial" w:cs="Arial"/>
          <w:sz w:val="18"/>
          <w:szCs w:val="18"/>
          <w:cs/>
        </w:rPr>
      </w:pPr>
      <w:r w:rsidRPr="00C225CF">
        <w:rPr>
          <w:rFonts w:ascii="Arial" w:eastAsia="Arial" w:hAnsi="Arial" w:cs="Arial"/>
          <w:sz w:val="18"/>
          <w:szCs w:val="18"/>
          <w:cs/>
        </w:rPr>
        <w:br w:type="page"/>
      </w:r>
    </w:p>
    <w:p w14:paraId="034C2B42" w14:textId="77777777" w:rsidR="003C2696" w:rsidRPr="009B4EAC" w:rsidRDefault="003C2696" w:rsidP="00F146F4">
      <w:pPr>
        <w:spacing w:line="240" w:lineRule="auto"/>
        <w:jc w:val="both"/>
        <w:rPr>
          <w:rFonts w:ascii="Arial" w:eastAsia="Arial" w:hAnsi="Arial" w:cs="Arial"/>
          <w:sz w:val="18"/>
          <w:szCs w:val="18"/>
        </w:rPr>
      </w:pPr>
    </w:p>
    <w:tbl>
      <w:tblPr>
        <w:tblW w:w="9461" w:type="dxa"/>
        <w:tblLayout w:type="fixed"/>
        <w:tblCellMar>
          <w:left w:w="115" w:type="dxa"/>
          <w:right w:w="115" w:type="dxa"/>
        </w:tblCellMar>
        <w:tblLook w:val="0400" w:firstRow="0" w:lastRow="0" w:firstColumn="0" w:lastColumn="0" w:noHBand="0" w:noVBand="1"/>
      </w:tblPr>
      <w:tblGrid>
        <w:gridCol w:w="9461"/>
      </w:tblGrid>
      <w:tr w:rsidR="0041340C" w:rsidRPr="009B4EAC" w14:paraId="1C382105" w14:textId="77777777" w:rsidTr="00640333">
        <w:trPr>
          <w:trHeight w:val="386"/>
        </w:trPr>
        <w:tc>
          <w:tcPr>
            <w:tcW w:w="9461" w:type="dxa"/>
            <w:shd w:val="clear" w:color="auto" w:fill="auto"/>
            <w:vAlign w:val="center"/>
          </w:tcPr>
          <w:p w14:paraId="2748502A" w14:textId="7D679B50" w:rsidR="0041340C" w:rsidRPr="009B4EAC" w:rsidRDefault="00F57364" w:rsidP="00173B60">
            <w:pPr>
              <w:tabs>
                <w:tab w:val="left" w:pos="432"/>
              </w:tabs>
              <w:spacing w:line="240" w:lineRule="auto"/>
              <w:ind w:left="446" w:hanging="547"/>
              <w:jc w:val="both"/>
              <w:rPr>
                <w:rFonts w:ascii="Arial" w:eastAsia="Arial" w:hAnsi="Arial" w:cs="Arial"/>
                <w:b/>
                <w:sz w:val="18"/>
                <w:szCs w:val="18"/>
              </w:rPr>
            </w:pPr>
            <w:r w:rsidRPr="009B4EAC">
              <w:rPr>
                <w:rFonts w:ascii="Arial" w:eastAsia="Arial" w:hAnsi="Arial" w:cs="Arial"/>
                <w:b/>
                <w:sz w:val="18"/>
                <w:szCs w:val="18"/>
              </w:rPr>
              <w:t>1</w:t>
            </w:r>
            <w:r w:rsidR="00165CA1">
              <w:rPr>
                <w:rFonts w:ascii="Arial" w:eastAsia="Arial" w:hAnsi="Arial" w:cs="Arial"/>
                <w:b/>
                <w:sz w:val="18"/>
                <w:szCs w:val="18"/>
                <w:lang w:val="en-US"/>
              </w:rPr>
              <w:t>0</w:t>
            </w:r>
            <w:r w:rsidR="00CD2157" w:rsidRPr="009B4EAC">
              <w:rPr>
                <w:rFonts w:ascii="Arial" w:eastAsia="Arial" w:hAnsi="Arial" w:cs="Arial"/>
                <w:b/>
                <w:sz w:val="18"/>
                <w:szCs w:val="18"/>
              </w:rPr>
              <w:tab/>
            </w:r>
            <w:r w:rsidR="00CD2157" w:rsidRPr="009B4EAC">
              <w:rPr>
                <w:rFonts w:ascii="Arial" w:eastAsia="Arial" w:hAnsi="Arial" w:cs="Arial"/>
                <w:b/>
                <w:bCs/>
                <w:sz w:val="18"/>
                <w:szCs w:val="18"/>
              </w:rPr>
              <w:t>Authori</w:t>
            </w:r>
            <w:r w:rsidR="00007364" w:rsidRPr="009B4EAC">
              <w:rPr>
                <w:rFonts w:ascii="Arial" w:eastAsia="Arial" w:hAnsi="Arial" w:cs="Arial"/>
                <w:b/>
                <w:bCs/>
                <w:sz w:val="18"/>
                <w:szCs w:val="18"/>
              </w:rPr>
              <w:t>z</w:t>
            </w:r>
            <w:r w:rsidR="00CD2157" w:rsidRPr="009B4EAC">
              <w:rPr>
                <w:rFonts w:ascii="Arial" w:eastAsia="Arial" w:hAnsi="Arial" w:cs="Arial"/>
                <w:b/>
                <w:bCs/>
                <w:sz w:val="18"/>
                <w:szCs w:val="18"/>
              </w:rPr>
              <w:t>ation</w:t>
            </w:r>
            <w:r w:rsidR="00CD2157" w:rsidRPr="009B4EAC">
              <w:rPr>
                <w:rFonts w:ascii="Arial" w:eastAsia="Arial" w:hAnsi="Arial" w:cs="Arial"/>
                <w:b/>
                <w:sz w:val="18"/>
                <w:szCs w:val="18"/>
              </w:rPr>
              <w:t xml:space="preserve"> of financial information</w:t>
            </w:r>
          </w:p>
        </w:tc>
      </w:tr>
    </w:tbl>
    <w:p w14:paraId="179CD728" w14:textId="77777777" w:rsidR="005453D8" w:rsidRPr="009B4EAC" w:rsidRDefault="005453D8" w:rsidP="00F146F4">
      <w:pPr>
        <w:spacing w:line="240" w:lineRule="auto"/>
        <w:jc w:val="both"/>
        <w:rPr>
          <w:rFonts w:ascii="Arial" w:eastAsia="Arial" w:hAnsi="Arial" w:cs="Arial"/>
          <w:sz w:val="18"/>
          <w:szCs w:val="18"/>
        </w:rPr>
      </w:pPr>
    </w:p>
    <w:p w14:paraId="5F5E950B" w14:textId="71FEE412" w:rsidR="005453D8" w:rsidRPr="009B4EAC" w:rsidRDefault="00CD2157" w:rsidP="00F146F4">
      <w:pPr>
        <w:spacing w:line="240" w:lineRule="auto"/>
        <w:jc w:val="thaiDistribute"/>
        <w:rPr>
          <w:rFonts w:ascii="Arial" w:eastAsia="Arial" w:hAnsi="Arial" w:cstheme="minorBidi"/>
          <w:sz w:val="18"/>
          <w:szCs w:val="18"/>
        </w:rPr>
      </w:pPr>
      <w:r w:rsidRPr="009B4EAC">
        <w:rPr>
          <w:rFonts w:ascii="Arial" w:eastAsia="Arial" w:hAnsi="Arial" w:cs="Arial"/>
          <w:sz w:val="18"/>
          <w:szCs w:val="18"/>
        </w:rPr>
        <w:t xml:space="preserve">The interim </w:t>
      </w:r>
      <w:r w:rsidR="0006250A" w:rsidRPr="009B4EAC">
        <w:rPr>
          <w:rFonts w:ascii="Arial" w:eastAsia="Arial" w:hAnsi="Arial" w:cs="Arial"/>
          <w:sz w:val="18"/>
          <w:szCs w:val="18"/>
        </w:rPr>
        <w:t xml:space="preserve">consolidated and separate financial information </w:t>
      </w:r>
      <w:r w:rsidRPr="009B4EAC">
        <w:rPr>
          <w:rFonts w:ascii="Arial" w:eastAsia="Arial" w:hAnsi="Arial" w:cs="Arial"/>
          <w:sz w:val="18"/>
          <w:szCs w:val="18"/>
        </w:rPr>
        <w:t xml:space="preserve">was authorized for issue by the Board of Directors on </w:t>
      </w:r>
      <w:r w:rsidR="000864C3" w:rsidRPr="009B4EAC">
        <w:rPr>
          <w:rFonts w:ascii="Arial" w:eastAsia="Arial" w:hAnsi="Arial" w:cs="Arial"/>
          <w:sz w:val="18"/>
          <w:szCs w:val="18"/>
          <w:cs/>
        </w:rPr>
        <w:br/>
      </w:r>
      <w:r w:rsidR="00740835" w:rsidRPr="00C70834">
        <w:rPr>
          <w:rFonts w:ascii="Arial" w:eastAsia="Arial" w:hAnsi="Arial" w:cs="Arial"/>
          <w:sz w:val="18"/>
          <w:szCs w:val="18"/>
        </w:rPr>
        <w:t>7 May</w:t>
      </w:r>
      <w:r w:rsidR="004E2709" w:rsidRPr="00C70834">
        <w:rPr>
          <w:rFonts w:ascii="Arial" w:eastAsia="Arial" w:hAnsi="Arial" w:cs="Arial"/>
          <w:sz w:val="18"/>
          <w:szCs w:val="18"/>
        </w:rPr>
        <w:t xml:space="preserve"> </w:t>
      </w:r>
      <w:r w:rsidR="00B32BD6" w:rsidRPr="00C70834">
        <w:rPr>
          <w:rFonts w:ascii="Arial" w:eastAsia="Arial" w:hAnsi="Arial" w:cs="Arial"/>
          <w:sz w:val="18"/>
          <w:szCs w:val="18"/>
        </w:rPr>
        <w:t>202</w:t>
      </w:r>
      <w:r w:rsidR="00F146F4" w:rsidRPr="00C70834">
        <w:rPr>
          <w:rFonts w:ascii="Arial" w:eastAsia="Arial" w:hAnsi="Arial" w:cs="Arial"/>
          <w:sz w:val="18"/>
          <w:szCs w:val="18"/>
        </w:rPr>
        <w:t>5</w:t>
      </w:r>
      <w:r w:rsidRPr="00C70834">
        <w:rPr>
          <w:rFonts w:ascii="Arial" w:eastAsia="Arial" w:hAnsi="Arial" w:cs="Arial"/>
          <w:sz w:val="18"/>
          <w:szCs w:val="18"/>
        </w:rPr>
        <w:t>.</w:t>
      </w:r>
    </w:p>
    <w:p w14:paraId="76969459" w14:textId="5A808731" w:rsidR="00036948" w:rsidRDefault="00036948" w:rsidP="00F146F4">
      <w:pPr>
        <w:spacing w:line="240" w:lineRule="auto"/>
        <w:jc w:val="thaiDistribute"/>
        <w:rPr>
          <w:rFonts w:ascii="Arial" w:eastAsia="Arial" w:hAnsi="Arial" w:cs="Arial"/>
          <w:sz w:val="18"/>
          <w:szCs w:val="18"/>
        </w:rPr>
      </w:pPr>
    </w:p>
    <w:p w14:paraId="046E5196" w14:textId="0C7D576F" w:rsidR="00D67C26" w:rsidRPr="009B4EAC" w:rsidRDefault="00D67C26" w:rsidP="00B201D0">
      <w:pPr>
        <w:spacing w:line="240" w:lineRule="auto"/>
        <w:rPr>
          <w:rFonts w:ascii="Arial" w:eastAsia="Arial" w:hAnsi="Arial" w:cs="Arial"/>
          <w:sz w:val="18"/>
          <w:szCs w:val="18"/>
        </w:rPr>
      </w:pPr>
    </w:p>
    <w:tbl>
      <w:tblPr>
        <w:tblW w:w="9461" w:type="dxa"/>
        <w:tblLayout w:type="fixed"/>
        <w:tblCellMar>
          <w:left w:w="115" w:type="dxa"/>
          <w:right w:w="115" w:type="dxa"/>
        </w:tblCellMar>
        <w:tblLook w:val="0400" w:firstRow="0" w:lastRow="0" w:firstColumn="0" w:lastColumn="0" w:noHBand="0" w:noVBand="1"/>
      </w:tblPr>
      <w:tblGrid>
        <w:gridCol w:w="9461"/>
      </w:tblGrid>
      <w:tr w:rsidR="00D67C26" w:rsidRPr="009B4EAC" w14:paraId="6D04833A" w14:textId="77777777">
        <w:trPr>
          <w:trHeight w:val="386"/>
        </w:trPr>
        <w:tc>
          <w:tcPr>
            <w:tcW w:w="9461" w:type="dxa"/>
            <w:shd w:val="clear" w:color="auto" w:fill="auto"/>
            <w:vAlign w:val="center"/>
          </w:tcPr>
          <w:p w14:paraId="79E1F86E" w14:textId="002815D1" w:rsidR="00D67C26" w:rsidRPr="009B4EAC" w:rsidRDefault="00D67C26">
            <w:pPr>
              <w:tabs>
                <w:tab w:val="left" w:pos="432"/>
              </w:tabs>
              <w:spacing w:line="240" w:lineRule="auto"/>
              <w:ind w:left="446" w:hanging="547"/>
              <w:jc w:val="both"/>
              <w:rPr>
                <w:rFonts w:ascii="Arial" w:eastAsia="Arial" w:hAnsi="Arial" w:cs="Arial"/>
                <w:b/>
                <w:sz w:val="18"/>
                <w:szCs w:val="18"/>
              </w:rPr>
            </w:pPr>
            <w:r w:rsidRPr="009B4EAC">
              <w:rPr>
                <w:rFonts w:ascii="Arial" w:eastAsia="Arial" w:hAnsi="Arial" w:cs="Arial"/>
                <w:b/>
                <w:sz w:val="18"/>
                <w:szCs w:val="18"/>
              </w:rPr>
              <w:t>1</w:t>
            </w:r>
            <w:r>
              <w:rPr>
                <w:rFonts w:ascii="Arial" w:eastAsia="Arial" w:hAnsi="Arial" w:cs="Arial"/>
                <w:b/>
                <w:sz w:val="18"/>
                <w:szCs w:val="18"/>
                <w:lang w:val="en-US"/>
              </w:rPr>
              <w:t>1</w:t>
            </w:r>
            <w:r w:rsidRPr="009B4EAC">
              <w:rPr>
                <w:rFonts w:ascii="Arial" w:eastAsia="Arial" w:hAnsi="Arial" w:cs="Arial"/>
                <w:b/>
                <w:sz w:val="18"/>
                <w:szCs w:val="18"/>
              </w:rPr>
              <w:tab/>
            </w:r>
            <w:r w:rsidR="0013629D" w:rsidRPr="0013629D">
              <w:rPr>
                <w:rFonts w:ascii="Arial" w:eastAsia="Arial" w:hAnsi="Arial" w:cs="Arial"/>
                <w:b/>
                <w:bCs/>
                <w:sz w:val="18"/>
                <w:szCs w:val="18"/>
              </w:rPr>
              <w:t>Event after reporting date</w:t>
            </w:r>
          </w:p>
        </w:tc>
      </w:tr>
    </w:tbl>
    <w:p w14:paraId="347952B1" w14:textId="77777777" w:rsidR="00D67C26" w:rsidRDefault="00D67C26" w:rsidP="00F146F4">
      <w:pPr>
        <w:spacing w:line="240" w:lineRule="auto"/>
        <w:jc w:val="thaiDistribute"/>
        <w:rPr>
          <w:rFonts w:ascii="Arial" w:eastAsia="Arial" w:hAnsi="Arial" w:cs="Arial"/>
          <w:sz w:val="18"/>
          <w:szCs w:val="18"/>
        </w:rPr>
      </w:pPr>
    </w:p>
    <w:p w14:paraId="4029F542" w14:textId="26D47348" w:rsidR="00D67C26" w:rsidRDefault="00D67C26" w:rsidP="00F146F4">
      <w:pPr>
        <w:spacing w:line="240" w:lineRule="auto"/>
        <w:jc w:val="thaiDistribute"/>
        <w:rPr>
          <w:rFonts w:ascii="Arial" w:eastAsia="Arial" w:hAnsi="Arial" w:cs="Arial"/>
          <w:sz w:val="18"/>
          <w:szCs w:val="18"/>
        </w:rPr>
      </w:pPr>
      <w:r w:rsidRPr="00D67C26">
        <w:rPr>
          <w:rFonts w:ascii="Arial" w:eastAsia="Arial" w:hAnsi="Arial" w:cs="Arial"/>
          <w:sz w:val="18"/>
          <w:szCs w:val="18"/>
        </w:rPr>
        <w:t xml:space="preserve">At </w:t>
      </w:r>
      <w:r w:rsidR="00412EAB" w:rsidRPr="00412EAB">
        <w:rPr>
          <w:rFonts w:ascii="Arial" w:eastAsia="Arial" w:hAnsi="Arial" w:cs="Arial"/>
          <w:sz w:val="18"/>
          <w:szCs w:val="18"/>
        </w:rPr>
        <w:t>the annual general meeting held on 10 April 2025</w:t>
      </w:r>
      <w:r w:rsidRPr="00D67C26">
        <w:rPr>
          <w:rFonts w:ascii="Arial" w:eastAsia="Arial" w:hAnsi="Arial" w:cs="Arial"/>
          <w:sz w:val="18"/>
          <w:szCs w:val="18"/>
        </w:rPr>
        <w:t xml:space="preserve">, the </w:t>
      </w:r>
      <w:r w:rsidR="00B847C4" w:rsidRPr="00412EAB">
        <w:rPr>
          <w:rFonts w:ascii="Arial" w:eastAsia="Arial" w:hAnsi="Arial" w:cs="Arial"/>
          <w:sz w:val="18"/>
          <w:szCs w:val="18"/>
        </w:rPr>
        <w:t>Company’s shareholders</w:t>
      </w:r>
      <w:r w:rsidRPr="00D67C26">
        <w:rPr>
          <w:rFonts w:ascii="Arial" w:eastAsia="Arial" w:hAnsi="Arial" w:cs="Arial"/>
          <w:sz w:val="18"/>
          <w:szCs w:val="18"/>
        </w:rPr>
        <w:t xml:space="preserve"> approved a resolution of annual dividend payment from 2024 net profit in the amount of US Dollar 49.8 million. After deduction of the interim dividend payment for the first half of 2024 performance, the remaining dividend to be paid is US Dollar 19.2 million which is equivalent to Baht 0.15 per share, or approximately Baht 650.4 million. After including the interim dividend payment at Baht 0.25 per share, the annual dividend payment is Baht 0.40 per share. </w:t>
      </w:r>
      <w:r w:rsidR="003D2682" w:rsidRPr="003D2682">
        <w:rPr>
          <w:rFonts w:ascii="Arial" w:eastAsia="Arial" w:hAnsi="Arial" w:cs="Arial"/>
          <w:sz w:val="18"/>
          <w:szCs w:val="18"/>
        </w:rPr>
        <w:t xml:space="preserve">The dividend </w:t>
      </w:r>
      <w:r w:rsidR="009C276F">
        <w:rPr>
          <w:rFonts w:ascii="Arial" w:eastAsia="Arial" w:hAnsi="Arial" w:cs="Arial"/>
          <w:sz w:val="18"/>
          <w:szCs w:val="18"/>
        </w:rPr>
        <w:t xml:space="preserve">will be </w:t>
      </w:r>
      <w:r w:rsidR="003D2682" w:rsidRPr="003D2682">
        <w:rPr>
          <w:rFonts w:ascii="Arial" w:eastAsia="Arial" w:hAnsi="Arial" w:cs="Arial"/>
          <w:sz w:val="18"/>
          <w:szCs w:val="18"/>
        </w:rPr>
        <w:t xml:space="preserve">paid to shareholders on </w:t>
      </w:r>
      <w:r w:rsidR="009C276F">
        <w:rPr>
          <w:rFonts w:ascii="Arial" w:eastAsia="Arial" w:hAnsi="Arial" w:cs="Arial"/>
          <w:sz w:val="18"/>
          <w:szCs w:val="18"/>
        </w:rPr>
        <w:t>9</w:t>
      </w:r>
      <w:r w:rsidR="003D2682" w:rsidRPr="003D2682">
        <w:rPr>
          <w:rFonts w:ascii="Arial" w:eastAsia="Arial" w:hAnsi="Arial" w:cs="Arial"/>
          <w:sz w:val="18"/>
          <w:szCs w:val="18"/>
        </w:rPr>
        <w:t xml:space="preserve"> May 202</w:t>
      </w:r>
      <w:r w:rsidR="009A2DC4">
        <w:rPr>
          <w:rFonts w:ascii="Arial" w:eastAsia="Arial" w:hAnsi="Arial" w:cs="Arial"/>
          <w:sz w:val="18"/>
          <w:szCs w:val="18"/>
        </w:rPr>
        <w:t>5</w:t>
      </w:r>
      <w:r w:rsidR="003D2682" w:rsidRPr="003D2682">
        <w:rPr>
          <w:rFonts w:ascii="Arial" w:eastAsia="Arial" w:hAnsi="Arial" w:cs="Arial"/>
          <w:sz w:val="18"/>
          <w:szCs w:val="18"/>
        </w:rPr>
        <w:t>.</w:t>
      </w:r>
    </w:p>
    <w:p w14:paraId="29FDD33F" w14:textId="79D6E1A0" w:rsidR="006C751B" w:rsidRPr="009B4EAC" w:rsidRDefault="006C751B" w:rsidP="00147620">
      <w:pPr>
        <w:spacing w:line="240" w:lineRule="auto"/>
        <w:rPr>
          <w:rFonts w:ascii="Arial" w:eastAsia="Arial" w:hAnsi="Arial" w:cs="Arial"/>
          <w:sz w:val="18"/>
          <w:szCs w:val="18"/>
        </w:rPr>
      </w:pPr>
    </w:p>
    <w:sectPr w:rsidR="006C751B" w:rsidRPr="009B4EAC" w:rsidSect="00ED5F7A">
      <w:pgSz w:w="11907" w:h="16840" w:code="9"/>
      <w:pgMar w:top="1440" w:right="720" w:bottom="720" w:left="1728" w:header="706" w:footer="70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55D9A5" w14:textId="77777777" w:rsidR="00B804F0" w:rsidRDefault="00B804F0">
      <w:pPr>
        <w:spacing w:line="240" w:lineRule="auto"/>
      </w:pPr>
      <w:r>
        <w:separator/>
      </w:r>
    </w:p>
  </w:endnote>
  <w:endnote w:type="continuationSeparator" w:id="0">
    <w:p w14:paraId="213C86F3" w14:textId="77777777" w:rsidR="00B804F0" w:rsidRDefault="00B804F0">
      <w:pPr>
        <w:spacing w:line="240" w:lineRule="auto"/>
      </w:pPr>
      <w:r>
        <w:continuationSeparator/>
      </w:r>
    </w:p>
  </w:endnote>
  <w:endnote w:type="continuationNotice" w:id="1">
    <w:p w14:paraId="0AD6195A" w14:textId="77777777" w:rsidR="00B804F0" w:rsidRDefault="00B804F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Unicode MS">
    <w:altName w:val="Arial"/>
    <w:panose1 w:val="020B0604020202020204"/>
    <w:charset w:val="00"/>
    <w:family w:val="roman"/>
    <w:pitch w:val="variable"/>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Browallia New">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Univers 55">
    <w:altName w:val="Arial"/>
    <w:charset w:val="00"/>
    <w:family w:val="auto"/>
    <w:pitch w:val="variable"/>
    <w:sig w:usb0="80000023" w:usb1="00000000" w:usb2="00000000" w:usb3="00000000" w:csb0="00000001" w:csb1="00000000"/>
  </w:font>
  <w:font w:name="Univers 45 Light">
    <w:altName w:val="Times New Roman"/>
    <w:charset w:val="00"/>
    <w:family w:val="auto"/>
    <w:pitch w:val="variable"/>
    <w:sig w:usb0="80000023" w:usb1="00000000" w:usb2="00000000" w:usb3="00000000" w:csb0="00000001" w:csb1="00000000"/>
  </w:font>
  <w:font w:name="BrowalliaUPC">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7261A" w14:textId="77777777" w:rsidR="00D71F3A" w:rsidRPr="00D71F3A" w:rsidRDefault="00D71F3A" w:rsidP="00D71F3A">
    <w:pPr>
      <w:pStyle w:val="Footer"/>
      <w:pBdr>
        <w:top w:val="single" w:sz="8" w:space="1" w:color="auto"/>
      </w:pBdr>
      <w:jc w:val="right"/>
      <w:rPr>
        <w:rFonts w:ascii="Arial" w:hAnsi="Arial" w:cs="Arial"/>
        <w:caps/>
        <w:noProof/>
      </w:rPr>
    </w:pPr>
    <w:r w:rsidRPr="00D71F3A">
      <w:rPr>
        <w:rFonts w:ascii="Arial" w:hAnsi="Arial" w:cs="Arial"/>
        <w:caps/>
      </w:rPr>
      <w:fldChar w:fldCharType="begin"/>
    </w:r>
    <w:r w:rsidRPr="00D71F3A">
      <w:rPr>
        <w:rFonts w:ascii="Arial" w:hAnsi="Arial" w:cs="Arial"/>
        <w:caps/>
      </w:rPr>
      <w:instrText xml:space="preserve"> PAGE   \* MERGEFORMAT </w:instrText>
    </w:r>
    <w:r w:rsidRPr="00D71F3A">
      <w:rPr>
        <w:rFonts w:ascii="Arial" w:hAnsi="Arial" w:cs="Arial"/>
        <w:caps/>
      </w:rPr>
      <w:fldChar w:fldCharType="separate"/>
    </w:r>
    <w:r w:rsidRPr="00D71F3A">
      <w:rPr>
        <w:rFonts w:ascii="Arial" w:hAnsi="Arial" w:cs="Arial"/>
        <w:caps/>
        <w:noProof/>
      </w:rPr>
      <w:t>2</w:t>
    </w:r>
    <w:r w:rsidRPr="00D71F3A">
      <w:rPr>
        <w:rFonts w:ascii="Arial" w:hAnsi="Arial" w:cs="Arial"/>
        <w:caps/>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CB7D67" w14:textId="77777777" w:rsidR="00B804F0" w:rsidRDefault="00B804F0">
      <w:pPr>
        <w:spacing w:line="240" w:lineRule="auto"/>
      </w:pPr>
      <w:r>
        <w:separator/>
      </w:r>
    </w:p>
  </w:footnote>
  <w:footnote w:type="continuationSeparator" w:id="0">
    <w:p w14:paraId="16226F1D" w14:textId="77777777" w:rsidR="00B804F0" w:rsidRDefault="00B804F0">
      <w:pPr>
        <w:spacing w:line="240" w:lineRule="auto"/>
      </w:pPr>
      <w:r>
        <w:continuationSeparator/>
      </w:r>
    </w:p>
  </w:footnote>
  <w:footnote w:type="continuationNotice" w:id="1">
    <w:p w14:paraId="18642C59" w14:textId="77777777" w:rsidR="00B804F0" w:rsidRDefault="00B804F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13795" w14:textId="13E9B717" w:rsidR="00646706" w:rsidRPr="00647C76" w:rsidRDefault="00646706">
    <w:pPr>
      <w:spacing w:line="240" w:lineRule="auto"/>
      <w:jc w:val="both"/>
      <w:rPr>
        <w:rFonts w:ascii="Arial" w:eastAsia="Arial" w:hAnsi="Arial" w:cs="Arial"/>
        <w:b/>
        <w:sz w:val="18"/>
        <w:szCs w:val="18"/>
      </w:rPr>
    </w:pPr>
    <w:r w:rsidRPr="00647C76">
      <w:rPr>
        <w:rFonts w:ascii="Arial" w:eastAsia="Arial" w:hAnsi="Arial" w:cs="Arial"/>
        <w:b/>
        <w:sz w:val="18"/>
        <w:szCs w:val="18"/>
      </w:rPr>
      <w:t>Star Petroleum Refining Public Company Limited</w:t>
    </w:r>
  </w:p>
  <w:p w14:paraId="4B3E4032" w14:textId="77777777" w:rsidR="00646706" w:rsidRPr="00647C76" w:rsidRDefault="00646706">
    <w:pPr>
      <w:spacing w:line="240" w:lineRule="auto"/>
      <w:jc w:val="both"/>
      <w:rPr>
        <w:rFonts w:ascii="Arial" w:eastAsia="Arial" w:hAnsi="Arial" w:cs="Arial"/>
        <w:b/>
        <w:sz w:val="18"/>
        <w:szCs w:val="18"/>
      </w:rPr>
    </w:pPr>
    <w:r w:rsidRPr="00647C76">
      <w:rPr>
        <w:rFonts w:ascii="Arial" w:eastAsia="Arial" w:hAnsi="Arial" w:cs="Arial"/>
        <w:b/>
        <w:sz w:val="18"/>
        <w:szCs w:val="18"/>
      </w:rPr>
      <w:t>Condensed Notes to the Interim Financial Information (Unaudited)</w:t>
    </w:r>
  </w:p>
  <w:p w14:paraId="2E319BC0" w14:textId="7FBA04AA" w:rsidR="00646706" w:rsidRPr="00522D34" w:rsidRDefault="00E74FC8" w:rsidP="003A722D">
    <w:pPr>
      <w:spacing w:line="240" w:lineRule="auto"/>
      <w:jc w:val="both"/>
      <w:rPr>
        <w:rFonts w:ascii="Arial" w:eastAsia="Arial" w:hAnsi="Arial" w:cs="Arial"/>
        <w:b/>
        <w:sz w:val="18"/>
        <w:szCs w:val="18"/>
      </w:rPr>
    </w:pPr>
    <w:r w:rsidRPr="00DC34BB">
      <w:rPr>
        <w:rFonts w:ascii="Arial" w:eastAsia="Arial" w:hAnsi="Arial" w:cs="Arial"/>
        <w:b/>
        <w:sz w:val="18"/>
        <w:szCs w:val="18"/>
      </w:rPr>
      <w:t xml:space="preserve">For the Interim period </w:t>
    </w:r>
    <w:r w:rsidRPr="00522D34">
      <w:rPr>
        <w:rFonts w:ascii="Arial" w:eastAsia="Arial" w:hAnsi="Arial" w:cs="Arial"/>
        <w:b/>
        <w:sz w:val="18"/>
        <w:szCs w:val="18"/>
      </w:rPr>
      <w:t>ended 3</w:t>
    </w:r>
    <w:r>
      <w:rPr>
        <w:rFonts w:ascii="Arial" w:eastAsia="Arial" w:hAnsi="Arial" w:cs="Arial"/>
        <w:b/>
        <w:sz w:val="18"/>
        <w:szCs w:val="18"/>
      </w:rPr>
      <w:t>1</w:t>
    </w:r>
    <w:r w:rsidRPr="00522D34">
      <w:rPr>
        <w:rFonts w:ascii="Arial" w:eastAsia="Arial" w:hAnsi="Arial" w:cs="Arial"/>
        <w:b/>
        <w:sz w:val="18"/>
        <w:szCs w:val="18"/>
      </w:rPr>
      <w:t xml:space="preserve"> </w:t>
    </w:r>
    <w:r>
      <w:rPr>
        <w:rFonts w:ascii="Arial" w:eastAsia="Arial" w:hAnsi="Arial" w:cs="Arial"/>
        <w:b/>
        <w:sz w:val="18"/>
        <w:szCs w:val="18"/>
      </w:rPr>
      <w:t>March</w:t>
    </w:r>
    <w:r w:rsidRPr="00522D34">
      <w:rPr>
        <w:rFonts w:ascii="Arial" w:eastAsia="Arial" w:hAnsi="Arial" w:cs="Arial"/>
        <w:b/>
        <w:sz w:val="18"/>
        <w:szCs w:val="18"/>
      </w:rPr>
      <w:t xml:space="preserve"> 202</w:t>
    </w:r>
    <w:r>
      <w:rPr>
        <w:rFonts w:ascii="Arial" w:eastAsia="Arial" w:hAnsi="Arial" w:cs="Arial"/>
        <w:b/>
        <w:sz w:val="18"/>
        <w:szCs w:val="18"/>
      </w:rPr>
      <w:t>5</w:t>
    </w:r>
  </w:p>
  <w:p w14:paraId="4030E992" w14:textId="4B237B7D" w:rsidR="00646706" w:rsidRPr="00647C76" w:rsidRDefault="00646706" w:rsidP="00432A19">
    <w:pPr>
      <w:pBdr>
        <w:top w:val="single" w:sz="8" w:space="1" w:color="auto"/>
      </w:pBdr>
      <w:spacing w:line="240" w:lineRule="auto"/>
      <w:jc w:val="both"/>
      <w:rPr>
        <w:rFonts w:ascii="Arial" w:eastAsia="Arial" w:hAnsi="Arial" w:cs="Arial"/>
        <w:b/>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735E0"/>
    <w:multiLevelType w:val="hybridMultilevel"/>
    <w:tmpl w:val="9D88E4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B02C21"/>
    <w:multiLevelType w:val="hybridMultilevel"/>
    <w:tmpl w:val="D5CA3876"/>
    <w:lvl w:ilvl="0" w:tplc="5238C562">
      <w:start w:val="31"/>
      <w:numFmt w:val="bullet"/>
      <w:lvlText w:val=""/>
      <w:lvlJc w:val="left"/>
      <w:pPr>
        <w:ind w:left="720" w:hanging="360"/>
      </w:pPr>
      <w:rPr>
        <w:rFonts w:ascii="Symbol" w:eastAsia="Arial"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527A3B"/>
    <w:multiLevelType w:val="hybridMultilevel"/>
    <w:tmpl w:val="258A80F0"/>
    <w:lvl w:ilvl="0" w:tplc="DEEA41F8">
      <w:numFmt w:val="bullet"/>
      <w:lvlText w:val="-"/>
      <w:lvlJc w:val="left"/>
      <w:pPr>
        <w:ind w:left="1524" w:hanging="360"/>
      </w:pPr>
      <w:rPr>
        <w:rFonts w:ascii="Arial" w:eastAsiaTheme="minorHAnsi" w:hAnsi="Arial" w:cs="Arial" w:hint="default"/>
      </w:rPr>
    </w:lvl>
    <w:lvl w:ilvl="1" w:tplc="04090003" w:tentative="1">
      <w:start w:val="1"/>
      <w:numFmt w:val="bullet"/>
      <w:lvlText w:val="o"/>
      <w:lvlJc w:val="left"/>
      <w:pPr>
        <w:ind w:left="2244" w:hanging="360"/>
      </w:pPr>
      <w:rPr>
        <w:rFonts w:ascii="Courier New" w:hAnsi="Courier New" w:cs="Courier New" w:hint="default"/>
      </w:rPr>
    </w:lvl>
    <w:lvl w:ilvl="2" w:tplc="04090005" w:tentative="1">
      <w:start w:val="1"/>
      <w:numFmt w:val="bullet"/>
      <w:lvlText w:val=""/>
      <w:lvlJc w:val="left"/>
      <w:pPr>
        <w:ind w:left="2964" w:hanging="360"/>
      </w:pPr>
      <w:rPr>
        <w:rFonts w:ascii="Wingdings" w:hAnsi="Wingdings" w:hint="default"/>
      </w:rPr>
    </w:lvl>
    <w:lvl w:ilvl="3" w:tplc="04090001" w:tentative="1">
      <w:start w:val="1"/>
      <w:numFmt w:val="bullet"/>
      <w:lvlText w:val=""/>
      <w:lvlJc w:val="left"/>
      <w:pPr>
        <w:ind w:left="3684" w:hanging="360"/>
      </w:pPr>
      <w:rPr>
        <w:rFonts w:ascii="Symbol" w:hAnsi="Symbol" w:hint="default"/>
      </w:rPr>
    </w:lvl>
    <w:lvl w:ilvl="4" w:tplc="04090003" w:tentative="1">
      <w:start w:val="1"/>
      <w:numFmt w:val="bullet"/>
      <w:lvlText w:val="o"/>
      <w:lvlJc w:val="left"/>
      <w:pPr>
        <w:ind w:left="4404" w:hanging="360"/>
      </w:pPr>
      <w:rPr>
        <w:rFonts w:ascii="Courier New" w:hAnsi="Courier New" w:cs="Courier New" w:hint="default"/>
      </w:rPr>
    </w:lvl>
    <w:lvl w:ilvl="5" w:tplc="04090005" w:tentative="1">
      <w:start w:val="1"/>
      <w:numFmt w:val="bullet"/>
      <w:lvlText w:val=""/>
      <w:lvlJc w:val="left"/>
      <w:pPr>
        <w:ind w:left="5124" w:hanging="360"/>
      </w:pPr>
      <w:rPr>
        <w:rFonts w:ascii="Wingdings" w:hAnsi="Wingdings" w:hint="default"/>
      </w:rPr>
    </w:lvl>
    <w:lvl w:ilvl="6" w:tplc="04090001" w:tentative="1">
      <w:start w:val="1"/>
      <w:numFmt w:val="bullet"/>
      <w:lvlText w:val=""/>
      <w:lvlJc w:val="left"/>
      <w:pPr>
        <w:ind w:left="5844" w:hanging="360"/>
      </w:pPr>
      <w:rPr>
        <w:rFonts w:ascii="Symbol" w:hAnsi="Symbol" w:hint="default"/>
      </w:rPr>
    </w:lvl>
    <w:lvl w:ilvl="7" w:tplc="04090003" w:tentative="1">
      <w:start w:val="1"/>
      <w:numFmt w:val="bullet"/>
      <w:lvlText w:val="o"/>
      <w:lvlJc w:val="left"/>
      <w:pPr>
        <w:ind w:left="6564" w:hanging="360"/>
      </w:pPr>
      <w:rPr>
        <w:rFonts w:ascii="Courier New" w:hAnsi="Courier New" w:cs="Courier New" w:hint="default"/>
      </w:rPr>
    </w:lvl>
    <w:lvl w:ilvl="8" w:tplc="04090005" w:tentative="1">
      <w:start w:val="1"/>
      <w:numFmt w:val="bullet"/>
      <w:lvlText w:val=""/>
      <w:lvlJc w:val="left"/>
      <w:pPr>
        <w:ind w:left="7284" w:hanging="360"/>
      </w:pPr>
      <w:rPr>
        <w:rFonts w:ascii="Wingdings" w:hAnsi="Wingdings" w:hint="default"/>
      </w:rPr>
    </w:lvl>
  </w:abstractNum>
  <w:abstractNum w:abstractNumId="3" w15:restartNumberingAfterBreak="0">
    <w:nsid w:val="38746BFA"/>
    <w:multiLevelType w:val="hybridMultilevel"/>
    <w:tmpl w:val="D108AB1A"/>
    <w:lvl w:ilvl="0" w:tplc="A7168416">
      <w:start w:val="31"/>
      <w:numFmt w:val="bullet"/>
      <w:lvlText w:val="-"/>
      <w:lvlJc w:val="left"/>
      <w:pPr>
        <w:ind w:left="251" w:hanging="360"/>
      </w:pPr>
      <w:rPr>
        <w:rFonts w:ascii="Cordia New" w:eastAsia="Arial Unicode MS" w:hAnsi="Cordia New" w:cs="Cordia New" w:hint="default"/>
      </w:rPr>
    </w:lvl>
    <w:lvl w:ilvl="1" w:tplc="04090003" w:tentative="1">
      <w:start w:val="1"/>
      <w:numFmt w:val="bullet"/>
      <w:lvlText w:val="o"/>
      <w:lvlJc w:val="left"/>
      <w:pPr>
        <w:ind w:left="971" w:hanging="360"/>
      </w:pPr>
      <w:rPr>
        <w:rFonts w:ascii="Courier New" w:hAnsi="Courier New" w:cs="Courier New" w:hint="default"/>
      </w:rPr>
    </w:lvl>
    <w:lvl w:ilvl="2" w:tplc="04090005" w:tentative="1">
      <w:start w:val="1"/>
      <w:numFmt w:val="bullet"/>
      <w:lvlText w:val=""/>
      <w:lvlJc w:val="left"/>
      <w:pPr>
        <w:ind w:left="1691" w:hanging="360"/>
      </w:pPr>
      <w:rPr>
        <w:rFonts w:ascii="Wingdings" w:hAnsi="Wingdings" w:hint="default"/>
      </w:rPr>
    </w:lvl>
    <w:lvl w:ilvl="3" w:tplc="04090001" w:tentative="1">
      <w:start w:val="1"/>
      <w:numFmt w:val="bullet"/>
      <w:lvlText w:val=""/>
      <w:lvlJc w:val="left"/>
      <w:pPr>
        <w:ind w:left="2411" w:hanging="360"/>
      </w:pPr>
      <w:rPr>
        <w:rFonts w:ascii="Symbol" w:hAnsi="Symbol" w:hint="default"/>
      </w:rPr>
    </w:lvl>
    <w:lvl w:ilvl="4" w:tplc="04090003" w:tentative="1">
      <w:start w:val="1"/>
      <w:numFmt w:val="bullet"/>
      <w:lvlText w:val="o"/>
      <w:lvlJc w:val="left"/>
      <w:pPr>
        <w:ind w:left="3131" w:hanging="360"/>
      </w:pPr>
      <w:rPr>
        <w:rFonts w:ascii="Courier New" w:hAnsi="Courier New" w:cs="Courier New" w:hint="default"/>
      </w:rPr>
    </w:lvl>
    <w:lvl w:ilvl="5" w:tplc="04090005" w:tentative="1">
      <w:start w:val="1"/>
      <w:numFmt w:val="bullet"/>
      <w:lvlText w:val=""/>
      <w:lvlJc w:val="left"/>
      <w:pPr>
        <w:ind w:left="3851" w:hanging="360"/>
      </w:pPr>
      <w:rPr>
        <w:rFonts w:ascii="Wingdings" w:hAnsi="Wingdings" w:hint="default"/>
      </w:rPr>
    </w:lvl>
    <w:lvl w:ilvl="6" w:tplc="04090001" w:tentative="1">
      <w:start w:val="1"/>
      <w:numFmt w:val="bullet"/>
      <w:lvlText w:val=""/>
      <w:lvlJc w:val="left"/>
      <w:pPr>
        <w:ind w:left="4571" w:hanging="360"/>
      </w:pPr>
      <w:rPr>
        <w:rFonts w:ascii="Symbol" w:hAnsi="Symbol" w:hint="default"/>
      </w:rPr>
    </w:lvl>
    <w:lvl w:ilvl="7" w:tplc="04090003" w:tentative="1">
      <w:start w:val="1"/>
      <w:numFmt w:val="bullet"/>
      <w:lvlText w:val="o"/>
      <w:lvlJc w:val="left"/>
      <w:pPr>
        <w:ind w:left="5291" w:hanging="360"/>
      </w:pPr>
      <w:rPr>
        <w:rFonts w:ascii="Courier New" w:hAnsi="Courier New" w:cs="Courier New" w:hint="default"/>
      </w:rPr>
    </w:lvl>
    <w:lvl w:ilvl="8" w:tplc="04090005" w:tentative="1">
      <w:start w:val="1"/>
      <w:numFmt w:val="bullet"/>
      <w:lvlText w:val=""/>
      <w:lvlJc w:val="left"/>
      <w:pPr>
        <w:ind w:left="6011" w:hanging="360"/>
      </w:pPr>
      <w:rPr>
        <w:rFonts w:ascii="Wingdings" w:hAnsi="Wingdings" w:hint="default"/>
      </w:rPr>
    </w:lvl>
  </w:abstractNum>
  <w:abstractNum w:abstractNumId="4" w15:restartNumberingAfterBreak="0">
    <w:nsid w:val="46A55AB1"/>
    <w:multiLevelType w:val="hybridMultilevel"/>
    <w:tmpl w:val="0CC08DD4"/>
    <w:lvl w:ilvl="0" w:tplc="147E763C">
      <w:start w:val="1"/>
      <w:numFmt w:val="bullet"/>
      <w:lvlText w:val="-"/>
      <w:lvlJc w:val="left"/>
      <w:pPr>
        <w:ind w:left="1287" w:hanging="360"/>
      </w:pPr>
      <w:rPr>
        <w:rFonts w:ascii="Angsana New" w:eastAsia="MS Mincho" w:hAnsi="Angsana New" w:cs="Angsana New" w:hint="default"/>
      </w:rPr>
    </w:lvl>
    <w:lvl w:ilvl="1" w:tplc="572A7918">
      <w:start w:val="12"/>
      <w:numFmt w:val="bullet"/>
      <w:lvlText w:val="-"/>
      <w:lvlJc w:val="left"/>
      <w:pPr>
        <w:ind w:left="2007" w:hanging="360"/>
      </w:pPr>
      <w:rPr>
        <w:rFonts w:ascii="Angsana New" w:eastAsia="Times New Roman" w:hAnsi="Angsana New" w:cs="Angsana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4EB0062B"/>
    <w:multiLevelType w:val="multilevel"/>
    <w:tmpl w:val="B6F8BC6E"/>
    <w:lvl w:ilvl="0">
      <w:start w:val="1"/>
      <w:numFmt w:val="decimal"/>
      <w:lvlText w:val="%1"/>
      <w:lvlJc w:val="left"/>
      <w:pPr>
        <w:ind w:left="360" w:hanging="360"/>
      </w:pPr>
      <w:rPr>
        <w:rFonts w:cs="Browallia New" w:hint="default"/>
      </w:rPr>
    </w:lvl>
    <w:lvl w:ilvl="1">
      <w:start w:val="2"/>
      <w:numFmt w:val="decimal"/>
      <w:lvlText w:val="%1.%2"/>
      <w:lvlJc w:val="left"/>
      <w:pPr>
        <w:ind w:left="360" w:hanging="360"/>
      </w:pPr>
      <w:rPr>
        <w:rFonts w:cs="Browallia New" w:hint="default"/>
      </w:rPr>
    </w:lvl>
    <w:lvl w:ilvl="2">
      <w:start w:val="1"/>
      <w:numFmt w:val="decimal"/>
      <w:lvlText w:val="%1.%2.%3"/>
      <w:lvlJc w:val="left"/>
      <w:pPr>
        <w:ind w:left="720" w:hanging="720"/>
      </w:pPr>
      <w:rPr>
        <w:rFonts w:cs="Browallia New" w:hint="default"/>
      </w:rPr>
    </w:lvl>
    <w:lvl w:ilvl="3">
      <w:start w:val="1"/>
      <w:numFmt w:val="decimal"/>
      <w:lvlText w:val="%1.%2.%3.%4"/>
      <w:lvlJc w:val="left"/>
      <w:pPr>
        <w:ind w:left="720" w:hanging="720"/>
      </w:pPr>
      <w:rPr>
        <w:rFonts w:cs="Browallia New" w:hint="default"/>
      </w:rPr>
    </w:lvl>
    <w:lvl w:ilvl="4">
      <w:start w:val="1"/>
      <w:numFmt w:val="decimal"/>
      <w:lvlText w:val="%1.%2.%3.%4.%5"/>
      <w:lvlJc w:val="left"/>
      <w:pPr>
        <w:ind w:left="720" w:hanging="720"/>
      </w:pPr>
      <w:rPr>
        <w:rFonts w:cs="Browallia New" w:hint="default"/>
      </w:rPr>
    </w:lvl>
    <w:lvl w:ilvl="5">
      <w:start w:val="1"/>
      <w:numFmt w:val="decimal"/>
      <w:lvlText w:val="%1.%2.%3.%4.%5.%6"/>
      <w:lvlJc w:val="left"/>
      <w:pPr>
        <w:ind w:left="1080" w:hanging="1080"/>
      </w:pPr>
      <w:rPr>
        <w:rFonts w:cs="Browallia New" w:hint="default"/>
      </w:rPr>
    </w:lvl>
    <w:lvl w:ilvl="6">
      <w:start w:val="1"/>
      <w:numFmt w:val="decimal"/>
      <w:lvlText w:val="%1.%2.%3.%4.%5.%6.%7"/>
      <w:lvlJc w:val="left"/>
      <w:pPr>
        <w:ind w:left="1080" w:hanging="1080"/>
      </w:pPr>
      <w:rPr>
        <w:rFonts w:cs="Browallia New" w:hint="default"/>
      </w:rPr>
    </w:lvl>
    <w:lvl w:ilvl="7">
      <w:start w:val="1"/>
      <w:numFmt w:val="decimal"/>
      <w:lvlText w:val="%1.%2.%3.%4.%5.%6.%7.%8"/>
      <w:lvlJc w:val="left"/>
      <w:pPr>
        <w:ind w:left="1440" w:hanging="1440"/>
      </w:pPr>
      <w:rPr>
        <w:rFonts w:cs="Browallia New" w:hint="default"/>
      </w:rPr>
    </w:lvl>
    <w:lvl w:ilvl="8">
      <w:start w:val="1"/>
      <w:numFmt w:val="decimal"/>
      <w:lvlText w:val="%1.%2.%3.%4.%5.%6.%7.%8.%9"/>
      <w:lvlJc w:val="left"/>
      <w:pPr>
        <w:ind w:left="1440" w:hanging="1440"/>
      </w:pPr>
      <w:rPr>
        <w:rFonts w:cs="Browallia New" w:hint="default"/>
      </w:rPr>
    </w:lvl>
  </w:abstractNum>
  <w:abstractNum w:abstractNumId="6" w15:restartNumberingAfterBreak="0">
    <w:nsid w:val="597934C3"/>
    <w:multiLevelType w:val="hybridMultilevel"/>
    <w:tmpl w:val="C282AD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FDE0BD6"/>
    <w:multiLevelType w:val="multilevel"/>
    <w:tmpl w:val="62C6AE3C"/>
    <w:lvl w:ilvl="0">
      <w:start w:val="1"/>
      <w:numFmt w:val="lowerLetter"/>
      <w:pStyle w:val="Heading1"/>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8" w15:restartNumberingAfterBreak="0">
    <w:nsid w:val="63F616CA"/>
    <w:multiLevelType w:val="hybridMultilevel"/>
    <w:tmpl w:val="4F748844"/>
    <w:lvl w:ilvl="0" w:tplc="A9BAE75C">
      <w:start w:val="31"/>
      <w:numFmt w:val="bullet"/>
      <w:lvlText w:val=""/>
      <w:lvlJc w:val="left"/>
      <w:pPr>
        <w:ind w:left="720" w:hanging="360"/>
      </w:pPr>
      <w:rPr>
        <w:rFonts w:ascii="Symbol" w:eastAsia="Arial"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3F22A4"/>
    <w:multiLevelType w:val="multilevel"/>
    <w:tmpl w:val="3D66F968"/>
    <w:lvl w:ilvl="0">
      <w:start w:val="1"/>
      <w:numFmt w:val="lowerRoman"/>
      <w:pStyle w:val="Heading2"/>
      <w:lvlText w:val="%1)"/>
      <w:lvlJc w:val="left"/>
      <w:pPr>
        <w:ind w:left="720" w:hanging="720"/>
      </w:pPr>
      <w:rPr>
        <w:rFonts w:ascii="Arial" w:hAnsi="Arial" w:cs="Arial" w:hint="default"/>
        <w:i w:val="0"/>
        <w:iCs/>
        <w:color w:val="CF4A02"/>
        <w:sz w:val="20"/>
        <w:szCs w:val="20"/>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0" w15:restartNumberingAfterBreak="0">
    <w:nsid w:val="6468454A"/>
    <w:multiLevelType w:val="multilevel"/>
    <w:tmpl w:val="B3069BF8"/>
    <w:lvl w:ilvl="0">
      <w:start w:val="1"/>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num w:numId="1" w16cid:durableId="1100491005">
    <w:abstractNumId w:val="7"/>
  </w:num>
  <w:num w:numId="2" w16cid:durableId="1076047507">
    <w:abstractNumId w:val="9"/>
  </w:num>
  <w:num w:numId="3" w16cid:durableId="712271326">
    <w:abstractNumId w:val="4"/>
  </w:num>
  <w:num w:numId="4" w16cid:durableId="1563178674">
    <w:abstractNumId w:val="2"/>
  </w:num>
  <w:num w:numId="5" w16cid:durableId="219901794">
    <w:abstractNumId w:val="10"/>
  </w:num>
  <w:num w:numId="6" w16cid:durableId="853885292">
    <w:abstractNumId w:val="5"/>
  </w:num>
  <w:num w:numId="7" w16cid:durableId="666320572">
    <w:abstractNumId w:val="6"/>
  </w:num>
  <w:num w:numId="8" w16cid:durableId="1392534182">
    <w:abstractNumId w:val="3"/>
  </w:num>
  <w:num w:numId="9" w16cid:durableId="12269610">
    <w:abstractNumId w:val="8"/>
  </w:num>
  <w:num w:numId="10" w16cid:durableId="1290210078">
    <w:abstractNumId w:val="1"/>
  </w:num>
  <w:num w:numId="11" w16cid:durableId="17111498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340C"/>
    <w:rsid w:val="000007AC"/>
    <w:rsid w:val="000013A1"/>
    <w:rsid w:val="000013F5"/>
    <w:rsid w:val="00001938"/>
    <w:rsid w:val="00001D07"/>
    <w:rsid w:val="00002063"/>
    <w:rsid w:val="000025C8"/>
    <w:rsid w:val="000027DA"/>
    <w:rsid w:val="00002985"/>
    <w:rsid w:val="00002F96"/>
    <w:rsid w:val="00003085"/>
    <w:rsid w:val="00003C15"/>
    <w:rsid w:val="00004087"/>
    <w:rsid w:val="00004606"/>
    <w:rsid w:val="0000500C"/>
    <w:rsid w:val="00005583"/>
    <w:rsid w:val="00005794"/>
    <w:rsid w:val="000057C7"/>
    <w:rsid w:val="000060DC"/>
    <w:rsid w:val="000062B2"/>
    <w:rsid w:val="00006F4B"/>
    <w:rsid w:val="00006F99"/>
    <w:rsid w:val="000071ED"/>
    <w:rsid w:val="00007364"/>
    <w:rsid w:val="000076DF"/>
    <w:rsid w:val="00007B13"/>
    <w:rsid w:val="00007BBE"/>
    <w:rsid w:val="00007CC7"/>
    <w:rsid w:val="00010139"/>
    <w:rsid w:val="00010543"/>
    <w:rsid w:val="00010742"/>
    <w:rsid w:val="00010779"/>
    <w:rsid w:val="00012655"/>
    <w:rsid w:val="00012EA1"/>
    <w:rsid w:val="00013836"/>
    <w:rsid w:val="000139A7"/>
    <w:rsid w:val="0001469A"/>
    <w:rsid w:val="000146FD"/>
    <w:rsid w:val="00014A83"/>
    <w:rsid w:val="00014E57"/>
    <w:rsid w:val="00015017"/>
    <w:rsid w:val="000155F5"/>
    <w:rsid w:val="000156BD"/>
    <w:rsid w:val="00017364"/>
    <w:rsid w:val="0002002A"/>
    <w:rsid w:val="0002039D"/>
    <w:rsid w:val="00020482"/>
    <w:rsid w:val="00020578"/>
    <w:rsid w:val="000217A0"/>
    <w:rsid w:val="000218CB"/>
    <w:rsid w:val="0002245E"/>
    <w:rsid w:val="00022ED4"/>
    <w:rsid w:val="000234AB"/>
    <w:rsid w:val="00023F4A"/>
    <w:rsid w:val="000240C0"/>
    <w:rsid w:val="000245CB"/>
    <w:rsid w:val="0002528A"/>
    <w:rsid w:val="000254DF"/>
    <w:rsid w:val="00026C91"/>
    <w:rsid w:val="00026CB2"/>
    <w:rsid w:val="00031C87"/>
    <w:rsid w:val="00031D7B"/>
    <w:rsid w:val="00032034"/>
    <w:rsid w:val="00032B3C"/>
    <w:rsid w:val="00032D67"/>
    <w:rsid w:val="0003324F"/>
    <w:rsid w:val="000337BE"/>
    <w:rsid w:val="0003437B"/>
    <w:rsid w:val="00034FEF"/>
    <w:rsid w:val="00035055"/>
    <w:rsid w:val="0003571B"/>
    <w:rsid w:val="0003640E"/>
    <w:rsid w:val="000365F4"/>
    <w:rsid w:val="00036948"/>
    <w:rsid w:val="000369A9"/>
    <w:rsid w:val="00036BA1"/>
    <w:rsid w:val="00036CA5"/>
    <w:rsid w:val="00036E2A"/>
    <w:rsid w:val="000370EC"/>
    <w:rsid w:val="00040B0B"/>
    <w:rsid w:val="00042A78"/>
    <w:rsid w:val="0004352E"/>
    <w:rsid w:val="00043AA8"/>
    <w:rsid w:val="00043B6E"/>
    <w:rsid w:val="00043FAE"/>
    <w:rsid w:val="00043FE9"/>
    <w:rsid w:val="00044201"/>
    <w:rsid w:val="00044493"/>
    <w:rsid w:val="00046970"/>
    <w:rsid w:val="00046AF2"/>
    <w:rsid w:val="000471D5"/>
    <w:rsid w:val="000474A2"/>
    <w:rsid w:val="00047AD3"/>
    <w:rsid w:val="00050853"/>
    <w:rsid w:val="00050A0D"/>
    <w:rsid w:val="00050A4B"/>
    <w:rsid w:val="00050B98"/>
    <w:rsid w:val="00050CED"/>
    <w:rsid w:val="00050DB4"/>
    <w:rsid w:val="00050E76"/>
    <w:rsid w:val="00051511"/>
    <w:rsid w:val="00051DA2"/>
    <w:rsid w:val="000523B8"/>
    <w:rsid w:val="00052D76"/>
    <w:rsid w:val="0005382A"/>
    <w:rsid w:val="00053CB8"/>
    <w:rsid w:val="00054474"/>
    <w:rsid w:val="000548D9"/>
    <w:rsid w:val="00054AF9"/>
    <w:rsid w:val="00054C34"/>
    <w:rsid w:val="00054F39"/>
    <w:rsid w:val="000557BE"/>
    <w:rsid w:val="00055D02"/>
    <w:rsid w:val="00055F26"/>
    <w:rsid w:val="000560F8"/>
    <w:rsid w:val="00057072"/>
    <w:rsid w:val="00057298"/>
    <w:rsid w:val="00057CD5"/>
    <w:rsid w:val="00057EB4"/>
    <w:rsid w:val="000605E7"/>
    <w:rsid w:val="00060AC2"/>
    <w:rsid w:val="00060D90"/>
    <w:rsid w:val="00060F4C"/>
    <w:rsid w:val="0006110C"/>
    <w:rsid w:val="0006250A"/>
    <w:rsid w:val="00062556"/>
    <w:rsid w:val="00062F59"/>
    <w:rsid w:val="00063511"/>
    <w:rsid w:val="000639C4"/>
    <w:rsid w:val="00064B55"/>
    <w:rsid w:val="00064D34"/>
    <w:rsid w:val="000659A5"/>
    <w:rsid w:val="0006621E"/>
    <w:rsid w:val="0006624C"/>
    <w:rsid w:val="000662B6"/>
    <w:rsid w:val="00066418"/>
    <w:rsid w:val="000666AC"/>
    <w:rsid w:val="00066CB1"/>
    <w:rsid w:val="00067515"/>
    <w:rsid w:val="00067B27"/>
    <w:rsid w:val="000707A7"/>
    <w:rsid w:val="000714A9"/>
    <w:rsid w:val="00071682"/>
    <w:rsid w:val="000717C0"/>
    <w:rsid w:val="000718BE"/>
    <w:rsid w:val="000719C2"/>
    <w:rsid w:val="000720D7"/>
    <w:rsid w:val="00072AC4"/>
    <w:rsid w:val="0007407C"/>
    <w:rsid w:val="00074279"/>
    <w:rsid w:val="00074CE8"/>
    <w:rsid w:val="00077022"/>
    <w:rsid w:val="000771B9"/>
    <w:rsid w:val="00077225"/>
    <w:rsid w:val="00077AB7"/>
    <w:rsid w:val="00080034"/>
    <w:rsid w:val="00080479"/>
    <w:rsid w:val="00080D65"/>
    <w:rsid w:val="00081B6A"/>
    <w:rsid w:val="00082212"/>
    <w:rsid w:val="00083143"/>
    <w:rsid w:val="000838AC"/>
    <w:rsid w:val="00083D1B"/>
    <w:rsid w:val="000842D2"/>
    <w:rsid w:val="00084576"/>
    <w:rsid w:val="0008481F"/>
    <w:rsid w:val="000848AA"/>
    <w:rsid w:val="00084BA2"/>
    <w:rsid w:val="000864C3"/>
    <w:rsid w:val="000875F9"/>
    <w:rsid w:val="00087723"/>
    <w:rsid w:val="000877D3"/>
    <w:rsid w:val="00090CAD"/>
    <w:rsid w:val="00090D71"/>
    <w:rsid w:val="00091B70"/>
    <w:rsid w:val="00091E2F"/>
    <w:rsid w:val="000921E2"/>
    <w:rsid w:val="0009257C"/>
    <w:rsid w:val="000926A7"/>
    <w:rsid w:val="0009372C"/>
    <w:rsid w:val="00094D26"/>
    <w:rsid w:val="00094EA2"/>
    <w:rsid w:val="000952E9"/>
    <w:rsid w:val="00096160"/>
    <w:rsid w:val="000963BD"/>
    <w:rsid w:val="00097869"/>
    <w:rsid w:val="00097F15"/>
    <w:rsid w:val="000A0236"/>
    <w:rsid w:val="000A0815"/>
    <w:rsid w:val="000A09EC"/>
    <w:rsid w:val="000A1393"/>
    <w:rsid w:val="000A1457"/>
    <w:rsid w:val="000A1C64"/>
    <w:rsid w:val="000A1F7A"/>
    <w:rsid w:val="000A2169"/>
    <w:rsid w:val="000A2419"/>
    <w:rsid w:val="000A2AB9"/>
    <w:rsid w:val="000A2FA1"/>
    <w:rsid w:val="000A39C9"/>
    <w:rsid w:val="000A3A91"/>
    <w:rsid w:val="000A3AE4"/>
    <w:rsid w:val="000A4512"/>
    <w:rsid w:val="000A4523"/>
    <w:rsid w:val="000A4956"/>
    <w:rsid w:val="000A504D"/>
    <w:rsid w:val="000A6916"/>
    <w:rsid w:val="000A6EA1"/>
    <w:rsid w:val="000A7106"/>
    <w:rsid w:val="000A71EA"/>
    <w:rsid w:val="000A7721"/>
    <w:rsid w:val="000A79A2"/>
    <w:rsid w:val="000A7F0B"/>
    <w:rsid w:val="000B05D0"/>
    <w:rsid w:val="000B086B"/>
    <w:rsid w:val="000B0E2A"/>
    <w:rsid w:val="000B1594"/>
    <w:rsid w:val="000B178A"/>
    <w:rsid w:val="000B27E5"/>
    <w:rsid w:val="000B34E4"/>
    <w:rsid w:val="000B3CDD"/>
    <w:rsid w:val="000B4386"/>
    <w:rsid w:val="000B468E"/>
    <w:rsid w:val="000B4D6A"/>
    <w:rsid w:val="000B5061"/>
    <w:rsid w:val="000B547B"/>
    <w:rsid w:val="000B5EA1"/>
    <w:rsid w:val="000B644F"/>
    <w:rsid w:val="000B68CE"/>
    <w:rsid w:val="000B6DA1"/>
    <w:rsid w:val="000B756B"/>
    <w:rsid w:val="000B7712"/>
    <w:rsid w:val="000C07C2"/>
    <w:rsid w:val="000C07CD"/>
    <w:rsid w:val="000C087B"/>
    <w:rsid w:val="000C1928"/>
    <w:rsid w:val="000C1C81"/>
    <w:rsid w:val="000C286B"/>
    <w:rsid w:val="000C28A5"/>
    <w:rsid w:val="000C36AF"/>
    <w:rsid w:val="000C4617"/>
    <w:rsid w:val="000C4CEF"/>
    <w:rsid w:val="000C5DA5"/>
    <w:rsid w:val="000C5DF2"/>
    <w:rsid w:val="000C5F6A"/>
    <w:rsid w:val="000C65B8"/>
    <w:rsid w:val="000C6837"/>
    <w:rsid w:val="000C6D4E"/>
    <w:rsid w:val="000C71EB"/>
    <w:rsid w:val="000C770F"/>
    <w:rsid w:val="000C7C62"/>
    <w:rsid w:val="000D0E47"/>
    <w:rsid w:val="000D1831"/>
    <w:rsid w:val="000D2363"/>
    <w:rsid w:val="000D2483"/>
    <w:rsid w:val="000D29FA"/>
    <w:rsid w:val="000D2D8D"/>
    <w:rsid w:val="000D37E9"/>
    <w:rsid w:val="000D51A6"/>
    <w:rsid w:val="000D5480"/>
    <w:rsid w:val="000D5B5B"/>
    <w:rsid w:val="000D6CF5"/>
    <w:rsid w:val="000D70AE"/>
    <w:rsid w:val="000D7647"/>
    <w:rsid w:val="000D7AAF"/>
    <w:rsid w:val="000D7EDB"/>
    <w:rsid w:val="000E002B"/>
    <w:rsid w:val="000E0057"/>
    <w:rsid w:val="000E0D3C"/>
    <w:rsid w:val="000E1B61"/>
    <w:rsid w:val="000E2224"/>
    <w:rsid w:val="000E30D2"/>
    <w:rsid w:val="000E370F"/>
    <w:rsid w:val="000E3AA6"/>
    <w:rsid w:val="000E4242"/>
    <w:rsid w:val="000E4CD6"/>
    <w:rsid w:val="000E518B"/>
    <w:rsid w:val="000E592C"/>
    <w:rsid w:val="000E5B53"/>
    <w:rsid w:val="000E6F65"/>
    <w:rsid w:val="000E71E6"/>
    <w:rsid w:val="000E79BD"/>
    <w:rsid w:val="000F03A3"/>
    <w:rsid w:val="000F11E9"/>
    <w:rsid w:val="000F14C6"/>
    <w:rsid w:val="000F2837"/>
    <w:rsid w:val="000F2A4A"/>
    <w:rsid w:val="000F2BEF"/>
    <w:rsid w:val="000F2D8B"/>
    <w:rsid w:val="000F3772"/>
    <w:rsid w:val="000F4687"/>
    <w:rsid w:val="000F4A20"/>
    <w:rsid w:val="000F660B"/>
    <w:rsid w:val="000F6876"/>
    <w:rsid w:val="000F7BEF"/>
    <w:rsid w:val="000F7DBB"/>
    <w:rsid w:val="00100439"/>
    <w:rsid w:val="00101048"/>
    <w:rsid w:val="00101568"/>
    <w:rsid w:val="00101EA8"/>
    <w:rsid w:val="00102617"/>
    <w:rsid w:val="00102969"/>
    <w:rsid w:val="00103259"/>
    <w:rsid w:val="001039EA"/>
    <w:rsid w:val="0010410F"/>
    <w:rsid w:val="00104778"/>
    <w:rsid w:val="0010486B"/>
    <w:rsid w:val="0010613F"/>
    <w:rsid w:val="0010657A"/>
    <w:rsid w:val="001071F6"/>
    <w:rsid w:val="001079B2"/>
    <w:rsid w:val="00107C46"/>
    <w:rsid w:val="00110B99"/>
    <w:rsid w:val="00110E16"/>
    <w:rsid w:val="00111341"/>
    <w:rsid w:val="001119C8"/>
    <w:rsid w:val="00111F18"/>
    <w:rsid w:val="0011259F"/>
    <w:rsid w:val="001125BA"/>
    <w:rsid w:val="0011290A"/>
    <w:rsid w:val="00112D83"/>
    <w:rsid w:val="00113217"/>
    <w:rsid w:val="001133F4"/>
    <w:rsid w:val="00114500"/>
    <w:rsid w:val="00114BF1"/>
    <w:rsid w:val="00114D8D"/>
    <w:rsid w:val="00114D9B"/>
    <w:rsid w:val="001157C0"/>
    <w:rsid w:val="00116367"/>
    <w:rsid w:val="00116D17"/>
    <w:rsid w:val="0011783A"/>
    <w:rsid w:val="0012006E"/>
    <w:rsid w:val="00120762"/>
    <w:rsid w:val="00120D5E"/>
    <w:rsid w:val="0012159D"/>
    <w:rsid w:val="001218F6"/>
    <w:rsid w:val="00122B6A"/>
    <w:rsid w:val="00123776"/>
    <w:rsid w:val="00124730"/>
    <w:rsid w:val="00124C24"/>
    <w:rsid w:val="0012592B"/>
    <w:rsid w:val="001265D6"/>
    <w:rsid w:val="00126C1E"/>
    <w:rsid w:val="00126CD2"/>
    <w:rsid w:val="0012758D"/>
    <w:rsid w:val="001278D3"/>
    <w:rsid w:val="00127F04"/>
    <w:rsid w:val="001303CF"/>
    <w:rsid w:val="00130406"/>
    <w:rsid w:val="00131011"/>
    <w:rsid w:val="00131616"/>
    <w:rsid w:val="00132880"/>
    <w:rsid w:val="00132D76"/>
    <w:rsid w:val="00132E73"/>
    <w:rsid w:val="00133D22"/>
    <w:rsid w:val="00134175"/>
    <w:rsid w:val="0013496C"/>
    <w:rsid w:val="001349C6"/>
    <w:rsid w:val="001350E6"/>
    <w:rsid w:val="00135629"/>
    <w:rsid w:val="0013629D"/>
    <w:rsid w:val="001364EA"/>
    <w:rsid w:val="00136653"/>
    <w:rsid w:val="00136CA1"/>
    <w:rsid w:val="00136E7D"/>
    <w:rsid w:val="00137D10"/>
    <w:rsid w:val="001414C0"/>
    <w:rsid w:val="0014175E"/>
    <w:rsid w:val="001422D4"/>
    <w:rsid w:val="00142556"/>
    <w:rsid w:val="00142CF2"/>
    <w:rsid w:val="00144870"/>
    <w:rsid w:val="0014582F"/>
    <w:rsid w:val="00145C76"/>
    <w:rsid w:val="00146C2D"/>
    <w:rsid w:val="00146C45"/>
    <w:rsid w:val="0014715F"/>
    <w:rsid w:val="00147620"/>
    <w:rsid w:val="001500C7"/>
    <w:rsid w:val="001501FB"/>
    <w:rsid w:val="00150DAC"/>
    <w:rsid w:val="0015113D"/>
    <w:rsid w:val="001516FA"/>
    <w:rsid w:val="00151BE0"/>
    <w:rsid w:val="00151BE4"/>
    <w:rsid w:val="001523A6"/>
    <w:rsid w:val="00152A77"/>
    <w:rsid w:val="0015354E"/>
    <w:rsid w:val="00153F2D"/>
    <w:rsid w:val="001541A0"/>
    <w:rsid w:val="00155060"/>
    <w:rsid w:val="00155266"/>
    <w:rsid w:val="001552AC"/>
    <w:rsid w:val="001569E6"/>
    <w:rsid w:val="00157B15"/>
    <w:rsid w:val="00157CDF"/>
    <w:rsid w:val="00160061"/>
    <w:rsid w:val="00160144"/>
    <w:rsid w:val="00160B18"/>
    <w:rsid w:val="00160B63"/>
    <w:rsid w:val="00160F7D"/>
    <w:rsid w:val="00162026"/>
    <w:rsid w:val="001622A3"/>
    <w:rsid w:val="00162916"/>
    <w:rsid w:val="00163D12"/>
    <w:rsid w:val="00165B10"/>
    <w:rsid w:val="00165CA1"/>
    <w:rsid w:val="00166B83"/>
    <w:rsid w:val="00166E34"/>
    <w:rsid w:val="00166F7F"/>
    <w:rsid w:val="00167C49"/>
    <w:rsid w:val="001702CD"/>
    <w:rsid w:val="00170396"/>
    <w:rsid w:val="00170CEC"/>
    <w:rsid w:val="00170D9D"/>
    <w:rsid w:val="0017165D"/>
    <w:rsid w:val="00171C9D"/>
    <w:rsid w:val="001723D5"/>
    <w:rsid w:val="00173B60"/>
    <w:rsid w:val="00174BD5"/>
    <w:rsid w:val="00176128"/>
    <w:rsid w:val="00176613"/>
    <w:rsid w:val="00176C19"/>
    <w:rsid w:val="001771E1"/>
    <w:rsid w:val="0017785C"/>
    <w:rsid w:val="0018028F"/>
    <w:rsid w:val="00180361"/>
    <w:rsid w:val="001810F1"/>
    <w:rsid w:val="0018228A"/>
    <w:rsid w:val="00182C4C"/>
    <w:rsid w:val="00183171"/>
    <w:rsid w:val="00183813"/>
    <w:rsid w:val="00183EBE"/>
    <w:rsid w:val="00183FB3"/>
    <w:rsid w:val="0018508B"/>
    <w:rsid w:val="00185535"/>
    <w:rsid w:val="00185D76"/>
    <w:rsid w:val="0018634F"/>
    <w:rsid w:val="00186E4B"/>
    <w:rsid w:val="001878C7"/>
    <w:rsid w:val="00187F33"/>
    <w:rsid w:val="001903BC"/>
    <w:rsid w:val="001907D1"/>
    <w:rsid w:val="00191B7A"/>
    <w:rsid w:val="00192388"/>
    <w:rsid w:val="00192CFC"/>
    <w:rsid w:val="00192FF5"/>
    <w:rsid w:val="001931C7"/>
    <w:rsid w:val="001939C4"/>
    <w:rsid w:val="00193A6E"/>
    <w:rsid w:val="00194A4F"/>
    <w:rsid w:val="00195EC2"/>
    <w:rsid w:val="001960DC"/>
    <w:rsid w:val="0019615A"/>
    <w:rsid w:val="0019636D"/>
    <w:rsid w:val="00196589"/>
    <w:rsid w:val="001A041A"/>
    <w:rsid w:val="001A05CA"/>
    <w:rsid w:val="001A1658"/>
    <w:rsid w:val="001A1D7C"/>
    <w:rsid w:val="001A20DC"/>
    <w:rsid w:val="001A2C77"/>
    <w:rsid w:val="001A2CC7"/>
    <w:rsid w:val="001A32CE"/>
    <w:rsid w:val="001A3568"/>
    <w:rsid w:val="001A382F"/>
    <w:rsid w:val="001A3A86"/>
    <w:rsid w:val="001A457D"/>
    <w:rsid w:val="001A494F"/>
    <w:rsid w:val="001A555A"/>
    <w:rsid w:val="001A5572"/>
    <w:rsid w:val="001A62BF"/>
    <w:rsid w:val="001A65DB"/>
    <w:rsid w:val="001B0596"/>
    <w:rsid w:val="001B0BD5"/>
    <w:rsid w:val="001B168C"/>
    <w:rsid w:val="001B1CDE"/>
    <w:rsid w:val="001B261E"/>
    <w:rsid w:val="001B2FBD"/>
    <w:rsid w:val="001B3B88"/>
    <w:rsid w:val="001B456B"/>
    <w:rsid w:val="001B553A"/>
    <w:rsid w:val="001B5F29"/>
    <w:rsid w:val="001B5F55"/>
    <w:rsid w:val="001B7E67"/>
    <w:rsid w:val="001C15C7"/>
    <w:rsid w:val="001C286E"/>
    <w:rsid w:val="001C2895"/>
    <w:rsid w:val="001C31D9"/>
    <w:rsid w:val="001C41D4"/>
    <w:rsid w:val="001C424C"/>
    <w:rsid w:val="001C598A"/>
    <w:rsid w:val="001C6E5F"/>
    <w:rsid w:val="001C7C69"/>
    <w:rsid w:val="001C7C71"/>
    <w:rsid w:val="001D03D7"/>
    <w:rsid w:val="001D179B"/>
    <w:rsid w:val="001D1B89"/>
    <w:rsid w:val="001D1C1F"/>
    <w:rsid w:val="001D2E92"/>
    <w:rsid w:val="001D3580"/>
    <w:rsid w:val="001D3668"/>
    <w:rsid w:val="001D3B78"/>
    <w:rsid w:val="001D3C56"/>
    <w:rsid w:val="001D3E31"/>
    <w:rsid w:val="001D4F91"/>
    <w:rsid w:val="001D5404"/>
    <w:rsid w:val="001D5504"/>
    <w:rsid w:val="001D5895"/>
    <w:rsid w:val="001D5CA5"/>
    <w:rsid w:val="001D5F05"/>
    <w:rsid w:val="001D6EC1"/>
    <w:rsid w:val="001D708A"/>
    <w:rsid w:val="001D744C"/>
    <w:rsid w:val="001D75E3"/>
    <w:rsid w:val="001D79F0"/>
    <w:rsid w:val="001D7D4C"/>
    <w:rsid w:val="001E0B99"/>
    <w:rsid w:val="001E1EA5"/>
    <w:rsid w:val="001E2B7A"/>
    <w:rsid w:val="001E2BBB"/>
    <w:rsid w:val="001E30B6"/>
    <w:rsid w:val="001E3AEB"/>
    <w:rsid w:val="001E468A"/>
    <w:rsid w:val="001E4948"/>
    <w:rsid w:val="001E4D2A"/>
    <w:rsid w:val="001E61FA"/>
    <w:rsid w:val="001E6450"/>
    <w:rsid w:val="001E6848"/>
    <w:rsid w:val="001E6AE6"/>
    <w:rsid w:val="001E6DFB"/>
    <w:rsid w:val="001E77E9"/>
    <w:rsid w:val="001E7B52"/>
    <w:rsid w:val="001F0533"/>
    <w:rsid w:val="001F08A8"/>
    <w:rsid w:val="001F236D"/>
    <w:rsid w:val="001F2B96"/>
    <w:rsid w:val="001F2C6E"/>
    <w:rsid w:val="001F395C"/>
    <w:rsid w:val="001F39B4"/>
    <w:rsid w:val="001F3AD3"/>
    <w:rsid w:val="001F3E35"/>
    <w:rsid w:val="001F4402"/>
    <w:rsid w:val="001F4848"/>
    <w:rsid w:val="001F4879"/>
    <w:rsid w:val="001F48C6"/>
    <w:rsid w:val="001F4933"/>
    <w:rsid w:val="001F4942"/>
    <w:rsid w:val="001F5B1F"/>
    <w:rsid w:val="001F5D0A"/>
    <w:rsid w:val="001F6730"/>
    <w:rsid w:val="001F7A0F"/>
    <w:rsid w:val="002005DE"/>
    <w:rsid w:val="00200985"/>
    <w:rsid w:val="00200987"/>
    <w:rsid w:val="00201729"/>
    <w:rsid w:val="00201D36"/>
    <w:rsid w:val="0020285A"/>
    <w:rsid w:val="00202A63"/>
    <w:rsid w:val="002030C5"/>
    <w:rsid w:val="0020335E"/>
    <w:rsid w:val="00203E0C"/>
    <w:rsid w:val="0020553D"/>
    <w:rsid w:val="0020649B"/>
    <w:rsid w:val="002068F9"/>
    <w:rsid w:val="0020691F"/>
    <w:rsid w:val="00207FF8"/>
    <w:rsid w:val="00210179"/>
    <w:rsid w:val="00210A9F"/>
    <w:rsid w:val="00210ADE"/>
    <w:rsid w:val="00210F9D"/>
    <w:rsid w:val="002112C5"/>
    <w:rsid w:val="00213078"/>
    <w:rsid w:val="00214888"/>
    <w:rsid w:val="00215A82"/>
    <w:rsid w:val="0021606A"/>
    <w:rsid w:val="00216A07"/>
    <w:rsid w:val="0021737A"/>
    <w:rsid w:val="00220B54"/>
    <w:rsid w:val="00220C5F"/>
    <w:rsid w:val="0022157A"/>
    <w:rsid w:val="00222222"/>
    <w:rsid w:val="002235A0"/>
    <w:rsid w:val="002235BC"/>
    <w:rsid w:val="0022369F"/>
    <w:rsid w:val="00223C74"/>
    <w:rsid w:val="00223F5F"/>
    <w:rsid w:val="00224115"/>
    <w:rsid w:val="002242D1"/>
    <w:rsid w:val="0022495E"/>
    <w:rsid w:val="00225AC7"/>
    <w:rsid w:val="00226124"/>
    <w:rsid w:val="002267FD"/>
    <w:rsid w:val="00226A24"/>
    <w:rsid w:val="00227748"/>
    <w:rsid w:val="0023033B"/>
    <w:rsid w:val="002307CD"/>
    <w:rsid w:val="00230EF3"/>
    <w:rsid w:val="002315EA"/>
    <w:rsid w:val="00234339"/>
    <w:rsid w:val="0023465E"/>
    <w:rsid w:val="00234778"/>
    <w:rsid w:val="00234E4C"/>
    <w:rsid w:val="00235225"/>
    <w:rsid w:val="0023549D"/>
    <w:rsid w:val="0023549E"/>
    <w:rsid w:val="00236866"/>
    <w:rsid w:val="00237264"/>
    <w:rsid w:val="002375B9"/>
    <w:rsid w:val="0023765F"/>
    <w:rsid w:val="0023799C"/>
    <w:rsid w:val="00240115"/>
    <w:rsid w:val="0024030F"/>
    <w:rsid w:val="00240616"/>
    <w:rsid w:val="002407A7"/>
    <w:rsid w:val="0024086B"/>
    <w:rsid w:val="00240CAE"/>
    <w:rsid w:val="002416D9"/>
    <w:rsid w:val="00241CE5"/>
    <w:rsid w:val="00241FC9"/>
    <w:rsid w:val="0024234A"/>
    <w:rsid w:val="002427CD"/>
    <w:rsid w:val="00242961"/>
    <w:rsid w:val="00242E42"/>
    <w:rsid w:val="0024317E"/>
    <w:rsid w:val="002438A8"/>
    <w:rsid w:val="00244D7A"/>
    <w:rsid w:val="00244FC2"/>
    <w:rsid w:val="002456DA"/>
    <w:rsid w:val="00246216"/>
    <w:rsid w:val="00246374"/>
    <w:rsid w:val="00247E4C"/>
    <w:rsid w:val="00250092"/>
    <w:rsid w:val="002509B3"/>
    <w:rsid w:val="00250D6A"/>
    <w:rsid w:val="0025127D"/>
    <w:rsid w:val="0025138D"/>
    <w:rsid w:val="00251E4A"/>
    <w:rsid w:val="002522B9"/>
    <w:rsid w:val="00253688"/>
    <w:rsid w:val="00253B98"/>
    <w:rsid w:val="00253C42"/>
    <w:rsid w:val="00254459"/>
    <w:rsid w:val="00254468"/>
    <w:rsid w:val="00254AA8"/>
    <w:rsid w:val="0025629B"/>
    <w:rsid w:val="00256A36"/>
    <w:rsid w:val="00257AA3"/>
    <w:rsid w:val="00257BC9"/>
    <w:rsid w:val="0026338A"/>
    <w:rsid w:val="00263506"/>
    <w:rsid w:val="002643A2"/>
    <w:rsid w:val="00265318"/>
    <w:rsid w:val="0026762F"/>
    <w:rsid w:val="002678EE"/>
    <w:rsid w:val="00267A4E"/>
    <w:rsid w:val="00267A83"/>
    <w:rsid w:val="00270C7E"/>
    <w:rsid w:val="00271E2A"/>
    <w:rsid w:val="00272712"/>
    <w:rsid w:val="0027344B"/>
    <w:rsid w:val="002736F3"/>
    <w:rsid w:val="002749D5"/>
    <w:rsid w:val="00274B24"/>
    <w:rsid w:val="00274CB4"/>
    <w:rsid w:val="00275405"/>
    <w:rsid w:val="00275B6B"/>
    <w:rsid w:val="00276117"/>
    <w:rsid w:val="002767B8"/>
    <w:rsid w:val="002767E9"/>
    <w:rsid w:val="00277455"/>
    <w:rsid w:val="002775AB"/>
    <w:rsid w:val="002778DB"/>
    <w:rsid w:val="00277C85"/>
    <w:rsid w:val="0028007C"/>
    <w:rsid w:val="00280373"/>
    <w:rsid w:val="00280649"/>
    <w:rsid w:val="00280F5F"/>
    <w:rsid w:val="002813E8"/>
    <w:rsid w:val="002823AE"/>
    <w:rsid w:val="00282490"/>
    <w:rsid w:val="00282B93"/>
    <w:rsid w:val="00282D73"/>
    <w:rsid w:val="0028301C"/>
    <w:rsid w:val="00283832"/>
    <w:rsid w:val="00284F6B"/>
    <w:rsid w:val="00285A43"/>
    <w:rsid w:val="0028675F"/>
    <w:rsid w:val="0028696F"/>
    <w:rsid w:val="0029075F"/>
    <w:rsid w:val="00290960"/>
    <w:rsid w:val="0029172C"/>
    <w:rsid w:val="00291DAE"/>
    <w:rsid w:val="0029289B"/>
    <w:rsid w:val="00292EEF"/>
    <w:rsid w:val="00293EB7"/>
    <w:rsid w:val="002943FB"/>
    <w:rsid w:val="00294B65"/>
    <w:rsid w:val="00294F76"/>
    <w:rsid w:val="002964A2"/>
    <w:rsid w:val="00296C3C"/>
    <w:rsid w:val="00296DB9"/>
    <w:rsid w:val="0029724F"/>
    <w:rsid w:val="0029767A"/>
    <w:rsid w:val="00297CC0"/>
    <w:rsid w:val="002A0347"/>
    <w:rsid w:val="002A0809"/>
    <w:rsid w:val="002A1F3F"/>
    <w:rsid w:val="002A2457"/>
    <w:rsid w:val="002A26D5"/>
    <w:rsid w:val="002A318E"/>
    <w:rsid w:val="002A39D4"/>
    <w:rsid w:val="002A45F1"/>
    <w:rsid w:val="002A47C0"/>
    <w:rsid w:val="002A4A4D"/>
    <w:rsid w:val="002A5441"/>
    <w:rsid w:val="002A555A"/>
    <w:rsid w:val="002A7639"/>
    <w:rsid w:val="002A7918"/>
    <w:rsid w:val="002B0E24"/>
    <w:rsid w:val="002B0E67"/>
    <w:rsid w:val="002B1344"/>
    <w:rsid w:val="002B15F3"/>
    <w:rsid w:val="002B239E"/>
    <w:rsid w:val="002B2480"/>
    <w:rsid w:val="002B3194"/>
    <w:rsid w:val="002B4011"/>
    <w:rsid w:val="002B408A"/>
    <w:rsid w:val="002B4223"/>
    <w:rsid w:val="002B4C4E"/>
    <w:rsid w:val="002B53A2"/>
    <w:rsid w:val="002B59DB"/>
    <w:rsid w:val="002B5A31"/>
    <w:rsid w:val="002B5B5B"/>
    <w:rsid w:val="002B5E69"/>
    <w:rsid w:val="002B6360"/>
    <w:rsid w:val="002B7A6A"/>
    <w:rsid w:val="002B7C6B"/>
    <w:rsid w:val="002C026E"/>
    <w:rsid w:val="002C05FB"/>
    <w:rsid w:val="002C0B71"/>
    <w:rsid w:val="002C0E12"/>
    <w:rsid w:val="002C122B"/>
    <w:rsid w:val="002C19DA"/>
    <w:rsid w:val="002C2607"/>
    <w:rsid w:val="002C3707"/>
    <w:rsid w:val="002C397C"/>
    <w:rsid w:val="002C3CE1"/>
    <w:rsid w:val="002C4656"/>
    <w:rsid w:val="002C5064"/>
    <w:rsid w:val="002C62B1"/>
    <w:rsid w:val="002C6E97"/>
    <w:rsid w:val="002C75B7"/>
    <w:rsid w:val="002C7908"/>
    <w:rsid w:val="002D0213"/>
    <w:rsid w:val="002D0DAC"/>
    <w:rsid w:val="002D17BF"/>
    <w:rsid w:val="002D18A0"/>
    <w:rsid w:val="002D1A34"/>
    <w:rsid w:val="002D2958"/>
    <w:rsid w:val="002D299F"/>
    <w:rsid w:val="002D2A5C"/>
    <w:rsid w:val="002D2D6C"/>
    <w:rsid w:val="002D3384"/>
    <w:rsid w:val="002D3AB2"/>
    <w:rsid w:val="002D3AEE"/>
    <w:rsid w:val="002D3F16"/>
    <w:rsid w:val="002D3F7C"/>
    <w:rsid w:val="002D44F3"/>
    <w:rsid w:val="002D5208"/>
    <w:rsid w:val="002D7289"/>
    <w:rsid w:val="002D76CB"/>
    <w:rsid w:val="002E120D"/>
    <w:rsid w:val="002E1709"/>
    <w:rsid w:val="002E27B6"/>
    <w:rsid w:val="002E3455"/>
    <w:rsid w:val="002E34C1"/>
    <w:rsid w:val="002E3C20"/>
    <w:rsid w:val="002E4C1F"/>
    <w:rsid w:val="002E546D"/>
    <w:rsid w:val="002E647F"/>
    <w:rsid w:val="002F0732"/>
    <w:rsid w:val="002F0B52"/>
    <w:rsid w:val="002F0DA7"/>
    <w:rsid w:val="002F1297"/>
    <w:rsid w:val="002F13F4"/>
    <w:rsid w:val="002F21D4"/>
    <w:rsid w:val="002F2F6D"/>
    <w:rsid w:val="002F2F7A"/>
    <w:rsid w:val="002F42B1"/>
    <w:rsid w:val="002F4C18"/>
    <w:rsid w:val="002F50C7"/>
    <w:rsid w:val="002F6ECE"/>
    <w:rsid w:val="003002FE"/>
    <w:rsid w:val="0030049A"/>
    <w:rsid w:val="00300E35"/>
    <w:rsid w:val="00300EEC"/>
    <w:rsid w:val="00301EA8"/>
    <w:rsid w:val="003025CD"/>
    <w:rsid w:val="00303315"/>
    <w:rsid w:val="0030331B"/>
    <w:rsid w:val="00303518"/>
    <w:rsid w:val="0030402E"/>
    <w:rsid w:val="003047D3"/>
    <w:rsid w:val="00304E9D"/>
    <w:rsid w:val="00304FF0"/>
    <w:rsid w:val="00305A8C"/>
    <w:rsid w:val="00307314"/>
    <w:rsid w:val="00307B88"/>
    <w:rsid w:val="00310767"/>
    <w:rsid w:val="00311571"/>
    <w:rsid w:val="00311F84"/>
    <w:rsid w:val="00312C86"/>
    <w:rsid w:val="003131B7"/>
    <w:rsid w:val="0031348B"/>
    <w:rsid w:val="00315681"/>
    <w:rsid w:val="00316B33"/>
    <w:rsid w:val="00316CD9"/>
    <w:rsid w:val="00320C7F"/>
    <w:rsid w:val="00320EEC"/>
    <w:rsid w:val="00320F2B"/>
    <w:rsid w:val="00321543"/>
    <w:rsid w:val="00321755"/>
    <w:rsid w:val="00322094"/>
    <w:rsid w:val="00322244"/>
    <w:rsid w:val="003224EC"/>
    <w:rsid w:val="00322625"/>
    <w:rsid w:val="00322D88"/>
    <w:rsid w:val="00322FF2"/>
    <w:rsid w:val="00323AE1"/>
    <w:rsid w:val="00323E0F"/>
    <w:rsid w:val="003245E1"/>
    <w:rsid w:val="00324A76"/>
    <w:rsid w:val="00325B9F"/>
    <w:rsid w:val="00326E68"/>
    <w:rsid w:val="00326FD0"/>
    <w:rsid w:val="00327446"/>
    <w:rsid w:val="00327637"/>
    <w:rsid w:val="00327742"/>
    <w:rsid w:val="00327B24"/>
    <w:rsid w:val="00327DFB"/>
    <w:rsid w:val="0033036A"/>
    <w:rsid w:val="00331E43"/>
    <w:rsid w:val="0033246B"/>
    <w:rsid w:val="00332BB9"/>
    <w:rsid w:val="00332C21"/>
    <w:rsid w:val="00333DB1"/>
    <w:rsid w:val="00333E5E"/>
    <w:rsid w:val="00334CE0"/>
    <w:rsid w:val="00334F92"/>
    <w:rsid w:val="00335B07"/>
    <w:rsid w:val="00335F30"/>
    <w:rsid w:val="003366B7"/>
    <w:rsid w:val="0033682F"/>
    <w:rsid w:val="003369D7"/>
    <w:rsid w:val="00336DDD"/>
    <w:rsid w:val="0033763A"/>
    <w:rsid w:val="003378B7"/>
    <w:rsid w:val="00337E29"/>
    <w:rsid w:val="00337EDC"/>
    <w:rsid w:val="00340CC8"/>
    <w:rsid w:val="003416C7"/>
    <w:rsid w:val="00341F5B"/>
    <w:rsid w:val="0034388E"/>
    <w:rsid w:val="00343FB5"/>
    <w:rsid w:val="003441FA"/>
    <w:rsid w:val="00344806"/>
    <w:rsid w:val="00344E71"/>
    <w:rsid w:val="00345868"/>
    <w:rsid w:val="00345B27"/>
    <w:rsid w:val="00345C86"/>
    <w:rsid w:val="00346C4D"/>
    <w:rsid w:val="0034761E"/>
    <w:rsid w:val="003477BB"/>
    <w:rsid w:val="003502D5"/>
    <w:rsid w:val="00350ED1"/>
    <w:rsid w:val="00350FE0"/>
    <w:rsid w:val="00351E71"/>
    <w:rsid w:val="003523C5"/>
    <w:rsid w:val="00353AD3"/>
    <w:rsid w:val="00353DD7"/>
    <w:rsid w:val="00353ECD"/>
    <w:rsid w:val="00354213"/>
    <w:rsid w:val="00355047"/>
    <w:rsid w:val="00355258"/>
    <w:rsid w:val="003557D9"/>
    <w:rsid w:val="0035652D"/>
    <w:rsid w:val="00356957"/>
    <w:rsid w:val="00357A36"/>
    <w:rsid w:val="00357F12"/>
    <w:rsid w:val="00357F91"/>
    <w:rsid w:val="003603B4"/>
    <w:rsid w:val="0036040A"/>
    <w:rsid w:val="00360986"/>
    <w:rsid w:val="00360AE0"/>
    <w:rsid w:val="00360E1C"/>
    <w:rsid w:val="00361CD2"/>
    <w:rsid w:val="00362F47"/>
    <w:rsid w:val="003630DC"/>
    <w:rsid w:val="003630E2"/>
    <w:rsid w:val="003639CA"/>
    <w:rsid w:val="00363DFB"/>
    <w:rsid w:val="00363EC9"/>
    <w:rsid w:val="00364178"/>
    <w:rsid w:val="003647E3"/>
    <w:rsid w:val="00364A00"/>
    <w:rsid w:val="00364B71"/>
    <w:rsid w:val="0036515E"/>
    <w:rsid w:val="00365458"/>
    <w:rsid w:val="003658D7"/>
    <w:rsid w:val="00365CF7"/>
    <w:rsid w:val="00366A71"/>
    <w:rsid w:val="00366E1F"/>
    <w:rsid w:val="00372ED0"/>
    <w:rsid w:val="00373166"/>
    <w:rsid w:val="00373365"/>
    <w:rsid w:val="00373890"/>
    <w:rsid w:val="00373F60"/>
    <w:rsid w:val="003740C8"/>
    <w:rsid w:val="0037419B"/>
    <w:rsid w:val="00374443"/>
    <w:rsid w:val="00374FA5"/>
    <w:rsid w:val="00375313"/>
    <w:rsid w:val="00375968"/>
    <w:rsid w:val="00375A0E"/>
    <w:rsid w:val="00375A9D"/>
    <w:rsid w:val="00376A4C"/>
    <w:rsid w:val="003771D9"/>
    <w:rsid w:val="00377C87"/>
    <w:rsid w:val="003816FF"/>
    <w:rsid w:val="00382005"/>
    <w:rsid w:val="003822D0"/>
    <w:rsid w:val="00382F6E"/>
    <w:rsid w:val="003830C5"/>
    <w:rsid w:val="00383F95"/>
    <w:rsid w:val="003845D0"/>
    <w:rsid w:val="00384664"/>
    <w:rsid w:val="00384FC8"/>
    <w:rsid w:val="003851B7"/>
    <w:rsid w:val="00385B98"/>
    <w:rsid w:val="00385C9E"/>
    <w:rsid w:val="00386D9A"/>
    <w:rsid w:val="003870CC"/>
    <w:rsid w:val="0038715A"/>
    <w:rsid w:val="00387A7B"/>
    <w:rsid w:val="0039183E"/>
    <w:rsid w:val="003918EB"/>
    <w:rsid w:val="003921BA"/>
    <w:rsid w:val="0039269D"/>
    <w:rsid w:val="0039305C"/>
    <w:rsid w:val="003938CA"/>
    <w:rsid w:val="00393C85"/>
    <w:rsid w:val="00393D3A"/>
    <w:rsid w:val="0039488A"/>
    <w:rsid w:val="00394C06"/>
    <w:rsid w:val="0039557A"/>
    <w:rsid w:val="0039579C"/>
    <w:rsid w:val="00396542"/>
    <w:rsid w:val="00397BF8"/>
    <w:rsid w:val="00397E74"/>
    <w:rsid w:val="00397F79"/>
    <w:rsid w:val="003A0243"/>
    <w:rsid w:val="003A1456"/>
    <w:rsid w:val="003A1678"/>
    <w:rsid w:val="003A1C8F"/>
    <w:rsid w:val="003A1C92"/>
    <w:rsid w:val="003A259D"/>
    <w:rsid w:val="003A3E3D"/>
    <w:rsid w:val="003A58AF"/>
    <w:rsid w:val="003A5950"/>
    <w:rsid w:val="003A6862"/>
    <w:rsid w:val="003A6A2E"/>
    <w:rsid w:val="003A7027"/>
    <w:rsid w:val="003A722D"/>
    <w:rsid w:val="003A741B"/>
    <w:rsid w:val="003B1053"/>
    <w:rsid w:val="003B1B02"/>
    <w:rsid w:val="003B2359"/>
    <w:rsid w:val="003B2ECF"/>
    <w:rsid w:val="003B313A"/>
    <w:rsid w:val="003B35C1"/>
    <w:rsid w:val="003B3762"/>
    <w:rsid w:val="003B37D8"/>
    <w:rsid w:val="003B380E"/>
    <w:rsid w:val="003B4042"/>
    <w:rsid w:val="003B553E"/>
    <w:rsid w:val="003B64B0"/>
    <w:rsid w:val="003B6BBC"/>
    <w:rsid w:val="003B6F13"/>
    <w:rsid w:val="003B7EA4"/>
    <w:rsid w:val="003C0AD0"/>
    <w:rsid w:val="003C0C4F"/>
    <w:rsid w:val="003C10A0"/>
    <w:rsid w:val="003C1944"/>
    <w:rsid w:val="003C2696"/>
    <w:rsid w:val="003C2960"/>
    <w:rsid w:val="003C2FE7"/>
    <w:rsid w:val="003C3374"/>
    <w:rsid w:val="003C3426"/>
    <w:rsid w:val="003C3C14"/>
    <w:rsid w:val="003C3C51"/>
    <w:rsid w:val="003C3D20"/>
    <w:rsid w:val="003C4045"/>
    <w:rsid w:val="003C4236"/>
    <w:rsid w:val="003C4948"/>
    <w:rsid w:val="003C4B67"/>
    <w:rsid w:val="003C50F3"/>
    <w:rsid w:val="003C5512"/>
    <w:rsid w:val="003C5C51"/>
    <w:rsid w:val="003C5EDC"/>
    <w:rsid w:val="003C6751"/>
    <w:rsid w:val="003C734D"/>
    <w:rsid w:val="003C7911"/>
    <w:rsid w:val="003C7A8B"/>
    <w:rsid w:val="003D04DF"/>
    <w:rsid w:val="003D2682"/>
    <w:rsid w:val="003D32B3"/>
    <w:rsid w:val="003D3690"/>
    <w:rsid w:val="003D39C5"/>
    <w:rsid w:val="003D4A10"/>
    <w:rsid w:val="003D4D9A"/>
    <w:rsid w:val="003D5141"/>
    <w:rsid w:val="003D5306"/>
    <w:rsid w:val="003D5887"/>
    <w:rsid w:val="003D6598"/>
    <w:rsid w:val="003D6610"/>
    <w:rsid w:val="003D6851"/>
    <w:rsid w:val="003D722D"/>
    <w:rsid w:val="003D72E3"/>
    <w:rsid w:val="003D7B6B"/>
    <w:rsid w:val="003E0D70"/>
    <w:rsid w:val="003E1B02"/>
    <w:rsid w:val="003E1CAC"/>
    <w:rsid w:val="003E24B9"/>
    <w:rsid w:val="003E24D5"/>
    <w:rsid w:val="003E3A5C"/>
    <w:rsid w:val="003E3CE9"/>
    <w:rsid w:val="003E4997"/>
    <w:rsid w:val="003E4A4D"/>
    <w:rsid w:val="003E595A"/>
    <w:rsid w:val="003E6122"/>
    <w:rsid w:val="003E613C"/>
    <w:rsid w:val="003E6633"/>
    <w:rsid w:val="003E6F03"/>
    <w:rsid w:val="003E7A28"/>
    <w:rsid w:val="003F0010"/>
    <w:rsid w:val="003F026F"/>
    <w:rsid w:val="003F1445"/>
    <w:rsid w:val="003F2268"/>
    <w:rsid w:val="003F32BC"/>
    <w:rsid w:val="003F33A2"/>
    <w:rsid w:val="003F36D6"/>
    <w:rsid w:val="003F3A78"/>
    <w:rsid w:val="003F3CFF"/>
    <w:rsid w:val="003F3D7A"/>
    <w:rsid w:val="003F402F"/>
    <w:rsid w:val="003F4588"/>
    <w:rsid w:val="003F476C"/>
    <w:rsid w:val="003F49DC"/>
    <w:rsid w:val="003F4C6A"/>
    <w:rsid w:val="003F5B14"/>
    <w:rsid w:val="003F5E68"/>
    <w:rsid w:val="003F5F42"/>
    <w:rsid w:val="003F6EC6"/>
    <w:rsid w:val="003F7B1F"/>
    <w:rsid w:val="003F7D57"/>
    <w:rsid w:val="00400537"/>
    <w:rsid w:val="00401132"/>
    <w:rsid w:val="00401D5B"/>
    <w:rsid w:val="00402196"/>
    <w:rsid w:val="00402D25"/>
    <w:rsid w:val="004030A2"/>
    <w:rsid w:val="0040314D"/>
    <w:rsid w:val="00403695"/>
    <w:rsid w:val="00403699"/>
    <w:rsid w:val="00404AF8"/>
    <w:rsid w:val="00405B3A"/>
    <w:rsid w:val="00405CC5"/>
    <w:rsid w:val="00405D86"/>
    <w:rsid w:val="00405DF4"/>
    <w:rsid w:val="00405F0D"/>
    <w:rsid w:val="004062C4"/>
    <w:rsid w:val="00406913"/>
    <w:rsid w:val="00410AFA"/>
    <w:rsid w:val="00411051"/>
    <w:rsid w:val="00411096"/>
    <w:rsid w:val="00411866"/>
    <w:rsid w:val="004119BD"/>
    <w:rsid w:val="00412A4A"/>
    <w:rsid w:val="00412EAB"/>
    <w:rsid w:val="0041340C"/>
    <w:rsid w:val="00413C4B"/>
    <w:rsid w:val="004143C7"/>
    <w:rsid w:val="00414B96"/>
    <w:rsid w:val="00414FB4"/>
    <w:rsid w:val="00415214"/>
    <w:rsid w:val="00415360"/>
    <w:rsid w:val="00415A6E"/>
    <w:rsid w:val="004163D4"/>
    <w:rsid w:val="00416642"/>
    <w:rsid w:val="00417019"/>
    <w:rsid w:val="004171A0"/>
    <w:rsid w:val="004172DC"/>
    <w:rsid w:val="004174B9"/>
    <w:rsid w:val="0041767F"/>
    <w:rsid w:val="00417E4C"/>
    <w:rsid w:val="00420A6C"/>
    <w:rsid w:val="00420B4B"/>
    <w:rsid w:val="00421D9D"/>
    <w:rsid w:val="004227F8"/>
    <w:rsid w:val="00422900"/>
    <w:rsid w:val="00424728"/>
    <w:rsid w:val="0042523E"/>
    <w:rsid w:val="00425386"/>
    <w:rsid w:val="004263FF"/>
    <w:rsid w:val="00426913"/>
    <w:rsid w:val="00426F37"/>
    <w:rsid w:val="00427291"/>
    <w:rsid w:val="004277A7"/>
    <w:rsid w:val="00427819"/>
    <w:rsid w:val="00427B35"/>
    <w:rsid w:val="00427E76"/>
    <w:rsid w:val="004301A9"/>
    <w:rsid w:val="00430264"/>
    <w:rsid w:val="00430569"/>
    <w:rsid w:val="004318C6"/>
    <w:rsid w:val="00432A19"/>
    <w:rsid w:val="00433FB1"/>
    <w:rsid w:val="00434C38"/>
    <w:rsid w:val="00434C5C"/>
    <w:rsid w:val="00435B29"/>
    <w:rsid w:val="00435EE9"/>
    <w:rsid w:val="0043609B"/>
    <w:rsid w:val="004362CA"/>
    <w:rsid w:val="0043688C"/>
    <w:rsid w:val="00437A82"/>
    <w:rsid w:val="00437B15"/>
    <w:rsid w:val="00437BC8"/>
    <w:rsid w:val="00440372"/>
    <w:rsid w:val="0044055A"/>
    <w:rsid w:val="004408FF"/>
    <w:rsid w:val="00440A3A"/>
    <w:rsid w:val="00440B80"/>
    <w:rsid w:val="00441606"/>
    <w:rsid w:val="00441933"/>
    <w:rsid w:val="00441983"/>
    <w:rsid w:val="0044329B"/>
    <w:rsid w:val="0044336C"/>
    <w:rsid w:val="004437C8"/>
    <w:rsid w:val="00443813"/>
    <w:rsid w:val="004457C6"/>
    <w:rsid w:val="00445A28"/>
    <w:rsid w:val="00445FD2"/>
    <w:rsid w:val="00447022"/>
    <w:rsid w:val="0044785E"/>
    <w:rsid w:val="0045028A"/>
    <w:rsid w:val="0045162F"/>
    <w:rsid w:val="00452065"/>
    <w:rsid w:val="004525D0"/>
    <w:rsid w:val="0045332C"/>
    <w:rsid w:val="00453985"/>
    <w:rsid w:val="00454A32"/>
    <w:rsid w:val="00454DAC"/>
    <w:rsid w:val="00455520"/>
    <w:rsid w:val="00455525"/>
    <w:rsid w:val="0045614F"/>
    <w:rsid w:val="00457794"/>
    <w:rsid w:val="004603CC"/>
    <w:rsid w:val="004609A3"/>
    <w:rsid w:val="004621BC"/>
    <w:rsid w:val="00462483"/>
    <w:rsid w:val="0046266A"/>
    <w:rsid w:val="004629F3"/>
    <w:rsid w:val="004632ED"/>
    <w:rsid w:val="004637A9"/>
    <w:rsid w:val="00463E3B"/>
    <w:rsid w:val="004643D6"/>
    <w:rsid w:val="0046473B"/>
    <w:rsid w:val="0046624F"/>
    <w:rsid w:val="0046691E"/>
    <w:rsid w:val="00466C0A"/>
    <w:rsid w:val="00466CB0"/>
    <w:rsid w:val="0047074C"/>
    <w:rsid w:val="00470969"/>
    <w:rsid w:val="00470A0C"/>
    <w:rsid w:val="00471201"/>
    <w:rsid w:val="00471270"/>
    <w:rsid w:val="004724C9"/>
    <w:rsid w:val="00472565"/>
    <w:rsid w:val="004726C0"/>
    <w:rsid w:val="00473BE8"/>
    <w:rsid w:val="00473C7C"/>
    <w:rsid w:val="0047421D"/>
    <w:rsid w:val="00475894"/>
    <w:rsid w:val="004767F7"/>
    <w:rsid w:val="00477F73"/>
    <w:rsid w:val="004800F3"/>
    <w:rsid w:val="004801A0"/>
    <w:rsid w:val="00481212"/>
    <w:rsid w:val="00481A8D"/>
    <w:rsid w:val="0048346A"/>
    <w:rsid w:val="00485319"/>
    <w:rsid w:val="00486F5F"/>
    <w:rsid w:val="00487057"/>
    <w:rsid w:val="0048725D"/>
    <w:rsid w:val="004875E7"/>
    <w:rsid w:val="00487679"/>
    <w:rsid w:val="00487CDE"/>
    <w:rsid w:val="00490133"/>
    <w:rsid w:val="00490358"/>
    <w:rsid w:val="00490F5C"/>
    <w:rsid w:val="00490FA8"/>
    <w:rsid w:val="004913F1"/>
    <w:rsid w:val="00491F65"/>
    <w:rsid w:val="004928BB"/>
    <w:rsid w:val="00493A9A"/>
    <w:rsid w:val="00493C63"/>
    <w:rsid w:val="00495A04"/>
    <w:rsid w:val="00496A41"/>
    <w:rsid w:val="0049725A"/>
    <w:rsid w:val="004A13B1"/>
    <w:rsid w:val="004A1563"/>
    <w:rsid w:val="004A2460"/>
    <w:rsid w:val="004A393E"/>
    <w:rsid w:val="004A3DCE"/>
    <w:rsid w:val="004A5223"/>
    <w:rsid w:val="004A58A8"/>
    <w:rsid w:val="004A5ED2"/>
    <w:rsid w:val="004A643D"/>
    <w:rsid w:val="004A67A6"/>
    <w:rsid w:val="004A6E19"/>
    <w:rsid w:val="004B0157"/>
    <w:rsid w:val="004B1282"/>
    <w:rsid w:val="004B28D2"/>
    <w:rsid w:val="004B2D1F"/>
    <w:rsid w:val="004B3CD0"/>
    <w:rsid w:val="004B41DE"/>
    <w:rsid w:val="004B44F9"/>
    <w:rsid w:val="004B454B"/>
    <w:rsid w:val="004B4E9F"/>
    <w:rsid w:val="004B5535"/>
    <w:rsid w:val="004B56DD"/>
    <w:rsid w:val="004B5C0C"/>
    <w:rsid w:val="004B628C"/>
    <w:rsid w:val="004B6F47"/>
    <w:rsid w:val="004B7D16"/>
    <w:rsid w:val="004C0D69"/>
    <w:rsid w:val="004C1E14"/>
    <w:rsid w:val="004C22A6"/>
    <w:rsid w:val="004C36E0"/>
    <w:rsid w:val="004C3AE7"/>
    <w:rsid w:val="004C3AED"/>
    <w:rsid w:val="004C3E7B"/>
    <w:rsid w:val="004C3F7D"/>
    <w:rsid w:val="004C56D8"/>
    <w:rsid w:val="004C56FD"/>
    <w:rsid w:val="004C5D25"/>
    <w:rsid w:val="004C5D90"/>
    <w:rsid w:val="004C6155"/>
    <w:rsid w:val="004C6C87"/>
    <w:rsid w:val="004C70D3"/>
    <w:rsid w:val="004C7325"/>
    <w:rsid w:val="004C7CBA"/>
    <w:rsid w:val="004D0389"/>
    <w:rsid w:val="004D0548"/>
    <w:rsid w:val="004D05C0"/>
    <w:rsid w:val="004D13E9"/>
    <w:rsid w:val="004D165B"/>
    <w:rsid w:val="004D1D83"/>
    <w:rsid w:val="004D2F03"/>
    <w:rsid w:val="004D3241"/>
    <w:rsid w:val="004D37F9"/>
    <w:rsid w:val="004D3C80"/>
    <w:rsid w:val="004D46D3"/>
    <w:rsid w:val="004D4AEE"/>
    <w:rsid w:val="004D4D7C"/>
    <w:rsid w:val="004D64FC"/>
    <w:rsid w:val="004D7201"/>
    <w:rsid w:val="004D725E"/>
    <w:rsid w:val="004D7419"/>
    <w:rsid w:val="004D77C0"/>
    <w:rsid w:val="004D7EA4"/>
    <w:rsid w:val="004E0551"/>
    <w:rsid w:val="004E0697"/>
    <w:rsid w:val="004E15F2"/>
    <w:rsid w:val="004E1A6C"/>
    <w:rsid w:val="004E253A"/>
    <w:rsid w:val="004E2709"/>
    <w:rsid w:val="004E2F0C"/>
    <w:rsid w:val="004E3037"/>
    <w:rsid w:val="004E338F"/>
    <w:rsid w:val="004E38BC"/>
    <w:rsid w:val="004E41BE"/>
    <w:rsid w:val="004E556E"/>
    <w:rsid w:val="004E55E3"/>
    <w:rsid w:val="004E56EF"/>
    <w:rsid w:val="004E7B02"/>
    <w:rsid w:val="004E7E61"/>
    <w:rsid w:val="004F036B"/>
    <w:rsid w:val="004F1CBE"/>
    <w:rsid w:val="004F1F97"/>
    <w:rsid w:val="004F20FA"/>
    <w:rsid w:val="004F2A48"/>
    <w:rsid w:val="004F2EB6"/>
    <w:rsid w:val="004F300A"/>
    <w:rsid w:val="004F30D9"/>
    <w:rsid w:val="004F3675"/>
    <w:rsid w:val="004F4E99"/>
    <w:rsid w:val="004F4EDD"/>
    <w:rsid w:val="004F5118"/>
    <w:rsid w:val="004F627F"/>
    <w:rsid w:val="004F6F08"/>
    <w:rsid w:val="004F7311"/>
    <w:rsid w:val="004F73A0"/>
    <w:rsid w:val="004F73B3"/>
    <w:rsid w:val="004F7706"/>
    <w:rsid w:val="004F7BB5"/>
    <w:rsid w:val="004F7BE9"/>
    <w:rsid w:val="004F7C98"/>
    <w:rsid w:val="004F7CCD"/>
    <w:rsid w:val="004F7D8B"/>
    <w:rsid w:val="004F7F1F"/>
    <w:rsid w:val="0050039A"/>
    <w:rsid w:val="005006A9"/>
    <w:rsid w:val="00500A43"/>
    <w:rsid w:val="00500F1D"/>
    <w:rsid w:val="00501484"/>
    <w:rsid w:val="00501B4A"/>
    <w:rsid w:val="00502454"/>
    <w:rsid w:val="00502FBE"/>
    <w:rsid w:val="00503827"/>
    <w:rsid w:val="00503B06"/>
    <w:rsid w:val="0050453D"/>
    <w:rsid w:val="0050643C"/>
    <w:rsid w:val="00507517"/>
    <w:rsid w:val="00507683"/>
    <w:rsid w:val="00507854"/>
    <w:rsid w:val="00507A01"/>
    <w:rsid w:val="00510357"/>
    <w:rsid w:val="00510702"/>
    <w:rsid w:val="00510820"/>
    <w:rsid w:val="005108E7"/>
    <w:rsid w:val="00510B4B"/>
    <w:rsid w:val="00511387"/>
    <w:rsid w:val="005119B4"/>
    <w:rsid w:val="00512008"/>
    <w:rsid w:val="00513639"/>
    <w:rsid w:val="005138F5"/>
    <w:rsid w:val="005140F9"/>
    <w:rsid w:val="005142C3"/>
    <w:rsid w:val="00515642"/>
    <w:rsid w:val="00515CF8"/>
    <w:rsid w:val="00516076"/>
    <w:rsid w:val="00516681"/>
    <w:rsid w:val="0051705E"/>
    <w:rsid w:val="0051783A"/>
    <w:rsid w:val="0051791C"/>
    <w:rsid w:val="00517D1D"/>
    <w:rsid w:val="005200EC"/>
    <w:rsid w:val="00520A60"/>
    <w:rsid w:val="00520B20"/>
    <w:rsid w:val="00520DBF"/>
    <w:rsid w:val="00521238"/>
    <w:rsid w:val="00521C79"/>
    <w:rsid w:val="00522D34"/>
    <w:rsid w:val="00523D68"/>
    <w:rsid w:val="0052407B"/>
    <w:rsid w:val="005246C6"/>
    <w:rsid w:val="00524820"/>
    <w:rsid w:val="00524A83"/>
    <w:rsid w:val="0052516B"/>
    <w:rsid w:val="00525298"/>
    <w:rsid w:val="00525C16"/>
    <w:rsid w:val="005266A1"/>
    <w:rsid w:val="00527CA6"/>
    <w:rsid w:val="005301A0"/>
    <w:rsid w:val="005304B4"/>
    <w:rsid w:val="0053071C"/>
    <w:rsid w:val="00530C25"/>
    <w:rsid w:val="00530DF2"/>
    <w:rsid w:val="00531BB1"/>
    <w:rsid w:val="00532812"/>
    <w:rsid w:val="00532B0F"/>
    <w:rsid w:val="00532F8D"/>
    <w:rsid w:val="005335EB"/>
    <w:rsid w:val="00533A9D"/>
    <w:rsid w:val="005344F1"/>
    <w:rsid w:val="00534C17"/>
    <w:rsid w:val="0053587E"/>
    <w:rsid w:val="00536C31"/>
    <w:rsid w:val="00536E33"/>
    <w:rsid w:val="00536EB0"/>
    <w:rsid w:val="00537069"/>
    <w:rsid w:val="0053745C"/>
    <w:rsid w:val="00537BD4"/>
    <w:rsid w:val="005405B4"/>
    <w:rsid w:val="0054074B"/>
    <w:rsid w:val="00540E8C"/>
    <w:rsid w:val="00542C28"/>
    <w:rsid w:val="00542D1B"/>
    <w:rsid w:val="0054324F"/>
    <w:rsid w:val="005438D4"/>
    <w:rsid w:val="00543F6D"/>
    <w:rsid w:val="005453D8"/>
    <w:rsid w:val="005457BD"/>
    <w:rsid w:val="0054600C"/>
    <w:rsid w:val="005463F0"/>
    <w:rsid w:val="00546A1D"/>
    <w:rsid w:val="00546B85"/>
    <w:rsid w:val="00547636"/>
    <w:rsid w:val="00550100"/>
    <w:rsid w:val="005508AC"/>
    <w:rsid w:val="00550ACD"/>
    <w:rsid w:val="00550D88"/>
    <w:rsid w:val="0055103E"/>
    <w:rsid w:val="005515B8"/>
    <w:rsid w:val="00551E69"/>
    <w:rsid w:val="0055231A"/>
    <w:rsid w:val="005535CE"/>
    <w:rsid w:val="00554419"/>
    <w:rsid w:val="00554DB3"/>
    <w:rsid w:val="005557A7"/>
    <w:rsid w:val="00555BAE"/>
    <w:rsid w:val="00555D16"/>
    <w:rsid w:val="00556D67"/>
    <w:rsid w:val="00557D97"/>
    <w:rsid w:val="00557DB0"/>
    <w:rsid w:val="0056064D"/>
    <w:rsid w:val="005613EA"/>
    <w:rsid w:val="00561981"/>
    <w:rsid w:val="00561FC8"/>
    <w:rsid w:val="00561FED"/>
    <w:rsid w:val="005639FC"/>
    <w:rsid w:val="00563DAE"/>
    <w:rsid w:val="00564D5A"/>
    <w:rsid w:val="00565495"/>
    <w:rsid w:val="00565F5B"/>
    <w:rsid w:val="005660E8"/>
    <w:rsid w:val="00566BDB"/>
    <w:rsid w:val="00566D10"/>
    <w:rsid w:val="00567B05"/>
    <w:rsid w:val="00567DC4"/>
    <w:rsid w:val="005703DA"/>
    <w:rsid w:val="00570C5F"/>
    <w:rsid w:val="00570D20"/>
    <w:rsid w:val="005713AB"/>
    <w:rsid w:val="005714A0"/>
    <w:rsid w:val="00571AB7"/>
    <w:rsid w:val="00571D98"/>
    <w:rsid w:val="0057273F"/>
    <w:rsid w:val="005735B8"/>
    <w:rsid w:val="00573666"/>
    <w:rsid w:val="00573EA8"/>
    <w:rsid w:val="005744DC"/>
    <w:rsid w:val="00574721"/>
    <w:rsid w:val="00574B0E"/>
    <w:rsid w:val="00575D45"/>
    <w:rsid w:val="00576677"/>
    <w:rsid w:val="0057740D"/>
    <w:rsid w:val="005806E7"/>
    <w:rsid w:val="005811BF"/>
    <w:rsid w:val="0058140E"/>
    <w:rsid w:val="0058268F"/>
    <w:rsid w:val="005831E5"/>
    <w:rsid w:val="005837F4"/>
    <w:rsid w:val="005847C4"/>
    <w:rsid w:val="00584891"/>
    <w:rsid w:val="00585251"/>
    <w:rsid w:val="005855CA"/>
    <w:rsid w:val="00585C80"/>
    <w:rsid w:val="00586164"/>
    <w:rsid w:val="005869B5"/>
    <w:rsid w:val="00586D78"/>
    <w:rsid w:val="00587A9B"/>
    <w:rsid w:val="00587BCC"/>
    <w:rsid w:val="00590149"/>
    <w:rsid w:val="00590D34"/>
    <w:rsid w:val="00590E04"/>
    <w:rsid w:val="005915BF"/>
    <w:rsid w:val="00591974"/>
    <w:rsid w:val="00591B34"/>
    <w:rsid w:val="00591EBE"/>
    <w:rsid w:val="0059258C"/>
    <w:rsid w:val="0059278F"/>
    <w:rsid w:val="00592C3C"/>
    <w:rsid w:val="0059389B"/>
    <w:rsid w:val="00593AFD"/>
    <w:rsid w:val="00596219"/>
    <w:rsid w:val="005962DD"/>
    <w:rsid w:val="00596504"/>
    <w:rsid w:val="00596854"/>
    <w:rsid w:val="00596A6A"/>
    <w:rsid w:val="005975F1"/>
    <w:rsid w:val="005A1727"/>
    <w:rsid w:val="005A1918"/>
    <w:rsid w:val="005A1EB2"/>
    <w:rsid w:val="005A3024"/>
    <w:rsid w:val="005A3F2E"/>
    <w:rsid w:val="005A5411"/>
    <w:rsid w:val="005A56B8"/>
    <w:rsid w:val="005A587C"/>
    <w:rsid w:val="005A6CB5"/>
    <w:rsid w:val="005A6EEF"/>
    <w:rsid w:val="005A708C"/>
    <w:rsid w:val="005A773D"/>
    <w:rsid w:val="005A78EC"/>
    <w:rsid w:val="005B1068"/>
    <w:rsid w:val="005B1470"/>
    <w:rsid w:val="005B17A4"/>
    <w:rsid w:val="005B227A"/>
    <w:rsid w:val="005B305E"/>
    <w:rsid w:val="005B46F8"/>
    <w:rsid w:val="005B501B"/>
    <w:rsid w:val="005B6E00"/>
    <w:rsid w:val="005B6F12"/>
    <w:rsid w:val="005B7157"/>
    <w:rsid w:val="005B7907"/>
    <w:rsid w:val="005B7BA7"/>
    <w:rsid w:val="005B7D53"/>
    <w:rsid w:val="005C0196"/>
    <w:rsid w:val="005C08BB"/>
    <w:rsid w:val="005C0EED"/>
    <w:rsid w:val="005C141E"/>
    <w:rsid w:val="005C20AA"/>
    <w:rsid w:val="005C29D5"/>
    <w:rsid w:val="005C30D4"/>
    <w:rsid w:val="005C3486"/>
    <w:rsid w:val="005C38BA"/>
    <w:rsid w:val="005C3BEA"/>
    <w:rsid w:val="005C4312"/>
    <w:rsid w:val="005C48E4"/>
    <w:rsid w:val="005C4C74"/>
    <w:rsid w:val="005C5529"/>
    <w:rsid w:val="005C6A45"/>
    <w:rsid w:val="005C701B"/>
    <w:rsid w:val="005C79D9"/>
    <w:rsid w:val="005D14E5"/>
    <w:rsid w:val="005D18A8"/>
    <w:rsid w:val="005D1BA8"/>
    <w:rsid w:val="005D1BC7"/>
    <w:rsid w:val="005D2B52"/>
    <w:rsid w:val="005D3714"/>
    <w:rsid w:val="005D4093"/>
    <w:rsid w:val="005D6100"/>
    <w:rsid w:val="005D6301"/>
    <w:rsid w:val="005D6BB1"/>
    <w:rsid w:val="005D7673"/>
    <w:rsid w:val="005E1E33"/>
    <w:rsid w:val="005E2605"/>
    <w:rsid w:val="005E2E01"/>
    <w:rsid w:val="005E2EC4"/>
    <w:rsid w:val="005E35CB"/>
    <w:rsid w:val="005E47EB"/>
    <w:rsid w:val="005E4CAF"/>
    <w:rsid w:val="005E4CD8"/>
    <w:rsid w:val="005E5BC6"/>
    <w:rsid w:val="005E641E"/>
    <w:rsid w:val="005E65BF"/>
    <w:rsid w:val="005E6801"/>
    <w:rsid w:val="005E6E45"/>
    <w:rsid w:val="005E704C"/>
    <w:rsid w:val="005E74CF"/>
    <w:rsid w:val="005F10F4"/>
    <w:rsid w:val="005F113D"/>
    <w:rsid w:val="005F1271"/>
    <w:rsid w:val="005F13BF"/>
    <w:rsid w:val="005F21A9"/>
    <w:rsid w:val="005F2425"/>
    <w:rsid w:val="005F29BA"/>
    <w:rsid w:val="005F316D"/>
    <w:rsid w:val="005F327F"/>
    <w:rsid w:val="005F39AB"/>
    <w:rsid w:val="005F39FE"/>
    <w:rsid w:val="005F422B"/>
    <w:rsid w:val="005F50F5"/>
    <w:rsid w:val="005F5590"/>
    <w:rsid w:val="005F5E7A"/>
    <w:rsid w:val="005F6142"/>
    <w:rsid w:val="005F69DE"/>
    <w:rsid w:val="005F7216"/>
    <w:rsid w:val="00600643"/>
    <w:rsid w:val="00600703"/>
    <w:rsid w:val="00600EA2"/>
    <w:rsid w:val="0060138E"/>
    <w:rsid w:val="00601409"/>
    <w:rsid w:val="006029D8"/>
    <w:rsid w:val="00602FE5"/>
    <w:rsid w:val="00603978"/>
    <w:rsid w:val="00603CCD"/>
    <w:rsid w:val="00604134"/>
    <w:rsid w:val="006048ED"/>
    <w:rsid w:val="0060492B"/>
    <w:rsid w:val="00605205"/>
    <w:rsid w:val="00605D30"/>
    <w:rsid w:val="00605D6E"/>
    <w:rsid w:val="0060644F"/>
    <w:rsid w:val="00607713"/>
    <w:rsid w:val="006114A7"/>
    <w:rsid w:val="006119E6"/>
    <w:rsid w:val="00612189"/>
    <w:rsid w:val="0061253A"/>
    <w:rsid w:val="006128D3"/>
    <w:rsid w:val="0061354C"/>
    <w:rsid w:val="00613586"/>
    <w:rsid w:val="006136DB"/>
    <w:rsid w:val="006136DE"/>
    <w:rsid w:val="00613E2C"/>
    <w:rsid w:val="00614EBE"/>
    <w:rsid w:val="00615540"/>
    <w:rsid w:val="00615BB8"/>
    <w:rsid w:val="0061625A"/>
    <w:rsid w:val="00616394"/>
    <w:rsid w:val="0061647D"/>
    <w:rsid w:val="00616C77"/>
    <w:rsid w:val="00616D3E"/>
    <w:rsid w:val="00617AA0"/>
    <w:rsid w:val="00617C5C"/>
    <w:rsid w:val="00617D2D"/>
    <w:rsid w:val="0062092F"/>
    <w:rsid w:val="006228E2"/>
    <w:rsid w:val="00623A22"/>
    <w:rsid w:val="00623ABB"/>
    <w:rsid w:val="00623B3C"/>
    <w:rsid w:val="0062427C"/>
    <w:rsid w:val="006246AC"/>
    <w:rsid w:val="00624EA8"/>
    <w:rsid w:val="006250DB"/>
    <w:rsid w:val="0062618A"/>
    <w:rsid w:val="006268E1"/>
    <w:rsid w:val="006273D3"/>
    <w:rsid w:val="006301C9"/>
    <w:rsid w:val="00630803"/>
    <w:rsid w:val="00630EBE"/>
    <w:rsid w:val="006326A5"/>
    <w:rsid w:val="00633AAE"/>
    <w:rsid w:val="00633ADF"/>
    <w:rsid w:val="006349AE"/>
    <w:rsid w:val="00634A72"/>
    <w:rsid w:val="006352B5"/>
    <w:rsid w:val="0063533C"/>
    <w:rsid w:val="00635674"/>
    <w:rsid w:val="00635E0E"/>
    <w:rsid w:val="00636011"/>
    <w:rsid w:val="00636AE4"/>
    <w:rsid w:val="00636C5A"/>
    <w:rsid w:val="0063714F"/>
    <w:rsid w:val="00637584"/>
    <w:rsid w:val="00640333"/>
    <w:rsid w:val="00640C98"/>
    <w:rsid w:val="006413CF"/>
    <w:rsid w:val="00642082"/>
    <w:rsid w:val="00642E33"/>
    <w:rsid w:val="00642F73"/>
    <w:rsid w:val="00643746"/>
    <w:rsid w:val="00643903"/>
    <w:rsid w:val="00644658"/>
    <w:rsid w:val="00646706"/>
    <w:rsid w:val="00646C31"/>
    <w:rsid w:val="00646D93"/>
    <w:rsid w:val="00646E51"/>
    <w:rsid w:val="0064758D"/>
    <w:rsid w:val="00647C76"/>
    <w:rsid w:val="00651324"/>
    <w:rsid w:val="00652348"/>
    <w:rsid w:val="00652917"/>
    <w:rsid w:val="00653905"/>
    <w:rsid w:val="006545B9"/>
    <w:rsid w:val="00654BB5"/>
    <w:rsid w:val="00654CBF"/>
    <w:rsid w:val="00654D38"/>
    <w:rsid w:val="00655E20"/>
    <w:rsid w:val="00656315"/>
    <w:rsid w:val="0065646A"/>
    <w:rsid w:val="0065679C"/>
    <w:rsid w:val="006567E0"/>
    <w:rsid w:val="006571E2"/>
    <w:rsid w:val="006578A2"/>
    <w:rsid w:val="00657A49"/>
    <w:rsid w:val="006607B8"/>
    <w:rsid w:val="00661442"/>
    <w:rsid w:val="006632BB"/>
    <w:rsid w:val="00663457"/>
    <w:rsid w:val="0066356D"/>
    <w:rsid w:val="00663F34"/>
    <w:rsid w:val="00664D06"/>
    <w:rsid w:val="00664D83"/>
    <w:rsid w:val="00665159"/>
    <w:rsid w:val="00665458"/>
    <w:rsid w:val="00666808"/>
    <w:rsid w:val="00666DB2"/>
    <w:rsid w:val="00667280"/>
    <w:rsid w:val="00667848"/>
    <w:rsid w:val="006702C3"/>
    <w:rsid w:val="006703F3"/>
    <w:rsid w:val="00670B95"/>
    <w:rsid w:val="00671084"/>
    <w:rsid w:val="006719ED"/>
    <w:rsid w:val="00672E7A"/>
    <w:rsid w:val="00673226"/>
    <w:rsid w:val="00675A72"/>
    <w:rsid w:val="00675AC4"/>
    <w:rsid w:val="00675D76"/>
    <w:rsid w:val="006760FF"/>
    <w:rsid w:val="0067662E"/>
    <w:rsid w:val="00677274"/>
    <w:rsid w:val="00677822"/>
    <w:rsid w:val="00677C5A"/>
    <w:rsid w:val="00677C6E"/>
    <w:rsid w:val="00677D4E"/>
    <w:rsid w:val="00677E2C"/>
    <w:rsid w:val="0068016E"/>
    <w:rsid w:val="00680F94"/>
    <w:rsid w:val="006816E6"/>
    <w:rsid w:val="0068198C"/>
    <w:rsid w:val="00681ABC"/>
    <w:rsid w:val="006821C2"/>
    <w:rsid w:val="00682BC4"/>
    <w:rsid w:val="0068342D"/>
    <w:rsid w:val="0068372B"/>
    <w:rsid w:val="00684495"/>
    <w:rsid w:val="006849D4"/>
    <w:rsid w:val="00684DD6"/>
    <w:rsid w:val="006858DA"/>
    <w:rsid w:val="00685A28"/>
    <w:rsid w:val="00686ADC"/>
    <w:rsid w:val="00686D56"/>
    <w:rsid w:val="00687897"/>
    <w:rsid w:val="00687BD9"/>
    <w:rsid w:val="00687CE2"/>
    <w:rsid w:val="00690631"/>
    <w:rsid w:val="00691C8C"/>
    <w:rsid w:val="00692023"/>
    <w:rsid w:val="00692230"/>
    <w:rsid w:val="00694904"/>
    <w:rsid w:val="0069519C"/>
    <w:rsid w:val="006953D2"/>
    <w:rsid w:val="006954E1"/>
    <w:rsid w:val="00695BF7"/>
    <w:rsid w:val="00695C9E"/>
    <w:rsid w:val="00695F59"/>
    <w:rsid w:val="006A01FD"/>
    <w:rsid w:val="006A1BB8"/>
    <w:rsid w:val="006A1C4D"/>
    <w:rsid w:val="006A2589"/>
    <w:rsid w:val="006A2CAA"/>
    <w:rsid w:val="006A2D50"/>
    <w:rsid w:val="006A333B"/>
    <w:rsid w:val="006A3893"/>
    <w:rsid w:val="006A485A"/>
    <w:rsid w:val="006A4B7B"/>
    <w:rsid w:val="006A4FCC"/>
    <w:rsid w:val="006A582B"/>
    <w:rsid w:val="006A5E9D"/>
    <w:rsid w:val="006A743F"/>
    <w:rsid w:val="006A7914"/>
    <w:rsid w:val="006B088E"/>
    <w:rsid w:val="006B13BE"/>
    <w:rsid w:val="006B1624"/>
    <w:rsid w:val="006B2430"/>
    <w:rsid w:val="006B29D2"/>
    <w:rsid w:val="006B2BE1"/>
    <w:rsid w:val="006B2E51"/>
    <w:rsid w:val="006B344A"/>
    <w:rsid w:val="006B4615"/>
    <w:rsid w:val="006B4947"/>
    <w:rsid w:val="006B4CBE"/>
    <w:rsid w:val="006B59F3"/>
    <w:rsid w:val="006B5A33"/>
    <w:rsid w:val="006B5FD3"/>
    <w:rsid w:val="006B66E4"/>
    <w:rsid w:val="006B6BEC"/>
    <w:rsid w:val="006B7102"/>
    <w:rsid w:val="006C02E6"/>
    <w:rsid w:val="006C05BD"/>
    <w:rsid w:val="006C0E3D"/>
    <w:rsid w:val="006C25E5"/>
    <w:rsid w:val="006C27FD"/>
    <w:rsid w:val="006C3406"/>
    <w:rsid w:val="006C3955"/>
    <w:rsid w:val="006C3A2D"/>
    <w:rsid w:val="006C3EC5"/>
    <w:rsid w:val="006C3F4F"/>
    <w:rsid w:val="006C3F51"/>
    <w:rsid w:val="006C449D"/>
    <w:rsid w:val="006C4879"/>
    <w:rsid w:val="006C4A36"/>
    <w:rsid w:val="006C5B49"/>
    <w:rsid w:val="006C65CF"/>
    <w:rsid w:val="006C6661"/>
    <w:rsid w:val="006C68E0"/>
    <w:rsid w:val="006C69FF"/>
    <w:rsid w:val="006C6A9B"/>
    <w:rsid w:val="006C7203"/>
    <w:rsid w:val="006C751B"/>
    <w:rsid w:val="006C7941"/>
    <w:rsid w:val="006C7CF1"/>
    <w:rsid w:val="006D0BFD"/>
    <w:rsid w:val="006D19D3"/>
    <w:rsid w:val="006D1A4D"/>
    <w:rsid w:val="006D20FD"/>
    <w:rsid w:val="006D23B2"/>
    <w:rsid w:val="006D2C67"/>
    <w:rsid w:val="006D2DE4"/>
    <w:rsid w:val="006D2F5F"/>
    <w:rsid w:val="006D329B"/>
    <w:rsid w:val="006D330F"/>
    <w:rsid w:val="006D3D19"/>
    <w:rsid w:val="006D3FFB"/>
    <w:rsid w:val="006D4237"/>
    <w:rsid w:val="006D4834"/>
    <w:rsid w:val="006D6131"/>
    <w:rsid w:val="006D6816"/>
    <w:rsid w:val="006D693F"/>
    <w:rsid w:val="006D70D4"/>
    <w:rsid w:val="006D7376"/>
    <w:rsid w:val="006D7E0B"/>
    <w:rsid w:val="006D7E2E"/>
    <w:rsid w:val="006D7FEF"/>
    <w:rsid w:val="006E0B99"/>
    <w:rsid w:val="006E0CD6"/>
    <w:rsid w:val="006E15C3"/>
    <w:rsid w:val="006E18BB"/>
    <w:rsid w:val="006E305D"/>
    <w:rsid w:val="006E323C"/>
    <w:rsid w:val="006E373C"/>
    <w:rsid w:val="006E5728"/>
    <w:rsid w:val="006E67CE"/>
    <w:rsid w:val="006E6909"/>
    <w:rsid w:val="006E6A8F"/>
    <w:rsid w:val="006E7B82"/>
    <w:rsid w:val="006F0046"/>
    <w:rsid w:val="006F0517"/>
    <w:rsid w:val="006F1923"/>
    <w:rsid w:val="006F1F71"/>
    <w:rsid w:val="006F23D0"/>
    <w:rsid w:val="006F245E"/>
    <w:rsid w:val="006F30EA"/>
    <w:rsid w:val="006F35DA"/>
    <w:rsid w:val="006F36C6"/>
    <w:rsid w:val="006F3D31"/>
    <w:rsid w:val="006F47AE"/>
    <w:rsid w:val="006F5EB8"/>
    <w:rsid w:val="006F61FE"/>
    <w:rsid w:val="006F6C5C"/>
    <w:rsid w:val="006F7582"/>
    <w:rsid w:val="006F7CB4"/>
    <w:rsid w:val="006F7E1F"/>
    <w:rsid w:val="0070135F"/>
    <w:rsid w:val="00701A73"/>
    <w:rsid w:val="00701B9E"/>
    <w:rsid w:val="00701D1D"/>
    <w:rsid w:val="007021CE"/>
    <w:rsid w:val="0070247A"/>
    <w:rsid w:val="0070391D"/>
    <w:rsid w:val="0070410A"/>
    <w:rsid w:val="00705ABA"/>
    <w:rsid w:val="00705BA8"/>
    <w:rsid w:val="0070633E"/>
    <w:rsid w:val="0071056D"/>
    <w:rsid w:val="0071093C"/>
    <w:rsid w:val="00711B85"/>
    <w:rsid w:val="00712485"/>
    <w:rsid w:val="00712774"/>
    <w:rsid w:val="00712902"/>
    <w:rsid w:val="0071345D"/>
    <w:rsid w:val="0071396E"/>
    <w:rsid w:val="007139AF"/>
    <w:rsid w:val="00713A79"/>
    <w:rsid w:val="00713FAC"/>
    <w:rsid w:val="00714373"/>
    <w:rsid w:val="007146B1"/>
    <w:rsid w:val="00715757"/>
    <w:rsid w:val="007160B8"/>
    <w:rsid w:val="00716B71"/>
    <w:rsid w:val="00716E4E"/>
    <w:rsid w:val="00717A7E"/>
    <w:rsid w:val="00720200"/>
    <w:rsid w:val="007208AE"/>
    <w:rsid w:val="00720A34"/>
    <w:rsid w:val="00721237"/>
    <w:rsid w:val="00722072"/>
    <w:rsid w:val="007227A8"/>
    <w:rsid w:val="00722927"/>
    <w:rsid w:val="007229C3"/>
    <w:rsid w:val="00722C8C"/>
    <w:rsid w:val="00723924"/>
    <w:rsid w:val="00723E4F"/>
    <w:rsid w:val="00724392"/>
    <w:rsid w:val="00724541"/>
    <w:rsid w:val="0072471D"/>
    <w:rsid w:val="007247E2"/>
    <w:rsid w:val="00724EAC"/>
    <w:rsid w:val="00724FE8"/>
    <w:rsid w:val="00725BCA"/>
    <w:rsid w:val="00726011"/>
    <w:rsid w:val="00726205"/>
    <w:rsid w:val="00726E92"/>
    <w:rsid w:val="00727073"/>
    <w:rsid w:val="007270AF"/>
    <w:rsid w:val="00727435"/>
    <w:rsid w:val="007274E8"/>
    <w:rsid w:val="007275B5"/>
    <w:rsid w:val="007276BB"/>
    <w:rsid w:val="00727F37"/>
    <w:rsid w:val="00730207"/>
    <w:rsid w:val="007305C2"/>
    <w:rsid w:val="0073097D"/>
    <w:rsid w:val="00730C43"/>
    <w:rsid w:val="007313E9"/>
    <w:rsid w:val="00732662"/>
    <w:rsid w:val="0073271C"/>
    <w:rsid w:val="0073291B"/>
    <w:rsid w:val="0073304D"/>
    <w:rsid w:val="007336A2"/>
    <w:rsid w:val="007348C1"/>
    <w:rsid w:val="00734955"/>
    <w:rsid w:val="007355AA"/>
    <w:rsid w:val="007363FE"/>
    <w:rsid w:val="00737784"/>
    <w:rsid w:val="00737841"/>
    <w:rsid w:val="00737FF5"/>
    <w:rsid w:val="00740835"/>
    <w:rsid w:val="007411B5"/>
    <w:rsid w:val="007427A1"/>
    <w:rsid w:val="00743CD7"/>
    <w:rsid w:val="00743E64"/>
    <w:rsid w:val="00744C2D"/>
    <w:rsid w:val="00747B26"/>
    <w:rsid w:val="00747C90"/>
    <w:rsid w:val="00750031"/>
    <w:rsid w:val="00750940"/>
    <w:rsid w:val="00750B79"/>
    <w:rsid w:val="007513C7"/>
    <w:rsid w:val="00751BA8"/>
    <w:rsid w:val="00752621"/>
    <w:rsid w:val="00752906"/>
    <w:rsid w:val="00752E8B"/>
    <w:rsid w:val="007537FF"/>
    <w:rsid w:val="00753FE5"/>
    <w:rsid w:val="007541A0"/>
    <w:rsid w:val="00755829"/>
    <w:rsid w:val="0075596E"/>
    <w:rsid w:val="00755BB3"/>
    <w:rsid w:val="007564C1"/>
    <w:rsid w:val="0075696D"/>
    <w:rsid w:val="00756F32"/>
    <w:rsid w:val="007573DC"/>
    <w:rsid w:val="00760B36"/>
    <w:rsid w:val="00760B4A"/>
    <w:rsid w:val="00760B9D"/>
    <w:rsid w:val="00760EF5"/>
    <w:rsid w:val="007619D8"/>
    <w:rsid w:val="00761BDD"/>
    <w:rsid w:val="00762B66"/>
    <w:rsid w:val="00762D99"/>
    <w:rsid w:val="00763735"/>
    <w:rsid w:val="00766163"/>
    <w:rsid w:val="007662CA"/>
    <w:rsid w:val="00766C11"/>
    <w:rsid w:val="00766CA9"/>
    <w:rsid w:val="00771349"/>
    <w:rsid w:val="007713CC"/>
    <w:rsid w:val="00771A10"/>
    <w:rsid w:val="00772289"/>
    <w:rsid w:val="007742DC"/>
    <w:rsid w:val="00774507"/>
    <w:rsid w:val="0077490A"/>
    <w:rsid w:val="00774F04"/>
    <w:rsid w:val="00774F71"/>
    <w:rsid w:val="00775A04"/>
    <w:rsid w:val="00775E5A"/>
    <w:rsid w:val="00775FA6"/>
    <w:rsid w:val="00776811"/>
    <w:rsid w:val="00777094"/>
    <w:rsid w:val="007771CA"/>
    <w:rsid w:val="00780BEC"/>
    <w:rsid w:val="007814A0"/>
    <w:rsid w:val="007831A6"/>
    <w:rsid w:val="0078335D"/>
    <w:rsid w:val="00783BBA"/>
    <w:rsid w:val="00783D4B"/>
    <w:rsid w:val="00784641"/>
    <w:rsid w:val="00785082"/>
    <w:rsid w:val="0078599F"/>
    <w:rsid w:val="00785A50"/>
    <w:rsid w:val="007867F0"/>
    <w:rsid w:val="007873D1"/>
    <w:rsid w:val="0078777E"/>
    <w:rsid w:val="00790299"/>
    <w:rsid w:val="00790721"/>
    <w:rsid w:val="007910D2"/>
    <w:rsid w:val="0079165E"/>
    <w:rsid w:val="00792E60"/>
    <w:rsid w:val="007931B8"/>
    <w:rsid w:val="007935DB"/>
    <w:rsid w:val="00793F30"/>
    <w:rsid w:val="00794F73"/>
    <w:rsid w:val="0079518A"/>
    <w:rsid w:val="0079525F"/>
    <w:rsid w:val="0079539B"/>
    <w:rsid w:val="00795F2A"/>
    <w:rsid w:val="00797D08"/>
    <w:rsid w:val="00797F90"/>
    <w:rsid w:val="007A0536"/>
    <w:rsid w:val="007A173B"/>
    <w:rsid w:val="007A1DDD"/>
    <w:rsid w:val="007A21FC"/>
    <w:rsid w:val="007A2879"/>
    <w:rsid w:val="007A2E9F"/>
    <w:rsid w:val="007A3067"/>
    <w:rsid w:val="007A3230"/>
    <w:rsid w:val="007A3CF1"/>
    <w:rsid w:val="007A4696"/>
    <w:rsid w:val="007A4E3E"/>
    <w:rsid w:val="007A4EC3"/>
    <w:rsid w:val="007A51CA"/>
    <w:rsid w:val="007A58B5"/>
    <w:rsid w:val="007A6178"/>
    <w:rsid w:val="007A66FE"/>
    <w:rsid w:val="007A6FE2"/>
    <w:rsid w:val="007A79A0"/>
    <w:rsid w:val="007B0445"/>
    <w:rsid w:val="007B0596"/>
    <w:rsid w:val="007B07CF"/>
    <w:rsid w:val="007B14A7"/>
    <w:rsid w:val="007B2D4F"/>
    <w:rsid w:val="007B3645"/>
    <w:rsid w:val="007B39D3"/>
    <w:rsid w:val="007B49CE"/>
    <w:rsid w:val="007B4EC9"/>
    <w:rsid w:val="007B5982"/>
    <w:rsid w:val="007B5DFE"/>
    <w:rsid w:val="007B5F4B"/>
    <w:rsid w:val="007B6875"/>
    <w:rsid w:val="007B68B4"/>
    <w:rsid w:val="007B6DAE"/>
    <w:rsid w:val="007B6DD4"/>
    <w:rsid w:val="007B6E67"/>
    <w:rsid w:val="007B7A4B"/>
    <w:rsid w:val="007C0199"/>
    <w:rsid w:val="007C06C0"/>
    <w:rsid w:val="007C1660"/>
    <w:rsid w:val="007C1E5E"/>
    <w:rsid w:val="007C211D"/>
    <w:rsid w:val="007C26BF"/>
    <w:rsid w:val="007C2C7F"/>
    <w:rsid w:val="007C2D86"/>
    <w:rsid w:val="007C3829"/>
    <w:rsid w:val="007C3C06"/>
    <w:rsid w:val="007C3DB4"/>
    <w:rsid w:val="007C3F94"/>
    <w:rsid w:val="007C4967"/>
    <w:rsid w:val="007C4B66"/>
    <w:rsid w:val="007C4DE0"/>
    <w:rsid w:val="007C5252"/>
    <w:rsid w:val="007C533B"/>
    <w:rsid w:val="007C55B3"/>
    <w:rsid w:val="007C5991"/>
    <w:rsid w:val="007C59FE"/>
    <w:rsid w:val="007C6052"/>
    <w:rsid w:val="007C6146"/>
    <w:rsid w:val="007C68D6"/>
    <w:rsid w:val="007C69D3"/>
    <w:rsid w:val="007C7DFF"/>
    <w:rsid w:val="007D01B5"/>
    <w:rsid w:val="007D1523"/>
    <w:rsid w:val="007D2B2B"/>
    <w:rsid w:val="007D2CCE"/>
    <w:rsid w:val="007D3452"/>
    <w:rsid w:val="007D386B"/>
    <w:rsid w:val="007D3CF0"/>
    <w:rsid w:val="007D42E1"/>
    <w:rsid w:val="007D44BC"/>
    <w:rsid w:val="007D4873"/>
    <w:rsid w:val="007D4973"/>
    <w:rsid w:val="007D4FFC"/>
    <w:rsid w:val="007D67F7"/>
    <w:rsid w:val="007D7107"/>
    <w:rsid w:val="007D71B4"/>
    <w:rsid w:val="007E0801"/>
    <w:rsid w:val="007E0FDF"/>
    <w:rsid w:val="007E1B15"/>
    <w:rsid w:val="007E1C48"/>
    <w:rsid w:val="007E1EA1"/>
    <w:rsid w:val="007E2288"/>
    <w:rsid w:val="007E318F"/>
    <w:rsid w:val="007E3715"/>
    <w:rsid w:val="007E478B"/>
    <w:rsid w:val="007E497B"/>
    <w:rsid w:val="007E4BCE"/>
    <w:rsid w:val="007E4BE3"/>
    <w:rsid w:val="007E537A"/>
    <w:rsid w:val="007E55B0"/>
    <w:rsid w:val="007E65F0"/>
    <w:rsid w:val="007E66ED"/>
    <w:rsid w:val="007E6A92"/>
    <w:rsid w:val="007E6F12"/>
    <w:rsid w:val="007E70EA"/>
    <w:rsid w:val="007E7166"/>
    <w:rsid w:val="007E7734"/>
    <w:rsid w:val="007E78B6"/>
    <w:rsid w:val="007F052F"/>
    <w:rsid w:val="007F067A"/>
    <w:rsid w:val="007F09F0"/>
    <w:rsid w:val="007F0DCD"/>
    <w:rsid w:val="007F0DF0"/>
    <w:rsid w:val="007F10D4"/>
    <w:rsid w:val="007F145F"/>
    <w:rsid w:val="007F1BFD"/>
    <w:rsid w:val="007F1D3F"/>
    <w:rsid w:val="007F1E8B"/>
    <w:rsid w:val="007F2D25"/>
    <w:rsid w:val="007F333B"/>
    <w:rsid w:val="007F3352"/>
    <w:rsid w:val="007F3763"/>
    <w:rsid w:val="007F3906"/>
    <w:rsid w:val="007F49F2"/>
    <w:rsid w:val="007F4D33"/>
    <w:rsid w:val="007F4F81"/>
    <w:rsid w:val="007F56B7"/>
    <w:rsid w:val="007F6969"/>
    <w:rsid w:val="007F698B"/>
    <w:rsid w:val="007F762E"/>
    <w:rsid w:val="007F7B7F"/>
    <w:rsid w:val="008003C4"/>
    <w:rsid w:val="00800A77"/>
    <w:rsid w:val="00800EC8"/>
    <w:rsid w:val="008014B2"/>
    <w:rsid w:val="00801F7E"/>
    <w:rsid w:val="00801FC2"/>
    <w:rsid w:val="0080200E"/>
    <w:rsid w:val="00802D6F"/>
    <w:rsid w:val="00802FCB"/>
    <w:rsid w:val="00803660"/>
    <w:rsid w:val="00803B49"/>
    <w:rsid w:val="0080434A"/>
    <w:rsid w:val="00804E45"/>
    <w:rsid w:val="00806103"/>
    <w:rsid w:val="0080613A"/>
    <w:rsid w:val="00806269"/>
    <w:rsid w:val="008063C3"/>
    <w:rsid w:val="0080673B"/>
    <w:rsid w:val="00807939"/>
    <w:rsid w:val="00810BCB"/>
    <w:rsid w:val="008112E0"/>
    <w:rsid w:val="008124CB"/>
    <w:rsid w:val="00812DBB"/>
    <w:rsid w:val="008131EE"/>
    <w:rsid w:val="0081328F"/>
    <w:rsid w:val="00813B30"/>
    <w:rsid w:val="00814404"/>
    <w:rsid w:val="00814C6C"/>
    <w:rsid w:val="00815296"/>
    <w:rsid w:val="008158B1"/>
    <w:rsid w:val="00815C6D"/>
    <w:rsid w:val="00815F78"/>
    <w:rsid w:val="00816737"/>
    <w:rsid w:val="00816D59"/>
    <w:rsid w:val="008173D7"/>
    <w:rsid w:val="00817ABB"/>
    <w:rsid w:val="00817F8C"/>
    <w:rsid w:val="00817FAB"/>
    <w:rsid w:val="00820C72"/>
    <w:rsid w:val="00821709"/>
    <w:rsid w:val="00821808"/>
    <w:rsid w:val="00821A26"/>
    <w:rsid w:val="00821E24"/>
    <w:rsid w:val="0082218A"/>
    <w:rsid w:val="0082220F"/>
    <w:rsid w:val="008229D0"/>
    <w:rsid w:val="008229FF"/>
    <w:rsid w:val="00822A6C"/>
    <w:rsid w:val="008242DC"/>
    <w:rsid w:val="008245D7"/>
    <w:rsid w:val="00825549"/>
    <w:rsid w:val="0083029E"/>
    <w:rsid w:val="00830381"/>
    <w:rsid w:val="00830A90"/>
    <w:rsid w:val="00830EE4"/>
    <w:rsid w:val="00831771"/>
    <w:rsid w:val="00831B05"/>
    <w:rsid w:val="00831DCC"/>
    <w:rsid w:val="00832F67"/>
    <w:rsid w:val="00833593"/>
    <w:rsid w:val="0083387E"/>
    <w:rsid w:val="00833FF3"/>
    <w:rsid w:val="00834511"/>
    <w:rsid w:val="0083457E"/>
    <w:rsid w:val="00835628"/>
    <w:rsid w:val="00835B8A"/>
    <w:rsid w:val="00835C0D"/>
    <w:rsid w:val="008364AD"/>
    <w:rsid w:val="00840128"/>
    <w:rsid w:val="008403D9"/>
    <w:rsid w:val="00840D38"/>
    <w:rsid w:val="00841600"/>
    <w:rsid w:val="00841910"/>
    <w:rsid w:val="00842D2A"/>
    <w:rsid w:val="00845F5F"/>
    <w:rsid w:val="0084675B"/>
    <w:rsid w:val="00846D38"/>
    <w:rsid w:val="00847E99"/>
    <w:rsid w:val="00850382"/>
    <w:rsid w:val="008505FD"/>
    <w:rsid w:val="0085131B"/>
    <w:rsid w:val="008519F4"/>
    <w:rsid w:val="00851E0B"/>
    <w:rsid w:val="00851FA7"/>
    <w:rsid w:val="0085246F"/>
    <w:rsid w:val="00852DFF"/>
    <w:rsid w:val="00853320"/>
    <w:rsid w:val="00853E58"/>
    <w:rsid w:val="008548CB"/>
    <w:rsid w:val="00854929"/>
    <w:rsid w:val="00855690"/>
    <w:rsid w:val="00855817"/>
    <w:rsid w:val="00855829"/>
    <w:rsid w:val="00855DEB"/>
    <w:rsid w:val="008563D2"/>
    <w:rsid w:val="00856453"/>
    <w:rsid w:val="00856883"/>
    <w:rsid w:val="00856CEB"/>
    <w:rsid w:val="0085752D"/>
    <w:rsid w:val="0086037B"/>
    <w:rsid w:val="008608AC"/>
    <w:rsid w:val="0086121A"/>
    <w:rsid w:val="008615E3"/>
    <w:rsid w:val="00861646"/>
    <w:rsid w:val="008619DF"/>
    <w:rsid w:val="008625F8"/>
    <w:rsid w:val="0086260E"/>
    <w:rsid w:val="00862776"/>
    <w:rsid w:val="008632B1"/>
    <w:rsid w:val="00863758"/>
    <w:rsid w:val="00864838"/>
    <w:rsid w:val="00864A9A"/>
    <w:rsid w:val="00865895"/>
    <w:rsid w:val="00865CC8"/>
    <w:rsid w:val="00866C50"/>
    <w:rsid w:val="008675FB"/>
    <w:rsid w:val="00867AAB"/>
    <w:rsid w:val="00867B26"/>
    <w:rsid w:val="00870779"/>
    <w:rsid w:val="00870F53"/>
    <w:rsid w:val="0087121B"/>
    <w:rsid w:val="00871B99"/>
    <w:rsid w:val="00872239"/>
    <w:rsid w:val="00872959"/>
    <w:rsid w:val="00873320"/>
    <w:rsid w:val="00875422"/>
    <w:rsid w:val="00875759"/>
    <w:rsid w:val="00875CB3"/>
    <w:rsid w:val="008765CB"/>
    <w:rsid w:val="00876905"/>
    <w:rsid w:val="00876E8E"/>
    <w:rsid w:val="00877374"/>
    <w:rsid w:val="0087750A"/>
    <w:rsid w:val="00877C00"/>
    <w:rsid w:val="008802AA"/>
    <w:rsid w:val="0088032E"/>
    <w:rsid w:val="008808C9"/>
    <w:rsid w:val="00880F53"/>
    <w:rsid w:val="00881262"/>
    <w:rsid w:val="00881581"/>
    <w:rsid w:val="0088187A"/>
    <w:rsid w:val="00881C42"/>
    <w:rsid w:val="00882818"/>
    <w:rsid w:val="00883437"/>
    <w:rsid w:val="00883531"/>
    <w:rsid w:val="00883A99"/>
    <w:rsid w:val="00883D88"/>
    <w:rsid w:val="008844A0"/>
    <w:rsid w:val="00885002"/>
    <w:rsid w:val="00885D84"/>
    <w:rsid w:val="00885DB6"/>
    <w:rsid w:val="0088621C"/>
    <w:rsid w:val="008863A5"/>
    <w:rsid w:val="00886B20"/>
    <w:rsid w:val="0088726D"/>
    <w:rsid w:val="00887ED4"/>
    <w:rsid w:val="00887F86"/>
    <w:rsid w:val="00890D8C"/>
    <w:rsid w:val="00890FD2"/>
    <w:rsid w:val="00891045"/>
    <w:rsid w:val="008911D9"/>
    <w:rsid w:val="00891223"/>
    <w:rsid w:val="00891FA3"/>
    <w:rsid w:val="00892EA9"/>
    <w:rsid w:val="0089301D"/>
    <w:rsid w:val="00894030"/>
    <w:rsid w:val="00894191"/>
    <w:rsid w:val="00894AD5"/>
    <w:rsid w:val="00895065"/>
    <w:rsid w:val="00895C01"/>
    <w:rsid w:val="008975BF"/>
    <w:rsid w:val="008978A8"/>
    <w:rsid w:val="00897FE1"/>
    <w:rsid w:val="008A096E"/>
    <w:rsid w:val="008A1BC4"/>
    <w:rsid w:val="008A237F"/>
    <w:rsid w:val="008A2654"/>
    <w:rsid w:val="008A3293"/>
    <w:rsid w:val="008A37F7"/>
    <w:rsid w:val="008A3A41"/>
    <w:rsid w:val="008A4230"/>
    <w:rsid w:val="008A4348"/>
    <w:rsid w:val="008A4692"/>
    <w:rsid w:val="008A4E87"/>
    <w:rsid w:val="008A4F3B"/>
    <w:rsid w:val="008A5A26"/>
    <w:rsid w:val="008A75B2"/>
    <w:rsid w:val="008A7B14"/>
    <w:rsid w:val="008A7D6F"/>
    <w:rsid w:val="008B035B"/>
    <w:rsid w:val="008B15D5"/>
    <w:rsid w:val="008B278D"/>
    <w:rsid w:val="008B2FBA"/>
    <w:rsid w:val="008B3BA5"/>
    <w:rsid w:val="008B3CB1"/>
    <w:rsid w:val="008B651D"/>
    <w:rsid w:val="008B6B4E"/>
    <w:rsid w:val="008B6D0D"/>
    <w:rsid w:val="008B75F1"/>
    <w:rsid w:val="008B7EE0"/>
    <w:rsid w:val="008C0198"/>
    <w:rsid w:val="008C02D2"/>
    <w:rsid w:val="008C04BE"/>
    <w:rsid w:val="008C0FA3"/>
    <w:rsid w:val="008C2B75"/>
    <w:rsid w:val="008C3F06"/>
    <w:rsid w:val="008C4375"/>
    <w:rsid w:val="008C454E"/>
    <w:rsid w:val="008C463C"/>
    <w:rsid w:val="008C48DF"/>
    <w:rsid w:val="008C6D52"/>
    <w:rsid w:val="008C7A56"/>
    <w:rsid w:val="008D01FA"/>
    <w:rsid w:val="008D04FF"/>
    <w:rsid w:val="008D111A"/>
    <w:rsid w:val="008D15F4"/>
    <w:rsid w:val="008D16D8"/>
    <w:rsid w:val="008D1768"/>
    <w:rsid w:val="008D197F"/>
    <w:rsid w:val="008D19DE"/>
    <w:rsid w:val="008D1D69"/>
    <w:rsid w:val="008D2614"/>
    <w:rsid w:val="008D37A6"/>
    <w:rsid w:val="008D3980"/>
    <w:rsid w:val="008D3C5A"/>
    <w:rsid w:val="008D46FF"/>
    <w:rsid w:val="008D4C32"/>
    <w:rsid w:val="008D56E5"/>
    <w:rsid w:val="008D5FC9"/>
    <w:rsid w:val="008D65E7"/>
    <w:rsid w:val="008D679F"/>
    <w:rsid w:val="008D7320"/>
    <w:rsid w:val="008E04CC"/>
    <w:rsid w:val="008E050A"/>
    <w:rsid w:val="008E08BD"/>
    <w:rsid w:val="008E0926"/>
    <w:rsid w:val="008E0C1B"/>
    <w:rsid w:val="008E2C39"/>
    <w:rsid w:val="008E3015"/>
    <w:rsid w:val="008E3096"/>
    <w:rsid w:val="008E30E5"/>
    <w:rsid w:val="008E31CF"/>
    <w:rsid w:val="008E3CA3"/>
    <w:rsid w:val="008E3DBA"/>
    <w:rsid w:val="008E4479"/>
    <w:rsid w:val="008E513F"/>
    <w:rsid w:val="008E5248"/>
    <w:rsid w:val="008E55A1"/>
    <w:rsid w:val="008E5D19"/>
    <w:rsid w:val="008E614D"/>
    <w:rsid w:val="008E6329"/>
    <w:rsid w:val="008E7AB2"/>
    <w:rsid w:val="008F00DA"/>
    <w:rsid w:val="008F04B0"/>
    <w:rsid w:val="008F1B9D"/>
    <w:rsid w:val="008F1FCF"/>
    <w:rsid w:val="008F25DE"/>
    <w:rsid w:val="008F305C"/>
    <w:rsid w:val="008F3BD5"/>
    <w:rsid w:val="008F4168"/>
    <w:rsid w:val="008F4261"/>
    <w:rsid w:val="008F472D"/>
    <w:rsid w:val="008F51F7"/>
    <w:rsid w:val="008F5E2D"/>
    <w:rsid w:val="008F5E8C"/>
    <w:rsid w:val="008F5F24"/>
    <w:rsid w:val="008F6C0E"/>
    <w:rsid w:val="008F7A79"/>
    <w:rsid w:val="008F7AB1"/>
    <w:rsid w:val="00903035"/>
    <w:rsid w:val="00903639"/>
    <w:rsid w:val="00904003"/>
    <w:rsid w:val="00905C73"/>
    <w:rsid w:val="009062B5"/>
    <w:rsid w:val="009062C4"/>
    <w:rsid w:val="00906FAC"/>
    <w:rsid w:val="00906FD9"/>
    <w:rsid w:val="00907CC4"/>
    <w:rsid w:val="00907DFA"/>
    <w:rsid w:val="009117CB"/>
    <w:rsid w:val="00911A32"/>
    <w:rsid w:val="009122DA"/>
    <w:rsid w:val="00913C8B"/>
    <w:rsid w:val="00913E45"/>
    <w:rsid w:val="00913EF6"/>
    <w:rsid w:val="00914755"/>
    <w:rsid w:val="00914757"/>
    <w:rsid w:val="00915276"/>
    <w:rsid w:val="00915947"/>
    <w:rsid w:val="009159FF"/>
    <w:rsid w:val="00915CCB"/>
    <w:rsid w:val="009165D7"/>
    <w:rsid w:val="00917900"/>
    <w:rsid w:val="00920B62"/>
    <w:rsid w:val="009225A3"/>
    <w:rsid w:val="00922959"/>
    <w:rsid w:val="00922EC8"/>
    <w:rsid w:val="0092363F"/>
    <w:rsid w:val="00923CA7"/>
    <w:rsid w:val="00925601"/>
    <w:rsid w:val="00926CDC"/>
    <w:rsid w:val="00927069"/>
    <w:rsid w:val="0092757C"/>
    <w:rsid w:val="009275CC"/>
    <w:rsid w:val="00927955"/>
    <w:rsid w:val="00927DC3"/>
    <w:rsid w:val="009300C8"/>
    <w:rsid w:val="00930134"/>
    <w:rsid w:val="00930711"/>
    <w:rsid w:val="00930887"/>
    <w:rsid w:val="0093109A"/>
    <w:rsid w:val="009318B4"/>
    <w:rsid w:val="009319D5"/>
    <w:rsid w:val="00931C7A"/>
    <w:rsid w:val="00931F9D"/>
    <w:rsid w:val="00932181"/>
    <w:rsid w:val="0093240C"/>
    <w:rsid w:val="00932D9F"/>
    <w:rsid w:val="009341E7"/>
    <w:rsid w:val="0093432E"/>
    <w:rsid w:val="009343C3"/>
    <w:rsid w:val="00937061"/>
    <w:rsid w:val="009372A7"/>
    <w:rsid w:val="0093752F"/>
    <w:rsid w:val="00937974"/>
    <w:rsid w:val="00940125"/>
    <w:rsid w:val="009401CD"/>
    <w:rsid w:val="00940FA7"/>
    <w:rsid w:val="00941AE9"/>
    <w:rsid w:val="009422B3"/>
    <w:rsid w:val="009423D1"/>
    <w:rsid w:val="00942E8D"/>
    <w:rsid w:val="00942F17"/>
    <w:rsid w:val="00943C51"/>
    <w:rsid w:val="009445FC"/>
    <w:rsid w:val="009448FB"/>
    <w:rsid w:val="00944E23"/>
    <w:rsid w:val="00945964"/>
    <w:rsid w:val="009459A1"/>
    <w:rsid w:val="00946753"/>
    <w:rsid w:val="00951064"/>
    <w:rsid w:val="0095189C"/>
    <w:rsid w:val="00951932"/>
    <w:rsid w:val="009529D9"/>
    <w:rsid w:val="00952D22"/>
    <w:rsid w:val="00952DC6"/>
    <w:rsid w:val="009534BE"/>
    <w:rsid w:val="00953A08"/>
    <w:rsid w:val="009540CA"/>
    <w:rsid w:val="00954463"/>
    <w:rsid w:val="00954E3B"/>
    <w:rsid w:val="009550BC"/>
    <w:rsid w:val="00955FA8"/>
    <w:rsid w:val="00956832"/>
    <w:rsid w:val="00956BBB"/>
    <w:rsid w:val="009574A0"/>
    <w:rsid w:val="00957F27"/>
    <w:rsid w:val="00960FE4"/>
    <w:rsid w:val="0096142D"/>
    <w:rsid w:val="00961C39"/>
    <w:rsid w:val="00961D3E"/>
    <w:rsid w:val="00962ADE"/>
    <w:rsid w:val="00962EAF"/>
    <w:rsid w:val="00962F37"/>
    <w:rsid w:val="009630FB"/>
    <w:rsid w:val="0096310B"/>
    <w:rsid w:val="0096381D"/>
    <w:rsid w:val="00963E28"/>
    <w:rsid w:val="00963E90"/>
    <w:rsid w:val="00964B91"/>
    <w:rsid w:val="00964D13"/>
    <w:rsid w:val="00964DFB"/>
    <w:rsid w:val="009650CA"/>
    <w:rsid w:val="009665CA"/>
    <w:rsid w:val="00966637"/>
    <w:rsid w:val="00966664"/>
    <w:rsid w:val="009667CA"/>
    <w:rsid w:val="00966FA7"/>
    <w:rsid w:val="0096762A"/>
    <w:rsid w:val="0096770C"/>
    <w:rsid w:val="00970C69"/>
    <w:rsid w:val="009712C4"/>
    <w:rsid w:val="00971FF0"/>
    <w:rsid w:val="00972018"/>
    <w:rsid w:val="00973B4A"/>
    <w:rsid w:val="00973CE4"/>
    <w:rsid w:val="00974E2D"/>
    <w:rsid w:val="009750B7"/>
    <w:rsid w:val="00975449"/>
    <w:rsid w:val="0097582B"/>
    <w:rsid w:val="00975A80"/>
    <w:rsid w:val="00975D2D"/>
    <w:rsid w:val="0097619D"/>
    <w:rsid w:val="0097647C"/>
    <w:rsid w:val="00976A3B"/>
    <w:rsid w:val="00976B67"/>
    <w:rsid w:val="00976D7B"/>
    <w:rsid w:val="0097724C"/>
    <w:rsid w:val="00977561"/>
    <w:rsid w:val="0097778E"/>
    <w:rsid w:val="009779B8"/>
    <w:rsid w:val="00980451"/>
    <w:rsid w:val="0098092D"/>
    <w:rsid w:val="0098184A"/>
    <w:rsid w:val="00981A63"/>
    <w:rsid w:val="00981AAC"/>
    <w:rsid w:val="00981B86"/>
    <w:rsid w:val="00981E85"/>
    <w:rsid w:val="00981FC5"/>
    <w:rsid w:val="00982A5D"/>
    <w:rsid w:val="0098328F"/>
    <w:rsid w:val="009839CB"/>
    <w:rsid w:val="00983D40"/>
    <w:rsid w:val="00983EB3"/>
    <w:rsid w:val="0098408C"/>
    <w:rsid w:val="00985E1D"/>
    <w:rsid w:val="00986123"/>
    <w:rsid w:val="00986CC9"/>
    <w:rsid w:val="00990CCC"/>
    <w:rsid w:val="00990F2D"/>
    <w:rsid w:val="009911EA"/>
    <w:rsid w:val="00992298"/>
    <w:rsid w:val="00992389"/>
    <w:rsid w:val="00992664"/>
    <w:rsid w:val="00992F6B"/>
    <w:rsid w:val="009930F0"/>
    <w:rsid w:val="009940FC"/>
    <w:rsid w:val="00994E38"/>
    <w:rsid w:val="009966AE"/>
    <w:rsid w:val="009966FD"/>
    <w:rsid w:val="00996820"/>
    <w:rsid w:val="00997161"/>
    <w:rsid w:val="009977DC"/>
    <w:rsid w:val="00997A01"/>
    <w:rsid w:val="00997E6F"/>
    <w:rsid w:val="009A0670"/>
    <w:rsid w:val="009A0B16"/>
    <w:rsid w:val="009A1771"/>
    <w:rsid w:val="009A27B8"/>
    <w:rsid w:val="009A2B00"/>
    <w:rsid w:val="009A2DC4"/>
    <w:rsid w:val="009A30CE"/>
    <w:rsid w:val="009A32B4"/>
    <w:rsid w:val="009A3340"/>
    <w:rsid w:val="009A3884"/>
    <w:rsid w:val="009A4C8F"/>
    <w:rsid w:val="009A6413"/>
    <w:rsid w:val="009A643C"/>
    <w:rsid w:val="009A6D9A"/>
    <w:rsid w:val="009A780E"/>
    <w:rsid w:val="009A7A69"/>
    <w:rsid w:val="009A7B6B"/>
    <w:rsid w:val="009B098D"/>
    <w:rsid w:val="009B0A63"/>
    <w:rsid w:val="009B22A5"/>
    <w:rsid w:val="009B2D7F"/>
    <w:rsid w:val="009B31DE"/>
    <w:rsid w:val="009B3671"/>
    <w:rsid w:val="009B3965"/>
    <w:rsid w:val="009B3F53"/>
    <w:rsid w:val="009B42EF"/>
    <w:rsid w:val="009B45BF"/>
    <w:rsid w:val="009B4620"/>
    <w:rsid w:val="009B4EAC"/>
    <w:rsid w:val="009B5003"/>
    <w:rsid w:val="009B58D1"/>
    <w:rsid w:val="009B6DE1"/>
    <w:rsid w:val="009B6EDB"/>
    <w:rsid w:val="009B6FAC"/>
    <w:rsid w:val="009C0C06"/>
    <w:rsid w:val="009C1336"/>
    <w:rsid w:val="009C1531"/>
    <w:rsid w:val="009C19AB"/>
    <w:rsid w:val="009C2161"/>
    <w:rsid w:val="009C276F"/>
    <w:rsid w:val="009C2C75"/>
    <w:rsid w:val="009C2D6A"/>
    <w:rsid w:val="009C2FBB"/>
    <w:rsid w:val="009C337A"/>
    <w:rsid w:val="009C3468"/>
    <w:rsid w:val="009C348B"/>
    <w:rsid w:val="009C35A9"/>
    <w:rsid w:val="009C47A9"/>
    <w:rsid w:val="009C49FE"/>
    <w:rsid w:val="009C5B09"/>
    <w:rsid w:val="009C6503"/>
    <w:rsid w:val="009C6BDF"/>
    <w:rsid w:val="009D0354"/>
    <w:rsid w:val="009D0438"/>
    <w:rsid w:val="009D04AF"/>
    <w:rsid w:val="009D0A23"/>
    <w:rsid w:val="009D0A8E"/>
    <w:rsid w:val="009D0B43"/>
    <w:rsid w:val="009D1783"/>
    <w:rsid w:val="009D1AB8"/>
    <w:rsid w:val="009D231D"/>
    <w:rsid w:val="009D2FF6"/>
    <w:rsid w:val="009D3806"/>
    <w:rsid w:val="009D4218"/>
    <w:rsid w:val="009D5216"/>
    <w:rsid w:val="009D59EE"/>
    <w:rsid w:val="009D60B2"/>
    <w:rsid w:val="009D65E9"/>
    <w:rsid w:val="009D6A69"/>
    <w:rsid w:val="009D77AB"/>
    <w:rsid w:val="009D7EAA"/>
    <w:rsid w:val="009E0E37"/>
    <w:rsid w:val="009E1E64"/>
    <w:rsid w:val="009E1FA3"/>
    <w:rsid w:val="009E3063"/>
    <w:rsid w:val="009E41B7"/>
    <w:rsid w:val="009E43DA"/>
    <w:rsid w:val="009E4E33"/>
    <w:rsid w:val="009E6B2E"/>
    <w:rsid w:val="009E7119"/>
    <w:rsid w:val="009F018C"/>
    <w:rsid w:val="009F01FE"/>
    <w:rsid w:val="009F0D33"/>
    <w:rsid w:val="009F1F1D"/>
    <w:rsid w:val="009F25D7"/>
    <w:rsid w:val="009F35B9"/>
    <w:rsid w:val="009F378F"/>
    <w:rsid w:val="009F4029"/>
    <w:rsid w:val="009F4128"/>
    <w:rsid w:val="009F414C"/>
    <w:rsid w:val="009F4198"/>
    <w:rsid w:val="009F4436"/>
    <w:rsid w:val="009F45FE"/>
    <w:rsid w:val="009F64A1"/>
    <w:rsid w:val="009F7C9E"/>
    <w:rsid w:val="00A0030D"/>
    <w:rsid w:val="00A007A4"/>
    <w:rsid w:val="00A01195"/>
    <w:rsid w:val="00A01238"/>
    <w:rsid w:val="00A01E66"/>
    <w:rsid w:val="00A01FB8"/>
    <w:rsid w:val="00A024DF"/>
    <w:rsid w:val="00A02801"/>
    <w:rsid w:val="00A03EDE"/>
    <w:rsid w:val="00A04096"/>
    <w:rsid w:val="00A048CE"/>
    <w:rsid w:val="00A04BC8"/>
    <w:rsid w:val="00A057FA"/>
    <w:rsid w:val="00A05C14"/>
    <w:rsid w:val="00A06016"/>
    <w:rsid w:val="00A061B9"/>
    <w:rsid w:val="00A07F58"/>
    <w:rsid w:val="00A10145"/>
    <w:rsid w:val="00A1158A"/>
    <w:rsid w:val="00A12E27"/>
    <w:rsid w:val="00A13151"/>
    <w:rsid w:val="00A13874"/>
    <w:rsid w:val="00A13FAC"/>
    <w:rsid w:val="00A144B8"/>
    <w:rsid w:val="00A146CD"/>
    <w:rsid w:val="00A156CC"/>
    <w:rsid w:val="00A15CA7"/>
    <w:rsid w:val="00A1682D"/>
    <w:rsid w:val="00A177CC"/>
    <w:rsid w:val="00A20987"/>
    <w:rsid w:val="00A210A5"/>
    <w:rsid w:val="00A2374B"/>
    <w:rsid w:val="00A2454E"/>
    <w:rsid w:val="00A255A6"/>
    <w:rsid w:val="00A26146"/>
    <w:rsid w:val="00A261B7"/>
    <w:rsid w:val="00A26386"/>
    <w:rsid w:val="00A271D1"/>
    <w:rsid w:val="00A27624"/>
    <w:rsid w:val="00A27B77"/>
    <w:rsid w:val="00A300EC"/>
    <w:rsid w:val="00A304C3"/>
    <w:rsid w:val="00A3099A"/>
    <w:rsid w:val="00A30A2D"/>
    <w:rsid w:val="00A3146D"/>
    <w:rsid w:val="00A3149F"/>
    <w:rsid w:val="00A31736"/>
    <w:rsid w:val="00A31E23"/>
    <w:rsid w:val="00A32059"/>
    <w:rsid w:val="00A32169"/>
    <w:rsid w:val="00A325F5"/>
    <w:rsid w:val="00A32760"/>
    <w:rsid w:val="00A33909"/>
    <w:rsid w:val="00A3398A"/>
    <w:rsid w:val="00A341CE"/>
    <w:rsid w:val="00A344ED"/>
    <w:rsid w:val="00A3540C"/>
    <w:rsid w:val="00A35B76"/>
    <w:rsid w:val="00A36002"/>
    <w:rsid w:val="00A368F0"/>
    <w:rsid w:val="00A37205"/>
    <w:rsid w:val="00A37AD5"/>
    <w:rsid w:val="00A37D52"/>
    <w:rsid w:val="00A404C9"/>
    <w:rsid w:val="00A405D1"/>
    <w:rsid w:val="00A40AA2"/>
    <w:rsid w:val="00A415D6"/>
    <w:rsid w:val="00A41A0B"/>
    <w:rsid w:val="00A41E2A"/>
    <w:rsid w:val="00A4225D"/>
    <w:rsid w:val="00A42842"/>
    <w:rsid w:val="00A42A64"/>
    <w:rsid w:val="00A42BDB"/>
    <w:rsid w:val="00A42FCA"/>
    <w:rsid w:val="00A433C5"/>
    <w:rsid w:val="00A444EF"/>
    <w:rsid w:val="00A44974"/>
    <w:rsid w:val="00A45641"/>
    <w:rsid w:val="00A45F2F"/>
    <w:rsid w:val="00A46BA3"/>
    <w:rsid w:val="00A46BC2"/>
    <w:rsid w:val="00A46F80"/>
    <w:rsid w:val="00A50136"/>
    <w:rsid w:val="00A50B03"/>
    <w:rsid w:val="00A50E1D"/>
    <w:rsid w:val="00A520F8"/>
    <w:rsid w:val="00A528BB"/>
    <w:rsid w:val="00A53117"/>
    <w:rsid w:val="00A5389C"/>
    <w:rsid w:val="00A53B2A"/>
    <w:rsid w:val="00A53C39"/>
    <w:rsid w:val="00A53E33"/>
    <w:rsid w:val="00A54F15"/>
    <w:rsid w:val="00A5651F"/>
    <w:rsid w:val="00A56B81"/>
    <w:rsid w:val="00A56D01"/>
    <w:rsid w:val="00A571E1"/>
    <w:rsid w:val="00A576A9"/>
    <w:rsid w:val="00A579E9"/>
    <w:rsid w:val="00A57F8A"/>
    <w:rsid w:val="00A606F1"/>
    <w:rsid w:val="00A60DC2"/>
    <w:rsid w:val="00A61344"/>
    <w:rsid w:val="00A6146B"/>
    <w:rsid w:val="00A6150D"/>
    <w:rsid w:val="00A628D4"/>
    <w:rsid w:val="00A636F4"/>
    <w:rsid w:val="00A63D7B"/>
    <w:rsid w:val="00A66071"/>
    <w:rsid w:val="00A672A0"/>
    <w:rsid w:val="00A67782"/>
    <w:rsid w:val="00A70157"/>
    <w:rsid w:val="00A71193"/>
    <w:rsid w:val="00A714D7"/>
    <w:rsid w:val="00A71747"/>
    <w:rsid w:val="00A723D9"/>
    <w:rsid w:val="00A72B70"/>
    <w:rsid w:val="00A7321D"/>
    <w:rsid w:val="00A7380A"/>
    <w:rsid w:val="00A73D5E"/>
    <w:rsid w:val="00A74333"/>
    <w:rsid w:val="00A745BD"/>
    <w:rsid w:val="00A75583"/>
    <w:rsid w:val="00A76433"/>
    <w:rsid w:val="00A76573"/>
    <w:rsid w:val="00A76B36"/>
    <w:rsid w:val="00A774F7"/>
    <w:rsid w:val="00A77B5E"/>
    <w:rsid w:val="00A8199B"/>
    <w:rsid w:val="00A820E8"/>
    <w:rsid w:val="00A82F30"/>
    <w:rsid w:val="00A83A11"/>
    <w:rsid w:val="00A843C2"/>
    <w:rsid w:val="00A84B9C"/>
    <w:rsid w:val="00A852B9"/>
    <w:rsid w:val="00A8568E"/>
    <w:rsid w:val="00A85CA3"/>
    <w:rsid w:val="00A85F82"/>
    <w:rsid w:val="00A86122"/>
    <w:rsid w:val="00A86C0C"/>
    <w:rsid w:val="00A86DC8"/>
    <w:rsid w:val="00A87F7C"/>
    <w:rsid w:val="00A87FB3"/>
    <w:rsid w:val="00A90005"/>
    <w:rsid w:val="00A901FD"/>
    <w:rsid w:val="00A910D1"/>
    <w:rsid w:val="00A9200D"/>
    <w:rsid w:val="00A9221A"/>
    <w:rsid w:val="00A923B0"/>
    <w:rsid w:val="00A925C2"/>
    <w:rsid w:val="00A926EA"/>
    <w:rsid w:val="00A927BE"/>
    <w:rsid w:val="00A931F4"/>
    <w:rsid w:val="00A9371D"/>
    <w:rsid w:val="00A94891"/>
    <w:rsid w:val="00A9531A"/>
    <w:rsid w:val="00A95B5A"/>
    <w:rsid w:val="00A95EB1"/>
    <w:rsid w:val="00A95F57"/>
    <w:rsid w:val="00A9609B"/>
    <w:rsid w:val="00A96B5D"/>
    <w:rsid w:val="00AA00AE"/>
    <w:rsid w:val="00AA057C"/>
    <w:rsid w:val="00AA0A4F"/>
    <w:rsid w:val="00AA138F"/>
    <w:rsid w:val="00AA2AB6"/>
    <w:rsid w:val="00AA2C1D"/>
    <w:rsid w:val="00AA35B9"/>
    <w:rsid w:val="00AA42B0"/>
    <w:rsid w:val="00AA4453"/>
    <w:rsid w:val="00AA45E4"/>
    <w:rsid w:val="00AA460E"/>
    <w:rsid w:val="00AA46CC"/>
    <w:rsid w:val="00AA4B4E"/>
    <w:rsid w:val="00AA5CC2"/>
    <w:rsid w:val="00AA6046"/>
    <w:rsid w:val="00AA60E7"/>
    <w:rsid w:val="00AA6701"/>
    <w:rsid w:val="00AA6E8A"/>
    <w:rsid w:val="00AA6E9B"/>
    <w:rsid w:val="00AA7FBA"/>
    <w:rsid w:val="00AB1617"/>
    <w:rsid w:val="00AB1C52"/>
    <w:rsid w:val="00AB21AD"/>
    <w:rsid w:val="00AB21EC"/>
    <w:rsid w:val="00AB23C9"/>
    <w:rsid w:val="00AB2823"/>
    <w:rsid w:val="00AB3011"/>
    <w:rsid w:val="00AB34ED"/>
    <w:rsid w:val="00AB4B3F"/>
    <w:rsid w:val="00AB4E88"/>
    <w:rsid w:val="00AB4FAB"/>
    <w:rsid w:val="00AB5064"/>
    <w:rsid w:val="00AB6665"/>
    <w:rsid w:val="00AB7317"/>
    <w:rsid w:val="00AB7851"/>
    <w:rsid w:val="00AC13BD"/>
    <w:rsid w:val="00AC226D"/>
    <w:rsid w:val="00AC33AE"/>
    <w:rsid w:val="00AC3DCA"/>
    <w:rsid w:val="00AC4187"/>
    <w:rsid w:val="00AC420D"/>
    <w:rsid w:val="00AC47A0"/>
    <w:rsid w:val="00AC498B"/>
    <w:rsid w:val="00AC6B47"/>
    <w:rsid w:val="00AC6CE7"/>
    <w:rsid w:val="00AC7A6D"/>
    <w:rsid w:val="00AC7AC1"/>
    <w:rsid w:val="00AC7FB5"/>
    <w:rsid w:val="00AD0102"/>
    <w:rsid w:val="00AD0CB1"/>
    <w:rsid w:val="00AD0D16"/>
    <w:rsid w:val="00AD0F6C"/>
    <w:rsid w:val="00AD1E76"/>
    <w:rsid w:val="00AD201C"/>
    <w:rsid w:val="00AD2270"/>
    <w:rsid w:val="00AD2290"/>
    <w:rsid w:val="00AD238F"/>
    <w:rsid w:val="00AD24DA"/>
    <w:rsid w:val="00AD2F20"/>
    <w:rsid w:val="00AD3087"/>
    <w:rsid w:val="00AD3D0D"/>
    <w:rsid w:val="00AD40AC"/>
    <w:rsid w:val="00AD4B02"/>
    <w:rsid w:val="00AD5E2D"/>
    <w:rsid w:val="00AD6988"/>
    <w:rsid w:val="00AD6A0B"/>
    <w:rsid w:val="00AD72B4"/>
    <w:rsid w:val="00AD7775"/>
    <w:rsid w:val="00AD7A4F"/>
    <w:rsid w:val="00AD7E02"/>
    <w:rsid w:val="00AE02F2"/>
    <w:rsid w:val="00AE1602"/>
    <w:rsid w:val="00AE1F56"/>
    <w:rsid w:val="00AE237B"/>
    <w:rsid w:val="00AE243C"/>
    <w:rsid w:val="00AE25D4"/>
    <w:rsid w:val="00AE2643"/>
    <w:rsid w:val="00AE2689"/>
    <w:rsid w:val="00AE29D2"/>
    <w:rsid w:val="00AE2A79"/>
    <w:rsid w:val="00AE2B5E"/>
    <w:rsid w:val="00AE2D53"/>
    <w:rsid w:val="00AE2F98"/>
    <w:rsid w:val="00AE3862"/>
    <w:rsid w:val="00AE4387"/>
    <w:rsid w:val="00AE445F"/>
    <w:rsid w:val="00AE4A15"/>
    <w:rsid w:val="00AE5EE1"/>
    <w:rsid w:val="00AE6659"/>
    <w:rsid w:val="00AE78F5"/>
    <w:rsid w:val="00AE7DA4"/>
    <w:rsid w:val="00AE7E3A"/>
    <w:rsid w:val="00AF0747"/>
    <w:rsid w:val="00AF09C0"/>
    <w:rsid w:val="00AF1544"/>
    <w:rsid w:val="00AF1604"/>
    <w:rsid w:val="00AF1B64"/>
    <w:rsid w:val="00AF1CFE"/>
    <w:rsid w:val="00AF25D1"/>
    <w:rsid w:val="00AF28B2"/>
    <w:rsid w:val="00AF31A8"/>
    <w:rsid w:val="00AF3277"/>
    <w:rsid w:val="00AF457A"/>
    <w:rsid w:val="00AF45D8"/>
    <w:rsid w:val="00AF4781"/>
    <w:rsid w:val="00AF4830"/>
    <w:rsid w:val="00AF501F"/>
    <w:rsid w:val="00AF514E"/>
    <w:rsid w:val="00AF579D"/>
    <w:rsid w:val="00AF5F7B"/>
    <w:rsid w:val="00AF5FA2"/>
    <w:rsid w:val="00AF621C"/>
    <w:rsid w:val="00AF6ABC"/>
    <w:rsid w:val="00AF6B0D"/>
    <w:rsid w:val="00AF724C"/>
    <w:rsid w:val="00AF7641"/>
    <w:rsid w:val="00AF789D"/>
    <w:rsid w:val="00AF7935"/>
    <w:rsid w:val="00AF79C3"/>
    <w:rsid w:val="00B0008D"/>
    <w:rsid w:val="00B004A7"/>
    <w:rsid w:val="00B01567"/>
    <w:rsid w:val="00B01F7E"/>
    <w:rsid w:val="00B02A6D"/>
    <w:rsid w:val="00B0333A"/>
    <w:rsid w:val="00B035E7"/>
    <w:rsid w:val="00B03963"/>
    <w:rsid w:val="00B043F4"/>
    <w:rsid w:val="00B04B06"/>
    <w:rsid w:val="00B05C90"/>
    <w:rsid w:val="00B067CC"/>
    <w:rsid w:val="00B06D81"/>
    <w:rsid w:val="00B0703D"/>
    <w:rsid w:val="00B07974"/>
    <w:rsid w:val="00B07D93"/>
    <w:rsid w:val="00B1094B"/>
    <w:rsid w:val="00B111C8"/>
    <w:rsid w:val="00B1153E"/>
    <w:rsid w:val="00B12083"/>
    <w:rsid w:val="00B12532"/>
    <w:rsid w:val="00B12B3D"/>
    <w:rsid w:val="00B135C5"/>
    <w:rsid w:val="00B139EF"/>
    <w:rsid w:val="00B14DAF"/>
    <w:rsid w:val="00B158A2"/>
    <w:rsid w:val="00B15E0D"/>
    <w:rsid w:val="00B16BDC"/>
    <w:rsid w:val="00B16D09"/>
    <w:rsid w:val="00B17231"/>
    <w:rsid w:val="00B176A2"/>
    <w:rsid w:val="00B201D0"/>
    <w:rsid w:val="00B208B8"/>
    <w:rsid w:val="00B20D54"/>
    <w:rsid w:val="00B2105A"/>
    <w:rsid w:val="00B2257C"/>
    <w:rsid w:val="00B22DFD"/>
    <w:rsid w:val="00B23518"/>
    <w:rsid w:val="00B23920"/>
    <w:rsid w:val="00B2457C"/>
    <w:rsid w:val="00B25410"/>
    <w:rsid w:val="00B2670F"/>
    <w:rsid w:val="00B27702"/>
    <w:rsid w:val="00B27866"/>
    <w:rsid w:val="00B27B8A"/>
    <w:rsid w:val="00B27D4C"/>
    <w:rsid w:val="00B27F69"/>
    <w:rsid w:val="00B3033A"/>
    <w:rsid w:val="00B3033C"/>
    <w:rsid w:val="00B303CB"/>
    <w:rsid w:val="00B30A88"/>
    <w:rsid w:val="00B3277A"/>
    <w:rsid w:val="00B328C5"/>
    <w:rsid w:val="00B32BD6"/>
    <w:rsid w:val="00B330AB"/>
    <w:rsid w:val="00B33642"/>
    <w:rsid w:val="00B33A4A"/>
    <w:rsid w:val="00B33C1B"/>
    <w:rsid w:val="00B350A6"/>
    <w:rsid w:val="00B353A9"/>
    <w:rsid w:val="00B35D04"/>
    <w:rsid w:val="00B3689C"/>
    <w:rsid w:val="00B37088"/>
    <w:rsid w:val="00B37290"/>
    <w:rsid w:val="00B374A0"/>
    <w:rsid w:val="00B374A7"/>
    <w:rsid w:val="00B37CC3"/>
    <w:rsid w:val="00B37D23"/>
    <w:rsid w:val="00B413EB"/>
    <w:rsid w:val="00B41732"/>
    <w:rsid w:val="00B418C5"/>
    <w:rsid w:val="00B42083"/>
    <w:rsid w:val="00B42BCE"/>
    <w:rsid w:val="00B43042"/>
    <w:rsid w:val="00B4482F"/>
    <w:rsid w:val="00B45530"/>
    <w:rsid w:val="00B45AFD"/>
    <w:rsid w:val="00B460D5"/>
    <w:rsid w:val="00B46F1D"/>
    <w:rsid w:val="00B47275"/>
    <w:rsid w:val="00B474CE"/>
    <w:rsid w:val="00B5030E"/>
    <w:rsid w:val="00B50716"/>
    <w:rsid w:val="00B510C1"/>
    <w:rsid w:val="00B51309"/>
    <w:rsid w:val="00B51BA2"/>
    <w:rsid w:val="00B52BFC"/>
    <w:rsid w:val="00B530E7"/>
    <w:rsid w:val="00B5334C"/>
    <w:rsid w:val="00B5563B"/>
    <w:rsid w:val="00B563FA"/>
    <w:rsid w:val="00B5690E"/>
    <w:rsid w:val="00B57B1E"/>
    <w:rsid w:val="00B605B0"/>
    <w:rsid w:val="00B607EA"/>
    <w:rsid w:val="00B60E31"/>
    <w:rsid w:val="00B6148E"/>
    <w:rsid w:val="00B629D1"/>
    <w:rsid w:val="00B62A00"/>
    <w:rsid w:val="00B639E3"/>
    <w:rsid w:val="00B63DEA"/>
    <w:rsid w:val="00B6469A"/>
    <w:rsid w:val="00B647CC"/>
    <w:rsid w:val="00B64A82"/>
    <w:rsid w:val="00B64DC9"/>
    <w:rsid w:val="00B64FB5"/>
    <w:rsid w:val="00B6519E"/>
    <w:rsid w:val="00B676D1"/>
    <w:rsid w:val="00B67815"/>
    <w:rsid w:val="00B700C5"/>
    <w:rsid w:val="00B70591"/>
    <w:rsid w:val="00B71164"/>
    <w:rsid w:val="00B71322"/>
    <w:rsid w:val="00B71589"/>
    <w:rsid w:val="00B719E0"/>
    <w:rsid w:val="00B71B08"/>
    <w:rsid w:val="00B71B27"/>
    <w:rsid w:val="00B740FD"/>
    <w:rsid w:val="00B7411D"/>
    <w:rsid w:val="00B74958"/>
    <w:rsid w:val="00B74E65"/>
    <w:rsid w:val="00B757DE"/>
    <w:rsid w:val="00B75853"/>
    <w:rsid w:val="00B764F1"/>
    <w:rsid w:val="00B76CE7"/>
    <w:rsid w:val="00B804F0"/>
    <w:rsid w:val="00B808A1"/>
    <w:rsid w:val="00B80910"/>
    <w:rsid w:val="00B80D07"/>
    <w:rsid w:val="00B815B4"/>
    <w:rsid w:val="00B81F97"/>
    <w:rsid w:val="00B821E3"/>
    <w:rsid w:val="00B829C7"/>
    <w:rsid w:val="00B831A7"/>
    <w:rsid w:val="00B83751"/>
    <w:rsid w:val="00B843DF"/>
    <w:rsid w:val="00B847C2"/>
    <w:rsid w:val="00B847C4"/>
    <w:rsid w:val="00B8597A"/>
    <w:rsid w:val="00B86A75"/>
    <w:rsid w:val="00B86FC8"/>
    <w:rsid w:val="00B870B3"/>
    <w:rsid w:val="00B879EC"/>
    <w:rsid w:val="00B87B1A"/>
    <w:rsid w:val="00B87D23"/>
    <w:rsid w:val="00B87FB4"/>
    <w:rsid w:val="00B908E5"/>
    <w:rsid w:val="00B90A9F"/>
    <w:rsid w:val="00B91612"/>
    <w:rsid w:val="00B91C49"/>
    <w:rsid w:val="00B92F44"/>
    <w:rsid w:val="00B935C8"/>
    <w:rsid w:val="00B9370A"/>
    <w:rsid w:val="00B93F0C"/>
    <w:rsid w:val="00B953E9"/>
    <w:rsid w:val="00B9562A"/>
    <w:rsid w:val="00B95BF9"/>
    <w:rsid w:val="00B96172"/>
    <w:rsid w:val="00B97690"/>
    <w:rsid w:val="00B97854"/>
    <w:rsid w:val="00B97C23"/>
    <w:rsid w:val="00BA159F"/>
    <w:rsid w:val="00BA18A5"/>
    <w:rsid w:val="00BA26CE"/>
    <w:rsid w:val="00BA2D98"/>
    <w:rsid w:val="00BA361E"/>
    <w:rsid w:val="00BA3846"/>
    <w:rsid w:val="00BA3AF4"/>
    <w:rsid w:val="00BA51D7"/>
    <w:rsid w:val="00BA5239"/>
    <w:rsid w:val="00BA5B08"/>
    <w:rsid w:val="00BA5E4F"/>
    <w:rsid w:val="00BA69E6"/>
    <w:rsid w:val="00BA7435"/>
    <w:rsid w:val="00BA78E3"/>
    <w:rsid w:val="00BB0657"/>
    <w:rsid w:val="00BB08B0"/>
    <w:rsid w:val="00BB0C73"/>
    <w:rsid w:val="00BB0D4B"/>
    <w:rsid w:val="00BB1001"/>
    <w:rsid w:val="00BB1891"/>
    <w:rsid w:val="00BB1BC8"/>
    <w:rsid w:val="00BB2E43"/>
    <w:rsid w:val="00BB30C3"/>
    <w:rsid w:val="00BB3310"/>
    <w:rsid w:val="00BB3F2A"/>
    <w:rsid w:val="00BB443C"/>
    <w:rsid w:val="00BB44B5"/>
    <w:rsid w:val="00BB488F"/>
    <w:rsid w:val="00BB4EA2"/>
    <w:rsid w:val="00BB508E"/>
    <w:rsid w:val="00BB5295"/>
    <w:rsid w:val="00BB57BB"/>
    <w:rsid w:val="00BB5907"/>
    <w:rsid w:val="00BB5C0B"/>
    <w:rsid w:val="00BB6175"/>
    <w:rsid w:val="00BB62F4"/>
    <w:rsid w:val="00BB6D4E"/>
    <w:rsid w:val="00BB6FFC"/>
    <w:rsid w:val="00BB707B"/>
    <w:rsid w:val="00BB7BE5"/>
    <w:rsid w:val="00BC15D5"/>
    <w:rsid w:val="00BC3371"/>
    <w:rsid w:val="00BC3567"/>
    <w:rsid w:val="00BC3A95"/>
    <w:rsid w:val="00BC3FF8"/>
    <w:rsid w:val="00BC4136"/>
    <w:rsid w:val="00BC4454"/>
    <w:rsid w:val="00BC4765"/>
    <w:rsid w:val="00BC4AFA"/>
    <w:rsid w:val="00BC5009"/>
    <w:rsid w:val="00BC563C"/>
    <w:rsid w:val="00BC5821"/>
    <w:rsid w:val="00BC5FAA"/>
    <w:rsid w:val="00BC60E8"/>
    <w:rsid w:val="00BC65EB"/>
    <w:rsid w:val="00BC6C90"/>
    <w:rsid w:val="00BC7185"/>
    <w:rsid w:val="00BD1225"/>
    <w:rsid w:val="00BD1AA3"/>
    <w:rsid w:val="00BD1F96"/>
    <w:rsid w:val="00BD2A30"/>
    <w:rsid w:val="00BD2D97"/>
    <w:rsid w:val="00BD3998"/>
    <w:rsid w:val="00BD3BCB"/>
    <w:rsid w:val="00BD41A8"/>
    <w:rsid w:val="00BD45FF"/>
    <w:rsid w:val="00BD570C"/>
    <w:rsid w:val="00BD71DF"/>
    <w:rsid w:val="00BE01D5"/>
    <w:rsid w:val="00BE0AAF"/>
    <w:rsid w:val="00BE21BD"/>
    <w:rsid w:val="00BE2A90"/>
    <w:rsid w:val="00BE311F"/>
    <w:rsid w:val="00BE3A0C"/>
    <w:rsid w:val="00BE42E0"/>
    <w:rsid w:val="00BE4A77"/>
    <w:rsid w:val="00BE6683"/>
    <w:rsid w:val="00BE6C23"/>
    <w:rsid w:val="00BE7630"/>
    <w:rsid w:val="00BF01BA"/>
    <w:rsid w:val="00BF074E"/>
    <w:rsid w:val="00BF110F"/>
    <w:rsid w:val="00BF1A1D"/>
    <w:rsid w:val="00BF1B6B"/>
    <w:rsid w:val="00BF1D85"/>
    <w:rsid w:val="00BF1F2E"/>
    <w:rsid w:val="00BF334F"/>
    <w:rsid w:val="00BF378C"/>
    <w:rsid w:val="00BF3CA1"/>
    <w:rsid w:val="00BF3DDD"/>
    <w:rsid w:val="00BF4C74"/>
    <w:rsid w:val="00BF4C7E"/>
    <w:rsid w:val="00BF4F4A"/>
    <w:rsid w:val="00BF5251"/>
    <w:rsid w:val="00BF589B"/>
    <w:rsid w:val="00BF5CC0"/>
    <w:rsid w:val="00BF5D33"/>
    <w:rsid w:val="00BF6DAE"/>
    <w:rsid w:val="00BF729C"/>
    <w:rsid w:val="00C00A40"/>
    <w:rsid w:val="00C00D9F"/>
    <w:rsid w:val="00C00F55"/>
    <w:rsid w:val="00C012EE"/>
    <w:rsid w:val="00C02224"/>
    <w:rsid w:val="00C023A5"/>
    <w:rsid w:val="00C03EF3"/>
    <w:rsid w:val="00C04467"/>
    <w:rsid w:val="00C05000"/>
    <w:rsid w:val="00C058A9"/>
    <w:rsid w:val="00C05A6E"/>
    <w:rsid w:val="00C05DFF"/>
    <w:rsid w:val="00C068F2"/>
    <w:rsid w:val="00C07023"/>
    <w:rsid w:val="00C07917"/>
    <w:rsid w:val="00C10065"/>
    <w:rsid w:val="00C102FB"/>
    <w:rsid w:val="00C108CF"/>
    <w:rsid w:val="00C11384"/>
    <w:rsid w:val="00C11AFF"/>
    <w:rsid w:val="00C120F9"/>
    <w:rsid w:val="00C121CC"/>
    <w:rsid w:val="00C121F3"/>
    <w:rsid w:val="00C122FB"/>
    <w:rsid w:val="00C12317"/>
    <w:rsid w:val="00C1242F"/>
    <w:rsid w:val="00C12C91"/>
    <w:rsid w:val="00C1317C"/>
    <w:rsid w:val="00C1485F"/>
    <w:rsid w:val="00C1525F"/>
    <w:rsid w:val="00C162F1"/>
    <w:rsid w:val="00C16D8E"/>
    <w:rsid w:val="00C17267"/>
    <w:rsid w:val="00C17C25"/>
    <w:rsid w:val="00C20BE1"/>
    <w:rsid w:val="00C210B5"/>
    <w:rsid w:val="00C221F6"/>
    <w:rsid w:val="00C225CF"/>
    <w:rsid w:val="00C23010"/>
    <w:rsid w:val="00C23A0F"/>
    <w:rsid w:val="00C24A10"/>
    <w:rsid w:val="00C255A1"/>
    <w:rsid w:val="00C255E0"/>
    <w:rsid w:val="00C259DA"/>
    <w:rsid w:val="00C25C4F"/>
    <w:rsid w:val="00C25E64"/>
    <w:rsid w:val="00C26101"/>
    <w:rsid w:val="00C265E3"/>
    <w:rsid w:val="00C27ACE"/>
    <w:rsid w:val="00C304FC"/>
    <w:rsid w:val="00C312DB"/>
    <w:rsid w:val="00C31DAE"/>
    <w:rsid w:val="00C3276A"/>
    <w:rsid w:val="00C33AD7"/>
    <w:rsid w:val="00C351AA"/>
    <w:rsid w:val="00C3546F"/>
    <w:rsid w:val="00C35C72"/>
    <w:rsid w:val="00C35C8D"/>
    <w:rsid w:val="00C3623A"/>
    <w:rsid w:val="00C370B3"/>
    <w:rsid w:val="00C378A3"/>
    <w:rsid w:val="00C37925"/>
    <w:rsid w:val="00C40D82"/>
    <w:rsid w:val="00C41791"/>
    <w:rsid w:val="00C422F2"/>
    <w:rsid w:val="00C434D6"/>
    <w:rsid w:val="00C441D9"/>
    <w:rsid w:val="00C44AF7"/>
    <w:rsid w:val="00C44D60"/>
    <w:rsid w:val="00C45723"/>
    <w:rsid w:val="00C46A4F"/>
    <w:rsid w:val="00C46EC9"/>
    <w:rsid w:val="00C46F3B"/>
    <w:rsid w:val="00C50AB6"/>
    <w:rsid w:val="00C50EEA"/>
    <w:rsid w:val="00C511BF"/>
    <w:rsid w:val="00C51749"/>
    <w:rsid w:val="00C525DD"/>
    <w:rsid w:val="00C535CF"/>
    <w:rsid w:val="00C53741"/>
    <w:rsid w:val="00C5432A"/>
    <w:rsid w:val="00C5583D"/>
    <w:rsid w:val="00C55D93"/>
    <w:rsid w:val="00C56C7B"/>
    <w:rsid w:val="00C572F2"/>
    <w:rsid w:val="00C5799D"/>
    <w:rsid w:val="00C60884"/>
    <w:rsid w:val="00C60C1F"/>
    <w:rsid w:val="00C61CC6"/>
    <w:rsid w:val="00C6296B"/>
    <w:rsid w:val="00C62D93"/>
    <w:rsid w:val="00C63D44"/>
    <w:rsid w:val="00C63E06"/>
    <w:rsid w:val="00C645E8"/>
    <w:rsid w:val="00C65B25"/>
    <w:rsid w:val="00C65FA8"/>
    <w:rsid w:val="00C66DAC"/>
    <w:rsid w:val="00C67850"/>
    <w:rsid w:val="00C67A57"/>
    <w:rsid w:val="00C70834"/>
    <w:rsid w:val="00C70D6D"/>
    <w:rsid w:val="00C717F8"/>
    <w:rsid w:val="00C71CC9"/>
    <w:rsid w:val="00C72172"/>
    <w:rsid w:val="00C72C85"/>
    <w:rsid w:val="00C737D1"/>
    <w:rsid w:val="00C7384D"/>
    <w:rsid w:val="00C74D83"/>
    <w:rsid w:val="00C7519D"/>
    <w:rsid w:val="00C75967"/>
    <w:rsid w:val="00C774DD"/>
    <w:rsid w:val="00C7776B"/>
    <w:rsid w:val="00C77D87"/>
    <w:rsid w:val="00C77E83"/>
    <w:rsid w:val="00C800E6"/>
    <w:rsid w:val="00C80776"/>
    <w:rsid w:val="00C81604"/>
    <w:rsid w:val="00C81B0C"/>
    <w:rsid w:val="00C823AC"/>
    <w:rsid w:val="00C82526"/>
    <w:rsid w:val="00C82BA2"/>
    <w:rsid w:val="00C84625"/>
    <w:rsid w:val="00C848FF"/>
    <w:rsid w:val="00C84D2D"/>
    <w:rsid w:val="00C85BA9"/>
    <w:rsid w:val="00C85CC7"/>
    <w:rsid w:val="00C86152"/>
    <w:rsid w:val="00C86588"/>
    <w:rsid w:val="00C8725D"/>
    <w:rsid w:val="00C87389"/>
    <w:rsid w:val="00C87549"/>
    <w:rsid w:val="00C87AB6"/>
    <w:rsid w:val="00C904F5"/>
    <w:rsid w:val="00C90812"/>
    <w:rsid w:val="00C90D5C"/>
    <w:rsid w:val="00C90D7D"/>
    <w:rsid w:val="00C90EE6"/>
    <w:rsid w:val="00C91421"/>
    <w:rsid w:val="00C91BA3"/>
    <w:rsid w:val="00C91F68"/>
    <w:rsid w:val="00C91F78"/>
    <w:rsid w:val="00C925C7"/>
    <w:rsid w:val="00C92968"/>
    <w:rsid w:val="00C931E5"/>
    <w:rsid w:val="00C932EB"/>
    <w:rsid w:val="00C93CE0"/>
    <w:rsid w:val="00C93F56"/>
    <w:rsid w:val="00C94003"/>
    <w:rsid w:val="00C9459B"/>
    <w:rsid w:val="00C94A47"/>
    <w:rsid w:val="00C95807"/>
    <w:rsid w:val="00C97FB0"/>
    <w:rsid w:val="00CA09B3"/>
    <w:rsid w:val="00CA0A76"/>
    <w:rsid w:val="00CA1D28"/>
    <w:rsid w:val="00CA271B"/>
    <w:rsid w:val="00CA2BA2"/>
    <w:rsid w:val="00CA2C7F"/>
    <w:rsid w:val="00CA3494"/>
    <w:rsid w:val="00CA3AD4"/>
    <w:rsid w:val="00CA4365"/>
    <w:rsid w:val="00CA7480"/>
    <w:rsid w:val="00CA7EF1"/>
    <w:rsid w:val="00CA7F67"/>
    <w:rsid w:val="00CB023E"/>
    <w:rsid w:val="00CB0550"/>
    <w:rsid w:val="00CB0AE9"/>
    <w:rsid w:val="00CB1139"/>
    <w:rsid w:val="00CB1792"/>
    <w:rsid w:val="00CB1A55"/>
    <w:rsid w:val="00CB1DD1"/>
    <w:rsid w:val="00CB2392"/>
    <w:rsid w:val="00CB2B6E"/>
    <w:rsid w:val="00CB3A32"/>
    <w:rsid w:val="00CB51D1"/>
    <w:rsid w:val="00CB60B7"/>
    <w:rsid w:val="00CB63C3"/>
    <w:rsid w:val="00CB7B9A"/>
    <w:rsid w:val="00CB7FE4"/>
    <w:rsid w:val="00CC0142"/>
    <w:rsid w:val="00CC06D0"/>
    <w:rsid w:val="00CC10DC"/>
    <w:rsid w:val="00CC19CA"/>
    <w:rsid w:val="00CC1C96"/>
    <w:rsid w:val="00CC20C5"/>
    <w:rsid w:val="00CC22AF"/>
    <w:rsid w:val="00CC250C"/>
    <w:rsid w:val="00CC2A44"/>
    <w:rsid w:val="00CC3390"/>
    <w:rsid w:val="00CC37A4"/>
    <w:rsid w:val="00CC40A6"/>
    <w:rsid w:val="00CC419F"/>
    <w:rsid w:val="00CC4206"/>
    <w:rsid w:val="00CC4C94"/>
    <w:rsid w:val="00CC5F68"/>
    <w:rsid w:val="00CC6011"/>
    <w:rsid w:val="00CC6468"/>
    <w:rsid w:val="00CC670F"/>
    <w:rsid w:val="00CC6835"/>
    <w:rsid w:val="00CC6E79"/>
    <w:rsid w:val="00CC6E85"/>
    <w:rsid w:val="00CC737A"/>
    <w:rsid w:val="00CC7798"/>
    <w:rsid w:val="00CC7C9E"/>
    <w:rsid w:val="00CC7DA3"/>
    <w:rsid w:val="00CD05AF"/>
    <w:rsid w:val="00CD20FE"/>
    <w:rsid w:val="00CD2157"/>
    <w:rsid w:val="00CD2F47"/>
    <w:rsid w:val="00CD4713"/>
    <w:rsid w:val="00CD4738"/>
    <w:rsid w:val="00CD4E48"/>
    <w:rsid w:val="00CD5611"/>
    <w:rsid w:val="00CD610D"/>
    <w:rsid w:val="00CD62FB"/>
    <w:rsid w:val="00CD6640"/>
    <w:rsid w:val="00CD66E3"/>
    <w:rsid w:val="00CD720F"/>
    <w:rsid w:val="00CD7A82"/>
    <w:rsid w:val="00CD7F6A"/>
    <w:rsid w:val="00CE0311"/>
    <w:rsid w:val="00CE0D7D"/>
    <w:rsid w:val="00CE1EFA"/>
    <w:rsid w:val="00CE2BD5"/>
    <w:rsid w:val="00CE324E"/>
    <w:rsid w:val="00CE3DA4"/>
    <w:rsid w:val="00CE506C"/>
    <w:rsid w:val="00CE5130"/>
    <w:rsid w:val="00CE513E"/>
    <w:rsid w:val="00CE5431"/>
    <w:rsid w:val="00CE5DA3"/>
    <w:rsid w:val="00CE5EFD"/>
    <w:rsid w:val="00CE5FA0"/>
    <w:rsid w:val="00CE69EF"/>
    <w:rsid w:val="00CE782F"/>
    <w:rsid w:val="00CE78C1"/>
    <w:rsid w:val="00CE7C88"/>
    <w:rsid w:val="00CE7DD9"/>
    <w:rsid w:val="00CF002B"/>
    <w:rsid w:val="00CF02C8"/>
    <w:rsid w:val="00CF05B9"/>
    <w:rsid w:val="00CF1678"/>
    <w:rsid w:val="00CF1B54"/>
    <w:rsid w:val="00CF2A29"/>
    <w:rsid w:val="00CF2E10"/>
    <w:rsid w:val="00CF378A"/>
    <w:rsid w:val="00CF4474"/>
    <w:rsid w:val="00CF4D6E"/>
    <w:rsid w:val="00CF4F56"/>
    <w:rsid w:val="00CF543B"/>
    <w:rsid w:val="00CF5B95"/>
    <w:rsid w:val="00CF6BB8"/>
    <w:rsid w:val="00CF704E"/>
    <w:rsid w:val="00CF70D0"/>
    <w:rsid w:val="00CF7A7B"/>
    <w:rsid w:val="00D00356"/>
    <w:rsid w:val="00D0072E"/>
    <w:rsid w:val="00D0080B"/>
    <w:rsid w:val="00D00E96"/>
    <w:rsid w:val="00D0135B"/>
    <w:rsid w:val="00D01CB2"/>
    <w:rsid w:val="00D02049"/>
    <w:rsid w:val="00D021D9"/>
    <w:rsid w:val="00D02669"/>
    <w:rsid w:val="00D0271D"/>
    <w:rsid w:val="00D04468"/>
    <w:rsid w:val="00D04775"/>
    <w:rsid w:val="00D048B5"/>
    <w:rsid w:val="00D0561C"/>
    <w:rsid w:val="00D058D2"/>
    <w:rsid w:val="00D06B23"/>
    <w:rsid w:val="00D07497"/>
    <w:rsid w:val="00D07979"/>
    <w:rsid w:val="00D10154"/>
    <w:rsid w:val="00D1043C"/>
    <w:rsid w:val="00D10742"/>
    <w:rsid w:val="00D1096A"/>
    <w:rsid w:val="00D10F3B"/>
    <w:rsid w:val="00D10F73"/>
    <w:rsid w:val="00D10FE4"/>
    <w:rsid w:val="00D11349"/>
    <w:rsid w:val="00D12315"/>
    <w:rsid w:val="00D13621"/>
    <w:rsid w:val="00D13E71"/>
    <w:rsid w:val="00D14602"/>
    <w:rsid w:val="00D16027"/>
    <w:rsid w:val="00D16228"/>
    <w:rsid w:val="00D1640D"/>
    <w:rsid w:val="00D16674"/>
    <w:rsid w:val="00D168E2"/>
    <w:rsid w:val="00D17755"/>
    <w:rsid w:val="00D20354"/>
    <w:rsid w:val="00D20463"/>
    <w:rsid w:val="00D2091B"/>
    <w:rsid w:val="00D21970"/>
    <w:rsid w:val="00D21FD2"/>
    <w:rsid w:val="00D222E8"/>
    <w:rsid w:val="00D22EE1"/>
    <w:rsid w:val="00D22FFB"/>
    <w:rsid w:val="00D23834"/>
    <w:rsid w:val="00D24085"/>
    <w:rsid w:val="00D245E5"/>
    <w:rsid w:val="00D245EE"/>
    <w:rsid w:val="00D24EFD"/>
    <w:rsid w:val="00D2597E"/>
    <w:rsid w:val="00D267D1"/>
    <w:rsid w:val="00D27375"/>
    <w:rsid w:val="00D2788D"/>
    <w:rsid w:val="00D31D8F"/>
    <w:rsid w:val="00D32CDB"/>
    <w:rsid w:val="00D34636"/>
    <w:rsid w:val="00D34C26"/>
    <w:rsid w:val="00D35583"/>
    <w:rsid w:val="00D358CC"/>
    <w:rsid w:val="00D35938"/>
    <w:rsid w:val="00D35DB9"/>
    <w:rsid w:val="00D36056"/>
    <w:rsid w:val="00D36274"/>
    <w:rsid w:val="00D367CD"/>
    <w:rsid w:val="00D36A83"/>
    <w:rsid w:val="00D36D97"/>
    <w:rsid w:val="00D36EDE"/>
    <w:rsid w:val="00D379F6"/>
    <w:rsid w:val="00D37E54"/>
    <w:rsid w:val="00D37EC4"/>
    <w:rsid w:val="00D40AC9"/>
    <w:rsid w:val="00D40BEC"/>
    <w:rsid w:val="00D413AC"/>
    <w:rsid w:val="00D413D5"/>
    <w:rsid w:val="00D41A6F"/>
    <w:rsid w:val="00D41C34"/>
    <w:rsid w:val="00D42272"/>
    <w:rsid w:val="00D4256F"/>
    <w:rsid w:val="00D4280F"/>
    <w:rsid w:val="00D430A5"/>
    <w:rsid w:val="00D432A4"/>
    <w:rsid w:val="00D43C2A"/>
    <w:rsid w:val="00D44275"/>
    <w:rsid w:val="00D50A23"/>
    <w:rsid w:val="00D5108E"/>
    <w:rsid w:val="00D5159C"/>
    <w:rsid w:val="00D515D0"/>
    <w:rsid w:val="00D52648"/>
    <w:rsid w:val="00D54B9C"/>
    <w:rsid w:val="00D552B2"/>
    <w:rsid w:val="00D5537A"/>
    <w:rsid w:val="00D55A21"/>
    <w:rsid w:val="00D56DAE"/>
    <w:rsid w:val="00D56E5E"/>
    <w:rsid w:val="00D5750B"/>
    <w:rsid w:val="00D578C7"/>
    <w:rsid w:val="00D57EE5"/>
    <w:rsid w:val="00D60BC3"/>
    <w:rsid w:val="00D62153"/>
    <w:rsid w:val="00D62BE6"/>
    <w:rsid w:val="00D631FB"/>
    <w:rsid w:val="00D6430F"/>
    <w:rsid w:val="00D6496E"/>
    <w:rsid w:val="00D649AF"/>
    <w:rsid w:val="00D64B85"/>
    <w:rsid w:val="00D657DC"/>
    <w:rsid w:val="00D65FB5"/>
    <w:rsid w:val="00D66539"/>
    <w:rsid w:val="00D66736"/>
    <w:rsid w:val="00D66A0B"/>
    <w:rsid w:val="00D67C26"/>
    <w:rsid w:val="00D67EE5"/>
    <w:rsid w:val="00D70310"/>
    <w:rsid w:val="00D70A77"/>
    <w:rsid w:val="00D713EB"/>
    <w:rsid w:val="00D71584"/>
    <w:rsid w:val="00D7169B"/>
    <w:rsid w:val="00D71EFC"/>
    <w:rsid w:val="00D71F3A"/>
    <w:rsid w:val="00D72246"/>
    <w:rsid w:val="00D72989"/>
    <w:rsid w:val="00D72D3A"/>
    <w:rsid w:val="00D72E41"/>
    <w:rsid w:val="00D73625"/>
    <w:rsid w:val="00D73C27"/>
    <w:rsid w:val="00D741CD"/>
    <w:rsid w:val="00D741D2"/>
    <w:rsid w:val="00D74BE2"/>
    <w:rsid w:val="00D75B37"/>
    <w:rsid w:val="00D75C60"/>
    <w:rsid w:val="00D76308"/>
    <w:rsid w:val="00D76D8A"/>
    <w:rsid w:val="00D7719D"/>
    <w:rsid w:val="00D77801"/>
    <w:rsid w:val="00D77F0E"/>
    <w:rsid w:val="00D80D11"/>
    <w:rsid w:val="00D8170A"/>
    <w:rsid w:val="00D81883"/>
    <w:rsid w:val="00D81DCC"/>
    <w:rsid w:val="00D8385C"/>
    <w:rsid w:val="00D84266"/>
    <w:rsid w:val="00D85039"/>
    <w:rsid w:val="00D85104"/>
    <w:rsid w:val="00D85617"/>
    <w:rsid w:val="00D8564D"/>
    <w:rsid w:val="00D86BF1"/>
    <w:rsid w:val="00D87CC8"/>
    <w:rsid w:val="00D91503"/>
    <w:rsid w:val="00D9198D"/>
    <w:rsid w:val="00D91A24"/>
    <w:rsid w:val="00D91A34"/>
    <w:rsid w:val="00D92C2A"/>
    <w:rsid w:val="00D92C7F"/>
    <w:rsid w:val="00D93142"/>
    <w:rsid w:val="00D9369E"/>
    <w:rsid w:val="00D9382B"/>
    <w:rsid w:val="00D9387F"/>
    <w:rsid w:val="00D93D35"/>
    <w:rsid w:val="00D95096"/>
    <w:rsid w:val="00D951AA"/>
    <w:rsid w:val="00D95A93"/>
    <w:rsid w:val="00D95FCD"/>
    <w:rsid w:val="00D96280"/>
    <w:rsid w:val="00D970CF"/>
    <w:rsid w:val="00D972F6"/>
    <w:rsid w:val="00D97A3A"/>
    <w:rsid w:val="00DA0FE7"/>
    <w:rsid w:val="00DA26A3"/>
    <w:rsid w:val="00DA26ED"/>
    <w:rsid w:val="00DA286F"/>
    <w:rsid w:val="00DA2D11"/>
    <w:rsid w:val="00DA2F40"/>
    <w:rsid w:val="00DA314F"/>
    <w:rsid w:val="00DA3CE2"/>
    <w:rsid w:val="00DA3D1A"/>
    <w:rsid w:val="00DA445E"/>
    <w:rsid w:val="00DA5687"/>
    <w:rsid w:val="00DA5EE1"/>
    <w:rsid w:val="00DA6AE3"/>
    <w:rsid w:val="00DB0A69"/>
    <w:rsid w:val="00DB0BD1"/>
    <w:rsid w:val="00DB110B"/>
    <w:rsid w:val="00DB133F"/>
    <w:rsid w:val="00DB147B"/>
    <w:rsid w:val="00DB2BE3"/>
    <w:rsid w:val="00DB411E"/>
    <w:rsid w:val="00DB4ECC"/>
    <w:rsid w:val="00DB5B72"/>
    <w:rsid w:val="00DB6041"/>
    <w:rsid w:val="00DB6FEA"/>
    <w:rsid w:val="00DB710F"/>
    <w:rsid w:val="00DB748A"/>
    <w:rsid w:val="00DB7E76"/>
    <w:rsid w:val="00DC16A5"/>
    <w:rsid w:val="00DC194E"/>
    <w:rsid w:val="00DC1F96"/>
    <w:rsid w:val="00DC2194"/>
    <w:rsid w:val="00DC2746"/>
    <w:rsid w:val="00DC3213"/>
    <w:rsid w:val="00DC33BB"/>
    <w:rsid w:val="00DC34BB"/>
    <w:rsid w:val="00DC3893"/>
    <w:rsid w:val="00DC4C60"/>
    <w:rsid w:val="00DC4FD6"/>
    <w:rsid w:val="00DC555D"/>
    <w:rsid w:val="00DC5667"/>
    <w:rsid w:val="00DC5AB7"/>
    <w:rsid w:val="00DC5D11"/>
    <w:rsid w:val="00DC6ECD"/>
    <w:rsid w:val="00DC73C5"/>
    <w:rsid w:val="00DC7DF5"/>
    <w:rsid w:val="00DD17EC"/>
    <w:rsid w:val="00DD2A9F"/>
    <w:rsid w:val="00DD2BE4"/>
    <w:rsid w:val="00DD2FE6"/>
    <w:rsid w:val="00DD3E79"/>
    <w:rsid w:val="00DD424C"/>
    <w:rsid w:val="00DD575E"/>
    <w:rsid w:val="00DD61A7"/>
    <w:rsid w:val="00DD624C"/>
    <w:rsid w:val="00DD64D7"/>
    <w:rsid w:val="00DE00B4"/>
    <w:rsid w:val="00DE0A1C"/>
    <w:rsid w:val="00DE0A3A"/>
    <w:rsid w:val="00DE0CB0"/>
    <w:rsid w:val="00DE190C"/>
    <w:rsid w:val="00DE27A9"/>
    <w:rsid w:val="00DE29B8"/>
    <w:rsid w:val="00DE2A54"/>
    <w:rsid w:val="00DE2C6C"/>
    <w:rsid w:val="00DE2D3B"/>
    <w:rsid w:val="00DE3075"/>
    <w:rsid w:val="00DE4040"/>
    <w:rsid w:val="00DE41C0"/>
    <w:rsid w:val="00DE48A9"/>
    <w:rsid w:val="00DE52AD"/>
    <w:rsid w:val="00DE601C"/>
    <w:rsid w:val="00DE67B0"/>
    <w:rsid w:val="00DE6D76"/>
    <w:rsid w:val="00DE6F17"/>
    <w:rsid w:val="00DF01BB"/>
    <w:rsid w:val="00DF06F8"/>
    <w:rsid w:val="00DF1232"/>
    <w:rsid w:val="00DF1B65"/>
    <w:rsid w:val="00DF260F"/>
    <w:rsid w:val="00DF302B"/>
    <w:rsid w:val="00DF36BD"/>
    <w:rsid w:val="00DF3A3A"/>
    <w:rsid w:val="00DF484F"/>
    <w:rsid w:val="00DF5B3E"/>
    <w:rsid w:val="00DF69A6"/>
    <w:rsid w:val="00DF71A9"/>
    <w:rsid w:val="00DF7665"/>
    <w:rsid w:val="00E00EE9"/>
    <w:rsid w:val="00E00FB4"/>
    <w:rsid w:val="00E012D3"/>
    <w:rsid w:val="00E01667"/>
    <w:rsid w:val="00E01854"/>
    <w:rsid w:val="00E01E11"/>
    <w:rsid w:val="00E024F3"/>
    <w:rsid w:val="00E032D5"/>
    <w:rsid w:val="00E03544"/>
    <w:rsid w:val="00E03B68"/>
    <w:rsid w:val="00E03B79"/>
    <w:rsid w:val="00E040CF"/>
    <w:rsid w:val="00E04197"/>
    <w:rsid w:val="00E0450B"/>
    <w:rsid w:val="00E05E6B"/>
    <w:rsid w:val="00E05F00"/>
    <w:rsid w:val="00E06314"/>
    <w:rsid w:val="00E06835"/>
    <w:rsid w:val="00E07401"/>
    <w:rsid w:val="00E07753"/>
    <w:rsid w:val="00E1063E"/>
    <w:rsid w:val="00E12B20"/>
    <w:rsid w:val="00E13001"/>
    <w:rsid w:val="00E1530E"/>
    <w:rsid w:val="00E15E18"/>
    <w:rsid w:val="00E175B6"/>
    <w:rsid w:val="00E177C1"/>
    <w:rsid w:val="00E1799F"/>
    <w:rsid w:val="00E179D5"/>
    <w:rsid w:val="00E202A3"/>
    <w:rsid w:val="00E2034B"/>
    <w:rsid w:val="00E21AC2"/>
    <w:rsid w:val="00E21F9A"/>
    <w:rsid w:val="00E22371"/>
    <w:rsid w:val="00E22D45"/>
    <w:rsid w:val="00E238F0"/>
    <w:rsid w:val="00E23DBF"/>
    <w:rsid w:val="00E23FF4"/>
    <w:rsid w:val="00E24844"/>
    <w:rsid w:val="00E24A9D"/>
    <w:rsid w:val="00E24DFA"/>
    <w:rsid w:val="00E24E84"/>
    <w:rsid w:val="00E25F62"/>
    <w:rsid w:val="00E271C3"/>
    <w:rsid w:val="00E2731A"/>
    <w:rsid w:val="00E27CFC"/>
    <w:rsid w:val="00E306AF"/>
    <w:rsid w:val="00E3129A"/>
    <w:rsid w:val="00E312D4"/>
    <w:rsid w:val="00E32009"/>
    <w:rsid w:val="00E320D1"/>
    <w:rsid w:val="00E3300C"/>
    <w:rsid w:val="00E33269"/>
    <w:rsid w:val="00E33345"/>
    <w:rsid w:val="00E33575"/>
    <w:rsid w:val="00E33A13"/>
    <w:rsid w:val="00E33BB0"/>
    <w:rsid w:val="00E33F94"/>
    <w:rsid w:val="00E3404C"/>
    <w:rsid w:val="00E3470F"/>
    <w:rsid w:val="00E34759"/>
    <w:rsid w:val="00E35D4F"/>
    <w:rsid w:val="00E35DF9"/>
    <w:rsid w:val="00E3789E"/>
    <w:rsid w:val="00E37A84"/>
    <w:rsid w:val="00E40233"/>
    <w:rsid w:val="00E4102E"/>
    <w:rsid w:val="00E428D0"/>
    <w:rsid w:val="00E42D28"/>
    <w:rsid w:val="00E44A0A"/>
    <w:rsid w:val="00E44B24"/>
    <w:rsid w:val="00E45CD3"/>
    <w:rsid w:val="00E466DE"/>
    <w:rsid w:val="00E47BB9"/>
    <w:rsid w:val="00E47BE1"/>
    <w:rsid w:val="00E50141"/>
    <w:rsid w:val="00E5036D"/>
    <w:rsid w:val="00E50814"/>
    <w:rsid w:val="00E515DA"/>
    <w:rsid w:val="00E51C59"/>
    <w:rsid w:val="00E5371C"/>
    <w:rsid w:val="00E53FC7"/>
    <w:rsid w:val="00E540CA"/>
    <w:rsid w:val="00E54672"/>
    <w:rsid w:val="00E54BD2"/>
    <w:rsid w:val="00E55B85"/>
    <w:rsid w:val="00E56C4B"/>
    <w:rsid w:val="00E56E7D"/>
    <w:rsid w:val="00E578A4"/>
    <w:rsid w:val="00E57AB7"/>
    <w:rsid w:val="00E6084F"/>
    <w:rsid w:val="00E61085"/>
    <w:rsid w:val="00E61A37"/>
    <w:rsid w:val="00E61E44"/>
    <w:rsid w:val="00E62473"/>
    <w:rsid w:val="00E6250A"/>
    <w:rsid w:val="00E62AFD"/>
    <w:rsid w:val="00E63357"/>
    <w:rsid w:val="00E63ABE"/>
    <w:rsid w:val="00E64836"/>
    <w:rsid w:val="00E66C75"/>
    <w:rsid w:val="00E671F1"/>
    <w:rsid w:val="00E672D7"/>
    <w:rsid w:val="00E704E3"/>
    <w:rsid w:val="00E713AA"/>
    <w:rsid w:val="00E7154C"/>
    <w:rsid w:val="00E72463"/>
    <w:rsid w:val="00E7268D"/>
    <w:rsid w:val="00E72E6A"/>
    <w:rsid w:val="00E744DD"/>
    <w:rsid w:val="00E74503"/>
    <w:rsid w:val="00E747EE"/>
    <w:rsid w:val="00E74869"/>
    <w:rsid w:val="00E748F5"/>
    <w:rsid w:val="00E74FC8"/>
    <w:rsid w:val="00E750C2"/>
    <w:rsid w:val="00E75228"/>
    <w:rsid w:val="00E75580"/>
    <w:rsid w:val="00E757A2"/>
    <w:rsid w:val="00E77535"/>
    <w:rsid w:val="00E77589"/>
    <w:rsid w:val="00E77B3C"/>
    <w:rsid w:val="00E80491"/>
    <w:rsid w:val="00E80716"/>
    <w:rsid w:val="00E807E4"/>
    <w:rsid w:val="00E80D1D"/>
    <w:rsid w:val="00E81475"/>
    <w:rsid w:val="00E82222"/>
    <w:rsid w:val="00E826FB"/>
    <w:rsid w:val="00E84447"/>
    <w:rsid w:val="00E84862"/>
    <w:rsid w:val="00E84919"/>
    <w:rsid w:val="00E86033"/>
    <w:rsid w:val="00E86117"/>
    <w:rsid w:val="00E87152"/>
    <w:rsid w:val="00E87C36"/>
    <w:rsid w:val="00E902F9"/>
    <w:rsid w:val="00E9059C"/>
    <w:rsid w:val="00E9085E"/>
    <w:rsid w:val="00E9113B"/>
    <w:rsid w:val="00E91422"/>
    <w:rsid w:val="00E915D7"/>
    <w:rsid w:val="00E91662"/>
    <w:rsid w:val="00E91BD9"/>
    <w:rsid w:val="00E92AAA"/>
    <w:rsid w:val="00E92B58"/>
    <w:rsid w:val="00E9347F"/>
    <w:rsid w:val="00E93D55"/>
    <w:rsid w:val="00E94407"/>
    <w:rsid w:val="00E94990"/>
    <w:rsid w:val="00E94F99"/>
    <w:rsid w:val="00E95611"/>
    <w:rsid w:val="00E95A44"/>
    <w:rsid w:val="00E95D85"/>
    <w:rsid w:val="00E95E37"/>
    <w:rsid w:val="00E96551"/>
    <w:rsid w:val="00E966E8"/>
    <w:rsid w:val="00E96CC6"/>
    <w:rsid w:val="00E9731E"/>
    <w:rsid w:val="00E97922"/>
    <w:rsid w:val="00E97A94"/>
    <w:rsid w:val="00EA02BC"/>
    <w:rsid w:val="00EA03FB"/>
    <w:rsid w:val="00EA08EB"/>
    <w:rsid w:val="00EA0A16"/>
    <w:rsid w:val="00EA0F6C"/>
    <w:rsid w:val="00EA12A3"/>
    <w:rsid w:val="00EA344E"/>
    <w:rsid w:val="00EA38A5"/>
    <w:rsid w:val="00EA394D"/>
    <w:rsid w:val="00EA3AD1"/>
    <w:rsid w:val="00EA3CC4"/>
    <w:rsid w:val="00EA3E1B"/>
    <w:rsid w:val="00EA3F8D"/>
    <w:rsid w:val="00EA4551"/>
    <w:rsid w:val="00EA4977"/>
    <w:rsid w:val="00EA4A74"/>
    <w:rsid w:val="00EA521A"/>
    <w:rsid w:val="00EA52F5"/>
    <w:rsid w:val="00EA58BD"/>
    <w:rsid w:val="00EA5E0D"/>
    <w:rsid w:val="00EA6218"/>
    <w:rsid w:val="00EA640D"/>
    <w:rsid w:val="00EA6D87"/>
    <w:rsid w:val="00EA701C"/>
    <w:rsid w:val="00EA7286"/>
    <w:rsid w:val="00EA7831"/>
    <w:rsid w:val="00EB0A95"/>
    <w:rsid w:val="00EB0B01"/>
    <w:rsid w:val="00EB1283"/>
    <w:rsid w:val="00EB15F0"/>
    <w:rsid w:val="00EB2B22"/>
    <w:rsid w:val="00EB3119"/>
    <w:rsid w:val="00EB3B33"/>
    <w:rsid w:val="00EB3D6E"/>
    <w:rsid w:val="00EB3D71"/>
    <w:rsid w:val="00EB3EA2"/>
    <w:rsid w:val="00EB44E1"/>
    <w:rsid w:val="00EB46E9"/>
    <w:rsid w:val="00EB4AFD"/>
    <w:rsid w:val="00EB4B1B"/>
    <w:rsid w:val="00EB5A45"/>
    <w:rsid w:val="00EB5B5E"/>
    <w:rsid w:val="00EB65D7"/>
    <w:rsid w:val="00EB6A70"/>
    <w:rsid w:val="00EB6D74"/>
    <w:rsid w:val="00EB7B43"/>
    <w:rsid w:val="00EB7BF6"/>
    <w:rsid w:val="00EB7F93"/>
    <w:rsid w:val="00EC02B0"/>
    <w:rsid w:val="00EC033B"/>
    <w:rsid w:val="00EC044E"/>
    <w:rsid w:val="00EC0DE7"/>
    <w:rsid w:val="00EC16F8"/>
    <w:rsid w:val="00EC2937"/>
    <w:rsid w:val="00EC36C6"/>
    <w:rsid w:val="00EC377A"/>
    <w:rsid w:val="00EC3E18"/>
    <w:rsid w:val="00EC47D1"/>
    <w:rsid w:val="00EC5B41"/>
    <w:rsid w:val="00EC5BAE"/>
    <w:rsid w:val="00EC5DA8"/>
    <w:rsid w:val="00EC6A96"/>
    <w:rsid w:val="00EC7F1D"/>
    <w:rsid w:val="00ED0C01"/>
    <w:rsid w:val="00ED1115"/>
    <w:rsid w:val="00ED1CAF"/>
    <w:rsid w:val="00ED23E5"/>
    <w:rsid w:val="00ED2B02"/>
    <w:rsid w:val="00ED2E44"/>
    <w:rsid w:val="00ED412D"/>
    <w:rsid w:val="00ED44F5"/>
    <w:rsid w:val="00ED5F7A"/>
    <w:rsid w:val="00ED5FE0"/>
    <w:rsid w:val="00ED6553"/>
    <w:rsid w:val="00ED76BD"/>
    <w:rsid w:val="00EE1119"/>
    <w:rsid w:val="00EE14C5"/>
    <w:rsid w:val="00EE1634"/>
    <w:rsid w:val="00EE20D6"/>
    <w:rsid w:val="00EE403E"/>
    <w:rsid w:val="00EE42F2"/>
    <w:rsid w:val="00EE470B"/>
    <w:rsid w:val="00EE505F"/>
    <w:rsid w:val="00EE599F"/>
    <w:rsid w:val="00EE5BE1"/>
    <w:rsid w:val="00EE5C7F"/>
    <w:rsid w:val="00EE6050"/>
    <w:rsid w:val="00EE6097"/>
    <w:rsid w:val="00EE67FA"/>
    <w:rsid w:val="00EE6AE6"/>
    <w:rsid w:val="00EE6B04"/>
    <w:rsid w:val="00EE6BEE"/>
    <w:rsid w:val="00EE6DE7"/>
    <w:rsid w:val="00EE78D6"/>
    <w:rsid w:val="00EE7DED"/>
    <w:rsid w:val="00EF041E"/>
    <w:rsid w:val="00EF0435"/>
    <w:rsid w:val="00EF069C"/>
    <w:rsid w:val="00EF09B0"/>
    <w:rsid w:val="00EF0A01"/>
    <w:rsid w:val="00EF0D3B"/>
    <w:rsid w:val="00EF0F8F"/>
    <w:rsid w:val="00EF1209"/>
    <w:rsid w:val="00EF201C"/>
    <w:rsid w:val="00EF287D"/>
    <w:rsid w:val="00EF29C7"/>
    <w:rsid w:val="00EF3A96"/>
    <w:rsid w:val="00EF45D9"/>
    <w:rsid w:val="00EF465B"/>
    <w:rsid w:val="00EF467C"/>
    <w:rsid w:val="00EF4808"/>
    <w:rsid w:val="00EF5524"/>
    <w:rsid w:val="00EF6964"/>
    <w:rsid w:val="00EF6BF2"/>
    <w:rsid w:val="00EF7C26"/>
    <w:rsid w:val="00F00304"/>
    <w:rsid w:val="00F013D6"/>
    <w:rsid w:val="00F0166D"/>
    <w:rsid w:val="00F021D4"/>
    <w:rsid w:val="00F02316"/>
    <w:rsid w:val="00F023AE"/>
    <w:rsid w:val="00F027C9"/>
    <w:rsid w:val="00F02920"/>
    <w:rsid w:val="00F02955"/>
    <w:rsid w:val="00F03B96"/>
    <w:rsid w:val="00F04644"/>
    <w:rsid w:val="00F050DE"/>
    <w:rsid w:val="00F05970"/>
    <w:rsid w:val="00F060B2"/>
    <w:rsid w:val="00F0635E"/>
    <w:rsid w:val="00F06C09"/>
    <w:rsid w:val="00F0718C"/>
    <w:rsid w:val="00F078E4"/>
    <w:rsid w:val="00F078F4"/>
    <w:rsid w:val="00F100CD"/>
    <w:rsid w:val="00F102E8"/>
    <w:rsid w:val="00F11754"/>
    <w:rsid w:val="00F11C3A"/>
    <w:rsid w:val="00F129CF"/>
    <w:rsid w:val="00F12C5E"/>
    <w:rsid w:val="00F1388C"/>
    <w:rsid w:val="00F13F06"/>
    <w:rsid w:val="00F146F4"/>
    <w:rsid w:val="00F14951"/>
    <w:rsid w:val="00F149FC"/>
    <w:rsid w:val="00F15C04"/>
    <w:rsid w:val="00F15C0F"/>
    <w:rsid w:val="00F15ED7"/>
    <w:rsid w:val="00F16080"/>
    <w:rsid w:val="00F16780"/>
    <w:rsid w:val="00F167D4"/>
    <w:rsid w:val="00F16896"/>
    <w:rsid w:val="00F17341"/>
    <w:rsid w:val="00F17609"/>
    <w:rsid w:val="00F178D4"/>
    <w:rsid w:val="00F17E37"/>
    <w:rsid w:val="00F17E86"/>
    <w:rsid w:val="00F17F9D"/>
    <w:rsid w:val="00F2001B"/>
    <w:rsid w:val="00F209AE"/>
    <w:rsid w:val="00F212F1"/>
    <w:rsid w:val="00F2188D"/>
    <w:rsid w:val="00F21CE3"/>
    <w:rsid w:val="00F21E97"/>
    <w:rsid w:val="00F22801"/>
    <w:rsid w:val="00F23273"/>
    <w:rsid w:val="00F244EE"/>
    <w:rsid w:val="00F26597"/>
    <w:rsid w:val="00F26973"/>
    <w:rsid w:val="00F27BE7"/>
    <w:rsid w:val="00F307DC"/>
    <w:rsid w:val="00F30B11"/>
    <w:rsid w:val="00F31ED7"/>
    <w:rsid w:val="00F321D1"/>
    <w:rsid w:val="00F3276C"/>
    <w:rsid w:val="00F327F5"/>
    <w:rsid w:val="00F32AC2"/>
    <w:rsid w:val="00F32B0E"/>
    <w:rsid w:val="00F32DA8"/>
    <w:rsid w:val="00F33070"/>
    <w:rsid w:val="00F33362"/>
    <w:rsid w:val="00F3359C"/>
    <w:rsid w:val="00F33A9B"/>
    <w:rsid w:val="00F33F25"/>
    <w:rsid w:val="00F34043"/>
    <w:rsid w:val="00F345A0"/>
    <w:rsid w:val="00F34A01"/>
    <w:rsid w:val="00F34BB0"/>
    <w:rsid w:val="00F352C0"/>
    <w:rsid w:val="00F35A9F"/>
    <w:rsid w:val="00F3634C"/>
    <w:rsid w:val="00F37A92"/>
    <w:rsid w:val="00F37B24"/>
    <w:rsid w:val="00F40168"/>
    <w:rsid w:val="00F41062"/>
    <w:rsid w:val="00F41562"/>
    <w:rsid w:val="00F416B5"/>
    <w:rsid w:val="00F4197E"/>
    <w:rsid w:val="00F42300"/>
    <w:rsid w:val="00F42310"/>
    <w:rsid w:val="00F428F6"/>
    <w:rsid w:val="00F43CBF"/>
    <w:rsid w:val="00F43EC2"/>
    <w:rsid w:val="00F44B80"/>
    <w:rsid w:val="00F44ED1"/>
    <w:rsid w:val="00F455AA"/>
    <w:rsid w:val="00F46402"/>
    <w:rsid w:val="00F46E16"/>
    <w:rsid w:val="00F4748D"/>
    <w:rsid w:val="00F47B12"/>
    <w:rsid w:val="00F51845"/>
    <w:rsid w:val="00F52179"/>
    <w:rsid w:val="00F52D60"/>
    <w:rsid w:val="00F52EFF"/>
    <w:rsid w:val="00F52FD1"/>
    <w:rsid w:val="00F537FE"/>
    <w:rsid w:val="00F53E97"/>
    <w:rsid w:val="00F54D3F"/>
    <w:rsid w:val="00F553E7"/>
    <w:rsid w:val="00F556D1"/>
    <w:rsid w:val="00F57364"/>
    <w:rsid w:val="00F575DE"/>
    <w:rsid w:val="00F57F96"/>
    <w:rsid w:val="00F60413"/>
    <w:rsid w:val="00F607DC"/>
    <w:rsid w:val="00F60A84"/>
    <w:rsid w:val="00F60C8E"/>
    <w:rsid w:val="00F61488"/>
    <w:rsid w:val="00F6159E"/>
    <w:rsid w:val="00F6517A"/>
    <w:rsid w:val="00F6551A"/>
    <w:rsid w:val="00F65C73"/>
    <w:rsid w:val="00F65DB5"/>
    <w:rsid w:val="00F6601E"/>
    <w:rsid w:val="00F663BE"/>
    <w:rsid w:val="00F66C60"/>
    <w:rsid w:val="00F676AC"/>
    <w:rsid w:val="00F677D9"/>
    <w:rsid w:val="00F678B5"/>
    <w:rsid w:val="00F70092"/>
    <w:rsid w:val="00F700E8"/>
    <w:rsid w:val="00F70EA8"/>
    <w:rsid w:val="00F70F25"/>
    <w:rsid w:val="00F70FF3"/>
    <w:rsid w:val="00F71519"/>
    <w:rsid w:val="00F717A4"/>
    <w:rsid w:val="00F71B1F"/>
    <w:rsid w:val="00F71FA5"/>
    <w:rsid w:val="00F72868"/>
    <w:rsid w:val="00F72F9D"/>
    <w:rsid w:val="00F737F3"/>
    <w:rsid w:val="00F73BE0"/>
    <w:rsid w:val="00F73CAC"/>
    <w:rsid w:val="00F742DC"/>
    <w:rsid w:val="00F74A20"/>
    <w:rsid w:val="00F74E7F"/>
    <w:rsid w:val="00F75162"/>
    <w:rsid w:val="00F7589A"/>
    <w:rsid w:val="00F76034"/>
    <w:rsid w:val="00F76C67"/>
    <w:rsid w:val="00F775EA"/>
    <w:rsid w:val="00F77E99"/>
    <w:rsid w:val="00F801E3"/>
    <w:rsid w:val="00F80599"/>
    <w:rsid w:val="00F80CD4"/>
    <w:rsid w:val="00F81392"/>
    <w:rsid w:val="00F81592"/>
    <w:rsid w:val="00F81ACA"/>
    <w:rsid w:val="00F81DAF"/>
    <w:rsid w:val="00F81E71"/>
    <w:rsid w:val="00F829D8"/>
    <w:rsid w:val="00F830FB"/>
    <w:rsid w:val="00F84990"/>
    <w:rsid w:val="00F849F3"/>
    <w:rsid w:val="00F84E2F"/>
    <w:rsid w:val="00F87035"/>
    <w:rsid w:val="00F90150"/>
    <w:rsid w:val="00F90EF4"/>
    <w:rsid w:val="00F9111B"/>
    <w:rsid w:val="00F9124B"/>
    <w:rsid w:val="00F91805"/>
    <w:rsid w:val="00F91A60"/>
    <w:rsid w:val="00F91ACB"/>
    <w:rsid w:val="00F92042"/>
    <w:rsid w:val="00F9320A"/>
    <w:rsid w:val="00F93FF8"/>
    <w:rsid w:val="00F94359"/>
    <w:rsid w:val="00F95998"/>
    <w:rsid w:val="00F95FF3"/>
    <w:rsid w:val="00F96651"/>
    <w:rsid w:val="00F96F91"/>
    <w:rsid w:val="00F97329"/>
    <w:rsid w:val="00F9751C"/>
    <w:rsid w:val="00F975BE"/>
    <w:rsid w:val="00F97CA9"/>
    <w:rsid w:val="00F97E0F"/>
    <w:rsid w:val="00FA0201"/>
    <w:rsid w:val="00FA08BD"/>
    <w:rsid w:val="00FA0C71"/>
    <w:rsid w:val="00FA1E6A"/>
    <w:rsid w:val="00FA1E79"/>
    <w:rsid w:val="00FA2D43"/>
    <w:rsid w:val="00FA4473"/>
    <w:rsid w:val="00FA4476"/>
    <w:rsid w:val="00FA6114"/>
    <w:rsid w:val="00FA6BBB"/>
    <w:rsid w:val="00FB04DD"/>
    <w:rsid w:val="00FB0AC3"/>
    <w:rsid w:val="00FB0C65"/>
    <w:rsid w:val="00FB10E1"/>
    <w:rsid w:val="00FB170D"/>
    <w:rsid w:val="00FB1955"/>
    <w:rsid w:val="00FB1EB8"/>
    <w:rsid w:val="00FB2ABC"/>
    <w:rsid w:val="00FB4142"/>
    <w:rsid w:val="00FB42BE"/>
    <w:rsid w:val="00FB4B88"/>
    <w:rsid w:val="00FB5044"/>
    <w:rsid w:val="00FB581A"/>
    <w:rsid w:val="00FB5D29"/>
    <w:rsid w:val="00FB6178"/>
    <w:rsid w:val="00FB6613"/>
    <w:rsid w:val="00FB752D"/>
    <w:rsid w:val="00FB7960"/>
    <w:rsid w:val="00FB7ADF"/>
    <w:rsid w:val="00FC0149"/>
    <w:rsid w:val="00FC0164"/>
    <w:rsid w:val="00FC0293"/>
    <w:rsid w:val="00FC0513"/>
    <w:rsid w:val="00FC1EB3"/>
    <w:rsid w:val="00FC2506"/>
    <w:rsid w:val="00FC274A"/>
    <w:rsid w:val="00FC3191"/>
    <w:rsid w:val="00FC32E8"/>
    <w:rsid w:val="00FC4414"/>
    <w:rsid w:val="00FC49D6"/>
    <w:rsid w:val="00FC53D9"/>
    <w:rsid w:val="00FC7025"/>
    <w:rsid w:val="00FC7991"/>
    <w:rsid w:val="00FC7BB1"/>
    <w:rsid w:val="00FD0BFF"/>
    <w:rsid w:val="00FD1878"/>
    <w:rsid w:val="00FD1965"/>
    <w:rsid w:val="00FD1CCF"/>
    <w:rsid w:val="00FD21D2"/>
    <w:rsid w:val="00FD2564"/>
    <w:rsid w:val="00FD2872"/>
    <w:rsid w:val="00FD2DEA"/>
    <w:rsid w:val="00FD3DCB"/>
    <w:rsid w:val="00FD43AE"/>
    <w:rsid w:val="00FD5014"/>
    <w:rsid w:val="00FD567E"/>
    <w:rsid w:val="00FD5AFB"/>
    <w:rsid w:val="00FD652B"/>
    <w:rsid w:val="00FD65C6"/>
    <w:rsid w:val="00FD6849"/>
    <w:rsid w:val="00FD76C6"/>
    <w:rsid w:val="00FD7FD6"/>
    <w:rsid w:val="00FE0DBA"/>
    <w:rsid w:val="00FE0DFE"/>
    <w:rsid w:val="00FE135D"/>
    <w:rsid w:val="00FE141B"/>
    <w:rsid w:val="00FE1A62"/>
    <w:rsid w:val="00FE204A"/>
    <w:rsid w:val="00FE2945"/>
    <w:rsid w:val="00FE2C40"/>
    <w:rsid w:val="00FE44B6"/>
    <w:rsid w:val="00FE455B"/>
    <w:rsid w:val="00FE5024"/>
    <w:rsid w:val="00FE6095"/>
    <w:rsid w:val="00FE6963"/>
    <w:rsid w:val="00FF00C8"/>
    <w:rsid w:val="00FF0436"/>
    <w:rsid w:val="00FF07F9"/>
    <w:rsid w:val="00FF0D86"/>
    <w:rsid w:val="00FF152B"/>
    <w:rsid w:val="00FF1675"/>
    <w:rsid w:val="00FF1F73"/>
    <w:rsid w:val="00FF29D5"/>
    <w:rsid w:val="00FF2C81"/>
    <w:rsid w:val="00FF37F8"/>
    <w:rsid w:val="00FF3B9A"/>
    <w:rsid w:val="00FF5A79"/>
    <w:rsid w:val="00FF6892"/>
    <w:rsid w:val="00FF7309"/>
    <w:rsid w:val="00FF7B8D"/>
    <w:rsid w:val="0280C4E2"/>
    <w:rsid w:val="02A4FEB4"/>
    <w:rsid w:val="0517F20B"/>
    <w:rsid w:val="05295B82"/>
    <w:rsid w:val="06CFAEEC"/>
    <w:rsid w:val="073413C5"/>
    <w:rsid w:val="0997F79F"/>
    <w:rsid w:val="0BAFA5DC"/>
    <w:rsid w:val="0C73B562"/>
    <w:rsid w:val="104EF721"/>
    <w:rsid w:val="1158E8E2"/>
    <w:rsid w:val="11C48B18"/>
    <w:rsid w:val="1269CB45"/>
    <w:rsid w:val="12A76030"/>
    <w:rsid w:val="19ABDFE7"/>
    <w:rsid w:val="19D9CF6F"/>
    <w:rsid w:val="1BDAFC44"/>
    <w:rsid w:val="1DB92D2D"/>
    <w:rsid w:val="1EC81BDE"/>
    <w:rsid w:val="1FD754B0"/>
    <w:rsid w:val="23905D7D"/>
    <w:rsid w:val="239B8A91"/>
    <w:rsid w:val="2431F9D1"/>
    <w:rsid w:val="258391F5"/>
    <w:rsid w:val="27442295"/>
    <w:rsid w:val="27D8CBAF"/>
    <w:rsid w:val="2A54DD75"/>
    <w:rsid w:val="2AA88608"/>
    <w:rsid w:val="2BE45F81"/>
    <w:rsid w:val="2C23DDA1"/>
    <w:rsid w:val="2E034F84"/>
    <w:rsid w:val="2FB5011D"/>
    <w:rsid w:val="31473159"/>
    <w:rsid w:val="345BD6CB"/>
    <w:rsid w:val="38C7FE77"/>
    <w:rsid w:val="3D7B0B14"/>
    <w:rsid w:val="42E43C72"/>
    <w:rsid w:val="436F416F"/>
    <w:rsid w:val="466380C2"/>
    <w:rsid w:val="493F501E"/>
    <w:rsid w:val="4B792F83"/>
    <w:rsid w:val="4B89D98C"/>
    <w:rsid w:val="4BC1E71C"/>
    <w:rsid w:val="4C319837"/>
    <w:rsid w:val="4E5FA5EB"/>
    <w:rsid w:val="4FAE0936"/>
    <w:rsid w:val="5073DBFD"/>
    <w:rsid w:val="5200D1E9"/>
    <w:rsid w:val="52CB4677"/>
    <w:rsid w:val="53DE2D4C"/>
    <w:rsid w:val="54D38ABE"/>
    <w:rsid w:val="5566F84E"/>
    <w:rsid w:val="56DEEAC5"/>
    <w:rsid w:val="573E3D05"/>
    <w:rsid w:val="5A4D73DA"/>
    <w:rsid w:val="5AB03C58"/>
    <w:rsid w:val="5BBBDEAB"/>
    <w:rsid w:val="5D500B33"/>
    <w:rsid w:val="62E3AF61"/>
    <w:rsid w:val="669DFE24"/>
    <w:rsid w:val="66D1E062"/>
    <w:rsid w:val="679C0143"/>
    <w:rsid w:val="6A2D3FFE"/>
    <w:rsid w:val="6A2E4F8C"/>
    <w:rsid w:val="6A60F1BF"/>
    <w:rsid w:val="6B134DC6"/>
    <w:rsid w:val="72D9AC85"/>
    <w:rsid w:val="75BD7961"/>
    <w:rsid w:val="76C01E2C"/>
    <w:rsid w:val="7876326A"/>
    <w:rsid w:val="7992144D"/>
    <w:rsid w:val="7C86D66A"/>
    <w:rsid w:val="7E56BBD6"/>
    <w:rsid w:val="7E899114"/>
    <w:rsid w:val="7EDA3BF3"/>
  </w:rsids>
  <m:mathPr>
    <m:mathFont m:val="Cambria Math"/>
    <m:brkBin m:val="before"/>
    <m:brkBinSub m:val="--"/>
    <m:smallFrac m:val="0"/>
    <m:dispDef/>
    <m:lMargin m:val="0"/>
    <m:rMargin m:val="0"/>
    <m:defJc m:val="centerGroup"/>
    <m:wrapIndent m:val="1440"/>
    <m:intLim m:val="subSup"/>
    <m:naryLim m:val="undOvr"/>
  </m:mathPr>
  <w:themeFontLang w:val="en-GB"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66727"/>
  <w15:docId w15:val="{6C04B45E-9BBF-49BD-BC81-A4849641A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n-GB"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634F"/>
    <w:pPr>
      <w:spacing w:line="260" w:lineRule="atLeast"/>
    </w:pPr>
    <w:rPr>
      <w:lang w:eastAsia="en-US"/>
    </w:rPr>
  </w:style>
  <w:style w:type="paragraph" w:styleId="Heading1">
    <w:name w:val="heading 1"/>
    <w:basedOn w:val="Heading2"/>
    <w:next w:val="BodyText"/>
    <w:link w:val="Heading1Char"/>
    <w:uiPriority w:val="9"/>
    <w:qFormat/>
    <w:rsid w:val="001A77A5"/>
    <w:pPr>
      <w:numPr>
        <w:numId w:val="1"/>
      </w:numPr>
      <w:outlineLvl w:val="0"/>
    </w:pPr>
    <w:rPr>
      <w:i w:val="0"/>
    </w:rPr>
  </w:style>
  <w:style w:type="paragraph" w:styleId="Heading2">
    <w:name w:val="heading 2"/>
    <w:basedOn w:val="Heading3"/>
    <w:next w:val="BodyText"/>
    <w:link w:val="Heading2Char"/>
    <w:uiPriority w:val="9"/>
    <w:unhideWhenUsed/>
    <w:qFormat/>
    <w:rsid w:val="001A77A5"/>
    <w:pPr>
      <w:numPr>
        <w:numId w:val="2"/>
      </w:numPr>
      <w:spacing w:line="280" w:lineRule="atLeast"/>
      <w:outlineLvl w:val="1"/>
    </w:pPr>
    <w:rPr>
      <w:b/>
      <w:sz w:val="24"/>
    </w:rPr>
  </w:style>
  <w:style w:type="paragraph" w:styleId="Heading3">
    <w:name w:val="heading 3"/>
    <w:basedOn w:val="BodyText"/>
    <w:next w:val="BodyText"/>
    <w:link w:val="Heading3Char"/>
    <w:uiPriority w:val="9"/>
    <w:semiHidden/>
    <w:unhideWhenUsed/>
    <w:qFormat/>
    <w:rsid w:val="001A77A5"/>
    <w:pPr>
      <w:keepNext/>
      <w:keepLines/>
      <w:spacing w:after="130"/>
      <w:outlineLvl w:val="2"/>
    </w:pPr>
    <w:rPr>
      <w:i/>
    </w:rPr>
  </w:style>
  <w:style w:type="paragraph" w:styleId="Heading4">
    <w:name w:val="heading 4"/>
    <w:basedOn w:val="BodyText"/>
    <w:next w:val="BodyText"/>
    <w:link w:val="Heading4Char"/>
    <w:uiPriority w:val="9"/>
    <w:semiHidden/>
    <w:unhideWhenUsed/>
    <w:qFormat/>
    <w:rsid w:val="001A77A5"/>
    <w:pPr>
      <w:outlineLvl w:val="3"/>
    </w:pPr>
  </w:style>
  <w:style w:type="paragraph" w:styleId="Heading5">
    <w:name w:val="heading 5"/>
    <w:basedOn w:val="Normal"/>
    <w:next w:val="Normal"/>
    <w:link w:val="Heading5Char"/>
    <w:uiPriority w:val="9"/>
    <w:semiHidden/>
    <w:unhideWhenUsed/>
    <w:qFormat/>
    <w:rsid w:val="001A77A5"/>
    <w:pPr>
      <w:outlineLvl w:val="4"/>
    </w:pPr>
  </w:style>
  <w:style w:type="paragraph" w:styleId="Heading6">
    <w:name w:val="heading 6"/>
    <w:basedOn w:val="Normal"/>
    <w:next w:val="Normal"/>
    <w:link w:val="Heading6Char"/>
    <w:uiPriority w:val="9"/>
    <w:semiHidden/>
    <w:unhideWhenUsed/>
    <w:qFormat/>
    <w:rsid w:val="001A77A5"/>
    <w:pPr>
      <w:outlineLvl w:val="5"/>
    </w:pPr>
  </w:style>
  <w:style w:type="paragraph" w:styleId="Heading7">
    <w:name w:val="heading 7"/>
    <w:basedOn w:val="Normal"/>
    <w:next w:val="Normal"/>
    <w:link w:val="Heading7Char"/>
    <w:uiPriority w:val="99"/>
    <w:qFormat/>
    <w:rsid w:val="001A77A5"/>
    <w:pPr>
      <w:outlineLvl w:val="6"/>
    </w:pPr>
  </w:style>
  <w:style w:type="paragraph" w:styleId="Heading8">
    <w:name w:val="heading 8"/>
    <w:basedOn w:val="Normal"/>
    <w:next w:val="Normal"/>
    <w:link w:val="Heading8Char"/>
    <w:uiPriority w:val="99"/>
    <w:qFormat/>
    <w:rsid w:val="001A77A5"/>
    <w:pPr>
      <w:outlineLvl w:val="7"/>
    </w:pPr>
  </w:style>
  <w:style w:type="paragraph" w:styleId="Heading9">
    <w:name w:val="heading 9"/>
    <w:basedOn w:val="Normal"/>
    <w:next w:val="Normal"/>
    <w:link w:val="Heading9Char"/>
    <w:uiPriority w:val="99"/>
    <w:qFormat/>
    <w:rsid w:val="001A77A5"/>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1A77A5"/>
    <w:pPr>
      <w:spacing w:line="240" w:lineRule="auto"/>
      <w:ind w:left="540" w:right="749"/>
      <w:jc w:val="center"/>
    </w:pPr>
    <w:rPr>
      <w:rFonts w:ascii="Cordia New" w:hAnsi="Cordia New"/>
      <w:sz w:val="24"/>
      <w:u w:val="single"/>
      <w:lang w:val="th-TH"/>
    </w:rPr>
  </w:style>
  <w:style w:type="character" w:customStyle="1" w:styleId="Heading1Char">
    <w:name w:val="Heading 1 Char"/>
    <w:link w:val="Heading1"/>
    <w:uiPriority w:val="99"/>
    <w:locked/>
    <w:rsid w:val="00AF0CBB"/>
    <w:rPr>
      <w:rFonts w:ascii="Times New Roman" w:hAnsi="Times New Roman"/>
      <w:b/>
      <w:sz w:val="24"/>
      <w:lang w:eastAsia="en-US"/>
    </w:rPr>
  </w:style>
  <w:style w:type="character" w:customStyle="1" w:styleId="Heading2Char">
    <w:name w:val="Heading 2 Char"/>
    <w:link w:val="Heading2"/>
    <w:uiPriority w:val="99"/>
    <w:locked/>
    <w:rsid w:val="00AF0CBB"/>
    <w:rPr>
      <w:rFonts w:ascii="Times New Roman" w:hAnsi="Times New Roman"/>
      <w:b/>
      <w:i/>
      <w:sz w:val="24"/>
      <w:lang w:eastAsia="en-US"/>
    </w:rPr>
  </w:style>
  <w:style w:type="character" w:customStyle="1" w:styleId="Heading3Char">
    <w:name w:val="Heading 3 Char"/>
    <w:link w:val="Heading3"/>
    <w:uiPriority w:val="99"/>
    <w:semiHidden/>
    <w:locked/>
    <w:rsid w:val="00AF0CBB"/>
    <w:rPr>
      <w:rFonts w:ascii="Cambria" w:hAnsi="Cambria" w:cs="Angsana New"/>
      <w:b/>
      <w:bCs/>
      <w:sz w:val="33"/>
      <w:szCs w:val="33"/>
      <w:lang w:val="en-GB"/>
    </w:rPr>
  </w:style>
  <w:style w:type="character" w:customStyle="1" w:styleId="Heading4Char">
    <w:name w:val="Heading 4 Char"/>
    <w:link w:val="Heading4"/>
    <w:uiPriority w:val="99"/>
    <w:semiHidden/>
    <w:locked/>
    <w:rsid w:val="00AF0CBB"/>
    <w:rPr>
      <w:rFonts w:ascii="Calibri" w:hAnsi="Calibri" w:cs="Cordia New"/>
      <w:b/>
      <w:bCs/>
      <w:sz w:val="35"/>
      <w:szCs w:val="35"/>
      <w:lang w:val="en-GB"/>
    </w:rPr>
  </w:style>
  <w:style w:type="character" w:customStyle="1" w:styleId="Heading5Char">
    <w:name w:val="Heading 5 Char"/>
    <w:link w:val="Heading5"/>
    <w:uiPriority w:val="99"/>
    <w:semiHidden/>
    <w:locked/>
    <w:rsid w:val="00AF0CBB"/>
    <w:rPr>
      <w:rFonts w:ascii="Calibri" w:hAnsi="Calibri" w:cs="Cordia New"/>
      <w:b/>
      <w:bCs/>
      <w:i/>
      <w:iCs/>
      <w:sz w:val="33"/>
      <w:szCs w:val="33"/>
      <w:lang w:val="en-GB"/>
    </w:rPr>
  </w:style>
  <w:style w:type="character" w:customStyle="1" w:styleId="Heading6Char">
    <w:name w:val="Heading 6 Char"/>
    <w:link w:val="Heading6"/>
    <w:uiPriority w:val="99"/>
    <w:semiHidden/>
    <w:locked/>
    <w:rsid w:val="00AF0CBB"/>
    <w:rPr>
      <w:rFonts w:ascii="Calibri" w:hAnsi="Calibri" w:cs="Cordia New"/>
      <w:b/>
      <w:bCs/>
      <w:lang w:val="en-GB"/>
    </w:rPr>
  </w:style>
  <w:style w:type="character" w:customStyle="1" w:styleId="Heading7Char">
    <w:name w:val="Heading 7 Char"/>
    <w:link w:val="Heading7"/>
    <w:uiPriority w:val="99"/>
    <w:semiHidden/>
    <w:locked/>
    <w:rsid w:val="00AF0CBB"/>
    <w:rPr>
      <w:rFonts w:ascii="Calibri" w:hAnsi="Calibri" w:cs="Cordia New"/>
      <w:sz w:val="30"/>
      <w:szCs w:val="30"/>
      <w:lang w:val="en-GB"/>
    </w:rPr>
  </w:style>
  <w:style w:type="character" w:customStyle="1" w:styleId="Heading8Char">
    <w:name w:val="Heading 8 Char"/>
    <w:link w:val="Heading8"/>
    <w:uiPriority w:val="99"/>
    <w:semiHidden/>
    <w:locked/>
    <w:rsid w:val="00AF0CBB"/>
    <w:rPr>
      <w:rFonts w:ascii="Calibri" w:hAnsi="Calibri" w:cs="Cordia New"/>
      <w:i/>
      <w:iCs/>
      <w:sz w:val="30"/>
      <w:szCs w:val="30"/>
      <w:lang w:val="en-GB"/>
    </w:rPr>
  </w:style>
  <w:style w:type="character" w:customStyle="1" w:styleId="Heading9Char">
    <w:name w:val="Heading 9 Char"/>
    <w:link w:val="Heading9"/>
    <w:uiPriority w:val="99"/>
    <w:semiHidden/>
    <w:locked/>
    <w:rsid w:val="00AF0CBB"/>
    <w:rPr>
      <w:rFonts w:ascii="Cambria" w:hAnsi="Cambria" w:cs="Angsana New"/>
      <w:lang w:val="en-GB"/>
    </w:rPr>
  </w:style>
  <w:style w:type="paragraph" w:styleId="BodyText">
    <w:name w:val="Body Text"/>
    <w:basedOn w:val="Normal"/>
    <w:link w:val="BodyTextChar"/>
    <w:uiPriority w:val="99"/>
    <w:rsid w:val="001A77A5"/>
    <w:pPr>
      <w:spacing w:after="260"/>
    </w:pPr>
  </w:style>
  <w:style w:type="character" w:customStyle="1" w:styleId="BodyTextChar">
    <w:name w:val="Body Text Char"/>
    <w:link w:val="BodyText"/>
    <w:uiPriority w:val="99"/>
    <w:semiHidden/>
    <w:locked/>
    <w:rsid w:val="00AF0CBB"/>
    <w:rPr>
      <w:rFonts w:ascii="Times New Roman" w:hAnsi="Times New Roman" w:cs="Times New Roman"/>
      <w:sz w:val="20"/>
      <w:szCs w:val="20"/>
      <w:lang w:val="en-GB"/>
    </w:rPr>
  </w:style>
  <w:style w:type="paragraph" w:styleId="Footer">
    <w:name w:val="footer"/>
    <w:basedOn w:val="Normal"/>
    <w:link w:val="FooterChar"/>
    <w:uiPriority w:val="99"/>
    <w:rsid w:val="001A77A5"/>
    <w:pPr>
      <w:tabs>
        <w:tab w:val="right" w:pos="8505"/>
      </w:tabs>
    </w:pPr>
    <w:rPr>
      <w:sz w:val="18"/>
    </w:rPr>
  </w:style>
  <w:style w:type="character" w:customStyle="1" w:styleId="FooterChar">
    <w:name w:val="Footer Char"/>
    <w:link w:val="Footer"/>
    <w:uiPriority w:val="99"/>
    <w:locked/>
    <w:rsid w:val="00AF0CBB"/>
    <w:rPr>
      <w:rFonts w:ascii="Times New Roman" w:hAnsi="Times New Roman" w:cs="Times New Roman"/>
      <w:sz w:val="20"/>
      <w:szCs w:val="20"/>
      <w:lang w:val="en-GB"/>
    </w:rPr>
  </w:style>
  <w:style w:type="paragraph" w:styleId="Header">
    <w:name w:val="header"/>
    <w:basedOn w:val="Normal"/>
    <w:link w:val="HeaderChar"/>
    <w:rsid w:val="001A77A5"/>
    <w:pPr>
      <w:spacing w:line="220" w:lineRule="exact"/>
      <w:jc w:val="right"/>
    </w:pPr>
    <w:rPr>
      <w:i/>
      <w:sz w:val="18"/>
    </w:rPr>
  </w:style>
  <w:style w:type="character" w:customStyle="1" w:styleId="HeaderChar">
    <w:name w:val="Header Char"/>
    <w:link w:val="Header"/>
    <w:locked/>
    <w:rsid w:val="00AF0CBB"/>
    <w:rPr>
      <w:rFonts w:ascii="Times New Roman" w:hAnsi="Times New Roman" w:cs="Times New Roman"/>
      <w:sz w:val="20"/>
      <w:szCs w:val="20"/>
      <w:lang w:val="en-GB"/>
    </w:rPr>
  </w:style>
  <w:style w:type="paragraph" w:styleId="ListBullet">
    <w:name w:val="List Bullet"/>
    <w:basedOn w:val="BodyText"/>
    <w:uiPriority w:val="99"/>
    <w:rsid w:val="001A77A5"/>
    <w:pPr>
      <w:ind w:left="340" w:hanging="340"/>
    </w:pPr>
  </w:style>
  <w:style w:type="paragraph" w:styleId="ListBullet2">
    <w:name w:val="List Bullet 2"/>
    <w:basedOn w:val="ListBullet"/>
    <w:uiPriority w:val="99"/>
    <w:rsid w:val="001A77A5"/>
    <w:pPr>
      <w:ind w:left="680"/>
    </w:pPr>
  </w:style>
  <w:style w:type="paragraph" w:styleId="BodyTextIndent">
    <w:name w:val="Body Text Indent"/>
    <w:basedOn w:val="BodyText"/>
    <w:link w:val="BodyTextIndentChar"/>
    <w:uiPriority w:val="99"/>
    <w:rsid w:val="001A77A5"/>
    <w:pPr>
      <w:ind w:left="340"/>
    </w:pPr>
  </w:style>
  <w:style w:type="character" w:customStyle="1" w:styleId="BodyTextIndentChar">
    <w:name w:val="Body Text Indent Char"/>
    <w:link w:val="BodyTextIndent"/>
    <w:uiPriority w:val="99"/>
    <w:semiHidden/>
    <w:locked/>
    <w:rsid w:val="00AF0CBB"/>
    <w:rPr>
      <w:rFonts w:ascii="Times New Roman" w:hAnsi="Times New Roman" w:cs="Times New Roman"/>
      <w:sz w:val="20"/>
      <w:szCs w:val="20"/>
      <w:lang w:val="en-GB"/>
    </w:rPr>
  </w:style>
  <w:style w:type="paragraph" w:customStyle="1" w:styleId="zfaxdetails">
    <w:name w:val="zfax details"/>
    <w:basedOn w:val="Normal"/>
    <w:uiPriority w:val="99"/>
    <w:rsid w:val="001A77A5"/>
    <w:rPr>
      <w:rFonts w:ascii="Univers 55" w:hAnsi="Univers 55"/>
      <w:sz w:val="18"/>
    </w:rPr>
  </w:style>
  <w:style w:type="paragraph" w:customStyle="1" w:styleId="zdisclaimer">
    <w:name w:val="zdisclaimer"/>
    <w:basedOn w:val="Normal"/>
    <w:next w:val="Footer"/>
    <w:uiPriority w:val="99"/>
    <w:rsid w:val="001A77A5"/>
    <w:pPr>
      <w:framePr w:wrap="auto" w:vAnchor="page" w:hAnchor="page" w:x="3238" w:y="14685"/>
      <w:spacing w:line="240" w:lineRule="exact"/>
    </w:pPr>
    <w:rPr>
      <w:rFonts w:ascii="Univers 55" w:hAnsi="Univers 55"/>
      <w:sz w:val="20"/>
    </w:rPr>
  </w:style>
  <w:style w:type="paragraph" w:styleId="FootnoteText">
    <w:name w:val="footnote text"/>
    <w:basedOn w:val="Normal"/>
    <w:link w:val="FootnoteTextChar"/>
    <w:uiPriority w:val="99"/>
    <w:semiHidden/>
    <w:rsid w:val="001A77A5"/>
    <w:rPr>
      <w:sz w:val="18"/>
    </w:rPr>
  </w:style>
  <w:style w:type="character" w:customStyle="1" w:styleId="FootnoteTextChar">
    <w:name w:val="Footnote Text Char"/>
    <w:link w:val="FootnoteText"/>
    <w:uiPriority w:val="99"/>
    <w:semiHidden/>
    <w:locked/>
    <w:rsid w:val="00AF0CBB"/>
    <w:rPr>
      <w:rFonts w:ascii="Times New Roman" w:hAnsi="Times New Roman" w:cs="Times New Roman"/>
      <w:sz w:val="25"/>
      <w:szCs w:val="25"/>
      <w:lang w:val="en-GB"/>
    </w:rPr>
  </w:style>
  <w:style w:type="paragraph" w:customStyle="1" w:styleId="zsubject">
    <w:name w:val="zsubject"/>
    <w:basedOn w:val="Normal"/>
    <w:uiPriority w:val="99"/>
    <w:rsid w:val="001A77A5"/>
    <w:pPr>
      <w:spacing w:after="520"/>
    </w:pPr>
    <w:rPr>
      <w:b/>
    </w:rPr>
  </w:style>
  <w:style w:type="paragraph" w:customStyle="1" w:styleId="zDistnHeader">
    <w:name w:val="zDistnHeader"/>
    <w:basedOn w:val="Normal"/>
    <w:next w:val="Normal"/>
    <w:uiPriority w:val="99"/>
    <w:rsid w:val="001A77A5"/>
    <w:pPr>
      <w:keepNext/>
      <w:spacing w:before="520"/>
    </w:pPr>
  </w:style>
  <w:style w:type="paragraph" w:customStyle="1" w:styleId="Graphic">
    <w:name w:val="Graphic"/>
    <w:basedOn w:val="Signature"/>
    <w:uiPriority w:val="99"/>
    <w:rsid w:val="001A77A5"/>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uiPriority w:val="99"/>
    <w:rsid w:val="001A77A5"/>
    <w:pPr>
      <w:spacing w:line="240" w:lineRule="auto"/>
    </w:pPr>
  </w:style>
  <w:style w:type="character" w:customStyle="1" w:styleId="SignatureChar">
    <w:name w:val="Signature Char"/>
    <w:link w:val="Signature"/>
    <w:uiPriority w:val="99"/>
    <w:semiHidden/>
    <w:locked/>
    <w:rsid w:val="00AF0CBB"/>
    <w:rPr>
      <w:rFonts w:ascii="Times New Roman" w:hAnsi="Times New Roman" w:cs="Times New Roman"/>
      <w:sz w:val="20"/>
      <w:szCs w:val="20"/>
      <w:lang w:val="en-GB"/>
    </w:rPr>
  </w:style>
  <w:style w:type="paragraph" w:customStyle="1" w:styleId="zdetails">
    <w:name w:val="zdetails"/>
    <w:basedOn w:val="Normal"/>
    <w:uiPriority w:val="99"/>
    <w:rsid w:val="001A77A5"/>
    <w:pPr>
      <w:spacing w:line="240" w:lineRule="exact"/>
    </w:pPr>
    <w:rPr>
      <w:rFonts w:ascii="Univers 45 Light" w:hAnsi="Univers 45 Light"/>
      <w:sz w:val="16"/>
    </w:rPr>
  </w:style>
  <w:style w:type="paragraph" w:customStyle="1" w:styleId="zbrand">
    <w:name w:val="zbrand"/>
    <w:basedOn w:val="Normal"/>
    <w:uiPriority w:val="99"/>
    <w:rsid w:val="001A77A5"/>
    <w:pPr>
      <w:keepLines/>
      <w:framePr w:wrap="around" w:vAnchor="page" w:hAnchor="page" w:x="3063" w:y="1458"/>
      <w:spacing w:line="240" w:lineRule="atLeast"/>
    </w:pPr>
    <w:rPr>
      <w:rFonts w:ascii="Univers 55" w:hAnsi="Univers 55"/>
      <w:noProof/>
    </w:rPr>
  </w:style>
  <w:style w:type="character" w:styleId="PageNumber">
    <w:name w:val="page number"/>
    <w:uiPriority w:val="99"/>
    <w:rsid w:val="001A77A5"/>
    <w:rPr>
      <w:rFonts w:cs="Times New Roman"/>
      <w:sz w:val="22"/>
    </w:rPr>
  </w:style>
  <w:style w:type="character" w:customStyle="1" w:styleId="TitleChar">
    <w:name w:val="Title Char"/>
    <w:link w:val="Title"/>
    <w:uiPriority w:val="99"/>
    <w:locked/>
    <w:rsid w:val="00AF0CBB"/>
    <w:rPr>
      <w:rFonts w:ascii="Cambria" w:hAnsi="Cambria" w:cs="Angsana New"/>
      <w:b/>
      <w:bCs/>
      <w:kern w:val="28"/>
      <w:sz w:val="40"/>
      <w:szCs w:val="40"/>
      <w:lang w:val="en-GB"/>
    </w:rPr>
  </w:style>
  <w:style w:type="paragraph" w:styleId="BlockText">
    <w:name w:val="Block Text"/>
    <w:basedOn w:val="Normal"/>
    <w:uiPriority w:val="99"/>
    <w:rsid w:val="001A77A5"/>
    <w:pPr>
      <w:spacing w:before="240" w:line="240" w:lineRule="auto"/>
      <w:ind w:left="547" w:right="749" w:firstLine="1440"/>
      <w:jc w:val="both"/>
    </w:pPr>
    <w:rPr>
      <w:rFonts w:ascii="Cordia New" w:hAnsi="Cordia New"/>
      <w:sz w:val="28"/>
      <w:lang w:val="th-TH"/>
    </w:rPr>
  </w:style>
  <w:style w:type="paragraph" w:styleId="BodyText2">
    <w:name w:val="Body Text 2"/>
    <w:basedOn w:val="Normal"/>
    <w:link w:val="BodyText2Char"/>
    <w:uiPriority w:val="99"/>
    <w:rsid w:val="001A77A5"/>
    <w:pPr>
      <w:spacing w:before="120" w:line="200" w:lineRule="atLeast"/>
      <w:jc w:val="center"/>
    </w:pPr>
    <w:rPr>
      <w:sz w:val="20"/>
      <w:lang w:val="en-US"/>
    </w:rPr>
  </w:style>
  <w:style w:type="character" w:customStyle="1" w:styleId="BodyText2Char">
    <w:name w:val="Body Text 2 Char"/>
    <w:link w:val="BodyText2"/>
    <w:uiPriority w:val="99"/>
    <w:semiHidden/>
    <w:locked/>
    <w:rsid w:val="00AF0CBB"/>
    <w:rPr>
      <w:rFonts w:ascii="Times New Roman" w:hAnsi="Times New Roman" w:cs="Times New Roman"/>
      <w:sz w:val="20"/>
      <w:szCs w:val="20"/>
      <w:lang w:val="en-GB"/>
    </w:rPr>
  </w:style>
  <w:style w:type="paragraph" w:styleId="BodyText3">
    <w:name w:val="Body Text 3"/>
    <w:basedOn w:val="Normal"/>
    <w:link w:val="BodyText3Char"/>
    <w:uiPriority w:val="99"/>
    <w:rsid w:val="001A77A5"/>
    <w:pPr>
      <w:jc w:val="both"/>
    </w:pPr>
    <w:rPr>
      <w:lang w:val="en-US"/>
    </w:rPr>
  </w:style>
  <w:style w:type="character" w:customStyle="1" w:styleId="BodyText3Char">
    <w:name w:val="Body Text 3 Char"/>
    <w:link w:val="BodyText3"/>
    <w:uiPriority w:val="99"/>
    <w:semiHidden/>
    <w:locked/>
    <w:rsid w:val="00AF0CBB"/>
    <w:rPr>
      <w:rFonts w:ascii="Times New Roman" w:hAnsi="Times New Roman" w:cs="Times New Roman"/>
      <w:sz w:val="20"/>
      <w:szCs w:val="20"/>
      <w:lang w:val="en-GB"/>
    </w:rPr>
  </w:style>
  <w:style w:type="paragraph" w:customStyle="1" w:styleId="a">
    <w:name w:val="เนื้อเรื่อง"/>
    <w:basedOn w:val="Normal"/>
    <w:rsid w:val="001A77A5"/>
    <w:pPr>
      <w:spacing w:line="240" w:lineRule="auto"/>
      <w:ind w:right="386"/>
    </w:pPr>
    <w:rPr>
      <w:rFonts w:ascii="Arial" w:hAnsi="Arial"/>
      <w:b/>
      <w:sz w:val="28"/>
      <w:lang w:val="th-TH"/>
    </w:rPr>
  </w:style>
  <w:style w:type="paragraph" w:styleId="EnvelopeReturn">
    <w:name w:val="envelope return"/>
    <w:basedOn w:val="Normal"/>
    <w:uiPriority w:val="99"/>
    <w:rsid w:val="001A77A5"/>
    <w:pPr>
      <w:spacing w:line="240" w:lineRule="auto"/>
      <w:jc w:val="both"/>
    </w:pPr>
    <w:rPr>
      <w:sz w:val="24"/>
    </w:rPr>
  </w:style>
  <w:style w:type="paragraph" w:styleId="Caption">
    <w:name w:val="caption"/>
    <w:basedOn w:val="Normal"/>
    <w:next w:val="Normal"/>
    <w:uiPriority w:val="99"/>
    <w:qFormat/>
    <w:rsid w:val="001A77A5"/>
    <w:pPr>
      <w:ind w:left="720"/>
      <w:jc w:val="both"/>
    </w:pPr>
    <w:rPr>
      <w:u w:val="single"/>
      <w:lang w:val="en-US"/>
    </w:rPr>
  </w:style>
  <w:style w:type="paragraph" w:customStyle="1" w:styleId="a0">
    <w:name w:val="¢éÍ¤ÇÒÁ"/>
    <w:basedOn w:val="Normal"/>
    <w:uiPriority w:val="99"/>
    <w:rsid w:val="001A77A5"/>
    <w:pPr>
      <w:tabs>
        <w:tab w:val="left" w:pos="1080"/>
      </w:tabs>
      <w:spacing w:line="240" w:lineRule="auto"/>
    </w:pPr>
    <w:rPr>
      <w:rFonts w:cs="BrowalliaUPC"/>
      <w:sz w:val="30"/>
      <w:szCs w:val="30"/>
      <w:lang w:val="th-TH"/>
    </w:rPr>
  </w:style>
  <w:style w:type="paragraph" w:styleId="BodyTextIndent2">
    <w:name w:val="Body Text Indent 2"/>
    <w:basedOn w:val="Normal"/>
    <w:link w:val="BodyTextIndent2Char"/>
    <w:uiPriority w:val="99"/>
    <w:rsid w:val="001A77A5"/>
    <w:pPr>
      <w:spacing w:line="240" w:lineRule="auto"/>
      <w:ind w:left="540"/>
      <w:jc w:val="both"/>
    </w:pPr>
    <w:rPr>
      <w:color w:val="000000"/>
      <w:lang w:val="en-US"/>
    </w:rPr>
  </w:style>
  <w:style w:type="character" w:customStyle="1" w:styleId="BodyTextIndent2Char">
    <w:name w:val="Body Text Indent 2 Char"/>
    <w:link w:val="BodyTextIndent2"/>
    <w:uiPriority w:val="99"/>
    <w:semiHidden/>
    <w:locked/>
    <w:rsid w:val="00AF0CBB"/>
    <w:rPr>
      <w:rFonts w:ascii="Times New Roman" w:hAnsi="Times New Roman" w:cs="Times New Roman"/>
      <w:sz w:val="20"/>
      <w:szCs w:val="20"/>
      <w:lang w:val="en-GB"/>
    </w:rPr>
  </w:style>
  <w:style w:type="paragraph" w:styleId="BodyTextIndent3">
    <w:name w:val="Body Text Indent 3"/>
    <w:basedOn w:val="Normal"/>
    <w:link w:val="BodyTextIndent3Char"/>
    <w:uiPriority w:val="99"/>
    <w:rsid w:val="001A77A5"/>
    <w:pPr>
      <w:spacing w:line="240" w:lineRule="auto"/>
      <w:ind w:left="720"/>
      <w:jc w:val="both"/>
    </w:pPr>
    <w:rPr>
      <w:lang w:val="en-US"/>
    </w:rPr>
  </w:style>
  <w:style w:type="character" w:customStyle="1" w:styleId="BodyTextIndent3Char">
    <w:name w:val="Body Text Indent 3 Char"/>
    <w:link w:val="BodyTextIndent3"/>
    <w:uiPriority w:val="99"/>
    <w:semiHidden/>
    <w:locked/>
    <w:rsid w:val="00AF0CBB"/>
    <w:rPr>
      <w:rFonts w:ascii="Times New Roman" w:hAnsi="Times New Roman" w:cs="Times New Roman"/>
      <w:sz w:val="20"/>
      <w:szCs w:val="20"/>
      <w:lang w:val="en-GB"/>
    </w:rPr>
  </w:style>
  <w:style w:type="paragraph" w:styleId="TOC9">
    <w:name w:val="toc 9"/>
    <w:basedOn w:val="Normal"/>
    <w:next w:val="Normal"/>
    <w:autoRedefine/>
    <w:uiPriority w:val="99"/>
    <w:semiHidden/>
    <w:rsid w:val="001A77A5"/>
    <w:pPr>
      <w:spacing w:line="240" w:lineRule="auto"/>
      <w:ind w:left="1600"/>
      <w:jc w:val="both"/>
    </w:pPr>
    <w:rPr>
      <w:rFonts w:ascii="Arial" w:eastAsia="MS Mincho" w:hAnsi="Arial"/>
      <w:sz w:val="20"/>
      <w:lang w:val="en-US"/>
    </w:rPr>
  </w:style>
  <w:style w:type="paragraph" w:customStyle="1" w:styleId="1">
    <w:name w:val="???????????1"/>
    <w:basedOn w:val="Normal"/>
    <w:uiPriority w:val="99"/>
    <w:rsid w:val="001A77A5"/>
    <w:pPr>
      <w:spacing w:line="240" w:lineRule="auto"/>
      <w:ind w:right="386"/>
    </w:pPr>
    <w:rPr>
      <w:b/>
      <w:sz w:val="28"/>
      <w:lang w:val="th-TH"/>
    </w:rPr>
  </w:style>
  <w:style w:type="paragraph" w:styleId="BalloonText">
    <w:name w:val="Balloon Text"/>
    <w:basedOn w:val="Normal"/>
    <w:link w:val="BalloonTextChar"/>
    <w:uiPriority w:val="99"/>
    <w:semiHidden/>
    <w:rsid w:val="004A6A3A"/>
    <w:rPr>
      <w:rFonts w:ascii="Tahoma" w:hAnsi="Tahoma"/>
      <w:sz w:val="16"/>
      <w:szCs w:val="18"/>
    </w:rPr>
  </w:style>
  <w:style w:type="character" w:customStyle="1" w:styleId="BalloonTextChar">
    <w:name w:val="Balloon Text Char"/>
    <w:link w:val="BalloonText"/>
    <w:uiPriority w:val="99"/>
    <w:semiHidden/>
    <w:locked/>
    <w:rsid w:val="00AF0CBB"/>
    <w:rPr>
      <w:rFonts w:ascii="Times New Roman" w:hAnsi="Times New Roman" w:cs="Times New Roman"/>
      <w:sz w:val="2"/>
      <w:lang w:val="en-GB"/>
    </w:rPr>
  </w:style>
  <w:style w:type="table" w:styleId="TableGrid">
    <w:name w:val="Table Grid"/>
    <w:basedOn w:val="TableNormal"/>
    <w:uiPriority w:val="39"/>
    <w:rsid w:val="00683989"/>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1E44"/>
    <w:pPr>
      <w:spacing w:after="200" w:line="276" w:lineRule="auto"/>
      <w:ind w:left="720"/>
      <w:contextualSpacing/>
    </w:pPr>
    <w:rPr>
      <w:rFonts w:ascii="Calibri" w:eastAsia="Calibri" w:hAnsi="Calibri" w:cs="Cordia New"/>
      <w:szCs w:val="28"/>
      <w:lang w:val="en-US"/>
    </w:rPr>
  </w:style>
  <w:style w:type="character" w:styleId="Emphasis">
    <w:name w:val="Emphasis"/>
    <w:qFormat/>
    <w:rsid w:val="009F0AE7"/>
    <w:rPr>
      <w:i/>
      <w:iCs/>
    </w:rPr>
  </w:style>
  <w:style w:type="character" w:styleId="Strong">
    <w:name w:val="Strong"/>
    <w:uiPriority w:val="22"/>
    <w:qFormat/>
    <w:rsid w:val="009F0AE7"/>
    <w:rPr>
      <w:b/>
      <w:bCs/>
    </w:rPr>
  </w:style>
  <w:style w:type="paragraph" w:styleId="Subtitle">
    <w:name w:val="Subtitle"/>
    <w:basedOn w:val="Normal"/>
    <w:next w:val="Normal"/>
    <w:link w:val="SubtitleChar"/>
    <w:uiPriority w:val="11"/>
    <w:qFormat/>
    <w:rPr>
      <w:rFonts w:ascii="Cambria" w:eastAsia="Cambria" w:hAnsi="Cambria" w:cs="Cambria"/>
      <w:i/>
      <w:color w:val="4F81BD"/>
      <w:sz w:val="24"/>
      <w:szCs w:val="24"/>
    </w:rPr>
  </w:style>
  <w:style w:type="character" w:customStyle="1" w:styleId="SubtitleChar">
    <w:name w:val="Subtitle Char"/>
    <w:link w:val="Subtitle"/>
    <w:rsid w:val="009F0AE7"/>
    <w:rPr>
      <w:rFonts w:ascii="Cambria" w:eastAsia="Times New Roman" w:hAnsi="Cambria" w:cs="Angsana New"/>
      <w:i/>
      <w:iCs/>
      <w:color w:val="4F81BD"/>
      <w:spacing w:val="15"/>
      <w:sz w:val="24"/>
      <w:szCs w:val="30"/>
      <w:lang w:val="en-GB"/>
    </w:rPr>
  </w:style>
  <w:style w:type="paragraph" w:styleId="NoSpacing">
    <w:name w:val="No Spacing"/>
    <w:uiPriority w:val="1"/>
    <w:qFormat/>
    <w:rsid w:val="009F0AE7"/>
    <w:rPr>
      <w:lang w:eastAsia="en-US"/>
    </w:rPr>
  </w:style>
  <w:style w:type="character" w:styleId="SubtleEmphasis">
    <w:name w:val="Subtle Emphasis"/>
    <w:uiPriority w:val="19"/>
    <w:qFormat/>
    <w:rsid w:val="009F0AE7"/>
    <w:rPr>
      <w:i/>
      <w:iCs/>
      <w:color w:val="808080"/>
    </w:rPr>
  </w:style>
  <w:style w:type="character" w:styleId="IntenseEmphasis">
    <w:name w:val="Intense Emphasis"/>
    <w:uiPriority w:val="21"/>
    <w:qFormat/>
    <w:rsid w:val="009F0AE7"/>
    <w:rPr>
      <w:b/>
      <w:bCs/>
      <w:i/>
      <w:iCs/>
      <w:color w:val="4F81BD"/>
    </w:rPr>
  </w:style>
  <w:style w:type="paragraph" w:styleId="MacroText">
    <w:name w:val="macro"/>
    <w:link w:val="MacroTextChar"/>
    <w:locked/>
    <w:rsid w:val="00D6722E"/>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eastAsia="MS Mincho" w:hAnsi="Courier New"/>
      <w:lang w:val="en-AU" w:eastAsia="en-US"/>
    </w:rPr>
  </w:style>
  <w:style w:type="character" w:customStyle="1" w:styleId="MacroTextChar">
    <w:name w:val="Macro Text Char"/>
    <w:link w:val="MacroText"/>
    <w:rsid w:val="00D6722E"/>
    <w:rPr>
      <w:rFonts w:ascii="Courier New" w:eastAsia="MS Mincho" w:hAnsi="Courier New"/>
      <w:sz w:val="20"/>
      <w:szCs w:val="20"/>
      <w:lang w:val="en-AU"/>
    </w:rPr>
  </w:style>
  <w:style w:type="character" w:styleId="CommentReference">
    <w:name w:val="annotation reference"/>
    <w:uiPriority w:val="99"/>
    <w:semiHidden/>
    <w:unhideWhenUsed/>
    <w:locked/>
    <w:rsid w:val="00422F48"/>
    <w:rPr>
      <w:sz w:val="16"/>
      <w:szCs w:val="16"/>
    </w:rPr>
  </w:style>
  <w:style w:type="paragraph" w:styleId="CommentText">
    <w:name w:val="annotation text"/>
    <w:basedOn w:val="Normal"/>
    <w:link w:val="CommentTextChar"/>
    <w:uiPriority w:val="99"/>
    <w:unhideWhenUsed/>
    <w:locked/>
    <w:rsid w:val="00422F48"/>
    <w:pPr>
      <w:spacing w:after="200" w:line="240" w:lineRule="auto"/>
    </w:pPr>
    <w:rPr>
      <w:rFonts w:ascii="Calibri" w:eastAsia="Calibri" w:hAnsi="Calibri" w:cs="Cordia New"/>
      <w:sz w:val="20"/>
      <w:szCs w:val="25"/>
    </w:rPr>
  </w:style>
  <w:style w:type="character" w:customStyle="1" w:styleId="CommentTextChar">
    <w:name w:val="Comment Text Char"/>
    <w:link w:val="CommentText"/>
    <w:uiPriority w:val="99"/>
    <w:rsid w:val="00422F48"/>
    <w:rPr>
      <w:rFonts w:ascii="Calibri" w:eastAsia="Calibri" w:hAnsi="Calibri" w:cs="Cordia New"/>
      <w:sz w:val="20"/>
      <w:szCs w:val="25"/>
      <w:lang w:val="en-GB"/>
    </w:rPr>
  </w:style>
  <w:style w:type="paragraph" w:customStyle="1" w:styleId="a1">
    <w:name w:val="à¹×éÍàÃ×èÍ§"/>
    <w:basedOn w:val="Normal"/>
    <w:rsid w:val="002857B9"/>
    <w:pPr>
      <w:autoSpaceDE w:val="0"/>
      <w:autoSpaceDN w:val="0"/>
      <w:spacing w:line="240" w:lineRule="auto"/>
      <w:ind w:right="386"/>
    </w:pPr>
    <w:rPr>
      <w:rFonts w:ascii="Cordia New" w:hAnsi="Arial" w:cs="Cordia New"/>
      <w:sz w:val="28"/>
      <w:szCs w:val="28"/>
      <w:lang w:val="en-US"/>
    </w:rPr>
  </w:style>
  <w:style w:type="paragraph" w:styleId="CommentSubject">
    <w:name w:val="annotation subject"/>
    <w:basedOn w:val="CommentText"/>
    <w:next w:val="CommentText"/>
    <w:link w:val="CommentSubjectChar"/>
    <w:uiPriority w:val="99"/>
    <w:semiHidden/>
    <w:unhideWhenUsed/>
    <w:locked/>
    <w:rsid w:val="00D4480F"/>
    <w:pPr>
      <w:spacing w:after="0"/>
    </w:pPr>
    <w:rPr>
      <w:rFonts w:ascii="Times New Roman" w:eastAsia="Times New Roman" w:hAnsi="Times New Roman" w:cs="Angsana New"/>
      <w:b/>
      <w:bCs/>
    </w:rPr>
  </w:style>
  <w:style w:type="character" w:customStyle="1" w:styleId="CommentSubjectChar">
    <w:name w:val="Comment Subject Char"/>
    <w:link w:val="CommentSubject"/>
    <w:uiPriority w:val="99"/>
    <w:semiHidden/>
    <w:rsid w:val="00D4480F"/>
    <w:rPr>
      <w:rFonts w:ascii="Times New Roman" w:eastAsia="Calibri" w:hAnsi="Times New Roman" w:cs="Cordia New"/>
      <w:b/>
      <w:bCs/>
      <w:sz w:val="20"/>
      <w:szCs w:val="25"/>
      <w:lang w:val="en-GB"/>
    </w:rPr>
  </w:style>
  <w:style w:type="paragraph" w:styleId="Revision">
    <w:name w:val="Revision"/>
    <w:hidden/>
    <w:uiPriority w:val="99"/>
    <w:semiHidden/>
    <w:rsid w:val="004E3423"/>
    <w:rPr>
      <w:lang w:eastAsia="en-US"/>
    </w:rPr>
  </w:style>
  <w:style w:type="character" w:customStyle="1" w:styleId="left">
    <w:name w:val="left"/>
    <w:rsid w:val="00F33BB6"/>
  </w:style>
  <w:style w:type="paragraph" w:customStyle="1" w:styleId="Default">
    <w:name w:val="Default"/>
    <w:rsid w:val="00BD5252"/>
    <w:pPr>
      <w:autoSpaceDE w:val="0"/>
      <w:autoSpaceDN w:val="0"/>
      <w:adjustRightInd w:val="0"/>
    </w:pPr>
    <w:rPr>
      <w:rFonts w:ascii="Arial" w:eastAsia="Calibri" w:hAnsi="Arial" w:cs="Arial"/>
      <w:color w:val="000000"/>
      <w:sz w:val="24"/>
      <w:szCs w:val="24"/>
      <w:lang w:eastAsia="en-US"/>
    </w:r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paragraph" w:styleId="NormalWeb">
    <w:name w:val="Normal (Web)"/>
    <w:basedOn w:val="Normal"/>
    <w:uiPriority w:val="99"/>
    <w:unhideWhenUsed/>
    <w:rsid w:val="0053745C"/>
    <w:pPr>
      <w:spacing w:before="100" w:beforeAutospacing="1" w:after="100" w:afterAutospacing="1" w:line="240" w:lineRule="auto"/>
    </w:pPr>
    <w:rPr>
      <w:sz w:val="24"/>
      <w:szCs w:val="24"/>
      <w:lang w:val="en-US"/>
    </w:rPr>
  </w:style>
  <w:style w:type="table" w:customStyle="1" w:styleId="TableGrid1">
    <w:name w:val="Table Grid1"/>
    <w:basedOn w:val="TableNormal"/>
    <w:next w:val="TableGrid"/>
    <w:uiPriority w:val="39"/>
    <w:rsid w:val="00393C85"/>
    <w:rPr>
      <w:rFonts w:ascii="Arial" w:eastAsia="Arial" w:hAnsi="Arial" w:cs="Angsana New"/>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E56C4B"/>
    <w:rPr>
      <w:rFonts w:ascii="Arial" w:eastAsia="Arial" w:hAnsi="Arial" w:cs="Angsana New"/>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02587">
      <w:bodyDiv w:val="1"/>
      <w:marLeft w:val="0"/>
      <w:marRight w:val="0"/>
      <w:marTop w:val="0"/>
      <w:marBottom w:val="0"/>
      <w:divBdr>
        <w:top w:val="none" w:sz="0" w:space="0" w:color="auto"/>
        <w:left w:val="none" w:sz="0" w:space="0" w:color="auto"/>
        <w:bottom w:val="none" w:sz="0" w:space="0" w:color="auto"/>
        <w:right w:val="none" w:sz="0" w:space="0" w:color="auto"/>
      </w:divBdr>
    </w:div>
    <w:div w:id="26757586">
      <w:bodyDiv w:val="1"/>
      <w:marLeft w:val="0"/>
      <w:marRight w:val="0"/>
      <w:marTop w:val="0"/>
      <w:marBottom w:val="0"/>
      <w:divBdr>
        <w:top w:val="none" w:sz="0" w:space="0" w:color="auto"/>
        <w:left w:val="none" w:sz="0" w:space="0" w:color="auto"/>
        <w:bottom w:val="none" w:sz="0" w:space="0" w:color="auto"/>
        <w:right w:val="none" w:sz="0" w:space="0" w:color="auto"/>
      </w:divBdr>
    </w:div>
    <w:div w:id="44262793">
      <w:bodyDiv w:val="1"/>
      <w:marLeft w:val="0"/>
      <w:marRight w:val="0"/>
      <w:marTop w:val="0"/>
      <w:marBottom w:val="0"/>
      <w:divBdr>
        <w:top w:val="none" w:sz="0" w:space="0" w:color="auto"/>
        <w:left w:val="none" w:sz="0" w:space="0" w:color="auto"/>
        <w:bottom w:val="none" w:sz="0" w:space="0" w:color="auto"/>
        <w:right w:val="none" w:sz="0" w:space="0" w:color="auto"/>
      </w:divBdr>
    </w:div>
    <w:div w:id="45373933">
      <w:bodyDiv w:val="1"/>
      <w:marLeft w:val="0"/>
      <w:marRight w:val="0"/>
      <w:marTop w:val="0"/>
      <w:marBottom w:val="0"/>
      <w:divBdr>
        <w:top w:val="none" w:sz="0" w:space="0" w:color="auto"/>
        <w:left w:val="none" w:sz="0" w:space="0" w:color="auto"/>
        <w:bottom w:val="none" w:sz="0" w:space="0" w:color="auto"/>
        <w:right w:val="none" w:sz="0" w:space="0" w:color="auto"/>
      </w:divBdr>
    </w:div>
    <w:div w:id="52626704">
      <w:bodyDiv w:val="1"/>
      <w:marLeft w:val="0"/>
      <w:marRight w:val="0"/>
      <w:marTop w:val="0"/>
      <w:marBottom w:val="0"/>
      <w:divBdr>
        <w:top w:val="none" w:sz="0" w:space="0" w:color="auto"/>
        <w:left w:val="none" w:sz="0" w:space="0" w:color="auto"/>
        <w:bottom w:val="none" w:sz="0" w:space="0" w:color="auto"/>
        <w:right w:val="none" w:sz="0" w:space="0" w:color="auto"/>
      </w:divBdr>
    </w:div>
    <w:div w:id="53698121">
      <w:bodyDiv w:val="1"/>
      <w:marLeft w:val="0"/>
      <w:marRight w:val="0"/>
      <w:marTop w:val="0"/>
      <w:marBottom w:val="0"/>
      <w:divBdr>
        <w:top w:val="none" w:sz="0" w:space="0" w:color="auto"/>
        <w:left w:val="none" w:sz="0" w:space="0" w:color="auto"/>
        <w:bottom w:val="none" w:sz="0" w:space="0" w:color="auto"/>
        <w:right w:val="none" w:sz="0" w:space="0" w:color="auto"/>
      </w:divBdr>
    </w:div>
    <w:div w:id="68041824">
      <w:bodyDiv w:val="1"/>
      <w:marLeft w:val="0"/>
      <w:marRight w:val="0"/>
      <w:marTop w:val="0"/>
      <w:marBottom w:val="0"/>
      <w:divBdr>
        <w:top w:val="none" w:sz="0" w:space="0" w:color="auto"/>
        <w:left w:val="none" w:sz="0" w:space="0" w:color="auto"/>
        <w:bottom w:val="none" w:sz="0" w:space="0" w:color="auto"/>
        <w:right w:val="none" w:sz="0" w:space="0" w:color="auto"/>
      </w:divBdr>
    </w:div>
    <w:div w:id="70392239">
      <w:bodyDiv w:val="1"/>
      <w:marLeft w:val="0"/>
      <w:marRight w:val="0"/>
      <w:marTop w:val="0"/>
      <w:marBottom w:val="0"/>
      <w:divBdr>
        <w:top w:val="none" w:sz="0" w:space="0" w:color="auto"/>
        <w:left w:val="none" w:sz="0" w:space="0" w:color="auto"/>
        <w:bottom w:val="none" w:sz="0" w:space="0" w:color="auto"/>
        <w:right w:val="none" w:sz="0" w:space="0" w:color="auto"/>
      </w:divBdr>
    </w:div>
    <w:div w:id="99376938">
      <w:bodyDiv w:val="1"/>
      <w:marLeft w:val="0"/>
      <w:marRight w:val="0"/>
      <w:marTop w:val="0"/>
      <w:marBottom w:val="0"/>
      <w:divBdr>
        <w:top w:val="none" w:sz="0" w:space="0" w:color="auto"/>
        <w:left w:val="none" w:sz="0" w:space="0" w:color="auto"/>
        <w:bottom w:val="none" w:sz="0" w:space="0" w:color="auto"/>
        <w:right w:val="none" w:sz="0" w:space="0" w:color="auto"/>
      </w:divBdr>
    </w:div>
    <w:div w:id="105739710">
      <w:bodyDiv w:val="1"/>
      <w:marLeft w:val="0"/>
      <w:marRight w:val="0"/>
      <w:marTop w:val="0"/>
      <w:marBottom w:val="0"/>
      <w:divBdr>
        <w:top w:val="none" w:sz="0" w:space="0" w:color="auto"/>
        <w:left w:val="none" w:sz="0" w:space="0" w:color="auto"/>
        <w:bottom w:val="none" w:sz="0" w:space="0" w:color="auto"/>
        <w:right w:val="none" w:sz="0" w:space="0" w:color="auto"/>
      </w:divBdr>
    </w:div>
    <w:div w:id="108741241">
      <w:bodyDiv w:val="1"/>
      <w:marLeft w:val="0"/>
      <w:marRight w:val="0"/>
      <w:marTop w:val="0"/>
      <w:marBottom w:val="0"/>
      <w:divBdr>
        <w:top w:val="none" w:sz="0" w:space="0" w:color="auto"/>
        <w:left w:val="none" w:sz="0" w:space="0" w:color="auto"/>
        <w:bottom w:val="none" w:sz="0" w:space="0" w:color="auto"/>
        <w:right w:val="none" w:sz="0" w:space="0" w:color="auto"/>
      </w:divBdr>
    </w:div>
    <w:div w:id="113791335">
      <w:bodyDiv w:val="1"/>
      <w:marLeft w:val="0"/>
      <w:marRight w:val="0"/>
      <w:marTop w:val="0"/>
      <w:marBottom w:val="0"/>
      <w:divBdr>
        <w:top w:val="none" w:sz="0" w:space="0" w:color="auto"/>
        <w:left w:val="none" w:sz="0" w:space="0" w:color="auto"/>
        <w:bottom w:val="none" w:sz="0" w:space="0" w:color="auto"/>
        <w:right w:val="none" w:sz="0" w:space="0" w:color="auto"/>
      </w:divBdr>
    </w:div>
    <w:div w:id="120155358">
      <w:bodyDiv w:val="1"/>
      <w:marLeft w:val="0"/>
      <w:marRight w:val="0"/>
      <w:marTop w:val="0"/>
      <w:marBottom w:val="0"/>
      <w:divBdr>
        <w:top w:val="none" w:sz="0" w:space="0" w:color="auto"/>
        <w:left w:val="none" w:sz="0" w:space="0" w:color="auto"/>
        <w:bottom w:val="none" w:sz="0" w:space="0" w:color="auto"/>
        <w:right w:val="none" w:sz="0" w:space="0" w:color="auto"/>
      </w:divBdr>
    </w:div>
    <w:div w:id="123893488">
      <w:bodyDiv w:val="1"/>
      <w:marLeft w:val="0"/>
      <w:marRight w:val="0"/>
      <w:marTop w:val="0"/>
      <w:marBottom w:val="0"/>
      <w:divBdr>
        <w:top w:val="none" w:sz="0" w:space="0" w:color="auto"/>
        <w:left w:val="none" w:sz="0" w:space="0" w:color="auto"/>
        <w:bottom w:val="none" w:sz="0" w:space="0" w:color="auto"/>
        <w:right w:val="none" w:sz="0" w:space="0" w:color="auto"/>
      </w:divBdr>
    </w:div>
    <w:div w:id="127209307">
      <w:bodyDiv w:val="1"/>
      <w:marLeft w:val="0"/>
      <w:marRight w:val="0"/>
      <w:marTop w:val="0"/>
      <w:marBottom w:val="0"/>
      <w:divBdr>
        <w:top w:val="none" w:sz="0" w:space="0" w:color="auto"/>
        <w:left w:val="none" w:sz="0" w:space="0" w:color="auto"/>
        <w:bottom w:val="none" w:sz="0" w:space="0" w:color="auto"/>
        <w:right w:val="none" w:sz="0" w:space="0" w:color="auto"/>
      </w:divBdr>
    </w:div>
    <w:div w:id="150877525">
      <w:bodyDiv w:val="1"/>
      <w:marLeft w:val="0"/>
      <w:marRight w:val="0"/>
      <w:marTop w:val="0"/>
      <w:marBottom w:val="0"/>
      <w:divBdr>
        <w:top w:val="none" w:sz="0" w:space="0" w:color="auto"/>
        <w:left w:val="none" w:sz="0" w:space="0" w:color="auto"/>
        <w:bottom w:val="none" w:sz="0" w:space="0" w:color="auto"/>
        <w:right w:val="none" w:sz="0" w:space="0" w:color="auto"/>
      </w:divBdr>
    </w:div>
    <w:div w:id="152113799">
      <w:bodyDiv w:val="1"/>
      <w:marLeft w:val="0"/>
      <w:marRight w:val="0"/>
      <w:marTop w:val="0"/>
      <w:marBottom w:val="0"/>
      <w:divBdr>
        <w:top w:val="none" w:sz="0" w:space="0" w:color="auto"/>
        <w:left w:val="none" w:sz="0" w:space="0" w:color="auto"/>
        <w:bottom w:val="none" w:sz="0" w:space="0" w:color="auto"/>
        <w:right w:val="none" w:sz="0" w:space="0" w:color="auto"/>
      </w:divBdr>
    </w:div>
    <w:div w:id="158348838">
      <w:bodyDiv w:val="1"/>
      <w:marLeft w:val="0"/>
      <w:marRight w:val="0"/>
      <w:marTop w:val="0"/>
      <w:marBottom w:val="0"/>
      <w:divBdr>
        <w:top w:val="none" w:sz="0" w:space="0" w:color="auto"/>
        <w:left w:val="none" w:sz="0" w:space="0" w:color="auto"/>
        <w:bottom w:val="none" w:sz="0" w:space="0" w:color="auto"/>
        <w:right w:val="none" w:sz="0" w:space="0" w:color="auto"/>
      </w:divBdr>
    </w:div>
    <w:div w:id="167213128">
      <w:bodyDiv w:val="1"/>
      <w:marLeft w:val="0"/>
      <w:marRight w:val="0"/>
      <w:marTop w:val="0"/>
      <w:marBottom w:val="0"/>
      <w:divBdr>
        <w:top w:val="none" w:sz="0" w:space="0" w:color="auto"/>
        <w:left w:val="none" w:sz="0" w:space="0" w:color="auto"/>
        <w:bottom w:val="none" w:sz="0" w:space="0" w:color="auto"/>
        <w:right w:val="none" w:sz="0" w:space="0" w:color="auto"/>
      </w:divBdr>
    </w:div>
    <w:div w:id="168912711">
      <w:bodyDiv w:val="1"/>
      <w:marLeft w:val="0"/>
      <w:marRight w:val="0"/>
      <w:marTop w:val="0"/>
      <w:marBottom w:val="0"/>
      <w:divBdr>
        <w:top w:val="none" w:sz="0" w:space="0" w:color="auto"/>
        <w:left w:val="none" w:sz="0" w:space="0" w:color="auto"/>
        <w:bottom w:val="none" w:sz="0" w:space="0" w:color="auto"/>
        <w:right w:val="none" w:sz="0" w:space="0" w:color="auto"/>
      </w:divBdr>
    </w:div>
    <w:div w:id="174733662">
      <w:bodyDiv w:val="1"/>
      <w:marLeft w:val="0"/>
      <w:marRight w:val="0"/>
      <w:marTop w:val="0"/>
      <w:marBottom w:val="0"/>
      <w:divBdr>
        <w:top w:val="none" w:sz="0" w:space="0" w:color="auto"/>
        <w:left w:val="none" w:sz="0" w:space="0" w:color="auto"/>
        <w:bottom w:val="none" w:sz="0" w:space="0" w:color="auto"/>
        <w:right w:val="none" w:sz="0" w:space="0" w:color="auto"/>
      </w:divBdr>
    </w:div>
    <w:div w:id="177812145">
      <w:bodyDiv w:val="1"/>
      <w:marLeft w:val="0"/>
      <w:marRight w:val="0"/>
      <w:marTop w:val="0"/>
      <w:marBottom w:val="0"/>
      <w:divBdr>
        <w:top w:val="none" w:sz="0" w:space="0" w:color="auto"/>
        <w:left w:val="none" w:sz="0" w:space="0" w:color="auto"/>
        <w:bottom w:val="none" w:sz="0" w:space="0" w:color="auto"/>
        <w:right w:val="none" w:sz="0" w:space="0" w:color="auto"/>
      </w:divBdr>
    </w:div>
    <w:div w:id="190072790">
      <w:bodyDiv w:val="1"/>
      <w:marLeft w:val="0"/>
      <w:marRight w:val="0"/>
      <w:marTop w:val="0"/>
      <w:marBottom w:val="0"/>
      <w:divBdr>
        <w:top w:val="none" w:sz="0" w:space="0" w:color="auto"/>
        <w:left w:val="none" w:sz="0" w:space="0" w:color="auto"/>
        <w:bottom w:val="none" w:sz="0" w:space="0" w:color="auto"/>
        <w:right w:val="none" w:sz="0" w:space="0" w:color="auto"/>
      </w:divBdr>
    </w:div>
    <w:div w:id="195972637">
      <w:bodyDiv w:val="1"/>
      <w:marLeft w:val="0"/>
      <w:marRight w:val="0"/>
      <w:marTop w:val="0"/>
      <w:marBottom w:val="0"/>
      <w:divBdr>
        <w:top w:val="none" w:sz="0" w:space="0" w:color="auto"/>
        <w:left w:val="none" w:sz="0" w:space="0" w:color="auto"/>
        <w:bottom w:val="none" w:sz="0" w:space="0" w:color="auto"/>
        <w:right w:val="none" w:sz="0" w:space="0" w:color="auto"/>
      </w:divBdr>
    </w:div>
    <w:div w:id="204561400">
      <w:bodyDiv w:val="1"/>
      <w:marLeft w:val="0"/>
      <w:marRight w:val="0"/>
      <w:marTop w:val="0"/>
      <w:marBottom w:val="0"/>
      <w:divBdr>
        <w:top w:val="none" w:sz="0" w:space="0" w:color="auto"/>
        <w:left w:val="none" w:sz="0" w:space="0" w:color="auto"/>
        <w:bottom w:val="none" w:sz="0" w:space="0" w:color="auto"/>
        <w:right w:val="none" w:sz="0" w:space="0" w:color="auto"/>
      </w:divBdr>
    </w:div>
    <w:div w:id="224923321">
      <w:bodyDiv w:val="1"/>
      <w:marLeft w:val="0"/>
      <w:marRight w:val="0"/>
      <w:marTop w:val="0"/>
      <w:marBottom w:val="0"/>
      <w:divBdr>
        <w:top w:val="none" w:sz="0" w:space="0" w:color="auto"/>
        <w:left w:val="none" w:sz="0" w:space="0" w:color="auto"/>
        <w:bottom w:val="none" w:sz="0" w:space="0" w:color="auto"/>
        <w:right w:val="none" w:sz="0" w:space="0" w:color="auto"/>
      </w:divBdr>
    </w:div>
    <w:div w:id="225999180">
      <w:bodyDiv w:val="1"/>
      <w:marLeft w:val="0"/>
      <w:marRight w:val="0"/>
      <w:marTop w:val="0"/>
      <w:marBottom w:val="0"/>
      <w:divBdr>
        <w:top w:val="none" w:sz="0" w:space="0" w:color="auto"/>
        <w:left w:val="none" w:sz="0" w:space="0" w:color="auto"/>
        <w:bottom w:val="none" w:sz="0" w:space="0" w:color="auto"/>
        <w:right w:val="none" w:sz="0" w:space="0" w:color="auto"/>
      </w:divBdr>
    </w:div>
    <w:div w:id="227695505">
      <w:bodyDiv w:val="1"/>
      <w:marLeft w:val="0"/>
      <w:marRight w:val="0"/>
      <w:marTop w:val="0"/>
      <w:marBottom w:val="0"/>
      <w:divBdr>
        <w:top w:val="none" w:sz="0" w:space="0" w:color="auto"/>
        <w:left w:val="none" w:sz="0" w:space="0" w:color="auto"/>
        <w:bottom w:val="none" w:sz="0" w:space="0" w:color="auto"/>
        <w:right w:val="none" w:sz="0" w:space="0" w:color="auto"/>
      </w:divBdr>
    </w:div>
    <w:div w:id="231425857">
      <w:bodyDiv w:val="1"/>
      <w:marLeft w:val="0"/>
      <w:marRight w:val="0"/>
      <w:marTop w:val="0"/>
      <w:marBottom w:val="0"/>
      <w:divBdr>
        <w:top w:val="none" w:sz="0" w:space="0" w:color="auto"/>
        <w:left w:val="none" w:sz="0" w:space="0" w:color="auto"/>
        <w:bottom w:val="none" w:sz="0" w:space="0" w:color="auto"/>
        <w:right w:val="none" w:sz="0" w:space="0" w:color="auto"/>
      </w:divBdr>
    </w:div>
    <w:div w:id="237248706">
      <w:bodyDiv w:val="1"/>
      <w:marLeft w:val="0"/>
      <w:marRight w:val="0"/>
      <w:marTop w:val="0"/>
      <w:marBottom w:val="0"/>
      <w:divBdr>
        <w:top w:val="none" w:sz="0" w:space="0" w:color="auto"/>
        <w:left w:val="none" w:sz="0" w:space="0" w:color="auto"/>
        <w:bottom w:val="none" w:sz="0" w:space="0" w:color="auto"/>
        <w:right w:val="none" w:sz="0" w:space="0" w:color="auto"/>
      </w:divBdr>
    </w:div>
    <w:div w:id="238029274">
      <w:bodyDiv w:val="1"/>
      <w:marLeft w:val="0"/>
      <w:marRight w:val="0"/>
      <w:marTop w:val="0"/>
      <w:marBottom w:val="0"/>
      <w:divBdr>
        <w:top w:val="none" w:sz="0" w:space="0" w:color="auto"/>
        <w:left w:val="none" w:sz="0" w:space="0" w:color="auto"/>
        <w:bottom w:val="none" w:sz="0" w:space="0" w:color="auto"/>
        <w:right w:val="none" w:sz="0" w:space="0" w:color="auto"/>
      </w:divBdr>
    </w:div>
    <w:div w:id="242104610">
      <w:bodyDiv w:val="1"/>
      <w:marLeft w:val="0"/>
      <w:marRight w:val="0"/>
      <w:marTop w:val="0"/>
      <w:marBottom w:val="0"/>
      <w:divBdr>
        <w:top w:val="none" w:sz="0" w:space="0" w:color="auto"/>
        <w:left w:val="none" w:sz="0" w:space="0" w:color="auto"/>
        <w:bottom w:val="none" w:sz="0" w:space="0" w:color="auto"/>
        <w:right w:val="none" w:sz="0" w:space="0" w:color="auto"/>
      </w:divBdr>
    </w:div>
    <w:div w:id="251135013">
      <w:bodyDiv w:val="1"/>
      <w:marLeft w:val="0"/>
      <w:marRight w:val="0"/>
      <w:marTop w:val="0"/>
      <w:marBottom w:val="0"/>
      <w:divBdr>
        <w:top w:val="none" w:sz="0" w:space="0" w:color="auto"/>
        <w:left w:val="none" w:sz="0" w:space="0" w:color="auto"/>
        <w:bottom w:val="none" w:sz="0" w:space="0" w:color="auto"/>
        <w:right w:val="none" w:sz="0" w:space="0" w:color="auto"/>
      </w:divBdr>
    </w:div>
    <w:div w:id="253441217">
      <w:bodyDiv w:val="1"/>
      <w:marLeft w:val="0"/>
      <w:marRight w:val="0"/>
      <w:marTop w:val="0"/>
      <w:marBottom w:val="0"/>
      <w:divBdr>
        <w:top w:val="none" w:sz="0" w:space="0" w:color="auto"/>
        <w:left w:val="none" w:sz="0" w:space="0" w:color="auto"/>
        <w:bottom w:val="none" w:sz="0" w:space="0" w:color="auto"/>
        <w:right w:val="none" w:sz="0" w:space="0" w:color="auto"/>
      </w:divBdr>
    </w:div>
    <w:div w:id="262230266">
      <w:bodyDiv w:val="1"/>
      <w:marLeft w:val="0"/>
      <w:marRight w:val="0"/>
      <w:marTop w:val="0"/>
      <w:marBottom w:val="0"/>
      <w:divBdr>
        <w:top w:val="none" w:sz="0" w:space="0" w:color="auto"/>
        <w:left w:val="none" w:sz="0" w:space="0" w:color="auto"/>
        <w:bottom w:val="none" w:sz="0" w:space="0" w:color="auto"/>
        <w:right w:val="none" w:sz="0" w:space="0" w:color="auto"/>
      </w:divBdr>
    </w:div>
    <w:div w:id="262886954">
      <w:bodyDiv w:val="1"/>
      <w:marLeft w:val="0"/>
      <w:marRight w:val="0"/>
      <w:marTop w:val="0"/>
      <w:marBottom w:val="0"/>
      <w:divBdr>
        <w:top w:val="none" w:sz="0" w:space="0" w:color="auto"/>
        <w:left w:val="none" w:sz="0" w:space="0" w:color="auto"/>
        <w:bottom w:val="none" w:sz="0" w:space="0" w:color="auto"/>
        <w:right w:val="none" w:sz="0" w:space="0" w:color="auto"/>
      </w:divBdr>
    </w:div>
    <w:div w:id="267271917">
      <w:bodyDiv w:val="1"/>
      <w:marLeft w:val="0"/>
      <w:marRight w:val="0"/>
      <w:marTop w:val="0"/>
      <w:marBottom w:val="0"/>
      <w:divBdr>
        <w:top w:val="none" w:sz="0" w:space="0" w:color="auto"/>
        <w:left w:val="none" w:sz="0" w:space="0" w:color="auto"/>
        <w:bottom w:val="none" w:sz="0" w:space="0" w:color="auto"/>
        <w:right w:val="none" w:sz="0" w:space="0" w:color="auto"/>
      </w:divBdr>
    </w:div>
    <w:div w:id="273094158">
      <w:bodyDiv w:val="1"/>
      <w:marLeft w:val="0"/>
      <w:marRight w:val="0"/>
      <w:marTop w:val="0"/>
      <w:marBottom w:val="0"/>
      <w:divBdr>
        <w:top w:val="none" w:sz="0" w:space="0" w:color="auto"/>
        <w:left w:val="none" w:sz="0" w:space="0" w:color="auto"/>
        <w:bottom w:val="none" w:sz="0" w:space="0" w:color="auto"/>
        <w:right w:val="none" w:sz="0" w:space="0" w:color="auto"/>
      </w:divBdr>
    </w:div>
    <w:div w:id="283928478">
      <w:bodyDiv w:val="1"/>
      <w:marLeft w:val="0"/>
      <w:marRight w:val="0"/>
      <w:marTop w:val="0"/>
      <w:marBottom w:val="0"/>
      <w:divBdr>
        <w:top w:val="none" w:sz="0" w:space="0" w:color="auto"/>
        <w:left w:val="none" w:sz="0" w:space="0" w:color="auto"/>
        <w:bottom w:val="none" w:sz="0" w:space="0" w:color="auto"/>
        <w:right w:val="none" w:sz="0" w:space="0" w:color="auto"/>
      </w:divBdr>
    </w:div>
    <w:div w:id="289364826">
      <w:bodyDiv w:val="1"/>
      <w:marLeft w:val="0"/>
      <w:marRight w:val="0"/>
      <w:marTop w:val="0"/>
      <w:marBottom w:val="0"/>
      <w:divBdr>
        <w:top w:val="none" w:sz="0" w:space="0" w:color="auto"/>
        <w:left w:val="none" w:sz="0" w:space="0" w:color="auto"/>
        <w:bottom w:val="none" w:sz="0" w:space="0" w:color="auto"/>
        <w:right w:val="none" w:sz="0" w:space="0" w:color="auto"/>
      </w:divBdr>
    </w:div>
    <w:div w:id="289484885">
      <w:bodyDiv w:val="1"/>
      <w:marLeft w:val="0"/>
      <w:marRight w:val="0"/>
      <w:marTop w:val="0"/>
      <w:marBottom w:val="0"/>
      <w:divBdr>
        <w:top w:val="none" w:sz="0" w:space="0" w:color="auto"/>
        <w:left w:val="none" w:sz="0" w:space="0" w:color="auto"/>
        <w:bottom w:val="none" w:sz="0" w:space="0" w:color="auto"/>
        <w:right w:val="none" w:sz="0" w:space="0" w:color="auto"/>
      </w:divBdr>
    </w:div>
    <w:div w:id="291401567">
      <w:bodyDiv w:val="1"/>
      <w:marLeft w:val="0"/>
      <w:marRight w:val="0"/>
      <w:marTop w:val="0"/>
      <w:marBottom w:val="0"/>
      <w:divBdr>
        <w:top w:val="none" w:sz="0" w:space="0" w:color="auto"/>
        <w:left w:val="none" w:sz="0" w:space="0" w:color="auto"/>
        <w:bottom w:val="none" w:sz="0" w:space="0" w:color="auto"/>
        <w:right w:val="none" w:sz="0" w:space="0" w:color="auto"/>
      </w:divBdr>
    </w:div>
    <w:div w:id="299724615">
      <w:bodyDiv w:val="1"/>
      <w:marLeft w:val="0"/>
      <w:marRight w:val="0"/>
      <w:marTop w:val="0"/>
      <w:marBottom w:val="0"/>
      <w:divBdr>
        <w:top w:val="none" w:sz="0" w:space="0" w:color="auto"/>
        <w:left w:val="none" w:sz="0" w:space="0" w:color="auto"/>
        <w:bottom w:val="none" w:sz="0" w:space="0" w:color="auto"/>
        <w:right w:val="none" w:sz="0" w:space="0" w:color="auto"/>
      </w:divBdr>
    </w:div>
    <w:div w:id="307828927">
      <w:bodyDiv w:val="1"/>
      <w:marLeft w:val="0"/>
      <w:marRight w:val="0"/>
      <w:marTop w:val="0"/>
      <w:marBottom w:val="0"/>
      <w:divBdr>
        <w:top w:val="none" w:sz="0" w:space="0" w:color="auto"/>
        <w:left w:val="none" w:sz="0" w:space="0" w:color="auto"/>
        <w:bottom w:val="none" w:sz="0" w:space="0" w:color="auto"/>
        <w:right w:val="none" w:sz="0" w:space="0" w:color="auto"/>
      </w:divBdr>
    </w:div>
    <w:div w:id="314992055">
      <w:bodyDiv w:val="1"/>
      <w:marLeft w:val="0"/>
      <w:marRight w:val="0"/>
      <w:marTop w:val="0"/>
      <w:marBottom w:val="0"/>
      <w:divBdr>
        <w:top w:val="none" w:sz="0" w:space="0" w:color="auto"/>
        <w:left w:val="none" w:sz="0" w:space="0" w:color="auto"/>
        <w:bottom w:val="none" w:sz="0" w:space="0" w:color="auto"/>
        <w:right w:val="none" w:sz="0" w:space="0" w:color="auto"/>
      </w:divBdr>
    </w:div>
    <w:div w:id="330256729">
      <w:bodyDiv w:val="1"/>
      <w:marLeft w:val="0"/>
      <w:marRight w:val="0"/>
      <w:marTop w:val="0"/>
      <w:marBottom w:val="0"/>
      <w:divBdr>
        <w:top w:val="none" w:sz="0" w:space="0" w:color="auto"/>
        <w:left w:val="none" w:sz="0" w:space="0" w:color="auto"/>
        <w:bottom w:val="none" w:sz="0" w:space="0" w:color="auto"/>
        <w:right w:val="none" w:sz="0" w:space="0" w:color="auto"/>
      </w:divBdr>
    </w:div>
    <w:div w:id="342828603">
      <w:bodyDiv w:val="1"/>
      <w:marLeft w:val="0"/>
      <w:marRight w:val="0"/>
      <w:marTop w:val="0"/>
      <w:marBottom w:val="0"/>
      <w:divBdr>
        <w:top w:val="none" w:sz="0" w:space="0" w:color="auto"/>
        <w:left w:val="none" w:sz="0" w:space="0" w:color="auto"/>
        <w:bottom w:val="none" w:sz="0" w:space="0" w:color="auto"/>
        <w:right w:val="none" w:sz="0" w:space="0" w:color="auto"/>
      </w:divBdr>
    </w:div>
    <w:div w:id="345525025">
      <w:bodyDiv w:val="1"/>
      <w:marLeft w:val="0"/>
      <w:marRight w:val="0"/>
      <w:marTop w:val="0"/>
      <w:marBottom w:val="0"/>
      <w:divBdr>
        <w:top w:val="none" w:sz="0" w:space="0" w:color="auto"/>
        <w:left w:val="none" w:sz="0" w:space="0" w:color="auto"/>
        <w:bottom w:val="none" w:sz="0" w:space="0" w:color="auto"/>
        <w:right w:val="none" w:sz="0" w:space="0" w:color="auto"/>
      </w:divBdr>
    </w:div>
    <w:div w:id="357004997">
      <w:bodyDiv w:val="1"/>
      <w:marLeft w:val="0"/>
      <w:marRight w:val="0"/>
      <w:marTop w:val="0"/>
      <w:marBottom w:val="0"/>
      <w:divBdr>
        <w:top w:val="none" w:sz="0" w:space="0" w:color="auto"/>
        <w:left w:val="none" w:sz="0" w:space="0" w:color="auto"/>
        <w:bottom w:val="none" w:sz="0" w:space="0" w:color="auto"/>
        <w:right w:val="none" w:sz="0" w:space="0" w:color="auto"/>
      </w:divBdr>
    </w:div>
    <w:div w:id="363943687">
      <w:bodyDiv w:val="1"/>
      <w:marLeft w:val="0"/>
      <w:marRight w:val="0"/>
      <w:marTop w:val="0"/>
      <w:marBottom w:val="0"/>
      <w:divBdr>
        <w:top w:val="none" w:sz="0" w:space="0" w:color="auto"/>
        <w:left w:val="none" w:sz="0" w:space="0" w:color="auto"/>
        <w:bottom w:val="none" w:sz="0" w:space="0" w:color="auto"/>
        <w:right w:val="none" w:sz="0" w:space="0" w:color="auto"/>
      </w:divBdr>
    </w:div>
    <w:div w:id="399792231">
      <w:bodyDiv w:val="1"/>
      <w:marLeft w:val="0"/>
      <w:marRight w:val="0"/>
      <w:marTop w:val="0"/>
      <w:marBottom w:val="0"/>
      <w:divBdr>
        <w:top w:val="none" w:sz="0" w:space="0" w:color="auto"/>
        <w:left w:val="none" w:sz="0" w:space="0" w:color="auto"/>
        <w:bottom w:val="none" w:sz="0" w:space="0" w:color="auto"/>
        <w:right w:val="none" w:sz="0" w:space="0" w:color="auto"/>
      </w:divBdr>
    </w:div>
    <w:div w:id="404493109">
      <w:bodyDiv w:val="1"/>
      <w:marLeft w:val="0"/>
      <w:marRight w:val="0"/>
      <w:marTop w:val="0"/>
      <w:marBottom w:val="0"/>
      <w:divBdr>
        <w:top w:val="none" w:sz="0" w:space="0" w:color="auto"/>
        <w:left w:val="none" w:sz="0" w:space="0" w:color="auto"/>
        <w:bottom w:val="none" w:sz="0" w:space="0" w:color="auto"/>
        <w:right w:val="none" w:sz="0" w:space="0" w:color="auto"/>
      </w:divBdr>
    </w:div>
    <w:div w:id="405150149">
      <w:bodyDiv w:val="1"/>
      <w:marLeft w:val="0"/>
      <w:marRight w:val="0"/>
      <w:marTop w:val="0"/>
      <w:marBottom w:val="0"/>
      <w:divBdr>
        <w:top w:val="none" w:sz="0" w:space="0" w:color="auto"/>
        <w:left w:val="none" w:sz="0" w:space="0" w:color="auto"/>
        <w:bottom w:val="none" w:sz="0" w:space="0" w:color="auto"/>
        <w:right w:val="none" w:sz="0" w:space="0" w:color="auto"/>
      </w:divBdr>
    </w:div>
    <w:div w:id="412431693">
      <w:bodyDiv w:val="1"/>
      <w:marLeft w:val="0"/>
      <w:marRight w:val="0"/>
      <w:marTop w:val="0"/>
      <w:marBottom w:val="0"/>
      <w:divBdr>
        <w:top w:val="none" w:sz="0" w:space="0" w:color="auto"/>
        <w:left w:val="none" w:sz="0" w:space="0" w:color="auto"/>
        <w:bottom w:val="none" w:sz="0" w:space="0" w:color="auto"/>
        <w:right w:val="none" w:sz="0" w:space="0" w:color="auto"/>
      </w:divBdr>
    </w:div>
    <w:div w:id="423960970">
      <w:bodyDiv w:val="1"/>
      <w:marLeft w:val="0"/>
      <w:marRight w:val="0"/>
      <w:marTop w:val="0"/>
      <w:marBottom w:val="0"/>
      <w:divBdr>
        <w:top w:val="none" w:sz="0" w:space="0" w:color="auto"/>
        <w:left w:val="none" w:sz="0" w:space="0" w:color="auto"/>
        <w:bottom w:val="none" w:sz="0" w:space="0" w:color="auto"/>
        <w:right w:val="none" w:sz="0" w:space="0" w:color="auto"/>
      </w:divBdr>
    </w:div>
    <w:div w:id="434788897">
      <w:bodyDiv w:val="1"/>
      <w:marLeft w:val="0"/>
      <w:marRight w:val="0"/>
      <w:marTop w:val="0"/>
      <w:marBottom w:val="0"/>
      <w:divBdr>
        <w:top w:val="none" w:sz="0" w:space="0" w:color="auto"/>
        <w:left w:val="none" w:sz="0" w:space="0" w:color="auto"/>
        <w:bottom w:val="none" w:sz="0" w:space="0" w:color="auto"/>
        <w:right w:val="none" w:sz="0" w:space="0" w:color="auto"/>
      </w:divBdr>
    </w:div>
    <w:div w:id="435059945">
      <w:bodyDiv w:val="1"/>
      <w:marLeft w:val="0"/>
      <w:marRight w:val="0"/>
      <w:marTop w:val="0"/>
      <w:marBottom w:val="0"/>
      <w:divBdr>
        <w:top w:val="none" w:sz="0" w:space="0" w:color="auto"/>
        <w:left w:val="none" w:sz="0" w:space="0" w:color="auto"/>
        <w:bottom w:val="none" w:sz="0" w:space="0" w:color="auto"/>
        <w:right w:val="none" w:sz="0" w:space="0" w:color="auto"/>
      </w:divBdr>
    </w:div>
    <w:div w:id="441728157">
      <w:bodyDiv w:val="1"/>
      <w:marLeft w:val="0"/>
      <w:marRight w:val="0"/>
      <w:marTop w:val="0"/>
      <w:marBottom w:val="0"/>
      <w:divBdr>
        <w:top w:val="none" w:sz="0" w:space="0" w:color="auto"/>
        <w:left w:val="none" w:sz="0" w:space="0" w:color="auto"/>
        <w:bottom w:val="none" w:sz="0" w:space="0" w:color="auto"/>
        <w:right w:val="none" w:sz="0" w:space="0" w:color="auto"/>
      </w:divBdr>
    </w:div>
    <w:div w:id="455179139">
      <w:bodyDiv w:val="1"/>
      <w:marLeft w:val="0"/>
      <w:marRight w:val="0"/>
      <w:marTop w:val="0"/>
      <w:marBottom w:val="0"/>
      <w:divBdr>
        <w:top w:val="none" w:sz="0" w:space="0" w:color="auto"/>
        <w:left w:val="none" w:sz="0" w:space="0" w:color="auto"/>
        <w:bottom w:val="none" w:sz="0" w:space="0" w:color="auto"/>
        <w:right w:val="none" w:sz="0" w:space="0" w:color="auto"/>
      </w:divBdr>
    </w:div>
    <w:div w:id="465898108">
      <w:bodyDiv w:val="1"/>
      <w:marLeft w:val="0"/>
      <w:marRight w:val="0"/>
      <w:marTop w:val="0"/>
      <w:marBottom w:val="0"/>
      <w:divBdr>
        <w:top w:val="none" w:sz="0" w:space="0" w:color="auto"/>
        <w:left w:val="none" w:sz="0" w:space="0" w:color="auto"/>
        <w:bottom w:val="none" w:sz="0" w:space="0" w:color="auto"/>
        <w:right w:val="none" w:sz="0" w:space="0" w:color="auto"/>
      </w:divBdr>
    </w:div>
    <w:div w:id="487019682">
      <w:bodyDiv w:val="1"/>
      <w:marLeft w:val="0"/>
      <w:marRight w:val="0"/>
      <w:marTop w:val="0"/>
      <w:marBottom w:val="0"/>
      <w:divBdr>
        <w:top w:val="none" w:sz="0" w:space="0" w:color="auto"/>
        <w:left w:val="none" w:sz="0" w:space="0" w:color="auto"/>
        <w:bottom w:val="none" w:sz="0" w:space="0" w:color="auto"/>
        <w:right w:val="none" w:sz="0" w:space="0" w:color="auto"/>
      </w:divBdr>
    </w:div>
    <w:div w:id="491602534">
      <w:bodyDiv w:val="1"/>
      <w:marLeft w:val="0"/>
      <w:marRight w:val="0"/>
      <w:marTop w:val="0"/>
      <w:marBottom w:val="0"/>
      <w:divBdr>
        <w:top w:val="none" w:sz="0" w:space="0" w:color="auto"/>
        <w:left w:val="none" w:sz="0" w:space="0" w:color="auto"/>
        <w:bottom w:val="none" w:sz="0" w:space="0" w:color="auto"/>
        <w:right w:val="none" w:sz="0" w:space="0" w:color="auto"/>
      </w:divBdr>
    </w:div>
    <w:div w:id="495847426">
      <w:bodyDiv w:val="1"/>
      <w:marLeft w:val="0"/>
      <w:marRight w:val="0"/>
      <w:marTop w:val="0"/>
      <w:marBottom w:val="0"/>
      <w:divBdr>
        <w:top w:val="none" w:sz="0" w:space="0" w:color="auto"/>
        <w:left w:val="none" w:sz="0" w:space="0" w:color="auto"/>
        <w:bottom w:val="none" w:sz="0" w:space="0" w:color="auto"/>
        <w:right w:val="none" w:sz="0" w:space="0" w:color="auto"/>
      </w:divBdr>
    </w:div>
    <w:div w:id="498237069">
      <w:bodyDiv w:val="1"/>
      <w:marLeft w:val="0"/>
      <w:marRight w:val="0"/>
      <w:marTop w:val="0"/>
      <w:marBottom w:val="0"/>
      <w:divBdr>
        <w:top w:val="none" w:sz="0" w:space="0" w:color="auto"/>
        <w:left w:val="none" w:sz="0" w:space="0" w:color="auto"/>
        <w:bottom w:val="none" w:sz="0" w:space="0" w:color="auto"/>
        <w:right w:val="none" w:sz="0" w:space="0" w:color="auto"/>
      </w:divBdr>
    </w:div>
    <w:div w:id="501896916">
      <w:bodyDiv w:val="1"/>
      <w:marLeft w:val="0"/>
      <w:marRight w:val="0"/>
      <w:marTop w:val="0"/>
      <w:marBottom w:val="0"/>
      <w:divBdr>
        <w:top w:val="none" w:sz="0" w:space="0" w:color="auto"/>
        <w:left w:val="none" w:sz="0" w:space="0" w:color="auto"/>
        <w:bottom w:val="none" w:sz="0" w:space="0" w:color="auto"/>
        <w:right w:val="none" w:sz="0" w:space="0" w:color="auto"/>
      </w:divBdr>
    </w:div>
    <w:div w:id="510025311">
      <w:bodyDiv w:val="1"/>
      <w:marLeft w:val="0"/>
      <w:marRight w:val="0"/>
      <w:marTop w:val="0"/>
      <w:marBottom w:val="0"/>
      <w:divBdr>
        <w:top w:val="none" w:sz="0" w:space="0" w:color="auto"/>
        <w:left w:val="none" w:sz="0" w:space="0" w:color="auto"/>
        <w:bottom w:val="none" w:sz="0" w:space="0" w:color="auto"/>
        <w:right w:val="none" w:sz="0" w:space="0" w:color="auto"/>
      </w:divBdr>
    </w:div>
    <w:div w:id="511147369">
      <w:bodyDiv w:val="1"/>
      <w:marLeft w:val="0"/>
      <w:marRight w:val="0"/>
      <w:marTop w:val="0"/>
      <w:marBottom w:val="0"/>
      <w:divBdr>
        <w:top w:val="none" w:sz="0" w:space="0" w:color="auto"/>
        <w:left w:val="none" w:sz="0" w:space="0" w:color="auto"/>
        <w:bottom w:val="none" w:sz="0" w:space="0" w:color="auto"/>
        <w:right w:val="none" w:sz="0" w:space="0" w:color="auto"/>
      </w:divBdr>
    </w:div>
    <w:div w:id="520123174">
      <w:bodyDiv w:val="1"/>
      <w:marLeft w:val="0"/>
      <w:marRight w:val="0"/>
      <w:marTop w:val="0"/>
      <w:marBottom w:val="0"/>
      <w:divBdr>
        <w:top w:val="none" w:sz="0" w:space="0" w:color="auto"/>
        <w:left w:val="none" w:sz="0" w:space="0" w:color="auto"/>
        <w:bottom w:val="none" w:sz="0" w:space="0" w:color="auto"/>
        <w:right w:val="none" w:sz="0" w:space="0" w:color="auto"/>
      </w:divBdr>
    </w:div>
    <w:div w:id="526867841">
      <w:bodyDiv w:val="1"/>
      <w:marLeft w:val="0"/>
      <w:marRight w:val="0"/>
      <w:marTop w:val="0"/>
      <w:marBottom w:val="0"/>
      <w:divBdr>
        <w:top w:val="none" w:sz="0" w:space="0" w:color="auto"/>
        <w:left w:val="none" w:sz="0" w:space="0" w:color="auto"/>
        <w:bottom w:val="none" w:sz="0" w:space="0" w:color="auto"/>
        <w:right w:val="none" w:sz="0" w:space="0" w:color="auto"/>
      </w:divBdr>
    </w:div>
    <w:div w:id="532692832">
      <w:bodyDiv w:val="1"/>
      <w:marLeft w:val="0"/>
      <w:marRight w:val="0"/>
      <w:marTop w:val="0"/>
      <w:marBottom w:val="0"/>
      <w:divBdr>
        <w:top w:val="none" w:sz="0" w:space="0" w:color="auto"/>
        <w:left w:val="none" w:sz="0" w:space="0" w:color="auto"/>
        <w:bottom w:val="none" w:sz="0" w:space="0" w:color="auto"/>
        <w:right w:val="none" w:sz="0" w:space="0" w:color="auto"/>
      </w:divBdr>
    </w:div>
    <w:div w:id="534931587">
      <w:bodyDiv w:val="1"/>
      <w:marLeft w:val="0"/>
      <w:marRight w:val="0"/>
      <w:marTop w:val="0"/>
      <w:marBottom w:val="0"/>
      <w:divBdr>
        <w:top w:val="none" w:sz="0" w:space="0" w:color="auto"/>
        <w:left w:val="none" w:sz="0" w:space="0" w:color="auto"/>
        <w:bottom w:val="none" w:sz="0" w:space="0" w:color="auto"/>
        <w:right w:val="none" w:sz="0" w:space="0" w:color="auto"/>
      </w:divBdr>
    </w:div>
    <w:div w:id="544871158">
      <w:bodyDiv w:val="1"/>
      <w:marLeft w:val="0"/>
      <w:marRight w:val="0"/>
      <w:marTop w:val="0"/>
      <w:marBottom w:val="0"/>
      <w:divBdr>
        <w:top w:val="none" w:sz="0" w:space="0" w:color="auto"/>
        <w:left w:val="none" w:sz="0" w:space="0" w:color="auto"/>
        <w:bottom w:val="none" w:sz="0" w:space="0" w:color="auto"/>
        <w:right w:val="none" w:sz="0" w:space="0" w:color="auto"/>
      </w:divBdr>
    </w:div>
    <w:div w:id="555702294">
      <w:bodyDiv w:val="1"/>
      <w:marLeft w:val="0"/>
      <w:marRight w:val="0"/>
      <w:marTop w:val="0"/>
      <w:marBottom w:val="0"/>
      <w:divBdr>
        <w:top w:val="none" w:sz="0" w:space="0" w:color="auto"/>
        <w:left w:val="none" w:sz="0" w:space="0" w:color="auto"/>
        <w:bottom w:val="none" w:sz="0" w:space="0" w:color="auto"/>
        <w:right w:val="none" w:sz="0" w:space="0" w:color="auto"/>
      </w:divBdr>
    </w:div>
    <w:div w:id="574826202">
      <w:bodyDiv w:val="1"/>
      <w:marLeft w:val="0"/>
      <w:marRight w:val="0"/>
      <w:marTop w:val="0"/>
      <w:marBottom w:val="0"/>
      <w:divBdr>
        <w:top w:val="none" w:sz="0" w:space="0" w:color="auto"/>
        <w:left w:val="none" w:sz="0" w:space="0" w:color="auto"/>
        <w:bottom w:val="none" w:sz="0" w:space="0" w:color="auto"/>
        <w:right w:val="none" w:sz="0" w:space="0" w:color="auto"/>
      </w:divBdr>
    </w:div>
    <w:div w:id="579141823">
      <w:bodyDiv w:val="1"/>
      <w:marLeft w:val="0"/>
      <w:marRight w:val="0"/>
      <w:marTop w:val="0"/>
      <w:marBottom w:val="0"/>
      <w:divBdr>
        <w:top w:val="none" w:sz="0" w:space="0" w:color="auto"/>
        <w:left w:val="none" w:sz="0" w:space="0" w:color="auto"/>
        <w:bottom w:val="none" w:sz="0" w:space="0" w:color="auto"/>
        <w:right w:val="none" w:sz="0" w:space="0" w:color="auto"/>
      </w:divBdr>
    </w:div>
    <w:div w:id="595332603">
      <w:bodyDiv w:val="1"/>
      <w:marLeft w:val="0"/>
      <w:marRight w:val="0"/>
      <w:marTop w:val="0"/>
      <w:marBottom w:val="0"/>
      <w:divBdr>
        <w:top w:val="none" w:sz="0" w:space="0" w:color="auto"/>
        <w:left w:val="none" w:sz="0" w:space="0" w:color="auto"/>
        <w:bottom w:val="none" w:sz="0" w:space="0" w:color="auto"/>
        <w:right w:val="none" w:sz="0" w:space="0" w:color="auto"/>
      </w:divBdr>
    </w:div>
    <w:div w:id="600842399">
      <w:bodyDiv w:val="1"/>
      <w:marLeft w:val="0"/>
      <w:marRight w:val="0"/>
      <w:marTop w:val="0"/>
      <w:marBottom w:val="0"/>
      <w:divBdr>
        <w:top w:val="none" w:sz="0" w:space="0" w:color="auto"/>
        <w:left w:val="none" w:sz="0" w:space="0" w:color="auto"/>
        <w:bottom w:val="none" w:sz="0" w:space="0" w:color="auto"/>
        <w:right w:val="none" w:sz="0" w:space="0" w:color="auto"/>
      </w:divBdr>
    </w:div>
    <w:div w:id="606235132">
      <w:bodyDiv w:val="1"/>
      <w:marLeft w:val="0"/>
      <w:marRight w:val="0"/>
      <w:marTop w:val="0"/>
      <w:marBottom w:val="0"/>
      <w:divBdr>
        <w:top w:val="none" w:sz="0" w:space="0" w:color="auto"/>
        <w:left w:val="none" w:sz="0" w:space="0" w:color="auto"/>
        <w:bottom w:val="none" w:sz="0" w:space="0" w:color="auto"/>
        <w:right w:val="none" w:sz="0" w:space="0" w:color="auto"/>
      </w:divBdr>
    </w:div>
    <w:div w:id="609048909">
      <w:bodyDiv w:val="1"/>
      <w:marLeft w:val="0"/>
      <w:marRight w:val="0"/>
      <w:marTop w:val="0"/>
      <w:marBottom w:val="0"/>
      <w:divBdr>
        <w:top w:val="none" w:sz="0" w:space="0" w:color="auto"/>
        <w:left w:val="none" w:sz="0" w:space="0" w:color="auto"/>
        <w:bottom w:val="none" w:sz="0" w:space="0" w:color="auto"/>
        <w:right w:val="none" w:sz="0" w:space="0" w:color="auto"/>
      </w:divBdr>
    </w:div>
    <w:div w:id="612171847">
      <w:bodyDiv w:val="1"/>
      <w:marLeft w:val="0"/>
      <w:marRight w:val="0"/>
      <w:marTop w:val="0"/>
      <w:marBottom w:val="0"/>
      <w:divBdr>
        <w:top w:val="none" w:sz="0" w:space="0" w:color="auto"/>
        <w:left w:val="none" w:sz="0" w:space="0" w:color="auto"/>
        <w:bottom w:val="none" w:sz="0" w:space="0" w:color="auto"/>
        <w:right w:val="none" w:sz="0" w:space="0" w:color="auto"/>
      </w:divBdr>
    </w:div>
    <w:div w:id="619579272">
      <w:bodyDiv w:val="1"/>
      <w:marLeft w:val="0"/>
      <w:marRight w:val="0"/>
      <w:marTop w:val="0"/>
      <w:marBottom w:val="0"/>
      <w:divBdr>
        <w:top w:val="none" w:sz="0" w:space="0" w:color="auto"/>
        <w:left w:val="none" w:sz="0" w:space="0" w:color="auto"/>
        <w:bottom w:val="none" w:sz="0" w:space="0" w:color="auto"/>
        <w:right w:val="none" w:sz="0" w:space="0" w:color="auto"/>
      </w:divBdr>
    </w:div>
    <w:div w:id="621109587">
      <w:bodyDiv w:val="1"/>
      <w:marLeft w:val="0"/>
      <w:marRight w:val="0"/>
      <w:marTop w:val="0"/>
      <w:marBottom w:val="0"/>
      <w:divBdr>
        <w:top w:val="none" w:sz="0" w:space="0" w:color="auto"/>
        <w:left w:val="none" w:sz="0" w:space="0" w:color="auto"/>
        <w:bottom w:val="none" w:sz="0" w:space="0" w:color="auto"/>
        <w:right w:val="none" w:sz="0" w:space="0" w:color="auto"/>
      </w:divBdr>
    </w:div>
    <w:div w:id="626788031">
      <w:bodyDiv w:val="1"/>
      <w:marLeft w:val="0"/>
      <w:marRight w:val="0"/>
      <w:marTop w:val="0"/>
      <w:marBottom w:val="0"/>
      <w:divBdr>
        <w:top w:val="none" w:sz="0" w:space="0" w:color="auto"/>
        <w:left w:val="none" w:sz="0" w:space="0" w:color="auto"/>
        <w:bottom w:val="none" w:sz="0" w:space="0" w:color="auto"/>
        <w:right w:val="none" w:sz="0" w:space="0" w:color="auto"/>
      </w:divBdr>
    </w:div>
    <w:div w:id="643782300">
      <w:bodyDiv w:val="1"/>
      <w:marLeft w:val="0"/>
      <w:marRight w:val="0"/>
      <w:marTop w:val="0"/>
      <w:marBottom w:val="0"/>
      <w:divBdr>
        <w:top w:val="none" w:sz="0" w:space="0" w:color="auto"/>
        <w:left w:val="none" w:sz="0" w:space="0" w:color="auto"/>
        <w:bottom w:val="none" w:sz="0" w:space="0" w:color="auto"/>
        <w:right w:val="none" w:sz="0" w:space="0" w:color="auto"/>
      </w:divBdr>
    </w:div>
    <w:div w:id="661347639">
      <w:bodyDiv w:val="1"/>
      <w:marLeft w:val="0"/>
      <w:marRight w:val="0"/>
      <w:marTop w:val="0"/>
      <w:marBottom w:val="0"/>
      <w:divBdr>
        <w:top w:val="none" w:sz="0" w:space="0" w:color="auto"/>
        <w:left w:val="none" w:sz="0" w:space="0" w:color="auto"/>
        <w:bottom w:val="none" w:sz="0" w:space="0" w:color="auto"/>
        <w:right w:val="none" w:sz="0" w:space="0" w:color="auto"/>
      </w:divBdr>
    </w:div>
    <w:div w:id="664357368">
      <w:bodyDiv w:val="1"/>
      <w:marLeft w:val="0"/>
      <w:marRight w:val="0"/>
      <w:marTop w:val="0"/>
      <w:marBottom w:val="0"/>
      <w:divBdr>
        <w:top w:val="none" w:sz="0" w:space="0" w:color="auto"/>
        <w:left w:val="none" w:sz="0" w:space="0" w:color="auto"/>
        <w:bottom w:val="none" w:sz="0" w:space="0" w:color="auto"/>
        <w:right w:val="none" w:sz="0" w:space="0" w:color="auto"/>
      </w:divBdr>
    </w:div>
    <w:div w:id="685667591">
      <w:bodyDiv w:val="1"/>
      <w:marLeft w:val="0"/>
      <w:marRight w:val="0"/>
      <w:marTop w:val="0"/>
      <w:marBottom w:val="0"/>
      <w:divBdr>
        <w:top w:val="none" w:sz="0" w:space="0" w:color="auto"/>
        <w:left w:val="none" w:sz="0" w:space="0" w:color="auto"/>
        <w:bottom w:val="none" w:sz="0" w:space="0" w:color="auto"/>
        <w:right w:val="none" w:sz="0" w:space="0" w:color="auto"/>
      </w:divBdr>
    </w:div>
    <w:div w:id="702558627">
      <w:bodyDiv w:val="1"/>
      <w:marLeft w:val="0"/>
      <w:marRight w:val="0"/>
      <w:marTop w:val="0"/>
      <w:marBottom w:val="0"/>
      <w:divBdr>
        <w:top w:val="none" w:sz="0" w:space="0" w:color="auto"/>
        <w:left w:val="none" w:sz="0" w:space="0" w:color="auto"/>
        <w:bottom w:val="none" w:sz="0" w:space="0" w:color="auto"/>
        <w:right w:val="none" w:sz="0" w:space="0" w:color="auto"/>
      </w:divBdr>
    </w:div>
    <w:div w:id="767434216">
      <w:bodyDiv w:val="1"/>
      <w:marLeft w:val="0"/>
      <w:marRight w:val="0"/>
      <w:marTop w:val="0"/>
      <w:marBottom w:val="0"/>
      <w:divBdr>
        <w:top w:val="none" w:sz="0" w:space="0" w:color="auto"/>
        <w:left w:val="none" w:sz="0" w:space="0" w:color="auto"/>
        <w:bottom w:val="none" w:sz="0" w:space="0" w:color="auto"/>
        <w:right w:val="none" w:sz="0" w:space="0" w:color="auto"/>
      </w:divBdr>
    </w:div>
    <w:div w:id="779421083">
      <w:bodyDiv w:val="1"/>
      <w:marLeft w:val="0"/>
      <w:marRight w:val="0"/>
      <w:marTop w:val="0"/>
      <w:marBottom w:val="0"/>
      <w:divBdr>
        <w:top w:val="none" w:sz="0" w:space="0" w:color="auto"/>
        <w:left w:val="none" w:sz="0" w:space="0" w:color="auto"/>
        <w:bottom w:val="none" w:sz="0" w:space="0" w:color="auto"/>
        <w:right w:val="none" w:sz="0" w:space="0" w:color="auto"/>
      </w:divBdr>
    </w:div>
    <w:div w:id="783502713">
      <w:bodyDiv w:val="1"/>
      <w:marLeft w:val="0"/>
      <w:marRight w:val="0"/>
      <w:marTop w:val="0"/>
      <w:marBottom w:val="0"/>
      <w:divBdr>
        <w:top w:val="none" w:sz="0" w:space="0" w:color="auto"/>
        <w:left w:val="none" w:sz="0" w:space="0" w:color="auto"/>
        <w:bottom w:val="none" w:sz="0" w:space="0" w:color="auto"/>
        <w:right w:val="none" w:sz="0" w:space="0" w:color="auto"/>
      </w:divBdr>
    </w:div>
    <w:div w:id="788553899">
      <w:bodyDiv w:val="1"/>
      <w:marLeft w:val="0"/>
      <w:marRight w:val="0"/>
      <w:marTop w:val="0"/>
      <w:marBottom w:val="0"/>
      <w:divBdr>
        <w:top w:val="none" w:sz="0" w:space="0" w:color="auto"/>
        <w:left w:val="none" w:sz="0" w:space="0" w:color="auto"/>
        <w:bottom w:val="none" w:sz="0" w:space="0" w:color="auto"/>
        <w:right w:val="none" w:sz="0" w:space="0" w:color="auto"/>
      </w:divBdr>
    </w:div>
    <w:div w:id="802697462">
      <w:bodyDiv w:val="1"/>
      <w:marLeft w:val="0"/>
      <w:marRight w:val="0"/>
      <w:marTop w:val="0"/>
      <w:marBottom w:val="0"/>
      <w:divBdr>
        <w:top w:val="none" w:sz="0" w:space="0" w:color="auto"/>
        <w:left w:val="none" w:sz="0" w:space="0" w:color="auto"/>
        <w:bottom w:val="none" w:sz="0" w:space="0" w:color="auto"/>
        <w:right w:val="none" w:sz="0" w:space="0" w:color="auto"/>
      </w:divBdr>
    </w:div>
    <w:div w:id="810097415">
      <w:bodyDiv w:val="1"/>
      <w:marLeft w:val="0"/>
      <w:marRight w:val="0"/>
      <w:marTop w:val="0"/>
      <w:marBottom w:val="0"/>
      <w:divBdr>
        <w:top w:val="none" w:sz="0" w:space="0" w:color="auto"/>
        <w:left w:val="none" w:sz="0" w:space="0" w:color="auto"/>
        <w:bottom w:val="none" w:sz="0" w:space="0" w:color="auto"/>
        <w:right w:val="none" w:sz="0" w:space="0" w:color="auto"/>
      </w:divBdr>
    </w:div>
    <w:div w:id="852380578">
      <w:bodyDiv w:val="1"/>
      <w:marLeft w:val="0"/>
      <w:marRight w:val="0"/>
      <w:marTop w:val="0"/>
      <w:marBottom w:val="0"/>
      <w:divBdr>
        <w:top w:val="none" w:sz="0" w:space="0" w:color="auto"/>
        <w:left w:val="none" w:sz="0" w:space="0" w:color="auto"/>
        <w:bottom w:val="none" w:sz="0" w:space="0" w:color="auto"/>
        <w:right w:val="none" w:sz="0" w:space="0" w:color="auto"/>
      </w:divBdr>
    </w:div>
    <w:div w:id="854617160">
      <w:bodyDiv w:val="1"/>
      <w:marLeft w:val="0"/>
      <w:marRight w:val="0"/>
      <w:marTop w:val="0"/>
      <w:marBottom w:val="0"/>
      <w:divBdr>
        <w:top w:val="none" w:sz="0" w:space="0" w:color="auto"/>
        <w:left w:val="none" w:sz="0" w:space="0" w:color="auto"/>
        <w:bottom w:val="none" w:sz="0" w:space="0" w:color="auto"/>
        <w:right w:val="none" w:sz="0" w:space="0" w:color="auto"/>
      </w:divBdr>
    </w:div>
    <w:div w:id="862209920">
      <w:bodyDiv w:val="1"/>
      <w:marLeft w:val="0"/>
      <w:marRight w:val="0"/>
      <w:marTop w:val="0"/>
      <w:marBottom w:val="0"/>
      <w:divBdr>
        <w:top w:val="none" w:sz="0" w:space="0" w:color="auto"/>
        <w:left w:val="none" w:sz="0" w:space="0" w:color="auto"/>
        <w:bottom w:val="none" w:sz="0" w:space="0" w:color="auto"/>
        <w:right w:val="none" w:sz="0" w:space="0" w:color="auto"/>
      </w:divBdr>
    </w:div>
    <w:div w:id="889540297">
      <w:bodyDiv w:val="1"/>
      <w:marLeft w:val="0"/>
      <w:marRight w:val="0"/>
      <w:marTop w:val="0"/>
      <w:marBottom w:val="0"/>
      <w:divBdr>
        <w:top w:val="none" w:sz="0" w:space="0" w:color="auto"/>
        <w:left w:val="none" w:sz="0" w:space="0" w:color="auto"/>
        <w:bottom w:val="none" w:sz="0" w:space="0" w:color="auto"/>
        <w:right w:val="none" w:sz="0" w:space="0" w:color="auto"/>
      </w:divBdr>
    </w:div>
    <w:div w:id="896402899">
      <w:bodyDiv w:val="1"/>
      <w:marLeft w:val="0"/>
      <w:marRight w:val="0"/>
      <w:marTop w:val="0"/>
      <w:marBottom w:val="0"/>
      <w:divBdr>
        <w:top w:val="none" w:sz="0" w:space="0" w:color="auto"/>
        <w:left w:val="none" w:sz="0" w:space="0" w:color="auto"/>
        <w:bottom w:val="none" w:sz="0" w:space="0" w:color="auto"/>
        <w:right w:val="none" w:sz="0" w:space="0" w:color="auto"/>
      </w:divBdr>
    </w:div>
    <w:div w:id="897134104">
      <w:bodyDiv w:val="1"/>
      <w:marLeft w:val="0"/>
      <w:marRight w:val="0"/>
      <w:marTop w:val="0"/>
      <w:marBottom w:val="0"/>
      <w:divBdr>
        <w:top w:val="none" w:sz="0" w:space="0" w:color="auto"/>
        <w:left w:val="none" w:sz="0" w:space="0" w:color="auto"/>
        <w:bottom w:val="none" w:sz="0" w:space="0" w:color="auto"/>
        <w:right w:val="none" w:sz="0" w:space="0" w:color="auto"/>
      </w:divBdr>
    </w:div>
    <w:div w:id="904294058">
      <w:bodyDiv w:val="1"/>
      <w:marLeft w:val="0"/>
      <w:marRight w:val="0"/>
      <w:marTop w:val="0"/>
      <w:marBottom w:val="0"/>
      <w:divBdr>
        <w:top w:val="none" w:sz="0" w:space="0" w:color="auto"/>
        <w:left w:val="none" w:sz="0" w:space="0" w:color="auto"/>
        <w:bottom w:val="none" w:sz="0" w:space="0" w:color="auto"/>
        <w:right w:val="none" w:sz="0" w:space="0" w:color="auto"/>
      </w:divBdr>
    </w:div>
    <w:div w:id="905604432">
      <w:bodyDiv w:val="1"/>
      <w:marLeft w:val="0"/>
      <w:marRight w:val="0"/>
      <w:marTop w:val="0"/>
      <w:marBottom w:val="0"/>
      <w:divBdr>
        <w:top w:val="none" w:sz="0" w:space="0" w:color="auto"/>
        <w:left w:val="none" w:sz="0" w:space="0" w:color="auto"/>
        <w:bottom w:val="none" w:sz="0" w:space="0" w:color="auto"/>
        <w:right w:val="none" w:sz="0" w:space="0" w:color="auto"/>
      </w:divBdr>
    </w:div>
    <w:div w:id="906497734">
      <w:bodyDiv w:val="1"/>
      <w:marLeft w:val="0"/>
      <w:marRight w:val="0"/>
      <w:marTop w:val="0"/>
      <w:marBottom w:val="0"/>
      <w:divBdr>
        <w:top w:val="none" w:sz="0" w:space="0" w:color="auto"/>
        <w:left w:val="none" w:sz="0" w:space="0" w:color="auto"/>
        <w:bottom w:val="none" w:sz="0" w:space="0" w:color="auto"/>
        <w:right w:val="none" w:sz="0" w:space="0" w:color="auto"/>
      </w:divBdr>
    </w:div>
    <w:div w:id="909508734">
      <w:bodyDiv w:val="1"/>
      <w:marLeft w:val="0"/>
      <w:marRight w:val="0"/>
      <w:marTop w:val="0"/>
      <w:marBottom w:val="0"/>
      <w:divBdr>
        <w:top w:val="none" w:sz="0" w:space="0" w:color="auto"/>
        <w:left w:val="none" w:sz="0" w:space="0" w:color="auto"/>
        <w:bottom w:val="none" w:sz="0" w:space="0" w:color="auto"/>
        <w:right w:val="none" w:sz="0" w:space="0" w:color="auto"/>
      </w:divBdr>
    </w:div>
    <w:div w:id="918293443">
      <w:bodyDiv w:val="1"/>
      <w:marLeft w:val="0"/>
      <w:marRight w:val="0"/>
      <w:marTop w:val="0"/>
      <w:marBottom w:val="0"/>
      <w:divBdr>
        <w:top w:val="none" w:sz="0" w:space="0" w:color="auto"/>
        <w:left w:val="none" w:sz="0" w:space="0" w:color="auto"/>
        <w:bottom w:val="none" w:sz="0" w:space="0" w:color="auto"/>
        <w:right w:val="none" w:sz="0" w:space="0" w:color="auto"/>
      </w:divBdr>
    </w:div>
    <w:div w:id="918750496">
      <w:bodyDiv w:val="1"/>
      <w:marLeft w:val="0"/>
      <w:marRight w:val="0"/>
      <w:marTop w:val="0"/>
      <w:marBottom w:val="0"/>
      <w:divBdr>
        <w:top w:val="none" w:sz="0" w:space="0" w:color="auto"/>
        <w:left w:val="none" w:sz="0" w:space="0" w:color="auto"/>
        <w:bottom w:val="none" w:sz="0" w:space="0" w:color="auto"/>
        <w:right w:val="none" w:sz="0" w:space="0" w:color="auto"/>
      </w:divBdr>
    </w:div>
    <w:div w:id="922489858">
      <w:bodyDiv w:val="1"/>
      <w:marLeft w:val="0"/>
      <w:marRight w:val="0"/>
      <w:marTop w:val="0"/>
      <w:marBottom w:val="0"/>
      <w:divBdr>
        <w:top w:val="none" w:sz="0" w:space="0" w:color="auto"/>
        <w:left w:val="none" w:sz="0" w:space="0" w:color="auto"/>
        <w:bottom w:val="none" w:sz="0" w:space="0" w:color="auto"/>
        <w:right w:val="none" w:sz="0" w:space="0" w:color="auto"/>
      </w:divBdr>
    </w:div>
    <w:div w:id="942880771">
      <w:bodyDiv w:val="1"/>
      <w:marLeft w:val="0"/>
      <w:marRight w:val="0"/>
      <w:marTop w:val="0"/>
      <w:marBottom w:val="0"/>
      <w:divBdr>
        <w:top w:val="none" w:sz="0" w:space="0" w:color="auto"/>
        <w:left w:val="none" w:sz="0" w:space="0" w:color="auto"/>
        <w:bottom w:val="none" w:sz="0" w:space="0" w:color="auto"/>
        <w:right w:val="none" w:sz="0" w:space="0" w:color="auto"/>
      </w:divBdr>
    </w:div>
    <w:div w:id="945041566">
      <w:bodyDiv w:val="1"/>
      <w:marLeft w:val="0"/>
      <w:marRight w:val="0"/>
      <w:marTop w:val="0"/>
      <w:marBottom w:val="0"/>
      <w:divBdr>
        <w:top w:val="none" w:sz="0" w:space="0" w:color="auto"/>
        <w:left w:val="none" w:sz="0" w:space="0" w:color="auto"/>
        <w:bottom w:val="none" w:sz="0" w:space="0" w:color="auto"/>
        <w:right w:val="none" w:sz="0" w:space="0" w:color="auto"/>
      </w:divBdr>
    </w:div>
    <w:div w:id="951791247">
      <w:bodyDiv w:val="1"/>
      <w:marLeft w:val="0"/>
      <w:marRight w:val="0"/>
      <w:marTop w:val="0"/>
      <w:marBottom w:val="0"/>
      <w:divBdr>
        <w:top w:val="none" w:sz="0" w:space="0" w:color="auto"/>
        <w:left w:val="none" w:sz="0" w:space="0" w:color="auto"/>
        <w:bottom w:val="none" w:sz="0" w:space="0" w:color="auto"/>
        <w:right w:val="none" w:sz="0" w:space="0" w:color="auto"/>
      </w:divBdr>
    </w:div>
    <w:div w:id="952980867">
      <w:bodyDiv w:val="1"/>
      <w:marLeft w:val="0"/>
      <w:marRight w:val="0"/>
      <w:marTop w:val="0"/>
      <w:marBottom w:val="0"/>
      <w:divBdr>
        <w:top w:val="none" w:sz="0" w:space="0" w:color="auto"/>
        <w:left w:val="none" w:sz="0" w:space="0" w:color="auto"/>
        <w:bottom w:val="none" w:sz="0" w:space="0" w:color="auto"/>
        <w:right w:val="none" w:sz="0" w:space="0" w:color="auto"/>
      </w:divBdr>
    </w:div>
    <w:div w:id="962424015">
      <w:bodyDiv w:val="1"/>
      <w:marLeft w:val="0"/>
      <w:marRight w:val="0"/>
      <w:marTop w:val="0"/>
      <w:marBottom w:val="0"/>
      <w:divBdr>
        <w:top w:val="none" w:sz="0" w:space="0" w:color="auto"/>
        <w:left w:val="none" w:sz="0" w:space="0" w:color="auto"/>
        <w:bottom w:val="none" w:sz="0" w:space="0" w:color="auto"/>
        <w:right w:val="none" w:sz="0" w:space="0" w:color="auto"/>
      </w:divBdr>
    </w:div>
    <w:div w:id="967249478">
      <w:bodyDiv w:val="1"/>
      <w:marLeft w:val="0"/>
      <w:marRight w:val="0"/>
      <w:marTop w:val="0"/>
      <w:marBottom w:val="0"/>
      <w:divBdr>
        <w:top w:val="none" w:sz="0" w:space="0" w:color="auto"/>
        <w:left w:val="none" w:sz="0" w:space="0" w:color="auto"/>
        <w:bottom w:val="none" w:sz="0" w:space="0" w:color="auto"/>
        <w:right w:val="none" w:sz="0" w:space="0" w:color="auto"/>
      </w:divBdr>
    </w:div>
    <w:div w:id="971059393">
      <w:bodyDiv w:val="1"/>
      <w:marLeft w:val="0"/>
      <w:marRight w:val="0"/>
      <w:marTop w:val="0"/>
      <w:marBottom w:val="0"/>
      <w:divBdr>
        <w:top w:val="none" w:sz="0" w:space="0" w:color="auto"/>
        <w:left w:val="none" w:sz="0" w:space="0" w:color="auto"/>
        <w:bottom w:val="none" w:sz="0" w:space="0" w:color="auto"/>
        <w:right w:val="none" w:sz="0" w:space="0" w:color="auto"/>
      </w:divBdr>
      <w:divsChild>
        <w:div w:id="84154071">
          <w:marLeft w:val="0"/>
          <w:marRight w:val="0"/>
          <w:marTop w:val="0"/>
          <w:marBottom w:val="0"/>
          <w:divBdr>
            <w:top w:val="none" w:sz="0" w:space="0" w:color="auto"/>
            <w:left w:val="none" w:sz="0" w:space="0" w:color="auto"/>
            <w:bottom w:val="none" w:sz="0" w:space="0" w:color="auto"/>
            <w:right w:val="none" w:sz="0" w:space="0" w:color="auto"/>
          </w:divBdr>
        </w:div>
      </w:divsChild>
    </w:div>
    <w:div w:id="972757249">
      <w:bodyDiv w:val="1"/>
      <w:marLeft w:val="0"/>
      <w:marRight w:val="0"/>
      <w:marTop w:val="0"/>
      <w:marBottom w:val="0"/>
      <w:divBdr>
        <w:top w:val="none" w:sz="0" w:space="0" w:color="auto"/>
        <w:left w:val="none" w:sz="0" w:space="0" w:color="auto"/>
        <w:bottom w:val="none" w:sz="0" w:space="0" w:color="auto"/>
        <w:right w:val="none" w:sz="0" w:space="0" w:color="auto"/>
      </w:divBdr>
    </w:div>
    <w:div w:id="981278304">
      <w:bodyDiv w:val="1"/>
      <w:marLeft w:val="0"/>
      <w:marRight w:val="0"/>
      <w:marTop w:val="0"/>
      <w:marBottom w:val="0"/>
      <w:divBdr>
        <w:top w:val="none" w:sz="0" w:space="0" w:color="auto"/>
        <w:left w:val="none" w:sz="0" w:space="0" w:color="auto"/>
        <w:bottom w:val="none" w:sz="0" w:space="0" w:color="auto"/>
        <w:right w:val="none" w:sz="0" w:space="0" w:color="auto"/>
      </w:divBdr>
    </w:div>
    <w:div w:id="985628233">
      <w:bodyDiv w:val="1"/>
      <w:marLeft w:val="0"/>
      <w:marRight w:val="0"/>
      <w:marTop w:val="0"/>
      <w:marBottom w:val="0"/>
      <w:divBdr>
        <w:top w:val="none" w:sz="0" w:space="0" w:color="auto"/>
        <w:left w:val="none" w:sz="0" w:space="0" w:color="auto"/>
        <w:bottom w:val="none" w:sz="0" w:space="0" w:color="auto"/>
        <w:right w:val="none" w:sz="0" w:space="0" w:color="auto"/>
      </w:divBdr>
    </w:div>
    <w:div w:id="999456655">
      <w:bodyDiv w:val="1"/>
      <w:marLeft w:val="0"/>
      <w:marRight w:val="0"/>
      <w:marTop w:val="0"/>
      <w:marBottom w:val="0"/>
      <w:divBdr>
        <w:top w:val="none" w:sz="0" w:space="0" w:color="auto"/>
        <w:left w:val="none" w:sz="0" w:space="0" w:color="auto"/>
        <w:bottom w:val="none" w:sz="0" w:space="0" w:color="auto"/>
        <w:right w:val="none" w:sz="0" w:space="0" w:color="auto"/>
      </w:divBdr>
    </w:div>
    <w:div w:id="1002661450">
      <w:bodyDiv w:val="1"/>
      <w:marLeft w:val="0"/>
      <w:marRight w:val="0"/>
      <w:marTop w:val="0"/>
      <w:marBottom w:val="0"/>
      <w:divBdr>
        <w:top w:val="none" w:sz="0" w:space="0" w:color="auto"/>
        <w:left w:val="none" w:sz="0" w:space="0" w:color="auto"/>
        <w:bottom w:val="none" w:sz="0" w:space="0" w:color="auto"/>
        <w:right w:val="none" w:sz="0" w:space="0" w:color="auto"/>
      </w:divBdr>
    </w:div>
    <w:div w:id="1012337410">
      <w:bodyDiv w:val="1"/>
      <w:marLeft w:val="0"/>
      <w:marRight w:val="0"/>
      <w:marTop w:val="0"/>
      <w:marBottom w:val="0"/>
      <w:divBdr>
        <w:top w:val="none" w:sz="0" w:space="0" w:color="auto"/>
        <w:left w:val="none" w:sz="0" w:space="0" w:color="auto"/>
        <w:bottom w:val="none" w:sz="0" w:space="0" w:color="auto"/>
        <w:right w:val="none" w:sz="0" w:space="0" w:color="auto"/>
      </w:divBdr>
    </w:div>
    <w:div w:id="1021125715">
      <w:bodyDiv w:val="1"/>
      <w:marLeft w:val="0"/>
      <w:marRight w:val="0"/>
      <w:marTop w:val="0"/>
      <w:marBottom w:val="0"/>
      <w:divBdr>
        <w:top w:val="none" w:sz="0" w:space="0" w:color="auto"/>
        <w:left w:val="none" w:sz="0" w:space="0" w:color="auto"/>
        <w:bottom w:val="none" w:sz="0" w:space="0" w:color="auto"/>
        <w:right w:val="none" w:sz="0" w:space="0" w:color="auto"/>
      </w:divBdr>
    </w:div>
    <w:div w:id="1021399357">
      <w:bodyDiv w:val="1"/>
      <w:marLeft w:val="0"/>
      <w:marRight w:val="0"/>
      <w:marTop w:val="0"/>
      <w:marBottom w:val="0"/>
      <w:divBdr>
        <w:top w:val="none" w:sz="0" w:space="0" w:color="auto"/>
        <w:left w:val="none" w:sz="0" w:space="0" w:color="auto"/>
        <w:bottom w:val="none" w:sz="0" w:space="0" w:color="auto"/>
        <w:right w:val="none" w:sz="0" w:space="0" w:color="auto"/>
      </w:divBdr>
      <w:divsChild>
        <w:div w:id="1838574361">
          <w:marLeft w:val="0"/>
          <w:marRight w:val="0"/>
          <w:marTop w:val="0"/>
          <w:marBottom w:val="0"/>
          <w:divBdr>
            <w:top w:val="none" w:sz="0" w:space="0" w:color="auto"/>
            <w:left w:val="none" w:sz="0" w:space="0" w:color="auto"/>
            <w:bottom w:val="none" w:sz="0" w:space="0" w:color="auto"/>
            <w:right w:val="none" w:sz="0" w:space="0" w:color="auto"/>
          </w:divBdr>
        </w:div>
      </w:divsChild>
    </w:div>
    <w:div w:id="1025863026">
      <w:bodyDiv w:val="1"/>
      <w:marLeft w:val="0"/>
      <w:marRight w:val="0"/>
      <w:marTop w:val="0"/>
      <w:marBottom w:val="0"/>
      <w:divBdr>
        <w:top w:val="none" w:sz="0" w:space="0" w:color="auto"/>
        <w:left w:val="none" w:sz="0" w:space="0" w:color="auto"/>
        <w:bottom w:val="none" w:sz="0" w:space="0" w:color="auto"/>
        <w:right w:val="none" w:sz="0" w:space="0" w:color="auto"/>
      </w:divBdr>
    </w:div>
    <w:div w:id="1027175734">
      <w:bodyDiv w:val="1"/>
      <w:marLeft w:val="0"/>
      <w:marRight w:val="0"/>
      <w:marTop w:val="0"/>
      <w:marBottom w:val="0"/>
      <w:divBdr>
        <w:top w:val="none" w:sz="0" w:space="0" w:color="auto"/>
        <w:left w:val="none" w:sz="0" w:space="0" w:color="auto"/>
        <w:bottom w:val="none" w:sz="0" w:space="0" w:color="auto"/>
        <w:right w:val="none" w:sz="0" w:space="0" w:color="auto"/>
      </w:divBdr>
    </w:div>
    <w:div w:id="1033849522">
      <w:bodyDiv w:val="1"/>
      <w:marLeft w:val="0"/>
      <w:marRight w:val="0"/>
      <w:marTop w:val="0"/>
      <w:marBottom w:val="0"/>
      <w:divBdr>
        <w:top w:val="none" w:sz="0" w:space="0" w:color="auto"/>
        <w:left w:val="none" w:sz="0" w:space="0" w:color="auto"/>
        <w:bottom w:val="none" w:sz="0" w:space="0" w:color="auto"/>
        <w:right w:val="none" w:sz="0" w:space="0" w:color="auto"/>
      </w:divBdr>
    </w:div>
    <w:div w:id="1053428994">
      <w:bodyDiv w:val="1"/>
      <w:marLeft w:val="0"/>
      <w:marRight w:val="0"/>
      <w:marTop w:val="0"/>
      <w:marBottom w:val="0"/>
      <w:divBdr>
        <w:top w:val="none" w:sz="0" w:space="0" w:color="auto"/>
        <w:left w:val="none" w:sz="0" w:space="0" w:color="auto"/>
        <w:bottom w:val="none" w:sz="0" w:space="0" w:color="auto"/>
        <w:right w:val="none" w:sz="0" w:space="0" w:color="auto"/>
      </w:divBdr>
    </w:div>
    <w:div w:id="1058554380">
      <w:bodyDiv w:val="1"/>
      <w:marLeft w:val="0"/>
      <w:marRight w:val="0"/>
      <w:marTop w:val="0"/>
      <w:marBottom w:val="0"/>
      <w:divBdr>
        <w:top w:val="none" w:sz="0" w:space="0" w:color="auto"/>
        <w:left w:val="none" w:sz="0" w:space="0" w:color="auto"/>
        <w:bottom w:val="none" w:sz="0" w:space="0" w:color="auto"/>
        <w:right w:val="none" w:sz="0" w:space="0" w:color="auto"/>
      </w:divBdr>
    </w:div>
    <w:div w:id="1060514979">
      <w:bodyDiv w:val="1"/>
      <w:marLeft w:val="0"/>
      <w:marRight w:val="0"/>
      <w:marTop w:val="0"/>
      <w:marBottom w:val="0"/>
      <w:divBdr>
        <w:top w:val="none" w:sz="0" w:space="0" w:color="auto"/>
        <w:left w:val="none" w:sz="0" w:space="0" w:color="auto"/>
        <w:bottom w:val="none" w:sz="0" w:space="0" w:color="auto"/>
        <w:right w:val="none" w:sz="0" w:space="0" w:color="auto"/>
      </w:divBdr>
    </w:div>
    <w:div w:id="1070693872">
      <w:bodyDiv w:val="1"/>
      <w:marLeft w:val="0"/>
      <w:marRight w:val="0"/>
      <w:marTop w:val="0"/>
      <w:marBottom w:val="0"/>
      <w:divBdr>
        <w:top w:val="none" w:sz="0" w:space="0" w:color="auto"/>
        <w:left w:val="none" w:sz="0" w:space="0" w:color="auto"/>
        <w:bottom w:val="none" w:sz="0" w:space="0" w:color="auto"/>
        <w:right w:val="none" w:sz="0" w:space="0" w:color="auto"/>
      </w:divBdr>
    </w:div>
    <w:div w:id="1075056548">
      <w:bodyDiv w:val="1"/>
      <w:marLeft w:val="0"/>
      <w:marRight w:val="0"/>
      <w:marTop w:val="0"/>
      <w:marBottom w:val="0"/>
      <w:divBdr>
        <w:top w:val="none" w:sz="0" w:space="0" w:color="auto"/>
        <w:left w:val="none" w:sz="0" w:space="0" w:color="auto"/>
        <w:bottom w:val="none" w:sz="0" w:space="0" w:color="auto"/>
        <w:right w:val="none" w:sz="0" w:space="0" w:color="auto"/>
      </w:divBdr>
    </w:div>
    <w:div w:id="1079861355">
      <w:bodyDiv w:val="1"/>
      <w:marLeft w:val="0"/>
      <w:marRight w:val="0"/>
      <w:marTop w:val="0"/>
      <w:marBottom w:val="0"/>
      <w:divBdr>
        <w:top w:val="none" w:sz="0" w:space="0" w:color="auto"/>
        <w:left w:val="none" w:sz="0" w:space="0" w:color="auto"/>
        <w:bottom w:val="none" w:sz="0" w:space="0" w:color="auto"/>
        <w:right w:val="none" w:sz="0" w:space="0" w:color="auto"/>
      </w:divBdr>
    </w:div>
    <w:div w:id="1080518320">
      <w:bodyDiv w:val="1"/>
      <w:marLeft w:val="0"/>
      <w:marRight w:val="0"/>
      <w:marTop w:val="0"/>
      <w:marBottom w:val="0"/>
      <w:divBdr>
        <w:top w:val="none" w:sz="0" w:space="0" w:color="auto"/>
        <w:left w:val="none" w:sz="0" w:space="0" w:color="auto"/>
        <w:bottom w:val="none" w:sz="0" w:space="0" w:color="auto"/>
        <w:right w:val="none" w:sz="0" w:space="0" w:color="auto"/>
      </w:divBdr>
    </w:div>
    <w:div w:id="1107775196">
      <w:bodyDiv w:val="1"/>
      <w:marLeft w:val="0"/>
      <w:marRight w:val="0"/>
      <w:marTop w:val="0"/>
      <w:marBottom w:val="0"/>
      <w:divBdr>
        <w:top w:val="none" w:sz="0" w:space="0" w:color="auto"/>
        <w:left w:val="none" w:sz="0" w:space="0" w:color="auto"/>
        <w:bottom w:val="none" w:sz="0" w:space="0" w:color="auto"/>
        <w:right w:val="none" w:sz="0" w:space="0" w:color="auto"/>
      </w:divBdr>
    </w:div>
    <w:div w:id="1114901729">
      <w:bodyDiv w:val="1"/>
      <w:marLeft w:val="0"/>
      <w:marRight w:val="0"/>
      <w:marTop w:val="0"/>
      <w:marBottom w:val="0"/>
      <w:divBdr>
        <w:top w:val="none" w:sz="0" w:space="0" w:color="auto"/>
        <w:left w:val="none" w:sz="0" w:space="0" w:color="auto"/>
        <w:bottom w:val="none" w:sz="0" w:space="0" w:color="auto"/>
        <w:right w:val="none" w:sz="0" w:space="0" w:color="auto"/>
      </w:divBdr>
    </w:div>
    <w:div w:id="1132793779">
      <w:bodyDiv w:val="1"/>
      <w:marLeft w:val="0"/>
      <w:marRight w:val="0"/>
      <w:marTop w:val="0"/>
      <w:marBottom w:val="0"/>
      <w:divBdr>
        <w:top w:val="none" w:sz="0" w:space="0" w:color="auto"/>
        <w:left w:val="none" w:sz="0" w:space="0" w:color="auto"/>
        <w:bottom w:val="none" w:sz="0" w:space="0" w:color="auto"/>
        <w:right w:val="none" w:sz="0" w:space="0" w:color="auto"/>
      </w:divBdr>
    </w:div>
    <w:div w:id="1137916958">
      <w:bodyDiv w:val="1"/>
      <w:marLeft w:val="0"/>
      <w:marRight w:val="0"/>
      <w:marTop w:val="0"/>
      <w:marBottom w:val="0"/>
      <w:divBdr>
        <w:top w:val="none" w:sz="0" w:space="0" w:color="auto"/>
        <w:left w:val="none" w:sz="0" w:space="0" w:color="auto"/>
        <w:bottom w:val="none" w:sz="0" w:space="0" w:color="auto"/>
        <w:right w:val="none" w:sz="0" w:space="0" w:color="auto"/>
      </w:divBdr>
    </w:div>
    <w:div w:id="1144129479">
      <w:bodyDiv w:val="1"/>
      <w:marLeft w:val="0"/>
      <w:marRight w:val="0"/>
      <w:marTop w:val="0"/>
      <w:marBottom w:val="0"/>
      <w:divBdr>
        <w:top w:val="none" w:sz="0" w:space="0" w:color="auto"/>
        <w:left w:val="none" w:sz="0" w:space="0" w:color="auto"/>
        <w:bottom w:val="none" w:sz="0" w:space="0" w:color="auto"/>
        <w:right w:val="none" w:sz="0" w:space="0" w:color="auto"/>
      </w:divBdr>
    </w:div>
    <w:div w:id="1158032663">
      <w:bodyDiv w:val="1"/>
      <w:marLeft w:val="0"/>
      <w:marRight w:val="0"/>
      <w:marTop w:val="0"/>
      <w:marBottom w:val="0"/>
      <w:divBdr>
        <w:top w:val="none" w:sz="0" w:space="0" w:color="auto"/>
        <w:left w:val="none" w:sz="0" w:space="0" w:color="auto"/>
        <w:bottom w:val="none" w:sz="0" w:space="0" w:color="auto"/>
        <w:right w:val="none" w:sz="0" w:space="0" w:color="auto"/>
      </w:divBdr>
    </w:div>
    <w:div w:id="1161580049">
      <w:bodyDiv w:val="1"/>
      <w:marLeft w:val="0"/>
      <w:marRight w:val="0"/>
      <w:marTop w:val="0"/>
      <w:marBottom w:val="0"/>
      <w:divBdr>
        <w:top w:val="none" w:sz="0" w:space="0" w:color="auto"/>
        <w:left w:val="none" w:sz="0" w:space="0" w:color="auto"/>
        <w:bottom w:val="none" w:sz="0" w:space="0" w:color="auto"/>
        <w:right w:val="none" w:sz="0" w:space="0" w:color="auto"/>
      </w:divBdr>
    </w:div>
    <w:div w:id="1162697556">
      <w:bodyDiv w:val="1"/>
      <w:marLeft w:val="0"/>
      <w:marRight w:val="0"/>
      <w:marTop w:val="0"/>
      <w:marBottom w:val="0"/>
      <w:divBdr>
        <w:top w:val="none" w:sz="0" w:space="0" w:color="auto"/>
        <w:left w:val="none" w:sz="0" w:space="0" w:color="auto"/>
        <w:bottom w:val="none" w:sz="0" w:space="0" w:color="auto"/>
        <w:right w:val="none" w:sz="0" w:space="0" w:color="auto"/>
      </w:divBdr>
    </w:div>
    <w:div w:id="1164318961">
      <w:bodyDiv w:val="1"/>
      <w:marLeft w:val="0"/>
      <w:marRight w:val="0"/>
      <w:marTop w:val="0"/>
      <w:marBottom w:val="0"/>
      <w:divBdr>
        <w:top w:val="none" w:sz="0" w:space="0" w:color="auto"/>
        <w:left w:val="none" w:sz="0" w:space="0" w:color="auto"/>
        <w:bottom w:val="none" w:sz="0" w:space="0" w:color="auto"/>
        <w:right w:val="none" w:sz="0" w:space="0" w:color="auto"/>
      </w:divBdr>
    </w:div>
    <w:div w:id="1165780873">
      <w:bodyDiv w:val="1"/>
      <w:marLeft w:val="0"/>
      <w:marRight w:val="0"/>
      <w:marTop w:val="0"/>
      <w:marBottom w:val="0"/>
      <w:divBdr>
        <w:top w:val="none" w:sz="0" w:space="0" w:color="auto"/>
        <w:left w:val="none" w:sz="0" w:space="0" w:color="auto"/>
        <w:bottom w:val="none" w:sz="0" w:space="0" w:color="auto"/>
        <w:right w:val="none" w:sz="0" w:space="0" w:color="auto"/>
      </w:divBdr>
    </w:div>
    <w:div w:id="1168211446">
      <w:bodyDiv w:val="1"/>
      <w:marLeft w:val="0"/>
      <w:marRight w:val="0"/>
      <w:marTop w:val="0"/>
      <w:marBottom w:val="0"/>
      <w:divBdr>
        <w:top w:val="none" w:sz="0" w:space="0" w:color="auto"/>
        <w:left w:val="none" w:sz="0" w:space="0" w:color="auto"/>
        <w:bottom w:val="none" w:sz="0" w:space="0" w:color="auto"/>
        <w:right w:val="none" w:sz="0" w:space="0" w:color="auto"/>
      </w:divBdr>
    </w:div>
    <w:div w:id="1179193017">
      <w:bodyDiv w:val="1"/>
      <w:marLeft w:val="0"/>
      <w:marRight w:val="0"/>
      <w:marTop w:val="0"/>
      <w:marBottom w:val="0"/>
      <w:divBdr>
        <w:top w:val="none" w:sz="0" w:space="0" w:color="auto"/>
        <w:left w:val="none" w:sz="0" w:space="0" w:color="auto"/>
        <w:bottom w:val="none" w:sz="0" w:space="0" w:color="auto"/>
        <w:right w:val="none" w:sz="0" w:space="0" w:color="auto"/>
      </w:divBdr>
    </w:div>
    <w:div w:id="1181898272">
      <w:bodyDiv w:val="1"/>
      <w:marLeft w:val="0"/>
      <w:marRight w:val="0"/>
      <w:marTop w:val="0"/>
      <w:marBottom w:val="0"/>
      <w:divBdr>
        <w:top w:val="none" w:sz="0" w:space="0" w:color="auto"/>
        <w:left w:val="none" w:sz="0" w:space="0" w:color="auto"/>
        <w:bottom w:val="none" w:sz="0" w:space="0" w:color="auto"/>
        <w:right w:val="none" w:sz="0" w:space="0" w:color="auto"/>
      </w:divBdr>
    </w:div>
    <w:div w:id="1194417149">
      <w:bodyDiv w:val="1"/>
      <w:marLeft w:val="0"/>
      <w:marRight w:val="0"/>
      <w:marTop w:val="0"/>
      <w:marBottom w:val="0"/>
      <w:divBdr>
        <w:top w:val="none" w:sz="0" w:space="0" w:color="auto"/>
        <w:left w:val="none" w:sz="0" w:space="0" w:color="auto"/>
        <w:bottom w:val="none" w:sz="0" w:space="0" w:color="auto"/>
        <w:right w:val="none" w:sz="0" w:space="0" w:color="auto"/>
      </w:divBdr>
    </w:div>
    <w:div w:id="1194919878">
      <w:bodyDiv w:val="1"/>
      <w:marLeft w:val="0"/>
      <w:marRight w:val="0"/>
      <w:marTop w:val="0"/>
      <w:marBottom w:val="0"/>
      <w:divBdr>
        <w:top w:val="none" w:sz="0" w:space="0" w:color="auto"/>
        <w:left w:val="none" w:sz="0" w:space="0" w:color="auto"/>
        <w:bottom w:val="none" w:sz="0" w:space="0" w:color="auto"/>
        <w:right w:val="none" w:sz="0" w:space="0" w:color="auto"/>
      </w:divBdr>
    </w:div>
    <w:div w:id="1205025662">
      <w:bodyDiv w:val="1"/>
      <w:marLeft w:val="0"/>
      <w:marRight w:val="0"/>
      <w:marTop w:val="0"/>
      <w:marBottom w:val="0"/>
      <w:divBdr>
        <w:top w:val="none" w:sz="0" w:space="0" w:color="auto"/>
        <w:left w:val="none" w:sz="0" w:space="0" w:color="auto"/>
        <w:bottom w:val="none" w:sz="0" w:space="0" w:color="auto"/>
        <w:right w:val="none" w:sz="0" w:space="0" w:color="auto"/>
      </w:divBdr>
    </w:div>
    <w:div w:id="1205563950">
      <w:bodyDiv w:val="1"/>
      <w:marLeft w:val="0"/>
      <w:marRight w:val="0"/>
      <w:marTop w:val="0"/>
      <w:marBottom w:val="0"/>
      <w:divBdr>
        <w:top w:val="none" w:sz="0" w:space="0" w:color="auto"/>
        <w:left w:val="none" w:sz="0" w:space="0" w:color="auto"/>
        <w:bottom w:val="none" w:sz="0" w:space="0" w:color="auto"/>
        <w:right w:val="none" w:sz="0" w:space="0" w:color="auto"/>
      </w:divBdr>
    </w:div>
    <w:div w:id="1207402416">
      <w:bodyDiv w:val="1"/>
      <w:marLeft w:val="0"/>
      <w:marRight w:val="0"/>
      <w:marTop w:val="0"/>
      <w:marBottom w:val="0"/>
      <w:divBdr>
        <w:top w:val="none" w:sz="0" w:space="0" w:color="auto"/>
        <w:left w:val="none" w:sz="0" w:space="0" w:color="auto"/>
        <w:bottom w:val="none" w:sz="0" w:space="0" w:color="auto"/>
        <w:right w:val="none" w:sz="0" w:space="0" w:color="auto"/>
      </w:divBdr>
    </w:div>
    <w:div w:id="1212036707">
      <w:bodyDiv w:val="1"/>
      <w:marLeft w:val="0"/>
      <w:marRight w:val="0"/>
      <w:marTop w:val="0"/>
      <w:marBottom w:val="0"/>
      <w:divBdr>
        <w:top w:val="none" w:sz="0" w:space="0" w:color="auto"/>
        <w:left w:val="none" w:sz="0" w:space="0" w:color="auto"/>
        <w:bottom w:val="none" w:sz="0" w:space="0" w:color="auto"/>
        <w:right w:val="none" w:sz="0" w:space="0" w:color="auto"/>
      </w:divBdr>
    </w:div>
    <w:div w:id="1215894526">
      <w:bodyDiv w:val="1"/>
      <w:marLeft w:val="0"/>
      <w:marRight w:val="0"/>
      <w:marTop w:val="0"/>
      <w:marBottom w:val="0"/>
      <w:divBdr>
        <w:top w:val="none" w:sz="0" w:space="0" w:color="auto"/>
        <w:left w:val="none" w:sz="0" w:space="0" w:color="auto"/>
        <w:bottom w:val="none" w:sz="0" w:space="0" w:color="auto"/>
        <w:right w:val="none" w:sz="0" w:space="0" w:color="auto"/>
      </w:divBdr>
    </w:div>
    <w:div w:id="1217401287">
      <w:bodyDiv w:val="1"/>
      <w:marLeft w:val="0"/>
      <w:marRight w:val="0"/>
      <w:marTop w:val="0"/>
      <w:marBottom w:val="0"/>
      <w:divBdr>
        <w:top w:val="none" w:sz="0" w:space="0" w:color="auto"/>
        <w:left w:val="none" w:sz="0" w:space="0" w:color="auto"/>
        <w:bottom w:val="none" w:sz="0" w:space="0" w:color="auto"/>
        <w:right w:val="none" w:sz="0" w:space="0" w:color="auto"/>
      </w:divBdr>
    </w:div>
    <w:div w:id="1218013368">
      <w:bodyDiv w:val="1"/>
      <w:marLeft w:val="0"/>
      <w:marRight w:val="0"/>
      <w:marTop w:val="0"/>
      <w:marBottom w:val="0"/>
      <w:divBdr>
        <w:top w:val="none" w:sz="0" w:space="0" w:color="auto"/>
        <w:left w:val="none" w:sz="0" w:space="0" w:color="auto"/>
        <w:bottom w:val="none" w:sz="0" w:space="0" w:color="auto"/>
        <w:right w:val="none" w:sz="0" w:space="0" w:color="auto"/>
      </w:divBdr>
    </w:div>
    <w:div w:id="1225726457">
      <w:bodyDiv w:val="1"/>
      <w:marLeft w:val="0"/>
      <w:marRight w:val="0"/>
      <w:marTop w:val="0"/>
      <w:marBottom w:val="0"/>
      <w:divBdr>
        <w:top w:val="none" w:sz="0" w:space="0" w:color="auto"/>
        <w:left w:val="none" w:sz="0" w:space="0" w:color="auto"/>
        <w:bottom w:val="none" w:sz="0" w:space="0" w:color="auto"/>
        <w:right w:val="none" w:sz="0" w:space="0" w:color="auto"/>
      </w:divBdr>
    </w:div>
    <w:div w:id="1240940820">
      <w:bodyDiv w:val="1"/>
      <w:marLeft w:val="0"/>
      <w:marRight w:val="0"/>
      <w:marTop w:val="0"/>
      <w:marBottom w:val="0"/>
      <w:divBdr>
        <w:top w:val="none" w:sz="0" w:space="0" w:color="auto"/>
        <w:left w:val="none" w:sz="0" w:space="0" w:color="auto"/>
        <w:bottom w:val="none" w:sz="0" w:space="0" w:color="auto"/>
        <w:right w:val="none" w:sz="0" w:space="0" w:color="auto"/>
      </w:divBdr>
    </w:div>
    <w:div w:id="1242368691">
      <w:bodyDiv w:val="1"/>
      <w:marLeft w:val="0"/>
      <w:marRight w:val="0"/>
      <w:marTop w:val="0"/>
      <w:marBottom w:val="0"/>
      <w:divBdr>
        <w:top w:val="none" w:sz="0" w:space="0" w:color="auto"/>
        <w:left w:val="none" w:sz="0" w:space="0" w:color="auto"/>
        <w:bottom w:val="none" w:sz="0" w:space="0" w:color="auto"/>
        <w:right w:val="none" w:sz="0" w:space="0" w:color="auto"/>
      </w:divBdr>
    </w:div>
    <w:div w:id="1243562197">
      <w:bodyDiv w:val="1"/>
      <w:marLeft w:val="0"/>
      <w:marRight w:val="0"/>
      <w:marTop w:val="0"/>
      <w:marBottom w:val="0"/>
      <w:divBdr>
        <w:top w:val="none" w:sz="0" w:space="0" w:color="auto"/>
        <w:left w:val="none" w:sz="0" w:space="0" w:color="auto"/>
        <w:bottom w:val="none" w:sz="0" w:space="0" w:color="auto"/>
        <w:right w:val="none" w:sz="0" w:space="0" w:color="auto"/>
      </w:divBdr>
    </w:div>
    <w:div w:id="1245340150">
      <w:bodyDiv w:val="1"/>
      <w:marLeft w:val="0"/>
      <w:marRight w:val="0"/>
      <w:marTop w:val="0"/>
      <w:marBottom w:val="0"/>
      <w:divBdr>
        <w:top w:val="none" w:sz="0" w:space="0" w:color="auto"/>
        <w:left w:val="none" w:sz="0" w:space="0" w:color="auto"/>
        <w:bottom w:val="none" w:sz="0" w:space="0" w:color="auto"/>
        <w:right w:val="none" w:sz="0" w:space="0" w:color="auto"/>
      </w:divBdr>
    </w:div>
    <w:div w:id="1245795965">
      <w:bodyDiv w:val="1"/>
      <w:marLeft w:val="0"/>
      <w:marRight w:val="0"/>
      <w:marTop w:val="0"/>
      <w:marBottom w:val="0"/>
      <w:divBdr>
        <w:top w:val="none" w:sz="0" w:space="0" w:color="auto"/>
        <w:left w:val="none" w:sz="0" w:space="0" w:color="auto"/>
        <w:bottom w:val="none" w:sz="0" w:space="0" w:color="auto"/>
        <w:right w:val="none" w:sz="0" w:space="0" w:color="auto"/>
      </w:divBdr>
    </w:div>
    <w:div w:id="1248660538">
      <w:bodyDiv w:val="1"/>
      <w:marLeft w:val="0"/>
      <w:marRight w:val="0"/>
      <w:marTop w:val="0"/>
      <w:marBottom w:val="0"/>
      <w:divBdr>
        <w:top w:val="none" w:sz="0" w:space="0" w:color="auto"/>
        <w:left w:val="none" w:sz="0" w:space="0" w:color="auto"/>
        <w:bottom w:val="none" w:sz="0" w:space="0" w:color="auto"/>
        <w:right w:val="none" w:sz="0" w:space="0" w:color="auto"/>
      </w:divBdr>
    </w:div>
    <w:div w:id="1257980665">
      <w:bodyDiv w:val="1"/>
      <w:marLeft w:val="0"/>
      <w:marRight w:val="0"/>
      <w:marTop w:val="0"/>
      <w:marBottom w:val="0"/>
      <w:divBdr>
        <w:top w:val="none" w:sz="0" w:space="0" w:color="auto"/>
        <w:left w:val="none" w:sz="0" w:space="0" w:color="auto"/>
        <w:bottom w:val="none" w:sz="0" w:space="0" w:color="auto"/>
        <w:right w:val="none" w:sz="0" w:space="0" w:color="auto"/>
      </w:divBdr>
    </w:div>
    <w:div w:id="1267347927">
      <w:bodyDiv w:val="1"/>
      <w:marLeft w:val="0"/>
      <w:marRight w:val="0"/>
      <w:marTop w:val="0"/>
      <w:marBottom w:val="0"/>
      <w:divBdr>
        <w:top w:val="none" w:sz="0" w:space="0" w:color="auto"/>
        <w:left w:val="none" w:sz="0" w:space="0" w:color="auto"/>
        <w:bottom w:val="none" w:sz="0" w:space="0" w:color="auto"/>
        <w:right w:val="none" w:sz="0" w:space="0" w:color="auto"/>
      </w:divBdr>
    </w:div>
    <w:div w:id="1274360022">
      <w:bodyDiv w:val="1"/>
      <w:marLeft w:val="0"/>
      <w:marRight w:val="0"/>
      <w:marTop w:val="0"/>
      <w:marBottom w:val="0"/>
      <w:divBdr>
        <w:top w:val="none" w:sz="0" w:space="0" w:color="auto"/>
        <w:left w:val="none" w:sz="0" w:space="0" w:color="auto"/>
        <w:bottom w:val="none" w:sz="0" w:space="0" w:color="auto"/>
        <w:right w:val="none" w:sz="0" w:space="0" w:color="auto"/>
      </w:divBdr>
    </w:div>
    <w:div w:id="1281179194">
      <w:bodyDiv w:val="1"/>
      <w:marLeft w:val="0"/>
      <w:marRight w:val="0"/>
      <w:marTop w:val="0"/>
      <w:marBottom w:val="0"/>
      <w:divBdr>
        <w:top w:val="none" w:sz="0" w:space="0" w:color="auto"/>
        <w:left w:val="none" w:sz="0" w:space="0" w:color="auto"/>
        <w:bottom w:val="none" w:sz="0" w:space="0" w:color="auto"/>
        <w:right w:val="none" w:sz="0" w:space="0" w:color="auto"/>
      </w:divBdr>
    </w:div>
    <w:div w:id="1294215983">
      <w:bodyDiv w:val="1"/>
      <w:marLeft w:val="0"/>
      <w:marRight w:val="0"/>
      <w:marTop w:val="0"/>
      <w:marBottom w:val="0"/>
      <w:divBdr>
        <w:top w:val="none" w:sz="0" w:space="0" w:color="auto"/>
        <w:left w:val="none" w:sz="0" w:space="0" w:color="auto"/>
        <w:bottom w:val="none" w:sz="0" w:space="0" w:color="auto"/>
        <w:right w:val="none" w:sz="0" w:space="0" w:color="auto"/>
      </w:divBdr>
    </w:div>
    <w:div w:id="1294756005">
      <w:bodyDiv w:val="1"/>
      <w:marLeft w:val="0"/>
      <w:marRight w:val="0"/>
      <w:marTop w:val="0"/>
      <w:marBottom w:val="0"/>
      <w:divBdr>
        <w:top w:val="none" w:sz="0" w:space="0" w:color="auto"/>
        <w:left w:val="none" w:sz="0" w:space="0" w:color="auto"/>
        <w:bottom w:val="none" w:sz="0" w:space="0" w:color="auto"/>
        <w:right w:val="none" w:sz="0" w:space="0" w:color="auto"/>
      </w:divBdr>
    </w:div>
    <w:div w:id="1303194900">
      <w:bodyDiv w:val="1"/>
      <w:marLeft w:val="0"/>
      <w:marRight w:val="0"/>
      <w:marTop w:val="0"/>
      <w:marBottom w:val="0"/>
      <w:divBdr>
        <w:top w:val="none" w:sz="0" w:space="0" w:color="auto"/>
        <w:left w:val="none" w:sz="0" w:space="0" w:color="auto"/>
        <w:bottom w:val="none" w:sz="0" w:space="0" w:color="auto"/>
        <w:right w:val="none" w:sz="0" w:space="0" w:color="auto"/>
      </w:divBdr>
    </w:div>
    <w:div w:id="1317340087">
      <w:bodyDiv w:val="1"/>
      <w:marLeft w:val="0"/>
      <w:marRight w:val="0"/>
      <w:marTop w:val="0"/>
      <w:marBottom w:val="0"/>
      <w:divBdr>
        <w:top w:val="none" w:sz="0" w:space="0" w:color="auto"/>
        <w:left w:val="none" w:sz="0" w:space="0" w:color="auto"/>
        <w:bottom w:val="none" w:sz="0" w:space="0" w:color="auto"/>
        <w:right w:val="none" w:sz="0" w:space="0" w:color="auto"/>
      </w:divBdr>
    </w:div>
    <w:div w:id="1330982117">
      <w:bodyDiv w:val="1"/>
      <w:marLeft w:val="0"/>
      <w:marRight w:val="0"/>
      <w:marTop w:val="0"/>
      <w:marBottom w:val="0"/>
      <w:divBdr>
        <w:top w:val="none" w:sz="0" w:space="0" w:color="auto"/>
        <w:left w:val="none" w:sz="0" w:space="0" w:color="auto"/>
        <w:bottom w:val="none" w:sz="0" w:space="0" w:color="auto"/>
        <w:right w:val="none" w:sz="0" w:space="0" w:color="auto"/>
      </w:divBdr>
    </w:div>
    <w:div w:id="1332679196">
      <w:bodyDiv w:val="1"/>
      <w:marLeft w:val="0"/>
      <w:marRight w:val="0"/>
      <w:marTop w:val="0"/>
      <w:marBottom w:val="0"/>
      <w:divBdr>
        <w:top w:val="none" w:sz="0" w:space="0" w:color="auto"/>
        <w:left w:val="none" w:sz="0" w:space="0" w:color="auto"/>
        <w:bottom w:val="none" w:sz="0" w:space="0" w:color="auto"/>
        <w:right w:val="none" w:sz="0" w:space="0" w:color="auto"/>
      </w:divBdr>
    </w:div>
    <w:div w:id="1352148707">
      <w:bodyDiv w:val="1"/>
      <w:marLeft w:val="0"/>
      <w:marRight w:val="0"/>
      <w:marTop w:val="0"/>
      <w:marBottom w:val="0"/>
      <w:divBdr>
        <w:top w:val="none" w:sz="0" w:space="0" w:color="auto"/>
        <w:left w:val="none" w:sz="0" w:space="0" w:color="auto"/>
        <w:bottom w:val="none" w:sz="0" w:space="0" w:color="auto"/>
        <w:right w:val="none" w:sz="0" w:space="0" w:color="auto"/>
      </w:divBdr>
    </w:div>
    <w:div w:id="1361315715">
      <w:bodyDiv w:val="1"/>
      <w:marLeft w:val="0"/>
      <w:marRight w:val="0"/>
      <w:marTop w:val="0"/>
      <w:marBottom w:val="0"/>
      <w:divBdr>
        <w:top w:val="none" w:sz="0" w:space="0" w:color="auto"/>
        <w:left w:val="none" w:sz="0" w:space="0" w:color="auto"/>
        <w:bottom w:val="none" w:sz="0" w:space="0" w:color="auto"/>
        <w:right w:val="none" w:sz="0" w:space="0" w:color="auto"/>
      </w:divBdr>
    </w:div>
    <w:div w:id="1368527765">
      <w:bodyDiv w:val="1"/>
      <w:marLeft w:val="0"/>
      <w:marRight w:val="0"/>
      <w:marTop w:val="0"/>
      <w:marBottom w:val="0"/>
      <w:divBdr>
        <w:top w:val="none" w:sz="0" w:space="0" w:color="auto"/>
        <w:left w:val="none" w:sz="0" w:space="0" w:color="auto"/>
        <w:bottom w:val="none" w:sz="0" w:space="0" w:color="auto"/>
        <w:right w:val="none" w:sz="0" w:space="0" w:color="auto"/>
      </w:divBdr>
    </w:div>
    <w:div w:id="1373965666">
      <w:bodyDiv w:val="1"/>
      <w:marLeft w:val="0"/>
      <w:marRight w:val="0"/>
      <w:marTop w:val="0"/>
      <w:marBottom w:val="0"/>
      <w:divBdr>
        <w:top w:val="none" w:sz="0" w:space="0" w:color="auto"/>
        <w:left w:val="none" w:sz="0" w:space="0" w:color="auto"/>
        <w:bottom w:val="none" w:sz="0" w:space="0" w:color="auto"/>
        <w:right w:val="none" w:sz="0" w:space="0" w:color="auto"/>
      </w:divBdr>
    </w:div>
    <w:div w:id="1378122301">
      <w:bodyDiv w:val="1"/>
      <w:marLeft w:val="0"/>
      <w:marRight w:val="0"/>
      <w:marTop w:val="0"/>
      <w:marBottom w:val="0"/>
      <w:divBdr>
        <w:top w:val="none" w:sz="0" w:space="0" w:color="auto"/>
        <w:left w:val="none" w:sz="0" w:space="0" w:color="auto"/>
        <w:bottom w:val="none" w:sz="0" w:space="0" w:color="auto"/>
        <w:right w:val="none" w:sz="0" w:space="0" w:color="auto"/>
      </w:divBdr>
    </w:div>
    <w:div w:id="1378623568">
      <w:bodyDiv w:val="1"/>
      <w:marLeft w:val="0"/>
      <w:marRight w:val="0"/>
      <w:marTop w:val="0"/>
      <w:marBottom w:val="0"/>
      <w:divBdr>
        <w:top w:val="none" w:sz="0" w:space="0" w:color="auto"/>
        <w:left w:val="none" w:sz="0" w:space="0" w:color="auto"/>
        <w:bottom w:val="none" w:sz="0" w:space="0" w:color="auto"/>
        <w:right w:val="none" w:sz="0" w:space="0" w:color="auto"/>
      </w:divBdr>
    </w:div>
    <w:div w:id="1379279420">
      <w:bodyDiv w:val="1"/>
      <w:marLeft w:val="0"/>
      <w:marRight w:val="0"/>
      <w:marTop w:val="0"/>
      <w:marBottom w:val="0"/>
      <w:divBdr>
        <w:top w:val="none" w:sz="0" w:space="0" w:color="auto"/>
        <w:left w:val="none" w:sz="0" w:space="0" w:color="auto"/>
        <w:bottom w:val="none" w:sz="0" w:space="0" w:color="auto"/>
        <w:right w:val="none" w:sz="0" w:space="0" w:color="auto"/>
      </w:divBdr>
    </w:div>
    <w:div w:id="1390616196">
      <w:bodyDiv w:val="1"/>
      <w:marLeft w:val="0"/>
      <w:marRight w:val="0"/>
      <w:marTop w:val="0"/>
      <w:marBottom w:val="0"/>
      <w:divBdr>
        <w:top w:val="none" w:sz="0" w:space="0" w:color="auto"/>
        <w:left w:val="none" w:sz="0" w:space="0" w:color="auto"/>
        <w:bottom w:val="none" w:sz="0" w:space="0" w:color="auto"/>
        <w:right w:val="none" w:sz="0" w:space="0" w:color="auto"/>
      </w:divBdr>
    </w:div>
    <w:div w:id="1424300076">
      <w:bodyDiv w:val="1"/>
      <w:marLeft w:val="0"/>
      <w:marRight w:val="0"/>
      <w:marTop w:val="0"/>
      <w:marBottom w:val="0"/>
      <w:divBdr>
        <w:top w:val="none" w:sz="0" w:space="0" w:color="auto"/>
        <w:left w:val="none" w:sz="0" w:space="0" w:color="auto"/>
        <w:bottom w:val="none" w:sz="0" w:space="0" w:color="auto"/>
        <w:right w:val="none" w:sz="0" w:space="0" w:color="auto"/>
      </w:divBdr>
    </w:div>
    <w:div w:id="1438938462">
      <w:bodyDiv w:val="1"/>
      <w:marLeft w:val="0"/>
      <w:marRight w:val="0"/>
      <w:marTop w:val="0"/>
      <w:marBottom w:val="0"/>
      <w:divBdr>
        <w:top w:val="none" w:sz="0" w:space="0" w:color="auto"/>
        <w:left w:val="none" w:sz="0" w:space="0" w:color="auto"/>
        <w:bottom w:val="none" w:sz="0" w:space="0" w:color="auto"/>
        <w:right w:val="none" w:sz="0" w:space="0" w:color="auto"/>
      </w:divBdr>
    </w:div>
    <w:div w:id="1441297617">
      <w:bodyDiv w:val="1"/>
      <w:marLeft w:val="0"/>
      <w:marRight w:val="0"/>
      <w:marTop w:val="0"/>
      <w:marBottom w:val="0"/>
      <w:divBdr>
        <w:top w:val="none" w:sz="0" w:space="0" w:color="auto"/>
        <w:left w:val="none" w:sz="0" w:space="0" w:color="auto"/>
        <w:bottom w:val="none" w:sz="0" w:space="0" w:color="auto"/>
        <w:right w:val="none" w:sz="0" w:space="0" w:color="auto"/>
      </w:divBdr>
    </w:div>
    <w:div w:id="1466851698">
      <w:bodyDiv w:val="1"/>
      <w:marLeft w:val="0"/>
      <w:marRight w:val="0"/>
      <w:marTop w:val="0"/>
      <w:marBottom w:val="0"/>
      <w:divBdr>
        <w:top w:val="none" w:sz="0" w:space="0" w:color="auto"/>
        <w:left w:val="none" w:sz="0" w:space="0" w:color="auto"/>
        <w:bottom w:val="none" w:sz="0" w:space="0" w:color="auto"/>
        <w:right w:val="none" w:sz="0" w:space="0" w:color="auto"/>
      </w:divBdr>
    </w:div>
    <w:div w:id="1475755575">
      <w:bodyDiv w:val="1"/>
      <w:marLeft w:val="0"/>
      <w:marRight w:val="0"/>
      <w:marTop w:val="0"/>
      <w:marBottom w:val="0"/>
      <w:divBdr>
        <w:top w:val="none" w:sz="0" w:space="0" w:color="auto"/>
        <w:left w:val="none" w:sz="0" w:space="0" w:color="auto"/>
        <w:bottom w:val="none" w:sz="0" w:space="0" w:color="auto"/>
        <w:right w:val="none" w:sz="0" w:space="0" w:color="auto"/>
      </w:divBdr>
    </w:div>
    <w:div w:id="1477836812">
      <w:bodyDiv w:val="1"/>
      <w:marLeft w:val="0"/>
      <w:marRight w:val="0"/>
      <w:marTop w:val="0"/>
      <w:marBottom w:val="0"/>
      <w:divBdr>
        <w:top w:val="none" w:sz="0" w:space="0" w:color="auto"/>
        <w:left w:val="none" w:sz="0" w:space="0" w:color="auto"/>
        <w:bottom w:val="none" w:sz="0" w:space="0" w:color="auto"/>
        <w:right w:val="none" w:sz="0" w:space="0" w:color="auto"/>
      </w:divBdr>
    </w:div>
    <w:div w:id="1485663145">
      <w:bodyDiv w:val="1"/>
      <w:marLeft w:val="0"/>
      <w:marRight w:val="0"/>
      <w:marTop w:val="0"/>
      <w:marBottom w:val="0"/>
      <w:divBdr>
        <w:top w:val="none" w:sz="0" w:space="0" w:color="auto"/>
        <w:left w:val="none" w:sz="0" w:space="0" w:color="auto"/>
        <w:bottom w:val="none" w:sz="0" w:space="0" w:color="auto"/>
        <w:right w:val="none" w:sz="0" w:space="0" w:color="auto"/>
      </w:divBdr>
    </w:div>
    <w:div w:id="1496725348">
      <w:bodyDiv w:val="1"/>
      <w:marLeft w:val="0"/>
      <w:marRight w:val="0"/>
      <w:marTop w:val="0"/>
      <w:marBottom w:val="0"/>
      <w:divBdr>
        <w:top w:val="none" w:sz="0" w:space="0" w:color="auto"/>
        <w:left w:val="none" w:sz="0" w:space="0" w:color="auto"/>
        <w:bottom w:val="none" w:sz="0" w:space="0" w:color="auto"/>
        <w:right w:val="none" w:sz="0" w:space="0" w:color="auto"/>
      </w:divBdr>
    </w:div>
    <w:div w:id="1503350681">
      <w:bodyDiv w:val="1"/>
      <w:marLeft w:val="0"/>
      <w:marRight w:val="0"/>
      <w:marTop w:val="0"/>
      <w:marBottom w:val="0"/>
      <w:divBdr>
        <w:top w:val="none" w:sz="0" w:space="0" w:color="auto"/>
        <w:left w:val="none" w:sz="0" w:space="0" w:color="auto"/>
        <w:bottom w:val="none" w:sz="0" w:space="0" w:color="auto"/>
        <w:right w:val="none" w:sz="0" w:space="0" w:color="auto"/>
      </w:divBdr>
    </w:div>
    <w:div w:id="1512915474">
      <w:bodyDiv w:val="1"/>
      <w:marLeft w:val="0"/>
      <w:marRight w:val="0"/>
      <w:marTop w:val="0"/>
      <w:marBottom w:val="0"/>
      <w:divBdr>
        <w:top w:val="none" w:sz="0" w:space="0" w:color="auto"/>
        <w:left w:val="none" w:sz="0" w:space="0" w:color="auto"/>
        <w:bottom w:val="none" w:sz="0" w:space="0" w:color="auto"/>
        <w:right w:val="none" w:sz="0" w:space="0" w:color="auto"/>
      </w:divBdr>
    </w:div>
    <w:div w:id="1515878453">
      <w:bodyDiv w:val="1"/>
      <w:marLeft w:val="0"/>
      <w:marRight w:val="0"/>
      <w:marTop w:val="0"/>
      <w:marBottom w:val="0"/>
      <w:divBdr>
        <w:top w:val="none" w:sz="0" w:space="0" w:color="auto"/>
        <w:left w:val="none" w:sz="0" w:space="0" w:color="auto"/>
        <w:bottom w:val="none" w:sz="0" w:space="0" w:color="auto"/>
        <w:right w:val="none" w:sz="0" w:space="0" w:color="auto"/>
      </w:divBdr>
    </w:div>
    <w:div w:id="1543899484">
      <w:bodyDiv w:val="1"/>
      <w:marLeft w:val="0"/>
      <w:marRight w:val="0"/>
      <w:marTop w:val="0"/>
      <w:marBottom w:val="0"/>
      <w:divBdr>
        <w:top w:val="none" w:sz="0" w:space="0" w:color="auto"/>
        <w:left w:val="none" w:sz="0" w:space="0" w:color="auto"/>
        <w:bottom w:val="none" w:sz="0" w:space="0" w:color="auto"/>
        <w:right w:val="none" w:sz="0" w:space="0" w:color="auto"/>
      </w:divBdr>
    </w:div>
    <w:div w:id="1545367216">
      <w:bodyDiv w:val="1"/>
      <w:marLeft w:val="0"/>
      <w:marRight w:val="0"/>
      <w:marTop w:val="0"/>
      <w:marBottom w:val="0"/>
      <w:divBdr>
        <w:top w:val="none" w:sz="0" w:space="0" w:color="auto"/>
        <w:left w:val="none" w:sz="0" w:space="0" w:color="auto"/>
        <w:bottom w:val="none" w:sz="0" w:space="0" w:color="auto"/>
        <w:right w:val="none" w:sz="0" w:space="0" w:color="auto"/>
      </w:divBdr>
    </w:div>
    <w:div w:id="1554653003">
      <w:bodyDiv w:val="1"/>
      <w:marLeft w:val="0"/>
      <w:marRight w:val="0"/>
      <w:marTop w:val="0"/>
      <w:marBottom w:val="0"/>
      <w:divBdr>
        <w:top w:val="none" w:sz="0" w:space="0" w:color="auto"/>
        <w:left w:val="none" w:sz="0" w:space="0" w:color="auto"/>
        <w:bottom w:val="none" w:sz="0" w:space="0" w:color="auto"/>
        <w:right w:val="none" w:sz="0" w:space="0" w:color="auto"/>
      </w:divBdr>
    </w:div>
    <w:div w:id="1563758507">
      <w:bodyDiv w:val="1"/>
      <w:marLeft w:val="0"/>
      <w:marRight w:val="0"/>
      <w:marTop w:val="0"/>
      <w:marBottom w:val="0"/>
      <w:divBdr>
        <w:top w:val="none" w:sz="0" w:space="0" w:color="auto"/>
        <w:left w:val="none" w:sz="0" w:space="0" w:color="auto"/>
        <w:bottom w:val="none" w:sz="0" w:space="0" w:color="auto"/>
        <w:right w:val="none" w:sz="0" w:space="0" w:color="auto"/>
      </w:divBdr>
    </w:div>
    <w:div w:id="1563829111">
      <w:bodyDiv w:val="1"/>
      <w:marLeft w:val="0"/>
      <w:marRight w:val="0"/>
      <w:marTop w:val="0"/>
      <w:marBottom w:val="0"/>
      <w:divBdr>
        <w:top w:val="none" w:sz="0" w:space="0" w:color="auto"/>
        <w:left w:val="none" w:sz="0" w:space="0" w:color="auto"/>
        <w:bottom w:val="none" w:sz="0" w:space="0" w:color="auto"/>
        <w:right w:val="none" w:sz="0" w:space="0" w:color="auto"/>
      </w:divBdr>
    </w:div>
    <w:div w:id="1571845409">
      <w:bodyDiv w:val="1"/>
      <w:marLeft w:val="0"/>
      <w:marRight w:val="0"/>
      <w:marTop w:val="0"/>
      <w:marBottom w:val="0"/>
      <w:divBdr>
        <w:top w:val="none" w:sz="0" w:space="0" w:color="auto"/>
        <w:left w:val="none" w:sz="0" w:space="0" w:color="auto"/>
        <w:bottom w:val="none" w:sz="0" w:space="0" w:color="auto"/>
        <w:right w:val="none" w:sz="0" w:space="0" w:color="auto"/>
      </w:divBdr>
    </w:div>
    <w:div w:id="1573153728">
      <w:bodyDiv w:val="1"/>
      <w:marLeft w:val="0"/>
      <w:marRight w:val="0"/>
      <w:marTop w:val="0"/>
      <w:marBottom w:val="0"/>
      <w:divBdr>
        <w:top w:val="none" w:sz="0" w:space="0" w:color="auto"/>
        <w:left w:val="none" w:sz="0" w:space="0" w:color="auto"/>
        <w:bottom w:val="none" w:sz="0" w:space="0" w:color="auto"/>
        <w:right w:val="none" w:sz="0" w:space="0" w:color="auto"/>
      </w:divBdr>
    </w:div>
    <w:div w:id="1578975993">
      <w:bodyDiv w:val="1"/>
      <w:marLeft w:val="0"/>
      <w:marRight w:val="0"/>
      <w:marTop w:val="0"/>
      <w:marBottom w:val="0"/>
      <w:divBdr>
        <w:top w:val="none" w:sz="0" w:space="0" w:color="auto"/>
        <w:left w:val="none" w:sz="0" w:space="0" w:color="auto"/>
        <w:bottom w:val="none" w:sz="0" w:space="0" w:color="auto"/>
        <w:right w:val="none" w:sz="0" w:space="0" w:color="auto"/>
      </w:divBdr>
    </w:div>
    <w:div w:id="1586842313">
      <w:bodyDiv w:val="1"/>
      <w:marLeft w:val="0"/>
      <w:marRight w:val="0"/>
      <w:marTop w:val="0"/>
      <w:marBottom w:val="0"/>
      <w:divBdr>
        <w:top w:val="none" w:sz="0" w:space="0" w:color="auto"/>
        <w:left w:val="none" w:sz="0" w:space="0" w:color="auto"/>
        <w:bottom w:val="none" w:sz="0" w:space="0" w:color="auto"/>
        <w:right w:val="none" w:sz="0" w:space="0" w:color="auto"/>
      </w:divBdr>
    </w:div>
    <w:div w:id="1614753351">
      <w:bodyDiv w:val="1"/>
      <w:marLeft w:val="0"/>
      <w:marRight w:val="0"/>
      <w:marTop w:val="0"/>
      <w:marBottom w:val="0"/>
      <w:divBdr>
        <w:top w:val="none" w:sz="0" w:space="0" w:color="auto"/>
        <w:left w:val="none" w:sz="0" w:space="0" w:color="auto"/>
        <w:bottom w:val="none" w:sz="0" w:space="0" w:color="auto"/>
        <w:right w:val="none" w:sz="0" w:space="0" w:color="auto"/>
      </w:divBdr>
    </w:div>
    <w:div w:id="1615482599">
      <w:bodyDiv w:val="1"/>
      <w:marLeft w:val="0"/>
      <w:marRight w:val="0"/>
      <w:marTop w:val="0"/>
      <w:marBottom w:val="0"/>
      <w:divBdr>
        <w:top w:val="none" w:sz="0" w:space="0" w:color="auto"/>
        <w:left w:val="none" w:sz="0" w:space="0" w:color="auto"/>
        <w:bottom w:val="none" w:sz="0" w:space="0" w:color="auto"/>
        <w:right w:val="none" w:sz="0" w:space="0" w:color="auto"/>
      </w:divBdr>
    </w:div>
    <w:div w:id="1616717066">
      <w:bodyDiv w:val="1"/>
      <w:marLeft w:val="0"/>
      <w:marRight w:val="0"/>
      <w:marTop w:val="0"/>
      <w:marBottom w:val="0"/>
      <w:divBdr>
        <w:top w:val="none" w:sz="0" w:space="0" w:color="auto"/>
        <w:left w:val="none" w:sz="0" w:space="0" w:color="auto"/>
        <w:bottom w:val="none" w:sz="0" w:space="0" w:color="auto"/>
        <w:right w:val="none" w:sz="0" w:space="0" w:color="auto"/>
      </w:divBdr>
    </w:div>
    <w:div w:id="1620455479">
      <w:bodyDiv w:val="1"/>
      <w:marLeft w:val="0"/>
      <w:marRight w:val="0"/>
      <w:marTop w:val="0"/>
      <w:marBottom w:val="0"/>
      <w:divBdr>
        <w:top w:val="none" w:sz="0" w:space="0" w:color="auto"/>
        <w:left w:val="none" w:sz="0" w:space="0" w:color="auto"/>
        <w:bottom w:val="none" w:sz="0" w:space="0" w:color="auto"/>
        <w:right w:val="none" w:sz="0" w:space="0" w:color="auto"/>
      </w:divBdr>
    </w:div>
    <w:div w:id="1631546430">
      <w:bodyDiv w:val="1"/>
      <w:marLeft w:val="0"/>
      <w:marRight w:val="0"/>
      <w:marTop w:val="0"/>
      <w:marBottom w:val="0"/>
      <w:divBdr>
        <w:top w:val="none" w:sz="0" w:space="0" w:color="auto"/>
        <w:left w:val="none" w:sz="0" w:space="0" w:color="auto"/>
        <w:bottom w:val="none" w:sz="0" w:space="0" w:color="auto"/>
        <w:right w:val="none" w:sz="0" w:space="0" w:color="auto"/>
      </w:divBdr>
    </w:div>
    <w:div w:id="1639920502">
      <w:bodyDiv w:val="1"/>
      <w:marLeft w:val="0"/>
      <w:marRight w:val="0"/>
      <w:marTop w:val="0"/>
      <w:marBottom w:val="0"/>
      <w:divBdr>
        <w:top w:val="none" w:sz="0" w:space="0" w:color="auto"/>
        <w:left w:val="none" w:sz="0" w:space="0" w:color="auto"/>
        <w:bottom w:val="none" w:sz="0" w:space="0" w:color="auto"/>
        <w:right w:val="none" w:sz="0" w:space="0" w:color="auto"/>
      </w:divBdr>
    </w:div>
    <w:div w:id="1641811044">
      <w:bodyDiv w:val="1"/>
      <w:marLeft w:val="0"/>
      <w:marRight w:val="0"/>
      <w:marTop w:val="0"/>
      <w:marBottom w:val="0"/>
      <w:divBdr>
        <w:top w:val="none" w:sz="0" w:space="0" w:color="auto"/>
        <w:left w:val="none" w:sz="0" w:space="0" w:color="auto"/>
        <w:bottom w:val="none" w:sz="0" w:space="0" w:color="auto"/>
        <w:right w:val="none" w:sz="0" w:space="0" w:color="auto"/>
      </w:divBdr>
    </w:div>
    <w:div w:id="1645282382">
      <w:bodyDiv w:val="1"/>
      <w:marLeft w:val="0"/>
      <w:marRight w:val="0"/>
      <w:marTop w:val="0"/>
      <w:marBottom w:val="0"/>
      <w:divBdr>
        <w:top w:val="none" w:sz="0" w:space="0" w:color="auto"/>
        <w:left w:val="none" w:sz="0" w:space="0" w:color="auto"/>
        <w:bottom w:val="none" w:sz="0" w:space="0" w:color="auto"/>
        <w:right w:val="none" w:sz="0" w:space="0" w:color="auto"/>
      </w:divBdr>
    </w:div>
    <w:div w:id="1647971319">
      <w:bodyDiv w:val="1"/>
      <w:marLeft w:val="0"/>
      <w:marRight w:val="0"/>
      <w:marTop w:val="0"/>
      <w:marBottom w:val="0"/>
      <w:divBdr>
        <w:top w:val="none" w:sz="0" w:space="0" w:color="auto"/>
        <w:left w:val="none" w:sz="0" w:space="0" w:color="auto"/>
        <w:bottom w:val="none" w:sz="0" w:space="0" w:color="auto"/>
        <w:right w:val="none" w:sz="0" w:space="0" w:color="auto"/>
      </w:divBdr>
    </w:div>
    <w:div w:id="1653481116">
      <w:bodyDiv w:val="1"/>
      <w:marLeft w:val="0"/>
      <w:marRight w:val="0"/>
      <w:marTop w:val="0"/>
      <w:marBottom w:val="0"/>
      <w:divBdr>
        <w:top w:val="none" w:sz="0" w:space="0" w:color="auto"/>
        <w:left w:val="none" w:sz="0" w:space="0" w:color="auto"/>
        <w:bottom w:val="none" w:sz="0" w:space="0" w:color="auto"/>
        <w:right w:val="none" w:sz="0" w:space="0" w:color="auto"/>
      </w:divBdr>
    </w:div>
    <w:div w:id="1666204370">
      <w:bodyDiv w:val="1"/>
      <w:marLeft w:val="0"/>
      <w:marRight w:val="0"/>
      <w:marTop w:val="0"/>
      <w:marBottom w:val="0"/>
      <w:divBdr>
        <w:top w:val="none" w:sz="0" w:space="0" w:color="auto"/>
        <w:left w:val="none" w:sz="0" w:space="0" w:color="auto"/>
        <w:bottom w:val="none" w:sz="0" w:space="0" w:color="auto"/>
        <w:right w:val="none" w:sz="0" w:space="0" w:color="auto"/>
      </w:divBdr>
    </w:div>
    <w:div w:id="1666783682">
      <w:bodyDiv w:val="1"/>
      <w:marLeft w:val="0"/>
      <w:marRight w:val="0"/>
      <w:marTop w:val="0"/>
      <w:marBottom w:val="0"/>
      <w:divBdr>
        <w:top w:val="none" w:sz="0" w:space="0" w:color="auto"/>
        <w:left w:val="none" w:sz="0" w:space="0" w:color="auto"/>
        <w:bottom w:val="none" w:sz="0" w:space="0" w:color="auto"/>
        <w:right w:val="none" w:sz="0" w:space="0" w:color="auto"/>
      </w:divBdr>
    </w:div>
    <w:div w:id="1668560600">
      <w:bodyDiv w:val="1"/>
      <w:marLeft w:val="0"/>
      <w:marRight w:val="0"/>
      <w:marTop w:val="0"/>
      <w:marBottom w:val="0"/>
      <w:divBdr>
        <w:top w:val="none" w:sz="0" w:space="0" w:color="auto"/>
        <w:left w:val="none" w:sz="0" w:space="0" w:color="auto"/>
        <w:bottom w:val="none" w:sz="0" w:space="0" w:color="auto"/>
        <w:right w:val="none" w:sz="0" w:space="0" w:color="auto"/>
      </w:divBdr>
    </w:div>
    <w:div w:id="1673606199">
      <w:bodyDiv w:val="1"/>
      <w:marLeft w:val="0"/>
      <w:marRight w:val="0"/>
      <w:marTop w:val="0"/>
      <w:marBottom w:val="0"/>
      <w:divBdr>
        <w:top w:val="none" w:sz="0" w:space="0" w:color="auto"/>
        <w:left w:val="none" w:sz="0" w:space="0" w:color="auto"/>
        <w:bottom w:val="none" w:sz="0" w:space="0" w:color="auto"/>
        <w:right w:val="none" w:sz="0" w:space="0" w:color="auto"/>
      </w:divBdr>
    </w:div>
    <w:div w:id="1681195132">
      <w:bodyDiv w:val="1"/>
      <w:marLeft w:val="0"/>
      <w:marRight w:val="0"/>
      <w:marTop w:val="0"/>
      <w:marBottom w:val="0"/>
      <w:divBdr>
        <w:top w:val="none" w:sz="0" w:space="0" w:color="auto"/>
        <w:left w:val="none" w:sz="0" w:space="0" w:color="auto"/>
        <w:bottom w:val="none" w:sz="0" w:space="0" w:color="auto"/>
        <w:right w:val="none" w:sz="0" w:space="0" w:color="auto"/>
      </w:divBdr>
    </w:div>
    <w:div w:id="1683774362">
      <w:bodyDiv w:val="1"/>
      <w:marLeft w:val="0"/>
      <w:marRight w:val="0"/>
      <w:marTop w:val="0"/>
      <w:marBottom w:val="0"/>
      <w:divBdr>
        <w:top w:val="none" w:sz="0" w:space="0" w:color="auto"/>
        <w:left w:val="none" w:sz="0" w:space="0" w:color="auto"/>
        <w:bottom w:val="none" w:sz="0" w:space="0" w:color="auto"/>
        <w:right w:val="none" w:sz="0" w:space="0" w:color="auto"/>
      </w:divBdr>
    </w:div>
    <w:div w:id="1693333513">
      <w:bodyDiv w:val="1"/>
      <w:marLeft w:val="0"/>
      <w:marRight w:val="0"/>
      <w:marTop w:val="0"/>
      <w:marBottom w:val="0"/>
      <w:divBdr>
        <w:top w:val="none" w:sz="0" w:space="0" w:color="auto"/>
        <w:left w:val="none" w:sz="0" w:space="0" w:color="auto"/>
        <w:bottom w:val="none" w:sz="0" w:space="0" w:color="auto"/>
        <w:right w:val="none" w:sz="0" w:space="0" w:color="auto"/>
      </w:divBdr>
    </w:div>
    <w:div w:id="1696887678">
      <w:bodyDiv w:val="1"/>
      <w:marLeft w:val="0"/>
      <w:marRight w:val="0"/>
      <w:marTop w:val="0"/>
      <w:marBottom w:val="0"/>
      <w:divBdr>
        <w:top w:val="none" w:sz="0" w:space="0" w:color="auto"/>
        <w:left w:val="none" w:sz="0" w:space="0" w:color="auto"/>
        <w:bottom w:val="none" w:sz="0" w:space="0" w:color="auto"/>
        <w:right w:val="none" w:sz="0" w:space="0" w:color="auto"/>
      </w:divBdr>
    </w:div>
    <w:div w:id="1697080049">
      <w:bodyDiv w:val="1"/>
      <w:marLeft w:val="0"/>
      <w:marRight w:val="0"/>
      <w:marTop w:val="0"/>
      <w:marBottom w:val="0"/>
      <w:divBdr>
        <w:top w:val="none" w:sz="0" w:space="0" w:color="auto"/>
        <w:left w:val="none" w:sz="0" w:space="0" w:color="auto"/>
        <w:bottom w:val="none" w:sz="0" w:space="0" w:color="auto"/>
        <w:right w:val="none" w:sz="0" w:space="0" w:color="auto"/>
      </w:divBdr>
    </w:div>
    <w:div w:id="1698433019">
      <w:bodyDiv w:val="1"/>
      <w:marLeft w:val="0"/>
      <w:marRight w:val="0"/>
      <w:marTop w:val="0"/>
      <w:marBottom w:val="0"/>
      <w:divBdr>
        <w:top w:val="none" w:sz="0" w:space="0" w:color="auto"/>
        <w:left w:val="none" w:sz="0" w:space="0" w:color="auto"/>
        <w:bottom w:val="none" w:sz="0" w:space="0" w:color="auto"/>
        <w:right w:val="none" w:sz="0" w:space="0" w:color="auto"/>
      </w:divBdr>
    </w:div>
    <w:div w:id="1706296363">
      <w:bodyDiv w:val="1"/>
      <w:marLeft w:val="0"/>
      <w:marRight w:val="0"/>
      <w:marTop w:val="0"/>
      <w:marBottom w:val="0"/>
      <w:divBdr>
        <w:top w:val="none" w:sz="0" w:space="0" w:color="auto"/>
        <w:left w:val="none" w:sz="0" w:space="0" w:color="auto"/>
        <w:bottom w:val="none" w:sz="0" w:space="0" w:color="auto"/>
        <w:right w:val="none" w:sz="0" w:space="0" w:color="auto"/>
      </w:divBdr>
    </w:div>
    <w:div w:id="1707676031">
      <w:bodyDiv w:val="1"/>
      <w:marLeft w:val="0"/>
      <w:marRight w:val="0"/>
      <w:marTop w:val="0"/>
      <w:marBottom w:val="0"/>
      <w:divBdr>
        <w:top w:val="none" w:sz="0" w:space="0" w:color="auto"/>
        <w:left w:val="none" w:sz="0" w:space="0" w:color="auto"/>
        <w:bottom w:val="none" w:sz="0" w:space="0" w:color="auto"/>
        <w:right w:val="none" w:sz="0" w:space="0" w:color="auto"/>
      </w:divBdr>
    </w:div>
    <w:div w:id="1708721850">
      <w:bodyDiv w:val="1"/>
      <w:marLeft w:val="0"/>
      <w:marRight w:val="0"/>
      <w:marTop w:val="0"/>
      <w:marBottom w:val="0"/>
      <w:divBdr>
        <w:top w:val="none" w:sz="0" w:space="0" w:color="auto"/>
        <w:left w:val="none" w:sz="0" w:space="0" w:color="auto"/>
        <w:bottom w:val="none" w:sz="0" w:space="0" w:color="auto"/>
        <w:right w:val="none" w:sz="0" w:space="0" w:color="auto"/>
      </w:divBdr>
    </w:div>
    <w:div w:id="1709140335">
      <w:bodyDiv w:val="1"/>
      <w:marLeft w:val="0"/>
      <w:marRight w:val="0"/>
      <w:marTop w:val="0"/>
      <w:marBottom w:val="0"/>
      <w:divBdr>
        <w:top w:val="none" w:sz="0" w:space="0" w:color="auto"/>
        <w:left w:val="none" w:sz="0" w:space="0" w:color="auto"/>
        <w:bottom w:val="none" w:sz="0" w:space="0" w:color="auto"/>
        <w:right w:val="none" w:sz="0" w:space="0" w:color="auto"/>
      </w:divBdr>
    </w:div>
    <w:div w:id="1711807817">
      <w:bodyDiv w:val="1"/>
      <w:marLeft w:val="0"/>
      <w:marRight w:val="0"/>
      <w:marTop w:val="0"/>
      <w:marBottom w:val="0"/>
      <w:divBdr>
        <w:top w:val="none" w:sz="0" w:space="0" w:color="auto"/>
        <w:left w:val="none" w:sz="0" w:space="0" w:color="auto"/>
        <w:bottom w:val="none" w:sz="0" w:space="0" w:color="auto"/>
        <w:right w:val="none" w:sz="0" w:space="0" w:color="auto"/>
      </w:divBdr>
    </w:div>
    <w:div w:id="1715232997">
      <w:bodyDiv w:val="1"/>
      <w:marLeft w:val="0"/>
      <w:marRight w:val="0"/>
      <w:marTop w:val="0"/>
      <w:marBottom w:val="0"/>
      <w:divBdr>
        <w:top w:val="none" w:sz="0" w:space="0" w:color="auto"/>
        <w:left w:val="none" w:sz="0" w:space="0" w:color="auto"/>
        <w:bottom w:val="none" w:sz="0" w:space="0" w:color="auto"/>
        <w:right w:val="none" w:sz="0" w:space="0" w:color="auto"/>
      </w:divBdr>
    </w:div>
    <w:div w:id="1722511525">
      <w:bodyDiv w:val="1"/>
      <w:marLeft w:val="0"/>
      <w:marRight w:val="0"/>
      <w:marTop w:val="0"/>
      <w:marBottom w:val="0"/>
      <w:divBdr>
        <w:top w:val="none" w:sz="0" w:space="0" w:color="auto"/>
        <w:left w:val="none" w:sz="0" w:space="0" w:color="auto"/>
        <w:bottom w:val="none" w:sz="0" w:space="0" w:color="auto"/>
        <w:right w:val="none" w:sz="0" w:space="0" w:color="auto"/>
      </w:divBdr>
    </w:div>
    <w:div w:id="1724868990">
      <w:bodyDiv w:val="1"/>
      <w:marLeft w:val="0"/>
      <w:marRight w:val="0"/>
      <w:marTop w:val="0"/>
      <w:marBottom w:val="0"/>
      <w:divBdr>
        <w:top w:val="none" w:sz="0" w:space="0" w:color="auto"/>
        <w:left w:val="none" w:sz="0" w:space="0" w:color="auto"/>
        <w:bottom w:val="none" w:sz="0" w:space="0" w:color="auto"/>
        <w:right w:val="none" w:sz="0" w:space="0" w:color="auto"/>
      </w:divBdr>
    </w:div>
    <w:div w:id="1730150582">
      <w:bodyDiv w:val="1"/>
      <w:marLeft w:val="0"/>
      <w:marRight w:val="0"/>
      <w:marTop w:val="0"/>
      <w:marBottom w:val="0"/>
      <w:divBdr>
        <w:top w:val="none" w:sz="0" w:space="0" w:color="auto"/>
        <w:left w:val="none" w:sz="0" w:space="0" w:color="auto"/>
        <w:bottom w:val="none" w:sz="0" w:space="0" w:color="auto"/>
        <w:right w:val="none" w:sz="0" w:space="0" w:color="auto"/>
      </w:divBdr>
    </w:div>
    <w:div w:id="1731273270">
      <w:bodyDiv w:val="1"/>
      <w:marLeft w:val="0"/>
      <w:marRight w:val="0"/>
      <w:marTop w:val="0"/>
      <w:marBottom w:val="0"/>
      <w:divBdr>
        <w:top w:val="none" w:sz="0" w:space="0" w:color="auto"/>
        <w:left w:val="none" w:sz="0" w:space="0" w:color="auto"/>
        <w:bottom w:val="none" w:sz="0" w:space="0" w:color="auto"/>
        <w:right w:val="none" w:sz="0" w:space="0" w:color="auto"/>
      </w:divBdr>
    </w:div>
    <w:div w:id="1732381655">
      <w:bodyDiv w:val="1"/>
      <w:marLeft w:val="0"/>
      <w:marRight w:val="0"/>
      <w:marTop w:val="0"/>
      <w:marBottom w:val="0"/>
      <w:divBdr>
        <w:top w:val="none" w:sz="0" w:space="0" w:color="auto"/>
        <w:left w:val="none" w:sz="0" w:space="0" w:color="auto"/>
        <w:bottom w:val="none" w:sz="0" w:space="0" w:color="auto"/>
        <w:right w:val="none" w:sz="0" w:space="0" w:color="auto"/>
      </w:divBdr>
    </w:div>
    <w:div w:id="1744259319">
      <w:bodyDiv w:val="1"/>
      <w:marLeft w:val="0"/>
      <w:marRight w:val="0"/>
      <w:marTop w:val="0"/>
      <w:marBottom w:val="0"/>
      <w:divBdr>
        <w:top w:val="none" w:sz="0" w:space="0" w:color="auto"/>
        <w:left w:val="none" w:sz="0" w:space="0" w:color="auto"/>
        <w:bottom w:val="none" w:sz="0" w:space="0" w:color="auto"/>
        <w:right w:val="none" w:sz="0" w:space="0" w:color="auto"/>
      </w:divBdr>
    </w:div>
    <w:div w:id="1753887771">
      <w:bodyDiv w:val="1"/>
      <w:marLeft w:val="0"/>
      <w:marRight w:val="0"/>
      <w:marTop w:val="0"/>
      <w:marBottom w:val="0"/>
      <w:divBdr>
        <w:top w:val="none" w:sz="0" w:space="0" w:color="auto"/>
        <w:left w:val="none" w:sz="0" w:space="0" w:color="auto"/>
        <w:bottom w:val="none" w:sz="0" w:space="0" w:color="auto"/>
        <w:right w:val="none" w:sz="0" w:space="0" w:color="auto"/>
      </w:divBdr>
    </w:div>
    <w:div w:id="1779326519">
      <w:bodyDiv w:val="1"/>
      <w:marLeft w:val="0"/>
      <w:marRight w:val="0"/>
      <w:marTop w:val="0"/>
      <w:marBottom w:val="0"/>
      <w:divBdr>
        <w:top w:val="none" w:sz="0" w:space="0" w:color="auto"/>
        <w:left w:val="none" w:sz="0" w:space="0" w:color="auto"/>
        <w:bottom w:val="none" w:sz="0" w:space="0" w:color="auto"/>
        <w:right w:val="none" w:sz="0" w:space="0" w:color="auto"/>
      </w:divBdr>
    </w:div>
    <w:div w:id="1784030698">
      <w:bodyDiv w:val="1"/>
      <w:marLeft w:val="0"/>
      <w:marRight w:val="0"/>
      <w:marTop w:val="0"/>
      <w:marBottom w:val="0"/>
      <w:divBdr>
        <w:top w:val="none" w:sz="0" w:space="0" w:color="auto"/>
        <w:left w:val="none" w:sz="0" w:space="0" w:color="auto"/>
        <w:bottom w:val="none" w:sz="0" w:space="0" w:color="auto"/>
        <w:right w:val="none" w:sz="0" w:space="0" w:color="auto"/>
      </w:divBdr>
    </w:div>
    <w:div w:id="1784423844">
      <w:bodyDiv w:val="1"/>
      <w:marLeft w:val="0"/>
      <w:marRight w:val="0"/>
      <w:marTop w:val="0"/>
      <w:marBottom w:val="0"/>
      <w:divBdr>
        <w:top w:val="none" w:sz="0" w:space="0" w:color="auto"/>
        <w:left w:val="none" w:sz="0" w:space="0" w:color="auto"/>
        <w:bottom w:val="none" w:sz="0" w:space="0" w:color="auto"/>
        <w:right w:val="none" w:sz="0" w:space="0" w:color="auto"/>
      </w:divBdr>
    </w:div>
    <w:div w:id="1794667509">
      <w:bodyDiv w:val="1"/>
      <w:marLeft w:val="0"/>
      <w:marRight w:val="0"/>
      <w:marTop w:val="0"/>
      <w:marBottom w:val="0"/>
      <w:divBdr>
        <w:top w:val="none" w:sz="0" w:space="0" w:color="auto"/>
        <w:left w:val="none" w:sz="0" w:space="0" w:color="auto"/>
        <w:bottom w:val="none" w:sz="0" w:space="0" w:color="auto"/>
        <w:right w:val="none" w:sz="0" w:space="0" w:color="auto"/>
      </w:divBdr>
    </w:div>
    <w:div w:id="1797022690">
      <w:bodyDiv w:val="1"/>
      <w:marLeft w:val="0"/>
      <w:marRight w:val="0"/>
      <w:marTop w:val="0"/>
      <w:marBottom w:val="0"/>
      <w:divBdr>
        <w:top w:val="none" w:sz="0" w:space="0" w:color="auto"/>
        <w:left w:val="none" w:sz="0" w:space="0" w:color="auto"/>
        <w:bottom w:val="none" w:sz="0" w:space="0" w:color="auto"/>
        <w:right w:val="none" w:sz="0" w:space="0" w:color="auto"/>
      </w:divBdr>
    </w:div>
    <w:div w:id="1797337571">
      <w:bodyDiv w:val="1"/>
      <w:marLeft w:val="0"/>
      <w:marRight w:val="0"/>
      <w:marTop w:val="0"/>
      <w:marBottom w:val="0"/>
      <w:divBdr>
        <w:top w:val="none" w:sz="0" w:space="0" w:color="auto"/>
        <w:left w:val="none" w:sz="0" w:space="0" w:color="auto"/>
        <w:bottom w:val="none" w:sz="0" w:space="0" w:color="auto"/>
        <w:right w:val="none" w:sz="0" w:space="0" w:color="auto"/>
      </w:divBdr>
    </w:div>
    <w:div w:id="1809518724">
      <w:bodyDiv w:val="1"/>
      <w:marLeft w:val="0"/>
      <w:marRight w:val="0"/>
      <w:marTop w:val="0"/>
      <w:marBottom w:val="0"/>
      <w:divBdr>
        <w:top w:val="none" w:sz="0" w:space="0" w:color="auto"/>
        <w:left w:val="none" w:sz="0" w:space="0" w:color="auto"/>
        <w:bottom w:val="none" w:sz="0" w:space="0" w:color="auto"/>
        <w:right w:val="none" w:sz="0" w:space="0" w:color="auto"/>
      </w:divBdr>
    </w:div>
    <w:div w:id="1827429485">
      <w:bodyDiv w:val="1"/>
      <w:marLeft w:val="0"/>
      <w:marRight w:val="0"/>
      <w:marTop w:val="0"/>
      <w:marBottom w:val="0"/>
      <w:divBdr>
        <w:top w:val="none" w:sz="0" w:space="0" w:color="auto"/>
        <w:left w:val="none" w:sz="0" w:space="0" w:color="auto"/>
        <w:bottom w:val="none" w:sz="0" w:space="0" w:color="auto"/>
        <w:right w:val="none" w:sz="0" w:space="0" w:color="auto"/>
      </w:divBdr>
    </w:div>
    <w:div w:id="1835954657">
      <w:bodyDiv w:val="1"/>
      <w:marLeft w:val="0"/>
      <w:marRight w:val="0"/>
      <w:marTop w:val="0"/>
      <w:marBottom w:val="0"/>
      <w:divBdr>
        <w:top w:val="none" w:sz="0" w:space="0" w:color="auto"/>
        <w:left w:val="none" w:sz="0" w:space="0" w:color="auto"/>
        <w:bottom w:val="none" w:sz="0" w:space="0" w:color="auto"/>
        <w:right w:val="none" w:sz="0" w:space="0" w:color="auto"/>
      </w:divBdr>
    </w:div>
    <w:div w:id="1842546189">
      <w:bodyDiv w:val="1"/>
      <w:marLeft w:val="0"/>
      <w:marRight w:val="0"/>
      <w:marTop w:val="0"/>
      <w:marBottom w:val="0"/>
      <w:divBdr>
        <w:top w:val="none" w:sz="0" w:space="0" w:color="auto"/>
        <w:left w:val="none" w:sz="0" w:space="0" w:color="auto"/>
        <w:bottom w:val="none" w:sz="0" w:space="0" w:color="auto"/>
        <w:right w:val="none" w:sz="0" w:space="0" w:color="auto"/>
      </w:divBdr>
    </w:div>
    <w:div w:id="1851676403">
      <w:bodyDiv w:val="1"/>
      <w:marLeft w:val="0"/>
      <w:marRight w:val="0"/>
      <w:marTop w:val="0"/>
      <w:marBottom w:val="0"/>
      <w:divBdr>
        <w:top w:val="none" w:sz="0" w:space="0" w:color="auto"/>
        <w:left w:val="none" w:sz="0" w:space="0" w:color="auto"/>
        <w:bottom w:val="none" w:sz="0" w:space="0" w:color="auto"/>
        <w:right w:val="none" w:sz="0" w:space="0" w:color="auto"/>
      </w:divBdr>
    </w:div>
    <w:div w:id="1853833717">
      <w:bodyDiv w:val="1"/>
      <w:marLeft w:val="0"/>
      <w:marRight w:val="0"/>
      <w:marTop w:val="0"/>
      <w:marBottom w:val="0"/>
      <w:divBdr>
        <w:top w:val="none" w:sz="0" w:space="0" w:color="auto"/>
        <w:left w:val="none" w:sz="0" w:space="0" w:color="auto"/>
        <w:bottom w:val="none" w:sz="0" w:space="0" w:color="auto"/>
        <w:right w:val="none" w:sz="0" w:space="0" w:color="auto"/>
      </w:divBdr>
    </w:div>
    <w:div w:id="1856531469">
      <w:bodyDiv w:val="1"/>
      <w:marLeft w:val="0"/>
      <w:marRight w:val="0"/>
      <w:marTop w:val="0"/>
      <w:marBottom w:val="0"/>
      <w:divBdr>
        <w:top w:val="none" w:sz="0" w:space="0" w:color="auto"/>
        <w:left w:val="none" w:sz="0" w:space="0" w:color="auto"/>
        <w:bottom w:val="none" w:sz="0" w:space="0" w:color="auto"/>
        <w:right w:val="none" w:sz="0" w:space="0" w:color="auto"/>
      </w:divBdr>
    </w:div>
    <w:div w:id="1860391813">
      <w:bodyDiv w:val="1"/>
      <w:marLeft w:val="0"/>
      <w:marRight w:val="0"/>
      <w:marTop w:val="0"/>
      <w:marBottom w:val="0"/>
      <w:divBdr>
        <w:top w:val="none" w:sz="0" w:space="0" w:color="auto"/>
        <w:left w:val="none" w:sz="0" w:space="0" w:color="auto"/>
        <w:bottom w:val="none" w:sz="0" w:space="0" w:color="auto"/>
        <w:right w:val="none" w:sz="0" w:space="0" w:color="auto"/>
      </w:divBdr>
    </w:div>
    <w:div w:id="1872455058">
      <w:bodyDiv w:val="1"/>
      <w:marLeft w:val="0"/>
      <w:marRight w:val="0"/>
      <w:marTop w:val="0"/>
      <w:marBottom w:val="0"/>
      <w:divBdr>
        <w:top w:val="none" w:sz="0" w:space="0" w:color="auto"/>
        <w:left w:val="none" w:sz="0" w:space="0" w:color="auto"/>
        <w:bottom w:val="none" w:sz="0" w:space="0" w:color="auto"/>
        <w:right w:val="none" w:sz="0" w:space="0" w:color="auto"/>
      </w:divBdr>
    </w:div>
    <w:div w:id="1882356703">
      <w:bodyDiv w:val="1"/>
      <w:marLeft w:val="0"/>
      <w:marRight w:val="0"/>
      <w:marTop w:val="0"/>
      <w:marBottom w:val="0"/>
      <w:divBdr>
        <w:top w:val="none" w:sz="0" w:space="0" w:color="auto"/>
        <w:left w:val="none" w:sz="0" w:space="0" w:color="auto"/>
        <w:bottom w:val="none" w:sz="0" w:space="0" w:color="auto"/>
        <w:right w:val="none" w:sz="0" w:space="0" w:color="auto"/>
      </w:divBdr>
    </w:div>
    <w:div w:id="1882748528">
      <w:bodyDiv w:val="1"/>
      <w:marLeft w:val="0"/>
      <w:marRight w:val="0"/>
      <w:marTop w:val="0"/>
      <w:marBottom w:val="0"/>
      <w:divBdr>
        <w:top w:val="none" w:sz="0" w:space="0" w:color="auto"/>
        <w:left w:val="none" w:sz="0" w:space="0" w:color="auto"/>
        <w:bottom w:val="none" w:sz="0" w:space="0" w:color="auto"/>
        <w:right w:val="none" w:sz="0" w:space="0" w:color="auto"/>
      </w:divBdr>
    </w:div>
    <w:div w:id="1883515597">
      <w:bodyDiv w:val="1"/>
      <w:marLeft w:val="0"/>
      <w:marRight w:val="0"/>
      <w:marTop w:val="0"/>
      <w:marBottom w:val="0"/>
      <w:divBdr>
        <w:top w:val="none" w:sz="0" w:space="0" w:color="auto"/>
        <w:left w:val="none" w:sz="0" w:space="0" w:color="auto"/>
        <w:bottom w:val="none" w:sz="0" w:space="0" w:color="auto"/>
        <w:right w:val="none" w:sz="0" w:space="0" w:color="auto"/>
      </w:divBdr>
    </w:div>
    <w:div w:id="1891645011">
      <w:bodyDiv w:val="1"/>
      <w:marLeft w:val="0"/>
      <w:marRight w:val="0"/>
      <w:marTop w:val="0"/>
      <w:marBottom w:val="0"/>
      <w:divBdr>
        <w:top w:val="none" w:sz="0" w:space="0" w:color="auto"/>
        <w:left w:val="none" w:sz="0" w:space="0" w:color="auto"/>
        <w:bottom w:val="none" w:sz="0" w:space="0" w:color="auto"/>
        <w:right w:val="none" w:sz="0" w:space="0" w:color="auto"/>
      </w:divBdr>
    </w:div>
    <w:div w:id="1893271407">
      <w:bodyDiv w:val="1"/>
      <w:marLeft w:val="0"/>
      <w:marRight w:val="0"/>
      <w:marTop w:val="0"/>
      <w:marBottom w:val="0"/>
      <w:divBdr>
        <w:top w:val="none" w:sz="0" w:space="0" w:color="auto"/>
        <w:left w:val="none" w:sz="0" w:space="0" w:color="auto"/>
        <w:bottom w:val="none" w:sz="0" w:space="0" w:color="auto"/>
        <w:right w:val="none" w:sz="0" w:space="0" w:color="auto"/>
      </w:divBdr>
    </w:div>
    <w:div w:id="1898971946">
      <w:bodyDiv w:val="1"/>
      <w:marLeft w:val="0"/>
      <w:marRight w:val="0"/>
      <w:marTop w:val="0"/>
      <w:marBottom w:val="0"/>
      <w:divBdr>
        <w:top w:val="none" w:sz="0" w:space="0" w:color="auto"/>
        <w:left w:val="none" w:sz="0" w:space="0" w:color="auto"/>
        <w:bottom w:val="none" w:sz="0" w:space="0" w:color="auto"/>
        <w:right w:val="none" w:sz="0" w:space="0" w:color="auto"/>
      </w:divBdr>
    </w:div>
    <w:div w:id="1899970744">
      <w:bodyDiv w:val="1"/>
      <w:marLeft w:val="0"/>
      <w:marRight w:val="0"/>
      <w:marTop w:val="0"/>
      <w:marBottom w:val="0"/>
      <w:divBdr>
        <w:top w:val="none" w:sz="0" w:space="0" w:color="auto"/>
        <w:left w:val="none" w:sz="0" w:space="0" w:color="auto"/>
        <w:bottom w:val="none" w:sz="0" w:space="0" w:color="auto"/>
        <w:right w:val="none" w:sz="0" w:space="0" w:color="auto"/>
      </w:divBdr>
    </w:div>
    <w:div w:id="1910923849">
      <w:bodyDiv w:val="1"/>
      <w:marLeft w:val="0"/>
      <w:marRight w:val="0"/>
      <w:marTop w:val="0"/>
      <w:marBottom w:val="0"/>
      <w:divBdr>
        <w:top w:val="none" w:sz="0" w:space="0" w:color="auto"/>
        <w:left w:val="none" w:sz="0" w:space="0" w:color="auto"/>
        <w:bottom w:val="none" w:sz="0" w:space="0" w:color="auto"/>
        <w:right w:val="none" w:sz="0" w:space="0" w:color="auto"/>
      </w:divBdr>
    </w:div>
    <w:div w:id="1916624703">
      <w:bodyDiv w:val="1"/>
      <w:marLeft w:val="0"/>
      <w:marRight w:val="0"/>
      <w:marTop w:val="0"/>
      <w:marBottom w:val="0"/>
      <w:divBdr>
        <w:top w:val="none" w:sz="0" w:space="0" w:color="auto"/>
        <w:left w:val="none" w:sz="0" w:space="0" w:color="auto"/>
        <w:bottom w:val="none" w:sz="0" w:space="0" w:color="auto"/>
        <w:right w:val="none" w:sz="0" w:space="0" w:color="auto"/>
      </w:divBdr>
    </w:div>
    <w:div w:id="1927032387">
      <w:bodyDiv w:val="1"/>
      <w:marLeft w:val="0"/>
      <w:marRight w:val="0"/>
      <w:marTop w:val="0"/>
      <w:marBottom w:val="0"/>
      <w:divBdr>
        <w:top w:val="none" w:sz="0" w:space="0" w:color="auto"/>
        <w:left w:val="none" w:sz="0" w:space="0" w:color="auto"/>
        <w:bottom w:val="none" w:sz="0" w:space="0" w:color="auto"/>
        <w:right w:val="none" w:sz="0" w:space="0" w:color="auto"/>
      </w:divBdr>
    </w:div>
    <w:div w:id="1978410073">
      <w:bodyDiv w:val="1"/>
      <w:marLeft w:val="0"/>
      <w:marRight w:val="0"/>
      <w:marTop w:val="0"/>
      <w:marBottom w:val="0"/>
      <w:divBdr>
        <w:top w:val="none" w:sz="0" w:space="0" w:color="auto"/>
        <w:left w:val="none" w:sz="0" w:space="0" w:color="auto"/>
        <w:bottom w:val="none" w:sz="0" w:space="0" w:color="auto"/>
        <w:right w:val="none" w:sz="0" w:space="0" w:color="auto"/>
      </w:divBdr>
    </w:div>
    <w:div w:id="1980959354">
      <w:bodyDiv w:val="1"/>
      <w:marLeft w:val="0"/>
      <w:marRight w:val="0"/>
      <w:marTop w:val="0"/>
      <w:marBottom w:val="0"/>
      <w:divBdr>
        <w:top w:val="none" w:sz="0" w:space="0" w:color="auto"/>
        <w:left w:val="none" w:sz="0" w:space="0" w:color="auto"/>
        <w:bottom w:val="none" w:sz="0" w:space="0" w:color="auto"/>
        <w:right w:val="none" w:sz="0" w:space="0" w:color="auto"/>
      </w:divBdr>
    </w:div>
    <w:div w:id="1998460188">
      <w:bodyDiv w:val="1"/>
      <w:marLeft w:val="0"/>
      <w:marRight w:val="0"/>
      <w:marTop w:val="0"/>
      <w:marBottom w:val="0"/>
      <w:divBdr>
        <w:top w:val="none" w:sz="0" w:space="0" w:color="auto"/>
        <w:left w:val="none" w:sz="0" w:space="0" w:color="auto"/>
        <w:bottom w:val="none" w:sz="0" w:space="0" w:color="auto"/>
        <w:right w:val="none" w:sz="0" w:space="0" w:color="auto"/>
      </w:divBdr>
    </w:div>
    <w:div w:id="2002152319">
      <w:bodyDiv w:val="1"/>
      <w:marLeft w:val="0"/>
      <w:marRight w:val="0"/>
      <w:marTop w:val="0"/>
      <w:marBottom w:val="0"/>
      <w:divBdr>
        <w:top w:val="none" w:sz="0" w:space="0" w:color="auto"/>
        <w:left w:val="none" w:sz="0" w:space="0" w:color="auto"/>
        <w:bottom w:val="none" w:sz="0" w:space="0" w:color="auto"/>
        <w:right w:val="none" w:sz="0" w:space="0" w:color="auto"/>
      </w:divBdr>
    </w:div>
    <w:div w:id="2005888464">
      <w:bodyDiv w:val="1"/>
      <w:marLeft w:val="0"/>
      <w:marRight w:val="0"/>
      <w:marTop w:val="0"/>
      <w:marBottom w:val="0"/>
      <w:divBdr>
        <w:top w:val="none" w:sz="0" w:space="0" w:color="auto"/>
        <w:left w:val="none" w:sz="0" w:space="0" w:color="auto"/>
        <w:bottom w:val="none" w:sz="0" w:space="0" w:color="auto"/>
        <w:right w:val="none" w:sz="0" w:space="0" w:color="auto"/>
      </w:divBdr>
    </w:div>
    <w:div w:id="2013486786">
      <w:bodyDiv w:val="1"/>
      <w:marLeft w:val="0"/>
      <w:marRight w:val="0"/>
      <w:marTop w:val="0"/>
      <w:marBottom w:val="0"/>
      <w:divBdr>
        <w:top w:val="none" w:sz="0" w:space="0" w:color="auto"/>
        <w:left w:val="none" w:sz="0" w:space="0" w:color="auto"/>
        <w:bottom w:val="none" w:sz="0" w:space="0" w:color="auto"/>
        <w:right w:val="none" w:sz="0" w:space="0" w:color="auto"/>
      </w:divBdr>
    </w:div>
    <w:div w:id="2019380923">
      <w:bodyDiv w:val="1"/>
      <w:marLeft w:val="0"/>
      <w:marRight w:val="0"/>
      <w:marTop w:val="0"/>
      <w:marBottom w:val="0"/>
      <w:divBdr>
        <w:top w:val="none" w:sz="0" w:space="0" w:color="auto"/>
        <w:left w:val="none" w:sz="0" w:space="0" w:color="auto"/>
        <w:bottom w:val="none" w:sz="0" w:space="0" w:color="auto"/>
        <w:right w:val="none" w:sz="0" w:space="0" w:color="auto"/>
      </w:divBdr>
    </w:div>
    <w:div w:id="2020885455">
      <w:bodyDiv w:val="1"/>
      <w:marLeft w:val="0"/>
      <w:marRight w:val="0"/>
      <w:marTop w:val="0"/>
      <w:marBottom w:val="0"/>
      <w:divBdr>
        <w:top w:val="none" w:sz="0" w:space="0" w:color="auto"/>
        <w:left w:val="none" w:sz="0" w:space="0" w:color="auto"/>
        <w:bottom w:val="none" w:sz="0" w:space="0" w:color="auto"/>
        <w:right w:val="none" w:sz="0" w:space="0" w:color="auto"/>
      </w:divBdr>
    </w:div>
    <w:div w:id="2030788385">
      <w:bodyDiv w:val="1"/>
      <w:marLeft w:val="0"/>
      <w:marRight w:val="0"/>
      <w:marTop w:val="0"/>
      <w:marBottom w:val="0"/>
      <w:divBdr>
        <w:top w:val="none" w:sz="0" w:space="0" w:color="auto"/>
        <w:left w:val="none" w:sz="0" w:space="0" w:color="auto"/>
        <w:bottom w:val="none" w:sz="0" w:space="0" w:color="auto"/>
        <w:right w:val="none" w:sz="0" w:space="0" w:color="auto"/>
      </w:divBdr>
    </w:div>
    <w:div w:id="2043239401">
      <w:bodyDiv w:val="1"/>
      <w:marLeft w:val="0"/>
      <w:marRight w:val="0"/>
      <w:marTop w:val="0"/>
      <w:marBottom w:val="0"/>
      <w:divBdr>
        <w:top w:val="none" w:sz="0" w:space="0" w:color="auto"/>
        <w:left w:val="none" w:sz="0" w:space="0" w:color="auto"/>
        <w:bottom w:val="none" w:sz="0" w:space="0" w:color="auto"/>
        <w:right w:val="none" w:sz="0" w:space="0" w:color="auto"/>
      </w:divBdr>
    </w:div>
    <w:div w:id="2044286694">
      <w:bodyDiv w:val="1"/>
      <w:marLeft w:val="0"/>
      <w:marRight w:val="0"/>
      <w:marTop w:val="0"/>
      <w:marBottom w:val="0"/>
      <w:divBdr>
        <w:top w:val="none" w:sz="0" w:space="0" w:color="auto"/>
        <w:left w:val="none" w:sz="0" w:space="0" w:color="auto"/>
        <w:bottom w:val="none" w:sz="0" w:space="0" w:color="auto"/>
        <w:right w:val="none" w:sz="0" w:space="0" w:color="auto"/>
      </w:divBdr>
    </w:div>
    <w:div w:id="2047363709">
      <w:bodyDiv w:val="1"/>
      <w:marLeft w:val="0"/>
      <w:marRight w:val="0"/>
      <w:marTop w:val="0"/>
      <w:marBottom w:val="0"/>
      <w:divBdr>
        <w:top w:val="none" w:sz="0" w:space="0" w:color="auto"/>
        <w:left w:val="none" w:sz="0" w:space="0" w:color="auto"/>
        <w:bottom w:val="none" w:sz="0" w:space="0" w:color="auto"/>
        <w:right w:val="none" w:sz="0" w:space="0" w:color="auto"/>
      </w:divBdr>
    </w:div>
    <w:div w:id="2053334980">
      <w:bodyDiv w:val="1"/>
      <w:marLeft w:val="0"/>
      <w:marRight w:val="0"/>
      <w:marTop w:val="0"/>
      <w:marBottom w:val="0"/>
      <w:divBdr>
        <w:top w:val="none" w:sz="0" w:space="0" w:color="auto"/>
        <w:left w:val="none" w:sz="0" w:space="0" w:color="auto"/>
        <w:bottom w:val="none" w:sz="0" w:space="0" w:color="auto"/>
        <w:right w:val="none" w:sz="0" w:space="0" w:color="auto"/>
      </w:divBdr>
    </w:div>
    <w:div w:id="2061396216">
      <w:bodyDiv w:val="1"/>
      <w:marLeft w:val="0"/>
      <w:marRight w:val="0"/>
      <w:marTop w:val="0"/>
      <w:marBottom w:val="0"/>
      <w:divBdr>
        <w:top w:val="none" w:sz="0" w:space="0" w:color="auto"/>
        <w:left w:val="none" w:sz="0" w:space="0" w:color="auto"/>
        <w:bottom w:val="none" w:sz="0" w:space="0" w:color="auto"/>
        <w:right w:val="none" w:sz="0" w:space="0" w:color="auto"/>
      </w:divBdr>
    </w:div>
    <w:div w:id="2073965686">
      <w:bodyDiv w:val="1"/>
      <w:marLeft w:val="0"/>
      <w:marRight w:val="0"/>
      <w:marTop w:val="0"/>
      <w:marBottom w:val="0"/>
      <w:divBdr>
        <w:top w:val="none" w:sz="0" w:space="0" w:color="auto"/>
        <w:left w:val="none" w:sz="0" w:space="0" w:color="auto"/>
        <w:bottom w:val="none" w:sz="0" w:space="0" w:color="auto"/>
        <w:right w:val="none" w:sz="0" w:space="0" w:color="auto"/>
      </w:divBdr>
    </w:div>
    <w:div w:id="2074504538">
      <w:bodyDiv w:val="1"/>
      <w:marLeft w:val="0"/>
      <w:marRight w:val="0"/>
      <w:marTop w:val="0"/>
      <w:marBottom w:val="0"/>
      <w:divBdr>
        <w:top w:val="none" w:sz="0" w:space="0" w:color="auto"/>
        <w:left w:val="none" w:sz="0" w:space="0" w:color="auto"/>
        <w:bottom w:val="none" w:sz="0" w:space="0" w:color="auto"/>
        <w:right w:val="none" w:sz="0" w:space="0" w:color="auto"/>
      </w:divBdr>
    </w:div>
    <w:div w:id="2076320717">
      <w:bodyDiv w:val="1"/>
      <w:marLeft w:val="0"/>
      <w:marRight w:val="0"/>
      <w:marTop w:val="0"/>
      <w:marBottom w:val="0"/>
      <w:divBdr>
        <w:top w:val="none" w:sz="0" w:space="0" w:color="auto"/>
        <w:left w:val="none" w:sz="0" w:space="0" w:color="auto"/>
        <w:bottom w:val="none" w:sz="0" w:space="0" w:color="auto"/>
        <w:right w:val="none" w:sz="0" w:space="0" w:color="auto"/>
      </w:divBdr>
    </w:div>
    <w:div w:id="2083019855">
      <w:bodyDiv w:val="1"/>
      <w:marLeft w:val="0"/>
      <w:marRight w:val="0"/>
      <w:marTop w:val="0"/>
      <w:marBottom w:val="0"/>
      <w:divBdr>
        <w:top w:val="none" w:sz="0" w:space="0" w:color="auto"/>
        <w:left w:val="none" w:sz="0" w:space="0" w:color="auto"/>
        <w:bottom w:val="none" w:sz="0" w:space="0" w:color="auto"/>
        <w:right w:val="none" w:sz="0" w:space="0" w:color="auto"/>
      </w:divBdr>
    </w:div>
    <w:div w:id="2089109505">
      <w:bodyDiv w:val="1"/>
      <w:marLeft w:val="0"/>
      <w:marRight w:val="0"/>
      <w:marTop w:val="0"/>
      <w:marBottom w:val="0"/>
      <w:divBdr>
        <w:top w:val="none" w:sz="0" w:space="0" w:color="auto"/>
        <w:left w:val="none" w:sz="0" w:space="0" w:color="auto"/>
        <w:bottom w:val="none" w:sz="0" w:space="0" w:color="auto"/>
        <w:right w:val="none" w:sz="0" w:space="0" w:color="auto"/>
      </w:divBdr>
    </w:div>
    <w:div w:id="2094471328">
      <w:bodyDiv w:val="1"/>
      <w:marLeft w:val="0"/>
      <w:marRight w:val="0"/>
      <w:marTop w:val="0"/>
      <w:marBottom w:val="0"/>
      <w:divBdr>
        <w:top w:val="none" w:sz="0" w:space="0" w:color="auto"/>
        <w:left w:val="none" w:sz="0" w:space="0" w:color="auto"/>
        <w:bottom w:val="none" w:sz="0" w:space="0" w:color="auto"/>
        <w:right w:val="none" w:sz="0" w:space="0" w:color="auto"/>
      </w:divBdr>
    </w:div>
    <w:div w:id="2101825054">
      <w:bodyDiv w:val="1"/>
      <w:marLeft w:val="0"/>
      <w:marRight w:val="0"/>
      <w:marTop w:val="0"/>
      <w:marBottom w:val="0"/>
      <w:divBdr>
        <w:top w:val="none" w:sz="0" w:space="0" w:color="auto"/>
        <w:left w:val="none" w:sz="0" w:space="0" w:color="auto"/>
        <w:bottom w:val="none" w:sz="0" w:space="0" w:color="auto"/>
        <w:right w:val="none" w:sz="0" w:space="0" w:color="auto"/>
      </w:divBdr>
    </w:div>
    <w:div w:id="2134518432">
      <w:bodyDiv w:val="1"/>
      <w:marLeft w:val="0"/>
      <w:marRight w:val="0"/>
      <w:marTop w:val="0"/>
      <w:marBottom w:val="0"/>
      <w:divBdr>
        <w:top w:val="none" w:sz="0" w:space="0" w:color="auto"/>
        <w:left w:val="none" w:sz="0" w:space="0" w:color="auto"/>
        <w:bottom w:val="none" w:sz="0" w:space="0" w:color="auto"/>
        <w:right w:val="none" w:sz="0" w:space="0" w:color="auto"/>
      </w:divBdr>
    </w:div>
    <w:div w:id="2141415327">
      <w:bodyDiv w:val="1"/>
      <w:marLeft w:val="0"/>
      <w:marRight w:val="0"/>
      <w:marTop w:val="0"/>
      <w:marBottom w:val="0"/>
      <w:divBdr>
        <w:top w:val="none" w:sz="0" w:space="0" w:color="auto"/>
        <w:left w:val="none" w:sz="0" w:space="0" w:color="auto"/>
        <w:bottom w:val="none" w:sz="0" w:space="0" w:color="auto"/>
        <w:right w:val="none" w:sz="0" w:space="0" w:color="auto"/>
      </w:divBdr>
    </w:div>
    <w:div w:id="2141992127">
      <w:bodyDiv w:val="1"/>
      <w:marLeft w:val="0"/>
      <w:marRight w:val="0"/>
      <w:marTop w:val="0"/>
      <w:marBottom w:val="0"/>
      <w:divBdr>
        <w:top w:val="none" w:sz="0" w:space="0" w:color="auto"/>
        <w:left w:val="none" w:sz="0" w:space="0" w:color="auto"/>
        <w:bottom w:val="none" w:sz="0" w:space="0" w:color="auto"/>
        <w:right w:val="none" w:sz="0" w:space="0" w:color="auto"/>
      </w:divBdr>
    </w:div>
    <w:div w:id="21419987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9248631E455DE48BCF41DE7BAC2EED3" ma:contentTypeVersion="11" ma:contentTypeDescription="Create a new document." ma:contentTypeScope="" ma:versionID="da42b125644aae5c48bcf66eca1b5ec1">
  <xsd:schema xmlns:xsd="http://www.w3.org/2001/XMLSchema" xmlns:xs="http://www.w3.org/2001/XMLSchema" xmlns:p="http://schemas.microsoft.com/office/2006/metadata/properties" xmlns:ns2="476e4d29-929a-4797-aac0-840c731bab28" xmlns:ns3="d3e1703b-0901-43c2-99c3-cac0ec8de348" targetNamespace="http://schemas.microsoft.com/office/2006/metadata/properties" ma:root="true" ma:fieldsID="815b98670eb075259dd4adb177fd7c69" ns2:_="" ns3:_="">
    <xsd:import namespace="476e4d29-929a-4797-aac0-840c731bab28"/>
    <xsd:import namespace="d3e1703b-0901-43c2-99c3-cac0ec8de34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e4d29-929a-4797-aac0-840c731bab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e1703b-0901-43c2-99c3-cac0ec8de34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853463f-5de2-4b45-99bd-db5efe9a4dcd}" ma:internalName="TaxCatchAll" ma:showField="CatchAllData" ma:web="d3e1703b-0901-43c2-99c3-cac0ec8de3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go:gDocsCustomXmlDataStorage xmlns:go="http://customooxmlschemas.google.com/" xmlns:r="http://schemas.openxmlformats.org/officeDocument/2006/relationships">
  <go:docsCustomData xmlns:go="http://customooxmlschemas.google.com/" roundtripDataSignature="AMtx7mhk5z0AUeKgPXBaxd/muq6GMaNqEQ==">AMUW2mXtnW6l4HzfGD5FAI3HMELUzACXFJ2FUxmgmWXqwfSwkK8enBdXiQCWTeNZyh0JqK230/L4Ojcn9hzaad8IrBjmVuuca/eoFWLsH1Y9W/+QEwRqVyk7pUAD4jduQTqe2DsgxjSvlxytiymXoSpa65YiYz9Drd4usHw+k32WBhf60aqEwNLNvsxwGZRhHXxK1s0af9VUEHItB2lArPfcpMjB8O17w6urOUYJRg0OKTQHFp0ZWMUXl+gnRvAEkdYrOa2y+Rmx</go:docsCustomData>
</go:gDocsCustomXmlDataStorage>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476e4d29-929a-4797-aac0-840c731bab28">
      <Terms xmlns="http://schemas.microsoft.com/office/infopath/2007/PartnerControls"/>
    </lcf76f155ced4ddcb4097134ff3c332f>
    <TaxCatchAll xmlns="d3e1703b-0901-43c2-99c3-cac0ec8de348" xsi:nil="true"/>
  </documentManagement>
</p:properties>
</file>

<file path=customXml/itemProps1.xml><?xml version="1.0" encoding="utf-8"?>
<ds:datastoreItem xmlns:ds="http://schemas.openxmlformats.org/officeDocument/2006/customXml" ds:itemID="{2AB72A65-E0ED-466D-AF28-9B5D33E4A10A}">
  <ds:schemaRefs>
    <ds:schemaRef ds:uri="http://schemas.openxmlformats.org/officeDocument/2006/bibliography"/>
  </ds:schemaRefs>
</ds:datastoreItem>
</file>

<file path=customXml/itemProps2.xml><?xml version="1.0" encoding="utf-8"?>
<ds:datastoreItem xmlns:ds="http://schemas.openxmlformats.org/officeDocument/2006/customXml" ds:itemID="{78ED6FF8-6AF6-4E99-8AC7-624813B683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6e4d29-929a-4797-aac0-840c731bab28"/>
    <ds:schemaRef ds:uri="d3e1703b-0901-43c2-99c3-cac0ec8de3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1714FE-1F60-47D8-B057-388CF900E709}">
  <ds:schemaRefs>
    <ds:schemaRef ds:uri="http://schemas.microsoft.com/sharepoint/v3/contenttype/form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E5A05221-5294-4DF2-B0B1-A9CD9BC9DE91}">
  <ds:schemaRefs>
    <ds:schemaRef ds:uri="http://schemas.microsoft.com/office/2006/metadata/properties"/>
    <ds:schemaRef ds:uri="http://schemas.microsoft.com/office/infopath/2007/PartnerControls"/>
    <ds:schemaRef ds:uri="476e4d29-929a-4797-aac0-840c731bab28"/>
    <ds:schemaRef ds:uri="d3e1703b-0901-43c2-99c3-cac0ec8de348"/>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3</TotalTime>
  <Pages>10</Pages>
  <Words>2878</Words>
  <Characters>16409</Characters>
  <Application>Microsoft Office Word</Application>
  <DocSecurity>0</DocSecurity>
  <Lines>136</Lines>
  <Paragraphs>38</Paragraphs>
  <ScaleCrop>false</ScaleCrop>
  <Company/>
  <LinksUpToDate>false</LinksUpToDate>
  <CharactersWithSpaces>19249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พีคมาร์วิค สุธี</dc:creator>
  <cp:keywords/>
  <cp:lastModifiedBy>Thanisorn Saetang (TH)</cp:lastModifiedBy>
  <cp:revision>194</cp:revision>
  <cp:lastPrinted>2025-05-07T07:20:00Z</cp:lastPrinted>
  <dcterms:created xsi:type="dcterms:W3CDTF">2025-04-16T20:36:00Z</dcterms:created>
  <dcterms:modified xsi:type="dcterms:W3CDTF">2025-05-07T07:21:00Z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-1938192431</vt:i4>
  </property>
  <property fmtid="{D5CDD505-2E9C-101B-9397-08002B2CF9AE}" pid="3" name="ContentTypeId">
    <vt:lpwstr>0x01010009248631E455DE48BCF41DE7BAC2EED3</vt:lpwstr>
  </property>
  <property fmtid="{D5CDD505-2E9C-101B-9397-08002B2CF9AE}" pid="4" name="MediaServiceImageTags">
    <vt:lpwstr/>
  </property>
</Properties>
</file>