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35C4E" w14:textId="77777777" w:rsidR="00745F3E" w:rsidRPr="00B309B9" w:rsidRDefault="00745F3E" w:rsidP="00BF2F35">
      <w:pPr>
        <w:autoSpaceDE w:val="0"/>
        <w:autoSpaceDN w:val="0"/>
        <w:ind w:left="547" w:hanging="547"/>
        <w:jc w:val="both"/>
        <w:rPr>
          <w:rFonts w:ascii="Browallia New" w:eastAsia="Malgun Gothic" w:hAnsi="Browallia New" w:cs="Browallia New"/>
          <w:sz w:val="26"/>
          <w:szCs w:val="26"/>
          <w:cs/>
          <w:lang w:eastAsia="ko-KR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B74BB" w:rsidRPr="00B309B9" w14:paraId="40CA28FE" w14:textId="77777777" w:rsidTr="007B0D04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E58D402" w14:textId="27F97092" w:rsidR="00AB74BB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AB74BB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B74BB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26937111" w14:textId="77777777" w:rsidR="009E48E4" w:rsidRPr="00B309B9" w:rsidRDefault="009E48E4" w:rsidP="00BF2F35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p w14:paraId="01655606" w14:textId="49488E9D" w:rsidR="005F6F2B" w:rsidRPr="00B309B9" w:rsidRDefault="009E48E4" w:rsidP="00CA140F">
      <w:pPr>
        <w:pStyle w:val="BodyTextIndent"/>
        <w:ind w:left="0"/>
        <w:rPr>
          <w:rFonts w:ascii="Browallia New" w:hAnsi="Browallia New" w:cs="Browallia New"/>
          <w:color w:val="auto"/>
          <w:sz w:val="26"/>
          <w:szCs w:val="26"/>
        </w:rPr>
      </w:pPr>
      <w:r w:rsidRPr="00B309B9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 สตาร์ ปิโตรเลียม รีไฟน์นิ่ง จำกัด </w:t>
      </w:r>
      <w:r w:rsidR="009B5835" w:rsidRPr="00B309B9">
        <w:rPr>
          <w:rFonts w:ascii="Browallia New" w:hAnsi="Browallia New" w:cs="Browallia New"/>
          <w:color w:val="auto"/>
          <w:sz w:val="26"/>
          <w:szCs w:val="26"/>
        </w:rPr>
        <w:t>(</w:t>
      </w:r>
      <w:r w:rsidR="009B5835" w:rsidRPr="00B309B9">
        <w:rPr>
          <w:rFonts w:ascii="Browallia New" w:hAnsi="Browallia New" w:cs="Browallia New"/>
          <w:color w:val="auto"/>
          <w:sz w:val="26"/>
          <w:szCs w:val="26"/>
          <w:cs/>
        </w:rPr>
        <w:t>มหาชน</w:t>
      </w:r>
      <w:r w:rsidR="009B5835" w:rsidRPr="00B309B9">
        <w:rPr>
          <w:rFonts w:ascii="Browallia New" w:hAnsi="Browallia New" w:cs="Browallia New"/>
          <w:color w:val="auto"/>
          <w:sz w:val="26"/>
          <w:szCs w:val="26"/>
        </w:rPr>
        <w:t>)</w:t>
      </w:r>
      <w:r w:rsidR="00621FC6" w:rsidRPr="00B309B9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B309B9">
        <w:rPr>
          <w:rFonts w:ascii="Browallia New" w:hAnsi="Browallia New" w:cs="Browallia New"/>
          <w:color w:val="auto"/>
          <w:sz w:val="26"/>
          <w:szCs w:val="26"/>
          <w:cs/>
        </w:rPr>
        <w:t>(บริษัท</w:t>
      </w:r>
      <w:r w:rsidRPr="00B309B9">
        <w:rPr>
          <w:rFonts w:ascii="Browallia New" w:hAnsi="Browallia New" w:cs="Browallia New"/>
          <w:color w:val="auto"/>
          <w:sz w:val="26"/>
          <w:szCs w:val="26"/>
        </w:rPr>
        <w:t xml:space="preserve">) </w:t>
      </w:r>
      <w:r w:rsidR="003A2C31" w:rsidRPr="00B309B9">
        <w:rPr>
          <w:rFonts w:ascii="Browallia New" w:hAnsi="Browallia New" w:cs="Browallia New"/>
          <w:color w:val="auto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และเป็นบริษัทจดทะเบียนในตลาดหลักทรัพย์แห่งประเทศไทย ซึ่งจัดตั้งขึ้นในประเทศไทยและมีที่อยู่ตามที่ได้จดทะเบียนดังนี้</w:t>
      </w:r>
    </w:p>
    <w:p w14:paraId="27A1C42D" w14:textId="77777777" w:rsidR="003A2C31" w:rsidRPr="00B309B9" w:rsidRDefault="003A2C31" w:rsidP="00BF2F35">
      <w:pPr>
        <w:pStyle w:val="BodyTextIndent"/>
        <w:ind w:left="0"/>
        <w:rPr>
          <w:rFonts w:ascii="Browallia New" w:hAnsi="Browallia New" w:cs="Browallia New"/>
          <w:color w:val="auto"/>
          <w:sz w:val="26"/>
          <w:szCs w:val="26"/>
          <w:lang w:val="en-US"/>
        </w:rPr>
      </w:pPr>
    </w:p>
    <w:p w14:paraId="03EFBB55" w14:textId="3BA8503A" w:rsidR="005F6F2B" w:rsidRPr="00B309B9" w:rsidRDefault="005F6F2B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เลขที่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ถนนไอ-</w:t>
      </w:r>
      <w:r w:rsidR="005D01E1" w:rsidRPr="005D01E1">
        <w:rPr>
          <w:rFonts w:ascii="Browallia New" w:hAnsi="Browallia New" w:cs="Browallia New"/>
          <w:sz w:val="26"/>
          <w:szCs w:val="26"/>
        </w:rPr>
        <w:t>3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บี ตำบลมาบตาพุด อำเภอเมือง จังหวัดระยอง </w:t>
      </w:r>
      <w:r w:rsidR="005D01E1" w:rsidRPr="005D01E1">
        <w:rPr>
          <w:rFonts w:ascii="Browallia New" w:hAnsi="Browallia New" w:cs="Browallia New"/>
          <w:sz w:val="26"/>
          <w:szCs w:val="26"/>
        </w:rPr>
        <w:t>21150</w:t>
      </w:r>
    </w:p>
    <w:p w14:paraId="1EF267B6" w14:textId="77777777" w:rsidR="005F6F2B" w:rsidRPr="00B309B9" w:rsidRDefault="005F6F2B" w:rsidP="00BF2F35">
      <w:pPr>
        <w:pStyle w:val="BodyTextIndent"/>
        <w:ind w:left="0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5481794F" w14:textId="77777777" w:rsidR="00EF2B40" w:rsidRPr="00B309B9" w:rsidRDefault="00EF2B4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บริษัทประกอบธุรกิจกิจการโรงกลั่นปิโตรเลียม ซึ่งตั้งอยู่ในจังหวัดระยอง ประเทศไทย</w:t>
      </w:r>
    </w:p>
    <w:p w14:paraId="0617B923" w14:textId="77777777" w:rsidR="005D0DE0" w:rsidRPr="00B309B9" w:rsidRDefault="005D0DE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C810291" w14:textId="50D2667A" w:rsidR="009E48E4" w:rsidRPr="00B309B9" w:rsidRDefault="00A07FC5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งบการเงินนี้ได้รับอนุมัติโดย</w:t>
      </w:r>
      <w:r w:rsidR="000400CF" w:rsidRPr="00B309B9">
        <w:rPr>
          <w:rFonts w:ascii="Browallia New" w:hAnsi="Browallia New" w:cs="Browallia New"/>
          <w:sz w:val="26"/>
          <w:szCs w:val="26"/>
          <w:cs/>
        </w:rPr>
        <w:t>คณะ</w:t>
      </w:r>
      <w:r w:rsidR="009E48E4" w:rsidRPr="00B309B9">
        <w:rPr>
          <w:rFonts w:ascii="Browallia New" w:hAnsi="Browallia New" w:cs="Browallia New"/>
          <w:sz w:val="26"/>
          <w:szCs w:val="26"/>
          <w:cs/>
        </w:rPr>
        <w:t>กรรมการบริษัท</w:t>
      </w:r>
      <w:r w:rsidR="00E82E7E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9E48E4" w:rsidRPr="00B309B9">
        <w:rPr>
          <w:rFonts w:ascii="Browallia New" w:hAnsi="Browallia New" w:cs="Browallia New"/>
          <w:sz w:val="26"/>
          <w:szCs w:val="26"/>
          <w:cs/>
        </w:rPr>
        <w:t>เมื่อวัน</w:t>
      </w:r>
      <w:r w:rsidR="004E199B" w:rsidRPr="00B309B9">
        <w:rPr>
          <w:rFonts w:ascii="Browallia New" w:hAnsi="Browallia New" w:cs="Browallia New"/>
          <w:sz w:val="26"/>
          <w:szCs w:val="26"/>
          <w:cs/>
        </w:rPr>
        <w:t xml:space="preserve">ที่ </w:t>
      </w:r>
      <w:r w:rsidR="005D01E1" w:rsidRPr="005D01E1">
        <w:rPr>
          <w:rFonts w:ascii="Browallia New" w:hAnsi="Browallia New" w:cs="Browallia New"/>
          <w:sz w:val="26"/>
          <w:szCs w:val="26"/>
        </w:rPr>
        <w:t>22</w:t>
      </w:r>
      <w:r w:rsidR="00F037B1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F037B1" w:rsidRPr="00B309B9">
        <w:rPr>
          <w:rFonts w:ascii="Browallia New" w:hAnsi="Browallia New" w:cs="Browallia New"/>
          <w:sz w:val="26"/>
          <w:szCs w:val="26"/>
          <w:cs/>
        </w:rPr>
        <w:t>กุมภาพันธ์ พ</w:t>
      </w:r>
      <w:r w:rsidR="00F037B1" w:rsidRPr="00B309B9">
        <w:rPr>
          <w:rFonts w:ascii="Browallia New" w:hAnsi="Browallia New" w:cs="Browallia New"/>
          <w:sz w:val="26"/>
          <w:szCs w:val="26"/>
        </w:rPr>
        <w:t>.</w:t>
      </w:r>
      <w:r w:rsidR="00F037B1" w:rsidRPr="00B309B9">
        <w:rPr>
          <w:rFonts w:ascii="Browallia New" w:hAnsi="Browallia New" w:cs="Browallia New"/>
          <w:sz w:val="26"/>
          <w:szCs w:val="26"/>
          <w:cs/>
        </w:rPr>
        <w:t>ศ</w:t>
      </w:r>
      <w:r w:rsidR="00F037B1" w:rsidRPr="00B309B9">
        <w:rPr>
          <w:rFonts w:ascii="Browallia New" w:hAnsi="Browallia New" w:cs="Browallia New"/>
          <w:sz w:val="26"/>
          <w:szCs w:val="26"/>
        </w:rPr>
        <w:t>.</w:t>
      </w:r>
      <w:r w:rsidR="00BE29E4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2565</w:t>
      </w:r>
    </w:p>
    <w:p w14:paraId="2C4C6944" w14:textId="77777777" w:rsidR="00C5520A" w:rsidRPr="00B309B9" w:rsidRDefault="00C5520A" w:rsidP="00BF2F3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98"/>
      </w:tblGrid>
      <w:tr w:rsidR="00C5520A" w:rsidRPr="00B309B9" w14:paraId="6463517B" w14:textId="77777777" w:rsidTr="00C5520A">
        <w:tc>
          <w:tcPr>
            <w:tcW w:w="9498" w:type="dxa"/>
            <w:shd w:val="clear" w:color="auto" w:fill="FFA543"/>
          </w:tcPr>
          <w:p w14:paraId="0A6F2176" w14:textId="0C0FDA56" w:rsidR="00C5520A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bookmarkStart w:id="0" w:name="_Toc48681776"/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C5520A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C5520A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เหตุการณ์สำคัญในระหว่างปีที่รายงาน</w:t>
            </w:r>
            <w:bookmarkEnd w:id="0"/>
            <w:r w:rsidR="00C5520A"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5139BC91" w14:textId="77777777" w:rsidR="00C5520A" w:rsidRPr="00B309B9" w:rsidRDefault="00C5520A" w:rsidP="00BF2F3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03DB32" w14:textId="241C977A" w:rsidR="00C5520A" w:rsidRPr="00B309B9" w:rsidRDefault="00C5520A" w:rsidP="00BF2F35">
      <w:pPr>
        <w:jc w:val="both"/>
        <w:rPr>
          <w:rFonts w:ascii="Browallia New" w:eastAsia="Browallia New" w:hAnsi="Browallia New" w:cs="Browallia New"/>
          <w:i/>
          <w:color w:val="CF4A02"/>
          <w:sz w:val="26"/>
          <w:szCs w:val="26"/>
          <w:cs/>
        </w:rPr>
      </w:pPr>
      <w:r w:rsidRPr="00B309B9">
        <w:rPr>
          <w:rFonts w:ascii="Browallia New" w:eastAsia="Browallia New" w:hAnsi="Browallia New" w:cs="Browallia New"/>
          <w:i/>
          <w:color w:val="CF4A02"/>
          <w:sz w:val="26"/>
          <w:szCs w:val="26"/>
          <w:cs/>
        </w:rPr>
        <w:t>การแพร่ระบาดของโรคติดเชื้อไวรัสโคโรน่า</w:t>
      </w:r>
      <w:r w:rsidR="00A16F39" w:rsidRPr="00B309B9">
        <w:rPr>
          <w:rFonts w:ascii="Browallia New" w:eastAsia="Browallia New" w:hAnsi="Browallia New" w:cs="Browallia New"/>
          <w:i/>
          <w:color w:val="CF4A02"/>
          <w:sz w:val="26"/>
          <w:szCs w:val="26"/>
          <w:cs/>
        </w:rPr>
        <w:t xml:space="preserve"> </w:t>
      </w:r>
      <w:r w:rsidR="005D01E1" w:rsidRPr="005D01E1">
        <w:rPr>
          <w:rFonts w:ascii="Browallia New" w:eastAsia="Browallia New" w:hAnsi="Browallia New" w:cs="Browallia New"/>
          <w:iCs/>
          <w:color w:val="CF4A02"/>
          <w:sz w:val="26"/>
          <w:szCs w:val="26"/>
        </w:rPr>
        <w:t>2019</w:t>
      </w:r>
    </w:p>
    <w:p w14:paraId="41FCE2CF" w14:textId="77777777" w:rsidR="00C5520A" w:rsidRPr="00B309B9" w:rsidRDefault="00C5520A" w:rsidP="00BF2F35">
      <w:pPr>
        <w:jc w:val="both"/>
        <w:rPr>
          <w:rFonts w:ascii="Browallia New" w:eastAsia="Browallia New" w:hAnsi="Browallia New" w:cs="Browallia New"/>
          <w:color w:val="DC6900"/>
          <w:sz w:val="26"/>
          <w:szCs w:val="26"/>
        </w:rPr>
      </w:pPr>
    </w:p>
    <w:p w14:paraId="1D95EA48" w14:textId="75AA3B4C" w:rsidR="00C5520A" w:rsidRPr="00B309B9" w:rsidRDefault="00C5520A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5D01E1" w:rsidRPr="005D01E1">
        <w:rPr>
          <w:rFonts w:ascii="Browallia New" w:hAnsi="Browallia New" w:cs="Browallia New"/>
          <w:sz w:val="26"/>
          <w:szCs w:val="26"/>
        </w:rPr>
        <w:t>2019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(</w:t>
      </w:r>
      <w:r w:rsidR="00A16F39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การระบาดของโควิด</w:t>
      </w:r>
      <w:r w:rsidR="005D01E1" w:rsidRPr="005D01E1">
        <w:rPr>
          <w:rFonts w:ascii="Browallia New" w:eastAsia="Arial Unicode MS" w:hAnsi="Browallia New" w:cs="Browallia New"/>
          <w:color w:val="000000"/>
          <w:sz w:val="26"/>
          <w:szCs w:val="26"/>
        </w:rPr>
        <w:t>19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) </w:t>
      </w:r>
      <w:r w:rsidR="00CE4A0A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ส่งผล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ให้อุปสงค์ด้านพลังงานทั่วโลกและในประเทศ</w:t>
      </w:r>
      <w:r w:rsidR="00B309B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ลดต่ำลง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CE4A0A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ซึ่งกระทบ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ต่อผลการดำเนินงานของบริษัท สำหรับปีสิ้นสุดวันที่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2564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B497FC9" w14:textId="77777777" w:rsidR="00C5520A" w:rsidRPr="00B309B9" w:rsidRDefault="00C5520A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B71EA3F" w14:textId="2439A69C" w:rsidR="00C5520A" w:rsidRPr="00B309B9" w:rsidRDefault="00CE4A0A" w:rsidP="00CE4A0A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การระบาดของโควิด</w:t>
      </w:r>
      <w:r w:rsidR="005D01E1" w:rsidRPr="005D01E1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19</w:t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ที่ยังต่อเนื่องมาในปี พ.ศ.</w:t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="005D01E1" w:rsidRPr="005D01E1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2564</w:t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ได้ส่งผลให้อุปสงค์ของผลิตภัณฑ์ปิโตรเลียมในปี พ.ศ.</w:t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="005D01E1" w:rsidRPr="005D01E1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2564</w:t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ยังคงอยู่ในระดับที่ต่ำ</w:t>
      </w:r>
      <w:r w:rsidR="00B309B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ซึ่งใกล้เคียงกันกับช่วงเวลาเดียวกันในปี พ.ศ.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5D01E1" w:rsidRPr="005D01E1">
        <w:rPr>
          <w:rFonts w:ascii="Browallia New" w:eastAsia="Arial Unicode MS" w:hAnsi="Browallia New" w:cs="Browallia New"/>
          <w:color w:val="000000"/>
          <w:sz w:val="26"/>
          <w:szCs w:val="26"/>
        </w:rPr>
        <w:t>2563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อย่างไรก็ตาม ราคาน้ำมันได้เริ่มฟื้นตัวขึ้นตั้งแต่ต้นปี พ.ศ. </w:t>
      </w:r>
      <w:r w:rsidR="005D01E1" w:rsidRPr="005D01E1">
        <w:rPr>
          <w:rFonts w:ascii="Browallia New" w:eastAsia="Arial Unicode MS" w:hAnsi="Browallia New" w:cs="Browallia New"/>
          <w:color w:val="000000"/>
          <w:sz w:val="26"/>
          <w:szCs w:val="26"/>
        </w:rPr>
        <w:t>2564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ส่งผลให้รายได้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จากการขายในปี พ.ศ. </w:t>
      </w:r>
      <w:r w:rsidR="005D01E1" w:rsidRPr="005D01E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2564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เพิ่มขึ้นจำนวน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="005D01E1" w:rsidRPr="005D01E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1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,</w:t>
      </w:r>
      <w:r w:rsidR="005D01E1" w:rsidRPr="005D01E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150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ล้านดอลลาร์สหรัฐอเมริกา หรือ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="005D01E1" w:rsidRPr="005D01E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40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,</w:t>
      </w:r>
      <w:r w:rsidR="005D01E1" w:rsidRPr="005D01E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732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ล้านบาท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ซึ่งคิดเป็นร้อยละ </w:t>
      </w:r>
      <w:r w:rsidR="005D01E1" w:rsidRPr="005D01E1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28</w:t>
      </w: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 เมื่อเทียบกั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บช่วงเวลาเดียวกันในปี พ.ศ.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5D01E1" w:rsidRPr="005D01E1">
        <w:rPr>
          <w:rFonts w:ascii="Browallia New" w:eastAsia="Arial Unicode MS" w:hAnsi="Browallia New" w:cs="Browallia New"/>
          <w:color w:val="000000"/>
          <w:sz w:val="26"/>
          <w:szCs w:val="26"/>
        </w:rPr>
        <w:t>2563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</w:p>
    <w:p w14:paraId="7C343E90" w14:textId="77777777" w:rsidR="00C5520A" w:rsidRPr="00B309B9" w:rsidRDefault="00C5520A" w:rsidP="00BF2F35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</w:p>
    <w:p w14:paraId="7B5105AE" w14:textId="2DEB727C" w:rsidR="00C5520A" w:rsidRPr="00B309B9" w:rsidRDefault="00C5520A" w:rsidP="00BF2F35">
      <w:pPr>
        <w:pStyle w:val="MacroText"/>
        <w:autoSpaceDE w:val="0"/>
        <w:autoSpaceDN w:val="0"/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AE192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ในการรับมือจากผลกระทบในทั่วโลกจากการระบาดของโควิด</w:t>
      </w:r>
      <w:r w:rsidR="005D01E1" w:rsidRPr="005D01E1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19</w:t>
      </w:r>
      <w:r w:rsidRPr="00AE192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 บริษัทได้วางแผนและดำเนินการมาตรการเพื่อความต่อเนื่องทางธุรกิจ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โดยเป็นไปตามกฎระเบียบต่าง ๆ บริษัทยังคงประเมินผลกระทบต่อการดำเนินงานอย่างต่อเนื่อง รวมทั้งการวางแผนเพื่อรับมือกับเหตุการณ์ดังกล่าวเพื่อให้มีผลกระทบที่น้อยที่สุด</w:t>
      </w:r>
    </w:p>
    <w:p w14:paraId="251DB4DC" w14:textId="5A9C729F" w:rsidR="00C5520A" w:rsidRPr="00B309B9" w:rsidRDefault="002F3078" w:rsidP="00441DD8">
      <w:pPr>
        <w:tabs>
          <w:tab w:val="left" w:pos="144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A7FCB" w:rsidRPr="00B309B9" w14:paraId="20A1C9D9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7FB011A4" w14:textId="23F818C0" w:rsidR="006A7FCB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6A7FCB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A7FCB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60164481" w14:textId="77777777" w:rsidR="00927483" w:rsidRPr="00B309B9" w:rsidRDefault="00927483" w:rsidP="00BF2F35">
      <w:pPr>
        <w:autoSpaceDE w:val="0"/>
        <w:autoSpaceDN w:val="0"/>
        <w:jc w:val="both"/>
        <w:rPr>
          <w:rFonts w:ascii="Browallia New" w:hAnsi="Browallia New" w:cs="Browallia New"/>
          <w:sz w:val="22"/>
          <w:szCs w:val="22"/>
        </w:rPr>
      </w:pPr>
    </w:p>
    <w:p w14:paraId="567A32FC" w14:textId="7168E496" w:rsidR="00927483" w:rsidRPr="00B309B9" w:rsidRDefault="00927483" w:rsidP="00BF2F35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นโยบายการบัญชีที่สำคัญที่ใช้ในการจัดทำงบการเงิน มีดังต่อไปนี้</w:t>
      </w:r>
    </w:p>
    <w:p w14:paraId="2902CEA8" w14:textId="77777777" w:rsidR="00927483" w:rsidRPr="00B309B9" w:rsidRDefault="00927483" w:rsidP="00BF2F35">
      <w:pPr>
        <w:jc w:val="both"/>
        <w:rPr>
          <w:rFonts w:ascii="Browallia New" w:hAnsi="Browallia New" w:cs="Browallia New"/>
          <w:b/>
          <w:bCs/>
          <w:color w:val="CF4A02"/>
          <w:sz w:val="22"/>
          <w:szCs w:val="22"/>
        </w:rPr>
      </w:pPr>
    </w:p>
    <w:p w14:paraId="22A9460F" w14:textId="73BB8BEB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1E2E3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1E2E3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เกณฑ์ในการจัดทำงบการเงิน</w:t>
      </w:r>
    </w:p>
    <w:p w14:paraId="52F16D5D" w14:textId="77777777" w:rsidR="00927483" w:rsidRPr="00B309B9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12FD604E" w14:textId="46033DDF" w:rsidR="00927483" w:rsidRPr="00B309B9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ารเงิน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</w:t>
      </w:r>
    </w:p>
    <w:p w14:paraId="1D6449CF" w14:textId="64931E3D" w:rsidR="00927483" w:rsidRPr="00B309B9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2B7049E4" w14:textId="61BBA34C" w:rsidR="00927483" w:rsidRPr="00B309B9" w:rsidRDefault="00927483" w:rsidP="00BF2F35">
      <w:pPr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</w:rPr>
      </w:pPr>
      <w:r w:rsidRPr="00AE192C">
        <w:rPr>
          <w:rStyle w:val="PageNumber"/>
          <w:rFonts w:ascii="Browallia New" w:hAnsi="Browallia New" w:cs="Browallia New"/>
          <w:spacing w:val="-2"/>
          <w:sz w:val="26"/>
          <w:szCs w:val="26"/>
          <w:cs/>
        </w:rPr>
        <w:t>งบการเงินได้จัดทำขึ้นโดยใช้เกณฑ์ราคาทุนเดิมในการวัดมูลค่าขององค์ประกอบของงบการเงินยกเว้นเรื่องที่อธิบายในนโยบาย</w:t>
      </w:r>
      <w:r w:rsidRPr="00B309B9">
        <w:rPr>
          <w:rStyle w:val="PageNumber"/>
          <w:rFonts w:ascii="Browallia New" w:hAnsi="Browallia New" w:cs="Browallia New"/>
          <w:sz w:val="26"/>
          <w:szCs w:val="26"/>
          <w:cs/>
        </w:rPr>
        <w:t>การบัญชีในลำดับต่อไป</w:t>
      </w:r>
    </w:p>
    <w:p w14:paraId="0DCF7271" w14:textId="77777777" w:rsidR="00927483" w:rsidRPr="00B309B9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6A661EE2" w14:textId="054A1FAD" w:rsidR="00927483" w:rsidRPr="00B309B9" w:rsidRDefault="00927483" w:rsidP="00BF2F35">
      <w:pPr>
        <w:tabs>
          <w:tab w:val="left" w:pos="708"/>
        </w:tabs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  <w:cs/>
        </w:rPr>
      </w:pPr>
      <w:r w:rsidRPr="00B309B9">
        <w:rPr>
          <w:rStyle w:val="PageNumber"/>
          <w:rFonts w:ascii="Browallia New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บริษัทไปถือปฏิบัติ และเปิดเผย</w:t>
      </w:r>
      <w:r w:rsidRPr="00AE192C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เรื่องการใช้ดุลยพินิจของผู้บริหาร หรือรายการที่มีความซับซ้อน และรายการ</w:t>
      </w:r>
      <w:r w:rsidR="00AF3006" w:rsidRPr="00AE192C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เ</w:t>
      </w:r>
      <w:r w:rsidRPr="00AE192C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กี่ยวกับข้อสมมติฐานและประมาณการที่มีนัยสำคัญ</w:t>
      </w:r>
      <w:r w:rsidRPr="00B309B9">
        <w:rPr>
          <w:rStyle w:val="PageNumber"/>
          <w:rFonts w:ascii="Browallia New" w:hAnsi="Browallia New" w:cs="Browallia New"/>
          <w:sz w:val="26"/>
          <w:szCs w:val="26"/>
          <w:cs/>
        </w:rPr>
        <w:t xml:space="preserve">ต่องบการเงินในหมายเหตุประกอบงบการเงินข้อที่ </w:t>
      </w:r>
      <w:r w:rsidR="005D01E1" w:rsidRPr="005D01E1">
        <w:rPr>
          <w:rStyle w:val="PageNumber"/>
          <w:rFonts w:ascii="Browallia New" w:hAnsi="Browallia New" w:cs="Browallia New"/>
          <w:sz w:val="26"/>
          <w:szCs w:val="26"/>
        </w:rPr>
        <w:t>6</w:t>
      </w:r>
    </w:p>
    <w:p w14:paraId="6ABBA907" w14:textId="77777777" w:rsidR="00927483" w:rsidRPr="00B309B9" w:rsidRDefault="00927483" w:rsidP="00BF2F35">
      <w:pPr>
        <w:tabs>
          <w:tab w:val="left" w:pos="708"/>
        </w:tabs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2"/>
          <w:szCs w:val="22"/>
        </w:rPr>
      </w:pPr>
    </w:p>
    <w:p w14:paraId="3C506515" w14:textId="77777777" w:rsidR="00927483" w:rsidRPr="00B309B9" w:rsidRDefault="00927483" w:rsidP="00BF2F35">
      <w:pPr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</w:rPr>
      </w:pPr>
      <w:r w:rsidRPr="00B309B9">
        <w:rPr>
          <w:rStyle w:val="PageNumber"/>
          <w:rFonts w:ascii="Browallia New" w:hAnsi="Browallia New" w:cs="Browallia New"/>
          <w:sz w:val="26"/>
          <w:szCs w:val="26"/>
          <w:cs/>
        </w:rPr>
        <w:t>งบการเงินฉบับภาษาอังกฤษจัดทำขึ้นจากงบการเงินตามกฎหมายที่เป็นภาษาไทย</w:t>
      </w:r>
      <w:r w:rsidRPr="00B309B9">
        <w:rPr>
          <w:rStyle w:val="PageNumber"/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Style w:val="PageNumber"/>
          <w:rFonts w:ascii="Browallia New" w:hAnsi="Browallia New" w:cs="Browallia New"/>
          <w:sz w:val="26"/>
          <w:szCs w:val="26"/>
          <w:cs/>
        </w:rPr>
        <w:t>ในกรณีที่มีความหมายขัดแย้งกันหรือ</w:t>
      </w:r>
      <w:r w:rsidRPr="00B309B9">
        <w:rPr>
          <w:rStyle w:val="PageNumber"/>
          <w:rFonts w:ascii="Browallia New" w:hAnsi="Browallia New" w:cs="Browallia New"/>
          <w:sz w:val="26"/>
          <w:szCs w:val="26"/>
        </w:rPr>
        <w:br/>
      </w:r>
      <w:r w:rsidRPr="00B309B9">
        <w:rPr>
          <w:rStyle w:val="PageNumber"/>
          <w:rFonts w:ascii="Browallia New" w:hAnsi="Browallia New" w:cs="Browallia New"/>
          <w:sz w:val="26"/>
          <w:szCs w:val="26"/>
          <w:cs/>
        </w:rPr>
        <w:t>มีความแตกต่างในการตีความระหว่างสองภาษา ให้ใช้งบการเงินตามกฎหมายฉบับภาษาไทยเป็นหลัก</w:t>
      </w:r>
    </w:p>
    <w:p w14:paraId="7342B3E9" w14:textId="77777777" w:rsidR="00927483" w:rsidRPr="00B309B9" w:rsidRDefault="00927483" w:rsidP="00BF2F35">
      <w:pPr>
        <w:autoSpaceDE w:val="0"/>
        <w:autoSpaceDN w:val="0"/>
        <w:ind w:left="540" w:hanging="540"/>
        <w:jc w:val="thaiDistribute"/>
        <w:rPr>
          <w:rFonts w:ascii="Browallia New" w:hAnsi="Browallia New" w:cs="Browallia New"/>
          <w:sz w:val="22"/>
          <w:szCs w:val="22"/>
        </w:rPr>
      </w:pPr>
    </w:p>
    <w:p w14:paraId="60FCF751" w14:textId="284929D9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1E2E3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1E2E3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มาตรฐานการรายงานทางการเงินฉบับปรับปรุง</w:t>
      </w:r>
    </w:p>
    <w:p w14:paraId="63A8BA10" w14:textId="77777777" w:rsidR="00927483" w:rsidRPr="00B309B9" w:rsidRDefault="00927483" w:rsidP="00BF2F35">
      <w:pPr>
        <w:ind w:left="539"/>
        <w:jc w:val="both"/>
        <w:rPr>
          <w:rFonts w:ascii="Browallia New" w:hAnsi="Browallia New" w:cs="Browallia New"/>
          <w:b/>
          <w:bCs/>
          <w:color w:val="CF4A02"/>
          <w:sz w:val="22"/>
          <w:szCs w:val="22"/>
        </w:rPr>
      </w:pPr>
    </w:p>
    <w:p w14:paraId="5AF6D745" w14:textId="32647671" w:rsidR="00927483" w:rsidRPr="00B309B9" w:rsidRDefault="005D01E1" w:rsidP="00BF2F35">
      <w:pPr>
        <w:ind w:left="1080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pacing w:val="-4"/>
          <w:sz w:val="26"/>
          <w:szCs w:val="26"/>
        </w:rPr>
        <w:t>3</w:t>
      </w:r>
      <w:r w:rsidR="001E2E38" w:rsidRPr="00B309B9">
        <w:rPr>
          <w:rFonts w:ascii="Browallia New" w:hAnsi="Browallia New" w:cs="Browallia New"/>
          <w:color w:val="CF4A02"/>
          <w:spacing w:val="-4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pacing w:val="-4"/>
          <w:sz w:val="26"/>
          <w:szCs w:val="26"/>
        </w:rPr>
        <w:t>2</w:t>
      </w:r>
      <w:r w:rsidR="001E2E38" w:rsidRPr="00B309B9">
        <w:rPr>
          <w:rFonts w:ascii="Browallia New" w:hAnsi="Browallia New" w:cs="Browallia New"/>
          <w:color w:val="CF4A02"/>
          <w:spacing w:val="-4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pacing w:val="-4"/>
          <w:sz w:val="26"/>
          <w:szCs w:val="26"/>
        </w:rPr>
        <w:t>1</w:t>
      </w:r>
      <w:r w:rsidR="001E2E38" w:rsidRPr="00B309B9">
        <w:rPr>
          <w:rFonts w:ascii="Browallia New" w:hAnsi="Browallia New" w:cs="Browallia New"/>
          <w:color w:val="CF4A02"/>
          <w:spacing w:val="-4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มาตรฐานการรายงานทางการเงิน</w:t>
      </w:r>
      <w:r w:rsidR="00891348" w:rsidRPr="00B309B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ฉบับปรับปรุง</w:t>
      </w:r>
      <w:r w:rsidR="00BE29E4" w:rsidRPr="00B309B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ที่</w:t>
      </w:r>
      <w:r w:rsidR="00927483" w:rsidRPr="00B309B9">
        <w:rPr>
          <w:rFonts w:ascii="Browallia New" w:hAnsi="Browallia New" w:cs="Browallia New"/>
          <w:color w:val="CF4A02"/>
          <w:spacing w:val="-4"/>
          <w:sz w:val="26"/>
          <w:szCs w:val="26"/>
          <w:cs/>
        </w:rPr>
        <w:t>มีผลบังคับใช้สำหรับรอบระยะเวลาบัญชีที่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เริ่มต้นในหรือหลังวันที่ </w:t>
      </w:r>
      <w:r w:rsidR="002F3078" w:rsidRPr="00B309B9">
        <w:rPr>
          <w:rFonts w:ascii="Browallia New" w:hAnsi="Browallia New" w:cs="Browallia New"/>
          <w:color w:val="CF4A02"/>
          <w:sz w:val="26"/>
          <w:szCs w:val="26"/>
        </w:rPr>
        <w:br/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</w:rPr>
        <w:t xml:space="preserve"> 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มกราคม พ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ศ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</w:rPr>
        <w:t xml:space="preserve">. 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2564</w:t>
      </w:r>
      <w:r w:rsidR="004170D0"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 </w:t>
      </w:r>
      <w:r w:rsidR="00BE29E4" w:rsidRPr="00B309B9">
        <w:rPr>
          <w:rFonts w:ascii="Browallia New" w:hAnsi="Browallia New" w:cs="Browallia New"/>
          <w:color w:val="CF4A02"/>
          <w:sz w:val="26"/>
          <w:szCs w:val="26"/>
          <w:cs/>
        </w:rPr>
        <w:t>ซึ่ง</w:t>
      </w:r>
      <w:r w:rsidR="004170D0" w:rsidRPr="00B309B9">
        <w:rPr>
          <w:rFonts w:ascii="Browallia New" w:hAnsi="Browallia New" w:cs="Browallia New"/>
          <w:color w:val="CF4A02"/>
          <w:sz w:val="26"/>
          <w:szCs w:val="26"/>
          <w:cs/>
        </w:rPr>
        <w:t>เกี่ยวข้อง</w:t>
      </w:r>
      <w:r w:rsidR="00BE29E4"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กับบริษัท </w:t>
      </w:r>
      <w:r w:rsidR="004170D0" w:rsidRPr="00B309B9">
        <w:rPr>
          <w:rFonts w:ascii="Browallia New" w:hAnsi="Browallia New" w:cs="Browallia New"/>
          <w:color w:val="CF4A02"/>
          <w:sz w:val="26"/>
          <w:szCs w:val="26"/>
          <w:cs/>
        </w:rPr>
        <w:t>และผู้บริหารประเมินว่า</w:t>
      </w:r>
      <w:r w:rsidR="00BE29E4" w:rsidRPr="00B309B9">
        <w:rPr>
          <w:rFonts w:ascii="Browallia New" w:hAnsi="Browallia New" w:cs="Browallia New"/>
          <w:color w:val="CF4A02"/>
          <w:sz w:val="26"/>
          <w:szCs w:val="26"/>
          <w:cs/>
        </w:rPr>
        <w:t>ไม่มี</w:t>
      </w:r>
      <w:r w:rsidR="004170D0" w:rsidRPr="00B309B9">
        <w:rPr>
          <w:rFonts w:ascii="Browallia New" w:hAnsi="Browallia New" w:cs="Browallia New"/>
          <w:color w:val="CF4A02"/>
          <w:sz w:val="26"/>
          <w:szCs w:val="26"/>
          <w:cs/>
        </w:rPr>
        <w:t>ผลกระทบ</w:t>
      </w:r>
      <w:r w:rsidR="00BE29E4" w:rsidRPr="00B309B9">
        <w:rPr>
          <w:rFonts w:ascii="Browallia New" w:hAnsi="Browallia New" w:cs="Browallia New"/>
          <w:color w:val="CF4A02"/>
          <w:sz w:val="26"/>
          <w:szCs w:val="26"/>
          <w:cs/>
        </w:rPr>
        <w:t>ที่</w:t>
      </w:r>
      <w:r w:rsidR="004170D0" w:rsidRPr="00B309B9">
        <w:rPr>
          <w:rFonts w:ascii="Browallia New" w:hAnsi="Browallia New" w:cs="Browallia New"/>
          <w:color w:val="CF4A02"/>
          <w:sz w:val="26"/>
          <w:szCs w:val="26"/>
          <w:cs/>
        </w:rPr>
        <w:t>มี</w:t>
      </w:r>
      <w:r w:rsidR="00A41E81">
        <w:rPr>
          <w:rFonts w:ascii="Browallia New" w:hAnsi="Browallia New" w:cs="Browallia New" w:hint="cs"/>
          <w:color w:val="CF4A02"/>
          <w:sz w:val="26"/>
          <w:szCs w:val="26"/>
          <w:cs/>
        </w:rPr>
        <w:t>สาระ</w:t>
      </w:r>
      <w:r w:rsidR="00587F6D" w:rsidRPr="00B309B9">
        <w:rPr>
          <w:rFonts w:ascii="Browallia New" w:hAnsi="Browallia New" w:cs="Browallia New"/>
          <w:color w:val="CF4A02"/>
          <w:sz w:val="26"/>
          <w:szCs w:val="26"/>
          <w:cs/>
        </w:rPr>
        <w:t>สำคัญต่อบริษัท</w:t>
      </w:r>
    </w:p>
    <w:p w14:paraId="4AAD5BA4" w14:textId="77777777" w:rsidR="00927483" w:rsidRPr="00B309B9" w:rsidRDefault="00927483" w:rsidP="00BF2F3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1627"/>
        <w:jc w:val="thaiDistribute"/>
        <w:outlineLvl w:val="0"/>
        <w:rPr>
          <w:rFonts w:ascii="Browallia New" w:hAnsi="Browallia New" w:cs="Browallia New"/>
          <w:color w:val="CF4A02"/>
          <w:sz w:val="22"/>
          <w:szCs w:val="22"/>
          <w:lang w:val="en-US"/>
        </w:rPr>
      </w:pPr>
    </w:p>
    <w:p w14:paraId="517266A0" w14:textId="77777777" w:rsidR="00E10361" w:rsidRPr="00B309B9" w:rsidRDefault="001E2E38" w:rsidP="00441DD8">
      <w:pPr>
        <w:ind w:left="1418" w:hanging="341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>ก)</w:t>
      </w:r>
      <w:r w:rsidRPr="00B309B9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ab/>
      </w:r>
      <w:r w:rsidR="00E10361" w:rsidRPr="00B309B9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 xml:space="preserve">การปรับปรุงการอ้างอิงกรอบแนวคิดในมาตรฐานการรายงานทางการเงิน </w:t>
      </w:r>
      <w:r w:rsidR="00E10361" w:rsidRPr="00B309B9">
        <w:rPr>
          <w:rFonts w:ascii="Browallia New" w:hAnsi="Browallia New" w:cs="Browallia New"/>
          <w:color w:val="000000"/>
          <w:sz w:val="26"/>
          <w:szCs w:val="26"/>
          <w:cs/>
        </w:rPr>
        <w:t>เพิ่มเติมหลักการใหม่และแนวปฏิบัติในเรื่องต่อไปนี้</w:t>
      </w:r>
    </w:p>
    <w:p w14:paraId="2CD7F419" w14:textId="5A780F38" w:rsidR="00E10361" w:rsidRPr="00B309B9" w:rsidRDefault="00E10361" w:rsidP="00441DD8">
      <w:pPr>
        <w:numPr>
          <w:ilvl w:val="0"/>
          <w:numId w:val="31"/>
        </w:num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309B9">
        <w:rPr>
          <w:rFonts w:ascii="Browallia New" w:hAnsi="Browallia New" w:cs="Browallia New"/>
          <w:color w:val="000000"/>
          <w:sz w:val="26"/>
          <w:szCs w:val="26"/>
          <w:cs/>
        </w:rPr>
        <w:t>การวัดมูลค่า ซึ่งรวมถึงปัจจัยที่ต้องพิจารณาในการเลือกเกณฑ์การวัดมูลค่า</w:t>
      </w:r>
    </w:p>
    <w:p w14:paraId="73BC331A" w14:textId="79B4576F" w:rsidR="00E10361" w:rsidRPr="00B309B9" w:rsidRDefault="00E10361" w:rsidP="00441DD8">
      <w:pPr>
        <w:numPr>
          <w:ilvl w:val="0"/>
          <w:numId w:val="31"/>
        </w:num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309B9">
        <w:rPr>
          <w:rFonts w:ascii="Browallia New" w:hAnsi="Browallia New" w:cs="Browallia New"/>
          <w:color w:val="000000"/>
          <w:sz w:val="26"/>
          <w:szCs w:val="26"/>
          <w:cs/>
        </w:rPr>
        <w:t>การแสดงรายการและการเปิดเผยข้อมูล รวมถึงการจัดประเภทรายการรายได้และค่าใช้จ่ายในกำไรขาดทุนเบ็ดเสร็จอื่น</w:t>
      </w:r>
    </w:p>
    <w:p w14:paraId="16016C5A" w14:textId="59895A61" w:rsidR="00E10361" w:rsidRPr="00B309B9" w:rsidRDefault="00E10361" w:rsidP="00441DD8">
      <w:pPr>
        <w:numPr>
          <w:ilvl w:val="0"/>
          <w:numId w:val="31"/>
        </w:num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309B9">
        <w:rPr>
          <w:rFonts w:ascii="Browallia New" w:hAnsi="Browallia New" w:cs="Browallia New"/>
          <w:color w:val="000000"/>
          <w:sz w:val="26"/>
          <w:szCs w:val="26"/>
          <w:cs/>
        </w:rPr>
        <w:t>เรื่องกิจการที่เสนอรายงานอาจเป็นกิจการเดียวหรือส่วนของกิจการหรือประกอบด้วยกิจการมากกว่า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หนึ่ง</w:t>
      </w:r>
      <w:r w:rsidRPr="00B309B9">
        <w:rPr>
          <w:rFonts w:ascii="Browallia New" w:hAnsi="Browallia New" w:cs="Browallia New"/>
          <w:color w:val="000000"/>
          <w:sz w:val="26"/>
          <w:szCs w:val="26"/>
          <w:cs/>
        </w:rPr>
        <w:t>แห่ง ซึ่งไม่จำเป็นต้องเป็นกิจการตามกฎหมาย และ</w:t>
      </w:r>
    </w:p>
    <w:p w14:paraId="0E55318B" w14:textId="63E0882A" w:rsidR="00927483" w:rsidRPr="00B309B9" w:rsidRDefault="00E10361" w:rsidP="00441DD8">
      <w:pPr>
        <w:numPr>
          <w:ilvl w:val="0"/>
          <w:numId w:val="31"/>
        </w:num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B309B9">
        <w:rPr>
          <w:rFonts w:ascii="Browallia New" w:hAnsi="Browallia New" w:cs="Browallia New"/>
          <w:color w:val="000000"/>
          <w:sz w:val="26"/>
          <w:szCs w:val="26"/>
          <w:cs/>
        </w:rPr>
        <w:t>การตัดรายการสินทรัพย์และหนี้สิน</w:t>
      </w:r>
    </w:p>
    <w:p w14:paraId="1DF705AC" w14:textId="77777777" w:rsidR="00E10361" w:rsidRPr="00B309B9" w:rsidRDefault="00E10361" w:rsidP="00BF2F35">
      <w:pPr>
        <w:ind w:left="1080"/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755A5AAA" w14:textId="51EBA00E" w:rsidR="00927483" w:rsidRPr="00B309B9" w:rsidRDefault="00E10361" w:rsidP="00E10361">
      <w:pPr>
        <w:ind w:left="141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 xml:space="preserve">กรอบแนวคิดได้ปรับปรุงคำนิยามของสินทรัพย์และหนี้สิน และเกณฑ์ในการรวมสินทรัพย์และหนี้สินในงบการเงิน </w:t>
      </w:r>
      <w:r w:rsidRPr="00AE192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วมทั้งได้อธิบายให้ชัดเจนขึ้นถึงบทบาทของความสามารถของฝ่ายบริหารในการดูแลรักษาทรัพยากรเชิงเศรษฐกิจ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ของกิจการ ความระมัดระวัง และความไม่แน่นอนของการวัดมูลค่าในการรายงานทางการเงิน</w:t>
      </w:r>
    </w:p>
    <w:p w14:paraId="576823B5" w14:textId="618CC09B" w:rsidR="00E10361" w:rsidRPr="00B309B9" w:rsidRDefault="002F3078" w:rsidP="00441DD8">
      <w:pPr>
        <w:ind w:left="1418"/>
        <w:jc w:val="thaiDistribute"/>
        <w:rPr>
          <w:rFonts w:ascii="Browallia New" w:eastAsia="Arial Unicode MS" w:hAnsi="Browallia New" w:cs="Browallia New"/>
          <w:sz w:val="22"/>
          <w:szCs w:val="22"/>
        </w:rPr>
      </w:pPr>
      <w:r w:rsidRPr="00B309B9">
        <w:rPr>
          <w:rFonts w:ascii="Browallia New" w:eastAsia="Arial Unicode MS" w:hAnsi="Browallia New" w:cs="Browallia New"/>
          <w:sz w:val="22"/>
          <w:szCs w:val="22"/>
        </w:rPr>
        <w:t>.</w:t>
      </w:r>
    </w:p>
    <w:p w14:paraId="26551C4D" w14:textId="2A5560AE" w:rsidR="00F94954" w:rsidRPr="00B309B9" w:rsidRDefault="001E2E38" w:rsidP="00E10361">
      <w:pPr>
        <w:ind w:left="1418" w:hanging="397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>ข)</w:t>
      </w:r>
      <w:r w:rsidRPr="00B309B9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ab/>
      </w:r>
      <w:r w:rsidR="00E10361" w:rsidRPr="00B309B9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 xml:space="preserve">การปรับปรุงมาตรฐานการบัญชีฉบับที่ </w:t>
      </w:r>
      <w:r w:rsidR="005D01E1" w:rsidRPr="005D01E1">
        <w:rPr>
          <w:rFonts w:ascii="Browallia New" w:eastAsia="Arial Unicode MS" w:hAnsi="Browallia New" w:cs="Browallia New"/>
          <w:color w:val="CF4A02"/>
          <w:spacing w:val="-6"/>
          <w:sz w:val="26"/>
          <w:szCs w:val="26"/>
        </w:rPr>
        <w:t>1</w:t>
      </w:r>
      <w:r w:rsidR="00E10361" w:rsidRPr="00B309B9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 xml:space="preserve"> เรื่อง การนำเสนองบการเงิน และมาตรฐานการบัญชีฉบับที่ </w:t>
      </w:r>
      <w:r w:rsidR="005D01E1" w:rsidRPr="005D01E1">
        <w:rPr>
          <w:rFonts w:ascii="Browallia New" w:eastAsia="Arial Unicode MS" w:hAnsi="Browallia New" w:cs="Browallia New"/>
          <w:color w:val="CF4A02"/>
          <w:spacing w:val="-6"/>
          <w:sz w:val="26"/>
          <w:szCs w:val="26"/>
        </w:rPr>
        <w:t>8</w:t>
      </w:r>
      <w:r w:rsidR="00E10361" w:rsidRPr="00B309B9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 xml:space="preserve"> เรื่อง นโยบายการบัญชี การเปลี่ยนแปลงประมาณการทางบัญชีและข้อผิดพลาด </w:t>
      </w:r>
      <w:r w:rsidR="00E10361"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ปรับปรุงคำนิยามของ ”ความมีสาระสำคัญ” โดยให้เป็นไปในแนวทางเดียวกันกับมาตรฐานการรายงานทางการเงินและกรอบแนวคิด และอธิบายถึงการนำความมีสาระสำคัญไปประยุกต์ได้ชัดเจนขึ้นในมาตรฐานการบัญชีฉบับที่ </w:t>
      </w:r>
      <w:r w:rsidR="005D01E1" w:rsidRPr="005D01E1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1</w:t>
      </w:r>
    </w:p>
    <w:p w14:paraId="6C97EE76" w14:textId="77777777" w:rsidR="00F037B1" w:rsidRPr="00B309B9" w:rsidRDefault="00F037B1" w:rsidP="00BF2F35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B309B9">
        <w:rPr>
          <w:rFonts w:ascii="Browallia New" w:hAnsi="Browallia New" w:cs="Browallia New"/>
          <w:color w:val="CF4A02"/>
          <w:sz w:val="26"/>
          <w:szCs w:val="26"/>
        </w:rPr>
        <w:br w:type="page"/>
      </w:r>
    </w:p>
    <w:p w14:paraId="56DB05F7" w14:textId="2450C5CA" w:rsidR="00927483" w:rsidRPr="00B309B9" w:rsidRDefault="005D01E1" w:rsidP="00BF2F35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E2E38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E2E38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E2E38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ตั้งแต่วันที่ 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 มกราคม พ.ศ. 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2565</w:t>
      </w:r>
      <w:r w:rsidR="00F43F63"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 </w:t>
      </w:r>
      <w:r w:rsidR="00BE29E4" w:rsidRPr="00B309B9">
        <w:rPr>
          <w:rFonts w:ascii="Browallia New" w:hAnsi="Browallia New" w:cs="Browallia New"/>
          <w:color w:val="CF4A02"/>
          <w:sz w:val="26"/>
          <w:szCs w:val="26"/>
          <w:cs/>
        </w:rPr>
        <w:t>โดย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บริษัทไม่ได้นำมาตรฐานดังกล่าวมาถือปฏิบัติก่อนวันที่มีผลบังคับใช้ </w:t>
      </w:r>
    </w:p>
    <w:p w14:paraId="0779F23F" w14:textId="77777777" w:rsidR="00D84515" w:rsidRPr="00B309B9" w:rsidRDefault="00D84515" w:rsidP="0083238A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</w:p>
    <w:p w14:paraId="39FF94B7" w14:textId="23A73C57" w:rsidR="00BE29E4" w:rsidRPr="00B309B9" w:rsidRDefault="00E10361" w:rsidP="00BE29E4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การปฏิรูปอัตราดอกเบี้ยอ้างอิงระยะที่ </w:t>
      </w:r>
      <w:r w:rsidR="005D01E1" w:rsidRPr="005D01E1">
        <w:rPr>
          <w:rFonts w:ascii="Browallia New" w:hAnsi="Browallia New" w:cs="Browallia New"/>
          <w:color w:val="CF4A02"/>
          <w:sz w:val="26"/>
          <w:szCs w:val="26"/>
        </w:rPr>
        <w:t>2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 มีการปรับปรุงมาตรฐานการรายงานทางการเงินฉบับที่ </w:t>
      </w:r>
      <w:r w:rsidR="005D01E1" w:rsidRPr="005D01E1">
        <w:rPr>
          <w:rFonts w:ascii="Browallia New" w:hAnsi="Browallia New" w:cs="Browallia New"/>
          <w:color w:val="CF4A02"/>
          <w:sz w:val="26"/>
          <w:szCs w:val="26"/>
        </w:rPr>
        <w:t>9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 (</w:t>
      </w:r>
      <w:r w:rsidRPr="00B309B9">
        <w:rPr>
          <w:rFonts w:ascii="Browallia New" w:hAnsi="Browallia New" w:cs="Browallia New"/>
          <w:color w:val="CF4A02"/>
          <w:sz w:val="26"/>
          <w:szCs w:val="26"/>
        </w:rPr>
        <w:t xml:space="preserve">TFRS </w:t>
      </w:r>
      <w:r w:rsidR="005D01E1" w:rsidRPr="005D01E1">
        <w:rPr>
          <w:rFonts w:ascii="Browallia New" w:hAnsi="Browallia New" w:cs="Browallia New"/>
          <w:color w:val="CF4A02"/>
          <w:sz w:val="26"/>
          <w:szCs w:val="26"/>
        </w:rPr>
        <w:t>9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>)</w:t>
      </w:r>
      <w:r w:rsidR="004D2636" w:rsidRPr="00B309B9">
        <w:rPr>
          <w:rFonts w:ascii="Browallia New" w:hAnsi="Browallia New" w:cs="Browallia New"/>
          <w:color w:val="CF4A02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มาตรฐานการรายงานทางการเงินฉบับที่ </w:t>
      </w:r>
      <w:r w:rsidR="005D01E1" w:rsidRPr="005D01E1">
        <w:rPr>
          <w:rFonts w:ascii="Browallia New" w:hAnsi="Browallia New" w:cs="Browallia New"/>
          <w:color w:val="CF4A02"/>
          <w:sz w:val="26"/>
          <w:szCs w:val="26"/>
        </w:rPr>
        <w:t>7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 (</w:t>
      </w:r>
      <w:r w:rsidRPr="00B309B9">
        <w:rPr>
          <w:rFonts w:ascii="Browallia New" w:hAnsi="Browallia New" w:cs="Browallia New"/>
          <w:color w:val="CF4A02"/>
          <w:sz w:val="26"/>
          <w:szCs w:val="26"/>
        </w:rPr>
        <w:t xml:space="preserve">TFRS </w:t>
      </w:r>
      <w:r w:rsidR="005D01E1" w:rsidRPr="005D01E1">
        <w:rPr>
          <w:rFonts w:ascii="Browallia New" w:hAnsi="Browallia New" w:cs="Browallia New"/>
          <w:color w:val="CF4A02"/>
          <w:sz w:val="26"/>
          <w:szCs w:val="26"/>
        </w:rPr>
        <w:t>7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) มาตรฐานการรายงานทางการเงินฉบับที่ </w:t>
      </w:r>
      <w:r w:rsidR="005D01E1" w:rsidRPr="005D01E1">
        <w:rPr>
          <w:rFonts w:ascii="Browallia New" w:hAnsi="Browallia New" w:cs="Browallia New"/>
          <w:color w:val="CF4A02"/>
          <w:sz w:val="26"/>
          <w:szCs w:val="26"/>
        </w:rPr>
        <w:t>16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 (</w:t>
      </w:r>
      <w:r w:rsidRPr="00B309B9">
        <w:rPr>
          <w:rFonts w:ascii="Browallia New" w:hAnsi="Browallia New" w:cs="Browallia New"/>
          <w:color w:val="CF4A02"/>
          <w:sz w:val="26"/>
          <w:szCs w:val="26"/>
        </w:rPr>
        <w:t xml:space="preserve">TFRS </w:t>
      </w:r>
      <w:r w:rsidR="005D01E1" w:rsidRPr="005D01E1">
        <w:rPr>
          <w:rFonts w:ascii="Browallia New" w:hAnsi="Browallia New" w:cs="Browallia New"/>
          <w:color w:val="CF4A02"/>
          <w:sz w:val="26"/>
          <w:szCs w:val="26"/>
        </w:rPr>
        <w:t>16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) มาตรฐานการรายงานทางการเงินฉบับที่ </w:t>
      </w:r>
      <w:r w:rsidR="005D01E1" w:rsidRPr="005D01E1">
        <w:rPr>
          <w:rFonts w:ascii="Browallia New" w:hAnsi="Browallia New" w:cs="Browallia New"/>
          <w:color w:val="CF4A02"/>
          <w:sz w:val="26"/>
          <w:szCs w:val="26"/>
        </w:rPr>
        <w:t>4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 (</w:t>
      </w:r>
      <w:r w:rsidRPr="00B309B9">
        <w:rPr>
          <w:rFonts w:ascii="Browallia New" w:hAnsi="Browallia New" w:cs="Browallia New"/>
          <w:color w:val="CF4A02"/>
          <w:sz w:val="26"/>
          <w:szCs w:val="26"/>
        </w:rPr>
        <w:t xml:space="preserve">TFRS </w:t>
      </w:r>
      <w:r w:rsidR="005D01E1" w:rsidRPr="005D01E1">
        <w:rPr>
          <w:rFonts w:ascii="Browallia New" w:hAnsi="Browallia New" w:cs="Browallia New"/>
          <w:color w:val="CF4A02"/>
          <w:sz w:val="26"/>
          <w:szCs w:val="26"/>
        </w:rPr>
        <w:t>4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 xml:space="preserve">) แนวปฏิบัติทางการบัญชีเรื่อง เครื่องมือทางการเงินและการเปิดเผยข้อมูลสำหรับธุรกิจประกันภัย 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กำหนดมาตรการผ่อนปรนสำหรับรายการที่อาจได้รับผลกระทบจากการปฏิรูปอัตราดอกเบี้ยอ้างอิง รวมถึงผลกระทบจากการเปลี่ยนแปลงกระแสเงินสด หรือผลกระทบต่อความสัมพันธ์ของ</w:t>
      </w:r>
      <w:r w:rsidR="00E12DFF" w:rsidRPr="00B309B9">
        <w:rPr>
          <w:rFonts w:ascii="Browallia New" w:eastAsia="Arial Unicode MS" w:hAnsi="Browallia New" w:cs="Browallia New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การป้องกันความเสี่ยงที่อาจจะเกิดขึ้นเมื่อมีการเปลี่ยนอัตราดอกเบี้ยอ้างอิง</w:t>
      </w:r>
    </w:p>
    <w:p w14:paraId="1575E6D9" w14:textId="77777777" w:rsidR="00BE29E4" w:rsidRPr="00B309B9" w:rsidRDefault="00BE29E4" w:rsidP="007B0D04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2134667" w14:textId="147CD783" w:rsidR="00E10361" w:rsidRDefault="00E10361" w:rsidP="007B0D04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มาตรการผ่อนปรนที่สำคัญของการปรับปรุงระยะที่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</w:rPr>
        <w:t>2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  ได้แก่</w:t>
      </w:r>
    </w:p>
    <w:p w14:paraId="2AA704F0" w14:textId="77777777" w:rsidR="00B309B9" w:rsidRPr="00B309B9" w:rsidRDefault="00B309B9" w:rsidP="007B0D04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7C09FDC" w14:textId="5732B37C" w:rsidR="00E10361" w:rsidRPr="00B309B9" w:rsidRDefault="00E10361" w:rsidP="00E12DFF">
      <w:pPr>
        <w:numPr>
          <w:ilvl w:val="0"/>
          <w:numId w:val="31"/>
        </w:numPr>
        <w:ind w:left="1418" w:hanging="338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มื่อมีการเปลี่ยนแปลงเกณฑ์ในการกำหนดกระแสเงินสดตามสัญญาของสินทรัพย์ทางการเงินหรือหนี้สินทางการเงิน (รวมถึงหนี้สินตามสัญญาเช่า) ซึ่งเป็นผลโดยตรงจากการปฏิรูปอัตราดอกเบี้ยอ้างอิงและ เกณฑ์ใหม่ที่ใช้ในการกำหนดกระแสเงินสดตามสัญญาเทียบเท่ากับเกณฑ์เดิมในเชิงเศรษฐกิจ กิจการจะไม่ต้องรับรู้ผลกำไรหรือขาดทุนจาก</w:t>
      </w:r>
      <w:r w:rsidR="00E12DFF"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การเปลี่ยนแปลงดังกล่าวในงบกำไรขาดทุนทันที ทั้งนี้ กิจการที่เป็นผู้เช่าตาม </w:t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TFRS </w:t>
      </w:r>
      <w:r w:rsidR="005D01E1" w:rsidRPr="005D01E1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16</w:t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ที่มีการเปลี่ยนแปลงเงื่อนไขของสัญญาเช่าเนื่องจากการเปลี่ยนเกณฑ์การกำหนดค่าเช่าจ่ายในอนาคตเนื่องจากการปฏิรูปอัตราดอกเบี้ยอ้างอิง </w:t>
      </w:r>
      <w:r w:rsidR="00E12DFF"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ก็ให้ถือปฏิบัติตามวิธีปฏิบัติข้างต้นด้วย</w:t>
      </w:r>
    </w:p>
    <w:p w14:paraId="5960B37E" w14:textId="77777777" w:rsidR="00E10361" w:rsidRPr="00B309B9" w:rsidRDefault="00E10361" w:rsidP="00E12DFF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1032A6" w14:textId="02FD32D9" w:rsidR="00E10361" w:rsidRDefault="00E10361" w:rsidP="00E12DF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309B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5D01E1" w:rsidRPr="005D01E1">
        <w:rPr>
          <w:rFonts w:ascii="Browallia New" w:eastAsia="Arial Unicode MS" w:hAnsi="Browallia New" w:cs="Browallia New"/>
          <w:sz w:val="26"/>
          <w:szCs w:val="26"/>
          <w:lang w:val="en-GB"/>
        </w:rPr>
        <w:t>7</w:t>
      </w:r>
      <w:r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ได้กำหนดให้เปิดเผยข้อมูลเพิ่มเติมเกี่ยวกับ</w:t>
      </w:r>
    </w:p>
    <w:p w14:paraId="266651E8" w14:textId="77777777" w:rsidR="00B309B9" w:rsidRPr="00B309B9" w:rsidRDefault="00B309B9" w:rsidP="00E12DFF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173E294" w14:textId="5264CDF1" w:rsidR="00E10361" w:rsidRPr="00B309B9" w:rsidRDefault="00E10361" w:rsidP="00E12DFF">
      <w:pPr>
        <w:numPr>
          <w:ilvl w:val="0"/>
          <w:numId w:val="31"/>
        </w:numPr>
        <w:ind w:left="1440" w:hanging="342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B309B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val="en-US"/>
        </w:rPr>
        <w:t>ลักษณะและระดับของความเสี่ยงต่อกิจการจากการปฏิรูปอัตราดอกเบี้ยอ้างอิง</w:t>
      </w:r>
    </w:p>
    <w:p w14:paraId="55C7EAD5" w14:textId="534678E2" w:rsidR="00E10361" w:rsidRPr="00B309B9" w:rsidRDefault="00E10361" w:rsidP="00E12DFF">
      <w:pPr>
        <w:numPr>
          <w:ilvl w:val="0"/>
          <w:numId w:val="31"/>
        </w:numPr>
        <w:ind w:left="1440" w:hanging="342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B309B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val="en-US"/>
        </w:rPr>
        <w:t>กิจการมีการบริหารจัดการความเสี่ยงเหล่านั้นอย่างไร</w:t>
      </w:r>
    </w:p>
    <w:p w14:paraId="65A0B938" w14:textId="4AAB0526" w:rsidR="00E10361" w:rsidRPr="00B309B9" w:rsidRDefault="00E10361" w:rsidP="00E12DFF">
      <w:pPr>
        <w:numPr>
          <w:ilvl w:val="0"/>
          <w:numId w:val="31"/>
        </w:numPr>
        <w:ind w:left="1440" w:hanging="342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B309B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val="en-US"/>
        </w:rPr>
        <w:t>ความคืบหน้าของแผนในการเปลี่ยนไปใช้อัตราดอกเบี้ยอ้างอิงอื่น และวิธีการบริหารจัดการการเปลี่ยนแปลงดังกล่าว</w:t>
      </w:r>
      <w:r w:rsidR="00E12DFF" w:rsidRPr="00B309B9">
        <w:rPr>
          <w:rFonts w:ascii="Browallia New" w:eastAsia="Calibri" w:hAnsi="Browallia New" w:cs="Browallia New"/>
          <w:color w:val="000000"/>
          <w:spacing w:val="-6"/>
          <w:sz w:val="26"/>
          <w:szCs w:val="26"/>
          <w:lang w:val="en-US"/>
        </w:rPr>
        <w:br/>
      </w:r>
      <w:r w:rsidRPr="00B309B9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  <w:lang w:val="en-US"/>
        </w:rPr>
        <w:t>ของกิจการในช่วงการเปลี่ยนแปลง</w:t>
      </w:r>
    </w:p>
    <w:p w14:paraId="244A1563" w14:textId="77777777" w:rsidR="00927483" w:rsidRPr="00B309B9" w:rsidRDefault="00927483" w:rsidP="00F910C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159989F" w14:textId="6893122E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การแปลงค่าเงินตราต่างประเทศ</w:t>
      </w:r>
    </w:p>
    <w:p w14:paraId="3540C96E" w14:textId="77777777" w:rsidR="00927483" w:rsidRPr="00B309B9" w:rsidRDefault="00927483" w:rsidP="006F3FAB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17C473F" w14:textId="70D9801F" w:rsidR="00927483" w:rsidRPr="00B309B9" w:rsidRDefault="005D01E1" w:rsidP="00BF2F35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</w:t>
      </w:r>
      <w:r w:rsidR="00511AB8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67C5FDE5" w14:textId="77777777" w:rsidR="00927483" w:rsidRPr="00B309B9" w:rsidRDefault="00927483" w:rsidP="00BF2F35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1AA3B5E" w14:textId="70976860" w:rsidR="00927483" w:rsidRPr="00B309B9" w:rsidRDefault="00927483" w:rsidP="00BF2F35">
      <w:pPr>
        <w:tabs>
          <w:tab w:val="left" w:pos="540"/>
        </w:tabs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B309B9">
        <w:rPr>
          <w:rFonts w:ascii="Browallia New" w:hAnsi="Browallia New" w:cs="Browallia New"/>
          <w:sz w:val="26"/>
          <w:szCs w:val="26"/>
          <w:cs/>
          <w:lang w:eastAsia="th-TH"/>
        </w:rPr>
        <w:t>รายการค้าในงบการเงินวัดมูลค่าโดยใช้สกุลเงินของสภาพแวดล้อมทางเศรษฐกิจหลักที่บริษัทดำเนินงานอยู่ (สกุลเงิน</w:t>
      </w:r>
      <w:r w:rsidR="00E12DFF" w:rsidRPr="00B309B9">
        <w:rPr>
          <w:rFonts w:ascii="Browallia New" w:hAnsi="Browallia New" w:cs="Browallia New"/>
          <w:sz w:val="26"/>
          <w:szCs w:val="26"/>
          <w:lang w:eastAsia="th-TH"/>
        </w:rPr>
        <w:br/>
      </w:r>
      <w:r w:rsidRPr="00B309B9">
        <w:rPr>
          <w:rFonts w:ascii="Browallia New" w:hAnsi="Browallia New" w:cs="Browallia New"/>
          <w:sz w:val="26"/>
          <w:szCs w:val="26"/>
          <w:cs/>
          <w:lang w:eastAsia="th-TH"/>
        </w:rPr>
        <w:t>ที่ใช้ในการดำเนินงาน) ผู้บริหารได้พิจารณาว่าสกุลเงินดอลลาร์สหรัฐอเมริกา เป็น</w:t>
      </w:r>
      <w:r w:rsidRPr="00B309B9">
        <w:rPr>
          <w:rFonts w:ascii="Browallia New" w:hAnsi="Browallia New" w:cs="Browallia New"/>
          <w:sz w:val="26"/>
          <w:szCs w:val="26"/>
          <w:cs/>
        </w:rPr>
        <w:t>สกุลเงินที่ใช้ในการดำเนินงาน เพื่อให้เป็นไปตามข้อกำหนดของกรมพัฒนาธุรกิจการค้าที่กำหนดให้</w:t>
      </w:r>
      <w:r w:rsidRPr="00B309B9">
        <w:rPr>
          <w:rFonts w:ascii="Browallia New" w:eastAsia="Times New Roman" w:hAnsi="Browallia New" w:cs="Browallia New"/>
          <w:sz w:val="26"/>
          <w:szCs w:val="26"/>
          <w:cs/>
        </w:rPr>
        <w:t>บริษัท</w:t>
      </w:r>
      <w:r w:rsidRPr="00B309B9">
        <w:rPr>
          <w:rFonts w:ascii="Browallia New" w:hAnsi="Browallia New" w:cs="Browallia New"/>
          <w:sz w:val="26"/>
          <w:szCs w:val="26"/>
          <w:cs/>
        </w:rPr>
        <w:t>ต้องนำเสนองบการเงินในสกุลเงินบาท (สกุลเงิน</w:t>
      </w:r>
      <w:r w:rsidR="00511AB8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ที่ใช้นำเสนองบการเงิน) บริษัทจึงนำเสนองบการเงินที่แปลงค่าจากสกุลเงินดอลลาร์สหรัฐอเมริกาเป็นสกุลเงินบาท </w:t>
      </w:r>
      <w:r w:rsidR="00511AB8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โดยใช้วิธีการแปลงค่าตามที่กล่าวไว้ใน</w:t>
      </w:r>
      <w:r w:rsidR="004F298C" w:rsidRPr="00B309B9">
        <w:rPr>
          <w:rFonts w:ascii="Browallia New" w:hAnsi="Browallia New" w:cs="Browallia New"/>
          <w:sz w:val="26"/>
          <w:szCs w:val="26"/>
          <w:cs/>
        </w:rPr>
        <w:t>หมายเหตุ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3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3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3</w:t>
      </w:r>
    </w:p>
    <w:p w14:paraId="6AB464AE" w14:textId="0B9D5463" w:rsidR="00927483" w:rsidRPr="00B309B9" w:rsidRDefault="009A2514" w:rsidP="006F3FAB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58757C1" w14:textId="4111AEF7" w:rsidR="00927483" w:rsidRPr="00B309B9" w:rsidRDefault="005D01E1" w:rsidP="00BF2F35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</w:t>
      </w:r>
      <w:r w:rsidR="00511AB8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รายการและยอดคงเหลือ</w:t>
      </w:r>
    </w:p>
    <w:p w14:paraId="543E5A35" w14:textId="77777777" w:rsidR="00927483" w:rsidRPr="00B309B9" w:rsidRDefault="00927483" w:rsidP="0083238A">
      <w:pPr>
        <w:ind w:left="1080"/>
        <w:jc w:val="thaiDistribute"/>
        <w:rPr>
          <w:rFonts w:ascii="Browallia New" w:eastAsia="Arial Unicode MS" w:hAnsi="Browallia New" w:cs="Browallia New"/>
        </w:rPr>
      </w:pPr>
    </w:p>
    <w:p w14:paraId="77178DF3" w14:textId="160E0452" w:rsidR="00E06833" w:rsidRPr="00B309B9" w:rsidRDefault="00927483" w:rsidP="002D7615">
      <w:pPr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 รายการกำไรและรายการขาดทุนที่เกิดจากการรับหรือจ่ายชำระที่เป็นเงินตราต่างประเทศ และที่เกิดจาก</w:t>
      </w:r>
      <w:r w:rsidRPr="00B309B9">
        <w:rPr>
          <w:rFonts w:ascii="Browallia New" w:hAnsi="Browallia New" w:cs="Browallia New"/>
          <w:sz w:val="26"/>
          <w:szCs w:val="26"/>
          <w:cs/>
        </w:rPr>
        <w:br/>
        <w:t xml:space="preserve">การแปลงค่า ณ วันสิ้นงวดบัญชีของสินทรัพย์และหนี้สินที่เป็นตัวเงินซึ่งเป็นเงินตราต่างประเทศ ได้บันทึกไว้ในกำไรหรือขาดทุน </w:t>
      </w:r>
    </w:p>
    <w:p w14:paraId="12E1F4C7" w14:textId="4FE8A812" w:rsidR="00E06833" w:rsidRPr="00B309B9" w:rsidRDefault="00E06833" w:rsidP="007B0D04">
      <w:pPr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</w:rPr>
      </w:pPr>
    </w:p>
    <w:p w14:paraId="676B8E31" w14:textId="77777777" w:rsidR="00927483" w:rsidRPr="00B309B9" w:rsidRDefault="00927483" w:rsidP="007B0D04">
      <w:pPr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</w:t>
      </w:r>
      <w:r w:rsidRPr="00B309B9">
        <w:rPr>
          <w:rFonts w:ascii="Browallia New" w:hAnsi="Browallia New" w:cs="Browallia New"/>
          <w:sz w:val="26"/>
          <w:szCs w:val="26"/>
          <w:cs/>
        </w:rPr>
        <w:t>จะรับรู้ไว้ในกำไรขาดทุนด้วย</w:t>
      </w:r>
    </w:p>
    <w:p w14:paraId="243ACA90" w14:textId="1898D267" w:rsidR="00927483" w:rsidRPr="00B309B9" w:rsidRDefault="00927483" w:rsidP="007B0D04">
      <w:pPr>
        <w:tabs>
          <w:tab w:val="left" w:pos="540"/>
        </w:tabs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</w:rPr>
      </w:pPr>
    </w:p>
    <w:p w14:paraId="7E79CB34" w14:textId="35097FD6" w:rsidR="00927483" w:rsidRPr="00B309B9" w:rsidRDefault="005D01E1" w:rsidP="00BF2F35">
      <w:pPr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การแปลงค่าเป็นสกุลเงินที่ใช้นำเสนองบการเงิน</w:t>
      </w:r>
    </w:p>
    <w:p w14:paraId="21758261" w14:textId="77777777" w:rsidR="00927483" w:rsidRPr="00B309B9" w:rsidRDefault="00927483" w:rsidP="00BF2F35">
      <w:pPr>
        <w:autoSpaceDE w:val="0"/>
        <w:autoSpaceDN w:val="0"/>
        <w:adjustRightInd w:val="0"/>
        <w:ind w:left="1440" w:hanging="360"/>
        <w:jc w:val="thaiDistribute"/>
        <w:rPr>
          <w:rFonts w:ascii="Browallia New" w:hAnsi="Browallia New" w:cs="Browallia New"/>
        </w:rPr>
      </w:pPr>
    </w:p>
    <w:p w14:paraId="341779B6" w14:textId="77777777" w:rsidR="00927483" w:rsidRPr="00B309B9" w:rsidRDefault="00927483" w:rsidP="00C350CD">
      <w:pPr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การแปลงค่าผลการดำเนินงานและฐานะการเงินของบริษัท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03A516FC" w14:textId="77777777" w:rsidR="00927483" w:rsidRPr="00B309B9" w:rsidRDefault="00927483" w:rsidP="00BF2F35">
      <w:pPr>
        <w:autoSpaceDE w:val="0"/>
        <w:autoSpaceDN w:val="0"/>
        <w:adjustRightInd w:val="0"/>
        <w:ind w:left="1440" w:hanging="360"/>
        <w:jc w:val="thaiDistribute"/>
        <w:rPr>
          <w:rFonts w:ascii="Browallia New" w:hAnsi="Browallia New" w:cs="Browallia New"/>
        </w:rPr>
      </w:pPr>
    </w:p>
    <w:p w14:paraId="6F6F692E" w14:textId="77777777" w:rsidR="00927483" w:rsidRPr="00B309B9" w:rsidRDefault="00927483" w:rsidP="00BF2F3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สินทรัพย์และหนี้สินที่แสดงอยู่ในงบแสดงฐานการเงินแต่ละงวดแปลงค่าด้วยอัตราปิด ณ วันที่ของแต่ละงบแสดงฐานะ</w:t>
      </w:r>
      <w:r w:rsidRPr="00B309B9">
        <w:rPr>
          <w:rFonts w:ascii="Browallia New" w:hAnsi="Browallia New" w:cs="Browallia New"/>
          <w:sz w:val="26"/>
          <w:szCs w:val="26"/>
          <w:cs/>
          <w:lang w:eastAsia="th-TH"/>
        </w:rPr>
        <w:t>การเงินนั้น</w:t>
      </w:r>
    </w:p>
    <w:p w14:paraId="20230D4A" w14:textId="77777777" w:rsidR="00927483" w:rsidRPr="00B309B9" w:rsidRDefault="00927483" w:rsidP="00BF2F3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B309B9">
        <w:rPr>
          <w:rFonts w:ascii="Browallia New" w:hAnsi="Browallia New" w:cs="Browallia New"/>
          <w:sz w:val="26"/>
          <w:szCs w:val="26"/>
          <w:cs/>
          <w:lang w:eastAsia="th-TH"/>
        </w:rPr>
        <w:t>รายได้และค่าใช้จ่ายในงบกำไรขาดทุนเบ็ดเสร็จ แปลงค่าด้วยอัตราถัวเฉลี่ย และ</w:t>
      </w:r>
    </w:p>
    <w:p w14:paraId="7BC181DB" w14:textId="77777777" w:rsidR="00927483" w:rsidRPr="00B309B9" w:rsidRDefault="00927483" w:rsidP="00BF2F3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Browallia New" w:hAnsi="Browallia New" w:cs="Browallia New"/>
          <w:sz w:val="26"/>
          <w:szCs w:val="26"/>
          <w:cs/>
          <w:lang w:eastAsia="th-TH"/>
        </w:rPr>
      </w:pPr>
      <w:r w:rsidRPr="00B309B9">
        <w:rPr>
          <w:rFonts w:ascii="Browallia New" w:hAnsi="Browallia New" w:cs="Browallia New"/>
          <w:sz w:val="26"/>
          <w:szCs w:val="26"/>
          <w:cs/>
          <w:lang w:eastAsia="th-TH"/>
        </w:rPr>
        <w:t>ผลต่างของอัตราแลกเปลี่ยนทั้งหมดรับรู้เป็นองค์ประกอบส่วนอื่นของส่วนของเจ้าของ</w:t>
      </w:r>
    </w:p>
    <w:p w14:paraId="499FB4AE" w14:textId="291C3A44" w:rsidR="00927483" w:rsidRPr="00B309B9" w:rsidRDefault="00927483" w:rsidP="00BF2F3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Browallia New" w:hAnsi="Browallia New" w:cs="Browallia New"/>
          <w:sz w:val="20"/>
          <w:szCs w:val="20"/>
        </w:rPr>
      </w:pPr>
    </w:p>
    <w:p w14:paraId="0EE35673" w14:textId="63A8B656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เงินสดและรายการเทียบเท่าเงินสด</w:t>
      </w:r>
    </w:p>
    <w:p w14:paraId="42782815" w14:textId="77777777" w:rsidR="00927483" w:rsidRPr="00B309B9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pacing w:val="-4"/>
        </w:rPr>
      </w:pPr>
    </w:p>
    <w:p w14:paraId="16A69136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เงินสดและรายการเทียบเท่าเงินสดหมายรวมถึงเงินสดในมือ และเงินฝากธนาคารประเภทจ่ายคืนเมื่อทวงถาม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0F1D8775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</w:rPr>
      </w:pPr>
    </w:p>
    <w:p w14:paraId="7AE247E0" w14:textId="3BBB9C5A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5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ลูกหนี้การค้า</w:t>
      </w:r>
    </w:p>
    <w:p w14:paraId="55EC5B4D" w14:textId="77777777" w:rsidR="00927483" w:rsidRPr="00B309B9" w:rsidRDefault="00927483" w:rsidP="00BF2F35">
      <w:pPr>
        <w:ind w:left="539"/>
        <w:jc w:val="both"/>
        <w:rPr>
          <w:rFonts w:ascii="Browallia New" w:hAnsi="Browallia New" w:cs="Browallia New"/>
          <w:b/>
          <w:bCs/>
          <w:color w:val="CF4A02"/>
        </w:rPr>
      </w:pPr>
    </w:p>
    <w:p w14:paraId="67778DC9" w14:textId="2431A94B" w:rsidR="00927483" w:rsidRPr="00B309B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B309B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ลูกหนี้การค้าแสดงถึงจำนวนเงินที่ลูกค้าจะต้องชำระซึ่งเกิดจากการขายสินค้าหรือให้บริการตามปกติของธุรกิจ </w:t>
      </w:r>
    </w:p>
    <w:p w14:paraId="708738AD" w14:textId="77777777" w:rsidR="00927483" w:rsidRPr="00B309B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lang w:eastAsia="en-GB"/>
        </w:rPr>
      </w:pPr>
    </w:p>
    <w:p w14:paraId="0E962AD4" w14:textId="7F045772" w:rsidR="00927483" w:rsidRPr="00B309B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lang w:eastAsia="en-GB"/>
        </w:rPr>
      </w:pPr>
      <w:r w:rsidRPr="00B309B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บริษัท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บริษัทจะรับรู้ลูกหนี้ด้วยมูลค่า</w:t>
      </w:r>
      <w:r w:rsidR="0035515E" w:rsidRPr="00B309B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>ยุติธรรม</w:t>
      </w:r>
      <w:r w:rsidRPr="00B309B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 และจะวัดมูลค่าในภายหลัง</w:t>
      </w:r>
      <w:r w:rsidR="0035515E" w:rsidRPr="00B309B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br/>
      </w:r>
      <w:r w:rsidRPr="00B309B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ด้วยราคาทุนตัดจำหน่ายเนื่องจากบริษัทตั้งใจที่จะรับชำระกระแสเงินสดตามสัญญา </w:t>
      </w:r>
    </w:p>
    <w:p w14:paraId="31F5C2BC" w14:textId="77777777" w:rsidR="00927483" w:rsidRPr="00B309B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lang w:eastAsia="en-GB"/>
        </w:rPr>
      </w:pPr>
    </w:p>
    <w:p w14:paraId="3C3C7738" w14:textId="42F16061" w:rsidR="00927483" w:rsidRPr="00B309B9" w:rsidRDefault="00927483" w:rsidP="00BF2F3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GB"/>
        </w:rPr>
      </w:pPr>
      <w:r w:rsidRPr="00B309B9">
        <w:rPr>
          <w:rFonts w:ascii="Browallia New" w:eastAsia="Times New Roman" w:hAnsi="Browallia New" w:cs="Browallia New"/>
          <w:sz w:val="26"/>
          <w:szCs w:val="26"/>
          <w:cs/>
          <w:lang w:eastAsia="en-GB"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5D01E1" w:rsidRPr="005D01E1">
        <w:rPr>
          <w:rFonts w:ascii="Browallia New" w:eastAsia="Times New Roman" w:hAnsi="Browallia New" w:cs="Browallia New"/>
          <w:sz w:val="26"/>
          <w:szCs w:val="26"/>
          <w:lang w:eastAsia="en-GB"/>
        </w:rPr>
        <w:t>3</w:t>
      </w:r>
      <w:r w:rsidRPr="00B309B9">
        <w:rPr>
          <w:rFonts w:ascii="Browallia New" w:eastAsia="Times New Roman" w:hAnsi="Browallia New" w:cs="Browallia New"/>
          <w:sz w:val="26"/>
          <w:szCs w:val="26"/>
          <w:lang w:eastAsia="en-GB"/>
        </w:rPr>
        <w:t>.</w:t>
      </w:r>
      <w:r w:rsidR="005D01E1" w:rsidRPr="005D01E1">
        <w:rPr>
          <w:rFonts w:ascii="Browallia New" w:eastAsia="Times New Roman" w:hAnsi="Browallia New" w:cs="Browallia New"/>
          <w:sz w:val="26"/>
          <w:szCs w:val="26"/>
          <w:lang w:eastAsia="en-GB"/>
        </w:rPr>
        <w:t>7</w:t>
      </w:r>
      <w:r w:rsidR="00171110" w:rsidRPr="00B309B9">
        <w:rPr>
          <w:rFonts w:ascii="Browallia New" w:eastAsia="Times New Roman" w:hAnsi="Browallia New" w:cs="Browallia New"/>
          <w:sz w:val="26"/>
          <w:szCs w:val="26"/>
          <w:lang w:eastAsia="en-GB"/>
        </w:rPr>
        <w:t>.</w:t>
      </w:r>
      <w:r w:rsidR="005D01E1" w:rsidRPr="005D01E1">
        <w:rPr>
          <w:rFonts w:ascii="Browallia New" w:eastAsia="Times New Roman" w:hAnsi="Browallia New" w:cs="Browallia New"/>
          <w:sz w:val="26"/>
          <w:szCs w:val="26"/>
          <w:lang w:eastAsia="en-GB"/>
        </w:rPr>
        <w:t>4</w:t>
      </w:r>
    </w:p>
    <w:p w14:paraId="76B67FC6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</w:rPr>
      </w:pPr>
    </w:p>
    <w:p w14:paraId="5250C65D" w14:textId="11567D7A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6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สินค้าคงเหลือ</w:t>
      </w:r>
    </w:p>
    <w:p w14:paraId="7FD6CC4D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</w:rPr>
      </w:pPr>
    </w:p>
    <w:p w14:paraId="6E68A31A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2F9BD18A" w14:textId="77777777" w:rsidR="00D57986" w:rsidRPr="00B309B9" w:rsidRDefault="00D57986" w:rsidP="00BF2F35">
      <w:pPr>
        <w:ind w:left="540"/>
        <w:jc w:val="thaiDistribute"/>
        <w:rPr>
          <w:rFonts w:ascii="Browallia New" w:eastAsia="Arial Unicode MS" w:hAnsi="Browallia New" w:cs="Browallia New"/>
        </w:rPr>
      </w:pPr>
    </w:p>
    <w:p w14:paraId="7C000980" w14:textId="0E7B69F0" w:rsidR="004C511D" w:rsidRPr="00B309B9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ราคาทุนของสินค้าคำนวณโดยวิธีถัวเฉลี่ยถ่วงน้ำหนัก ต้นทุนของวัตถุดิบประกอบด้วยราคาซื้อและค่าใช้จ่ายที่เกี่ยวข้องโดยตรงกับการซื้อ</w:t>
      </w:r>
      <w:r w:rsidRPr="00B309B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ค่าใช้จ่ายทางตรงอื่น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28797DD2" w14:textId="2F1D8761" w:rsidR="00927483" w:rsidRPr="00B309B9" w:rsidRDefault="00E0683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2"/>
          <w:szCs w:val="22"/>
        </w:rPr>
        <w:br w:type="page"/>
      </w:r>
    </w:p>
    <w:p w14:paraId="57DCA0C1" w14:textId="6547A865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7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สินทรัพย์ทางการเงิน</w:t>
      </w:r>
    </w:p>
    <w:p w14:paraId="460FE02F" w14:textId="77777777" w:rsidR="00927483" w:rsidRPr="00B309B9" w:rsidRDefault="00927483" w:rsidP="00BF2F35">
      <w:pPr>
        <w:ind w:left="567"/>
        <w:jc w:val="thaiDistribute"/>
        <w:rPr>
          <w:rFonts w:ascii="Browallia New" w:hAnsi="Browallia New" w:cs="Browallia New"/>
          <w:sz w:val="24"/>
          <w:szCs w:val="24"/>
        </w:rPr>
      </w:pPr>
    </w:p>
    <w:p w14:paraId="6A183D45" w14:textId="65768818" w:rsidR="00927483" w:rsidRPr="00B309B9" w:rsidRDefault="005D01E1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7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การจัดประเภท</w:t>
      </w:r>
    </w:p>
    <w:p w14:paraId="3EF363DF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1A4B39C1" w14:textId="5B328242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B309B9">
        <w:rPr>
          <w:rFonts w:ascii="Browallia New" w:hAnsi="Browallia New" w:cs="Browallia New"/>
          <w:sz w:val="26"/>
          <w:szCs w:val="26"/>
        </w:rPr>
        <w:t xml:space="preserve">SPPI) </w:t>
      </w:r>
      <w:r w:rsidRPr="00B309B9">
        <w:rPr>
          <w:rFonts w:ascii="Browallia New" w:hAnsi="Browallia New" w:cs="Browallia New"/>
          <w:sz w:val="26"/>
          <w:szCs w:val="26"/>
          <w:cs/>
        </w:rPr>
        <w:t>หรือไม่ ดังนี้</w:t>
      </w:r>
    </w:p>
    <w:p w14:paraId="7206EEFD" w14:textId="77777777" w:rsidR="00D57986" w:rsidRPr="00B309B9" w:rsidRDefault="00D57986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52F36F7D" w14:textId="77777777" w:rsidR="00927483" w:rsidRPr="00B309B9" w:rsidRDefault="00927483" w:rsidP="00BF2F35">
      <w:pPr>
        <w:numPr>
          <w:ilvl w:val="0"/>
          <w:numId w:val="21"/>
        </w:numPr>
        <w:ind w:left="1080" w:firstLine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08EC0F6C" w14:textId="3BBC0CB9" w:rsidR="00B858AB" w:rsidRPr="00B309B9" w:rsidRDefault="00927483" w:rsidP="00441DD8">
      <w:pPr>
        <w:numPr>
          <w:ilvl w:val="0"/>
          <w:numId w:val="21"/>
        </w:numPr>
        <w:ind w:left="1080" w:firstLine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395D649D" w14:textId="77777777" w:rsidR="00B858AB" w:rsidRPr="00B309B9" w:rsidRDefault="00B858AB" w:rsidP="00B2461C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7B7D5357" w14:textId="77777777" w:rsidR="00927483" w:rsidRPr="00B309B9" w:rsidRDefault="00927483" w:rsidP="002A56A9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11F32473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37C9FC5C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สำหรับเงินลงทุนในตราสารทุน บริษัทสามารถเลือก (ซึ่งไม่สามารถเปลี่ยนแปลงได้) ที่จะวัดมูลค่าเงินลงทุนในตราสารทุน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ณ วันที่รับรู้เริ่มแรกด้วยมูลค่ายุติธรรมผ่านกำไรขาดทุน (</w:t>
      </w:r>
      <w:r w:rsidRPr="00B309B9">
        <w:rPr>
          <w:rFonts w:ascii="Browallia New" w:hAnsi="Browallia New" w:cs="Browallia New"/>
          <w:sz w:val="26"/>
          <w:szCs w:val="26"/>
        </w:rPr>
        <w:t xml:space="preserve">FVPL) </w:t>
      </w:r>
      <w:r w:rsidRPr="00B309B9">
        <w:rPr>
          <w:rFonts w:ascii="Browallia New" w:hAnsi="Browallia New" w:cs="Browallia New"/>
          <w:sz w:val="26"/>
          <w:szCs w:val="26"/>
          <w:cs/>
        </w:rPr>
        <w:t>หรือด้วยมูลค่ายุติธรรมผ่านกำไรขาดทุนเบ็ดเสร็จอื่น (</w:t>
      </w:r>
      <w:r w:rsidRPr="00B309B9">
        <w:rPr>
          <w:rFonts w:ascii="Browallia New" w:hAnsi="Browallia New" w:cs="Browallia New"/>
          <w:sz w:val="26"/>
          <w:szCs w:val="26"/>
        </w:rPr>
        <w:t xml:space="preserve">FVOCI)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B309B9">
        <w:rPr>
          <w:rFonts w:ascii="Browallia New" w:hAnsi="Browallia New" w:cs="Browallia New"/>
          <w:sz w:val="26"/>
          <w:szCs w:val="26"/>
        </w:rPr>
        <w:t xml:space="preserve">FVPL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เท่านั้น </w:t>
      </w:r>
    </w:p>
    <w:p w14:paraId="5AE3322F" w14:textId="58145E6B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590909F7" w14:textId="09602502" w:rsidR="00927483" w:rsidRPr="00B309B9" w:rsidRDefault="005D01E1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7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</w:t>
      </w:r>
      <w:r w:rsidR="00E77739" w:rsidRPr="00B309B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การรับรู้รายการและการตัดรายการ</w:t>
      </w:r>
    </w:p>
    <w:p w14:paraId="4AD04137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3262B7D1" w14:textId="207701D2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ในการซื้อหรือได้มาหรือขายสินทรัพย์ทางการเงินโดยปกติ บริษัทจะรับรู้รายการ ณ วันที่ทำรายการค้า ซึ่งเป็นวันที่บริษัทเข้าทำรายการซื้อหรือขายสินทรัพย์นั้น โดยบริษัท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บริษัทได้โอนความเสี่ยงและผลประโยชน์ที่เกี่ยวข้องกับการเป็นเจ้าของสินทรัพย์ออกไป</w:t>
      </w:r>
    </w:p>
    <w:p w14:paraId="1032A8CB" w14:textId="7A9DD151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02821B63" w14:textId="4F314E59" w:rsidR="00927483" w:rsidRPr="00B309B9" w:rsidRDefault="005D01E1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7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การวัดมูลค่า</w:t>
      </w:r>
    </w:p>
    <w:p w14:paraId="54615BD0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360C12E8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ในการรับรู้รายการเมื่อเริ่มแรก บริษัท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 สำหรับสินทรัพย์ทางการเงินที่วัดมูลค่าด้วย </w:t>
      </w:r>
      <w:r w:rsidRPr="00B309B9">
        <w:rPr>
          <w:rFonts w:ascii="Browallia New" w:hAnsi="Browallia New" w:cs="Browallia New"/>
          <w:sz w:val="26"/>
          <w:szCs w:val="26"/>
        </w:rPr>
        <w:t xml:space="preserve">FVPL </w:t>
      </w:r>
      <w:r w:rsidRPr="00B309B9">
        <w:rPr>
          <w:rFonts w:ascii="Browallia New" w:hAnsi="Browallia New" w:cs="Browallia New"/>
          <w:sz w:val="26"/>
          <w:szCs w:val="26"/>
          <w:cs/>
        </w:rPr>
        <w:t>บริษัทจะรับรู้ต้นทุนการทำรายการที่เกี่ยวข้องเป็นค่าใช้จ่ายในกำไรหรือขาดทุน</w:t>
      </w:r>
    </w:p>
    <w:p w14:paraId="083E1EAF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522BCF3A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(</w:t>
      </w:r>
      <w:r w:rsidRPr="00B309B9">
        <w:rPr>
          <w:rFonts w:ascii="Browallia New" w:hAnsi="Browallia New" w:cs="Browallia New"/>
          <w:sz w:val="26"/>
          <w:szCs w:val="26"/>
        </w:rPr>
        <w:t xml:space="preserve">SPPI) </w:t>
      </w:r>
      <w:r w:rsidRPr="00B309B9">
        <w:rPr>
          <w:rFonts w:ascii="Browallia New" w:hAnsi="Browallia New" w:cs="Browallia New"/>
          <w:sz w:val="26"/>
          <w:szCs w:val="26"/>
          <w:cs/>
        </w:rPr>
        <w:t>หรือไม่</w:t>
      </w:r>
    </w:p>
    <w:p w14:paraId="7915C300" w14:textId="77777777" w:rsidR="00171110" w:rsidRPr="00B309B9" w:rsidRDefault="00171110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74B9C2A7" w14:textId="1CCC7A1E" w:rsidR="00927483" w:rsidRPr="00B309B9" w:rsidRDefault="005D01E1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7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4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การด้อยค่า</w:t>
      </w:r>
    </w:p>
    <w:p w14:paraId="156D88AA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2620AF4F" w14:textId="29C0367E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ประเมินประมาณการผลขาดทุนด้านเครดิตที่คาดว่าจะเกิดขึ้นของตราสารหนี้ที่วัดมูลค่าด้วยราคาทุนตัดจำหน่าย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โดยใช้การคาดการณ์ในอนาคตมาประกอบการพิจารณา การประเมินการด้อยค่าดังกล่าวจะพิจารณาว่ามีการเพิ่มขึ้นของความเสี่ยงด้านเครดิตอย่างมีนัยสำคัญหรือไม่ </w:t>
      </w:r>
    </w:p>
    <w:p w14:paraId="4EF24376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36886109" w14:textId="186201C6" w:rsidR="00A16F39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สำหรับลูกหนี้การค้า บริษัทใช้วิธีอย่างง่าย (</w:t>
      </w:r>
      <w:r w:rsidR="00306851" w:rsidRPr="00B309B9">
        <w:rPr>
          <w:rFonts w:ascii="Browallia New" w:hAnsi="Browallia New" w:cs="Browallia New"/>
          <w:sz w:val="26"/>
          <w:szCs w:val="26"/>
        </w:rPr>
        <w:t>s</w:t>
      </w:r>
      <w:r w:rsidRPr="00B309B9">
        <w:rPr>
          <w:rFonts w:ascii="Browallia New" w:hAnsi="Browallia New" w:cs="Browallia New"/>
          <w:sz w:val="26"/>
          <w:szCs w:val="26"/>
        </w:rPr>
        <w:t xml:space="preserve">implified approach) </w:t>
      </w:r>
      <w:r w:rsidRPr="00B309B9">
        <w:rPr>
          <w:rFonts w:ascii="Browallia New" w:hAnsi="Browallia New" w:cs="Browallia New"/>
          <w:sz w:val="26"/>
          <w:szCs w:val="26"/>
          <w:cs/>
        </w:rPr>
        <w:t>ในการรับรู้การด้อยค่าตามประมาณการผลขาดทุนด้านเครดิตที่คาดว่าจะเกิดขึ้น ตลอดอายุลูกหนี้ตั้งแต่วันที่บริษัทเริ่มรับรู้ลูกหนี้</w:t>
      </w:r>
    </w:p>
    <w:p w14:paraId="66FBDC31" w14:textId="35439978" w:rsidR="00A16F39" w:rsidRPr="00B309B9" w:rsidRDefault="00E12DFF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p w14:paraId="64D28CE2" w14:textId="251DBA0D" w:rsidR="00A16F39" w:rsidRPr="00B309B9" w:rsidRDefault="00A16F39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ในการพิจารณาผลขาดทุนด้านเครดิตที่คาดว่าจะเกิดขึ้น</w:t>
      </w:r>
      <w:r w:rsidR="00CA0661" w:rsidRPr="00B309B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CA0661" w:rsidRPr="00B309B9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จัดกลุ่มลูกหนี้และสินทรัพย์ที่เกิดจากสัญญาตามความเสี่ยง</w:t>
      </w:r>
      <w:r w:rsidRPr="00B309B9">
        <w:rPr>
          <w:rFonts w:ascii="Browallia New" w:hAnsi="Browallia New" w:cs="Browallia New"/>
          <w:sz w:val="26"/>
          <w:szCs w:val="26"/>
          <w:cs/>
        </w:rPr>
        <w:t>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อัตราขาดทุน</w:t>
      </w:r>
      <w:r w:rsidR="00E77739" w:rsidRPr="00B309B9">
        <w:rPr>
          <w:rFonts w:ascii="Browallia New" w:hAnsi="Browallia New" w:cs="Browallia New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6F50E7F5" w14:textId="4DF749E1" w:rsidR="00E77739" w:rsidRPr="00B309B9" w:rsidRDefault="00E77739" w:rsidP="00441DD8">
      <w:pPr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06A390DC" w14:textId="2F40AA15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8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ที่ดิน อาคารและอุปกรณ์</w:t>
      </w:r>
    </w:p>
    <w:p w14:paraId="4BF90091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A97A0CE" w14:textId="1B76496F" w:rsidR="00927483" w:rsidRPr="00B309B9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</w:t>
      </w:r>
      <w:r w:rsidR="00A16F39" w:rsidRPr="00B309B9">
        <w:rPr>
          <w:rFonts w:ascii="Browallia New" w:eastAsia="Arial Unicode MS" w:hAnsi="Browallia New" w:cs="Browallia New"/>
          <w:sz w:val="26"/>
          <w:szCs w:val="26"/>
          <w:cs/>
        </w:rPr>
        <w:t xml:space="preserve">น 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ๆ ที่เกี่ยวข้องโดยตรงกับการซื้อสินทรัพย์นั้น</w:t>
      </w:r>
    </w:p>
    <w:p w14:paraId="1600C86B" w14:textId="77777777" w:rsidR="00927483" w:rsidRPr="00B309B9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7157296" w14:textId="77777777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</w:t>
      </w: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br/>
        <w:t>ในอนาคต</w:t>
      </w:r>
      <w:r w:rsidRPr="00B309B9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4CD9A36E" w14:textId="77777777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45FA2FA" w14:textId="77777777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บริษัทจะรับรู้ต้นทุนค่าซ่อมแซมและบำรุงรักษาอื่น ๆ เป็นค่าใช้จ่ายในกำไรขาดทุนเมื่อเกิดขึ้น</w:t>
      </w:r>
    </w:p>
    <w:p w14:paraId="73FC3FDC" w14:textId="23EBD4F5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F2AE278" w14:textId="245ACA56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ค่าเสื่อมราคาของสินทรัพย์อื่นคำนวณโดยใช้วิธีเส้นตรงเพื่อลดราคาทุน</w:t>
      </w:r>
      <w:r w:rsidRPr="00B309B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309B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ตลอดอายุการให้ประโยชน์</w:t>
      </w:r>
      <w:r w:rsidR="00250310" w:rsidRPr="00B309B9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ที่ประมาณการไว้ของสินทรัพย์ดังต่อไปนี้</w:t>
      </w:r>
    </w:p>
    <w:p w14:paraId="1B3EDFB3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618A227" w14:textId="286339C8" w:rsidR="00927483" w:rsidRPr="00B309B9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B309B9">
        <w:rPr>
          <w:rFonts w:ascii="Browallia New" w:hAnsi="Browallia New" w:cs="Browallia New"/>
          <w:b w:val="0"/>
          <w:bCs w:val="0"/>
          <w:sz w:val="26"/>
          <w:szCs w:val="26"/>
          <w:cs/>
        </w:rPr>
        <w:t>อาคาร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5D01E1" w:rsidRPr="005D01E1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20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5D01E1" w:rsidRPr="005D01E1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50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0A11A0FE" w14:textId="4E89F657" w:rsidR="00927483" w:rsidRPr="00B309B9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B309B9">
        <w:rPr>
          <w:rFonts w:ascii="Browallia New" w:hAnsi="Browallia New" w:cs="Browallia New"/>
          <w:b w:val="0"/>
          <w:bCs w:val="0"/>
          <w:sz w:val="26"/>
          <w:szCs w:val="26"/>
          <w:cs/>
        </w:rPr>
        <w:t>โรงกลั่น และเครื่องจักร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5D01E1" w:rsidRPr="005D01E1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5D01E1" w:rsidRPr="005D01E1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33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6159D62F" w14:textId="625B8CD8" w:rsidR="00927483" w:rsidRPr="00B309B9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B309B9">
        <w:rPr>
          <w:rFonts w:ascii="Browallia New" w:hAnsi="Browallia New" w:cs="Browallia New"/>
          <w:b w:val="0"/>
          <w:bCs w:val="0"/>
          <w:sz w:val="26"/>
          <w:szCs w:val="26"/>
          <w:cs/>
        </w:rPr>
        <w:t>เครื่องตกแต่ง ติดตั้ง และอุปกรณ์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5D01E1" w:rsidRPr="005D01E1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5D01E1" w:rsidRPr="005D01E1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4E7AC5D4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704406A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บริษัทได้มีการทบทวนและปรับปรุงมูลค่าคงเหลือและอายุการให้ประโยชน์ของสินทรัพย์ให้เหมาะสมทุกสิ้นรอบระยะเวลารายงาน</w:t>
      </w:r>
    </w:p>
    <w:p w14:paraId="5927F9A6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DA138A8" w14:textId="01CBF118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</w:t>
      </w:r>
      <w:r w:rsidR="00AE192C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การจำหน่ายสินทรัพย์กับมูลค่าตามบัญชีของสินทรัพย์ และแสดงในกำไรหรือขาดทุน</w:t>
      </w:r>
    </w:p>
    <w:p w14:paraId="1F735186" w14:textId="77777777" w:rsidR="005261B3" w:rsidRPr="00B309B9" w:rsidRDefault="005261B3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3BA6A1E" w14:textId="6DA35F22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9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สินทรัพย์ไม่มีตัวตน - โปรแกรมคอมพิวเตอร์</w:t>
      </w:r>
    </w:p>
    <w:p w14:paraId="2185B8F2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214F0A9" w14:textId="77777777" w:rsidR="00927483" w:rsidRPr="00B309B9" w:rsidRDefault="00927483" w:rsidP="00BF2F35">
      <w:pPr>
        <w:ind w:left="547"/>
        <w:jc w:val="thaiDistribute"/>
        <w:rPr>
          <w:rFonts w:ascii="Browallia New" w:eastAsia="Arial Unicode MS" w:hAnsi="Browallia New" w:cs="Browallia New"/>
          <w:i/>
          <w:iCs/>
          <w:color w:val="C45911"/>
          <w:sz w:val="26"/>
          <w:szCs w:val="26"/>
        </w:rPr>
      </w:pPr>
      <w:r w:rsidRPr="00B309B9">
        <w:rPr>
          <w:rFonts w:ascii="Browallia New" w:eastAsia="Arial Unicode MS" w:hAnsi="Browallia New" w:cs="Browallia New"/>
          <w:i/>
          <w:iCs/>
          <w:color w:val="C45911"/>
          <w:sz w:val="26"/>
          <w:szCs w:val="26"/>
          <w:cs/>
        </w:rPr>
        <w:t>การซื้อโปรแกรมคอมพิวเตอร์</w:t>
      </w:r>
    </w:p>
    <w:p w14:paraId="18614795" w14:textId="77777777" w:rsidR="00927483" w:rsidRPr="00B309B9" w:rsidRDefault="00927483" w:rsidP="00BF2F35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703DDD8" w14:textId="3B4A6DAA" w:rsidR="00927483" w:rsidRPr="00B309B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</w:t>
      </w: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ไม่เกิน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  <w:lang w:val="en-GB"/>
        </w:rPr>
        <w:t>10</w:t>
      </w: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ปี</w:t>
      </w:r>
    </w:p>
    <w:p w14:paraId="1A628296" w14:textId="77777777" w:rsidR="00927483" w:rsidRPr="00B309B9" w:rsidRDefault="00927483" w:rsidP="00BF2F35">
      <w:pPr>
        <w:ind w:left="547"/>
        <w:contextualSpacing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5038632C" w14:textId="77777777" w:rsidR="00927483" w:rsidRPr="00B309B9" w:rsidRDefault="00927483" w:rsidP="00BF2F35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1E416F0B" w14:textId="7D636BA1" w:rsidR="00927483" w:rsidRPr="00B309B9" w:rsidRDefault="00E12DFF" w:rsidP="00BF2F35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2"/>
          <w:szCs w:val="22"/>
        </w:rPr>
        <w:br w:type="page"/>
      </w:r>
    </w:p>
    <w:p w14:paraId="4F4DCD97" w14:textId="1F810491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10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76D4F677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</w:rPr>
      </w:pPr>
    </w:p>
    <w:p w14:paraId="6300208D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B309B9">
        <w:rPr>
          <w:rFonts w:ascii="Browallia New" w:hAnsi="Browallia New" w:cs="Browallia New"/>
          <w:color w:val="000000"/>
          <w:spacing w:val="-2"/>
          <w:sz w:val="26"/>
          <w:szCs w:val="26"/>
          <w:shd w:val="clear" w:color="auto" w:fill="FFFFFF"/>
          <w:cs/>
        </w:rPr>
        <w:t>บริษัทจะทดสอบการด้อยค่าเมื่อมีเหตุการณ์หรือสถานการณ์ที่บ่งชี้ว่าสินทรัพย์อาจมีการด้อยค่า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</w:t>
      </w:r>
      <w:r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ระหว่างมูลค่ายุติธรรมหักต้นทุนในการจำหน่ายและมูลค่าจากการใช้</w:t>
      </w:r>
    </w:p>
    <w:p w14:paraId="16ED9BAA" w14:textId="22DA08DE" w:rsidR="00927483" w:rsidRPr="00B309B9" w:rsidRDefault="00927483" w:rsidP="00441DD8">
      <w:pPr>
        <w:jc w:val="thaiDistribute"/>
        <w:rPr>
          <w:rFonts w:ascii="Browallia New" w:hAnsi="Browallia New" w:cs="Browallia New"/>
        </w:rPr>
      </w:pPr>
    </w:p>
    <w:p w14:paraId="1288448A" w14:textId="0C7634D7" w:rsidR="00927483" w:rsidRPr="00B309B9" w:rsidRDefault="005D01E1" w:rsidP="00A565F2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11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สัญญาเช่า </w:t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- </w:t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กรณีที่บริษัทเป็นผู้เช่า</w:t>
      </w:r>
    </w:p>
    <w:p w14:paraId="10BA11B7" w14:textId="77777777" w:rsidR="00927483" w:rsidRPr="00B309B9" w:rsidRDefault="00927483" w:rsidP="00BF2F35">
      <w:pPr>
        <w:ind w:left="547"/>
        <w:jc w:val="thaiDistribute"/>
        <w:rPr>
          <w:rFonts w:ascii="Browallia New" w:hAnsi="Browallia New" w:cs="Browallia New"/>
        </w:rPr>
      </w:pPr>
    </w:p>
    <w:p w14:paraId="4D465A11" w14:textId="6A5C5C1B" w:rsidR="00927483" w:rsidRPr="00B309B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บริษัทรับรู้สัญญาเช่าเมื่อบริษัทสามารถเข้าถึงสินทรัพย์ตามสัญญาเช่า เป็นสินทรัพย์สิทธิการใช้และหนี้สินตามสัญญาเช่า </w:t>
      </w:r>
      <w:r w:rsidR="007E720B"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บริษัท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1EFA2E0C" w14:textId="77777777" w:rsidR="00927483" w:rsidRPr="00B309B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7EC53D1A" w14:textId="77777777" w:rsidR="00927483" w:rsidRPr="00B309B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ยกเว้นสัญญาเช่าอสังหาริมทรัพย์ซึ่งบริษัทเป็นผู้เช่า โดยบริษัทเลือกที่จะไม่แยกส่วนประกอบของสัญญา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6FC5F7DE" w14:textId="2955863C" w:rsidR="00927483" w:rsidRPr="00B309B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18C2EF5F" w14:textId="7F6C3F48" w:rsidR="00927483" w:rsidRPr="00B309B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76C4A291" w14:textId="77777777" w:rsidR="00D57986" w:rsidRPr="00B309B9" w:rsidRDefault="00D57986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0965BC66" w14:textId="77777777" w:rsidR="00927483" w:rsidRPr="00B309B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1EF940F7" w14:textId="77777777" w:rsidR="00927483" w:rsidRPr="00B309B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5B3E0823" w14:textId="74963823" w:rsidR="00927483" w:rsidRPr="00B309B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มูลค่าที่</w:t>
      </w:r>
      <w:r w:rsidR="00E863B1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ผู้เช่า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คาดว่าจะต้องจ่ายจากการรับประกันมูลค่าคงเหลือ</w:t>
      </w:r>
    </w:p>
    <w:p w14:paraId="75CB20B2" w14:textId="77777777" w:rsidR="00927483" w:rsidRPr="00B309B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ราคาสิทธิเลือกซื้อหากมีความแน่นอนอย่างสมเหตุสมผลที่บริษัทจะใช้สิทธิ และ</w:t>
      </w:r>
    </w:p>
    <w:p w14:paraId="0CB241C8" w14:textId="6A8E0530" w:rsidR="00927483" w:rsidRPr="00B309B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</w:t>
      </w:r>
      <w:r w:rsidR="00E863B1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ผู้เช่า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คาดว่าจะยกเลิกสัญญานั้น</w:t>
      </w:r>
    </w:p>
    <w:p w14:paraId="2D924589" w14:textId="3677341E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5F82753B" w14:textId="77777777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หากบริษัทมีความแน่นอน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อย่างสมเหตุสมผลในการใช้สิทธิต่ออายุสัญญาเช่า </w:t>
      </w:r>
    </w:p>
    <w:p w14:paraId="2AD837D2" w14:textId="77777777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6C6C023F" w14:textId="07ECE8C9" w:rsidR="005261B3" w:rsidRPr="00B309B9" w:rsidRDefault="00927483" w:rsidP="00B91B3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บริษัทจะคิดลดค่าเช่าจ่ายข้างต้นด้วยอัตราดอกเบี้ยโดยนัยตามสัญญา หากไม่สามารถหาอัตราดอกเบี้ยโดยนัยได้ บริษัทจะคิดลด</w:t>
      </w:r>
      <w:r w:rsidRPr="00AE192C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เศรษฐกิจ อายุสัญญา และเงื่อนไขที่ใกล้เคียงกัน</w:t>
      </w:r>
    </w:p>
    <w:p w14:paraId="57464FBE" w14:textId="1AC791E7" w:rsidR="00927483" w:rsidRPr="00B309B9" w:rsidRDefault="00927483" w:rsidP="007B0D04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3F6E15F9" w14:textId="15A4AB0A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69424FA2" w14:textId="77777777" w:rsidR="00D57986" w:rsidRPr="00B309B9" w:rsidRDefault="00D57986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7D4DC526" w14:textId="77777777" w:rsidR="00927483" w:rsidRPr="00B309B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2B913EE3" w14:textId="77777777" w:rsidR="00927483" w:rsidRPr="00B309B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7E265C82" w14:textId="5FB903D2" w:rsidR="00927483" w:rsidRPr="00B309B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ต้นทุนทางตรงเริ่มแรก </w:t>
      </w:r>
      <w:r w:rsidR="00E863B1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</w:p>
    <w:p w14:paraId="20B7E376" w14:textId="77777777" w:rsidR="00927483" w:rsidRPr="00B309B9" w:rsidRDefault="00927483" w:rsidP="00BF2F35">
      <w:pPr>
        <w:pStyle w:val="ListParagraph"/>
        <w:numPr>
          <w:ilvl w:val="0"/>
          <w:numId w:val="24"/>
        </w:num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ต้นทุนการปรับสภาพสินทรัพย์ </w:t>
      </w:r>
    </w:p>
    <w:p w14:paraId="499DDFA3" w14:textId="7535159E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0"/>
          <w:szCs w:val="20"/>
        </w:rPr>
      </w:pPr>
    </w:p>
    <w:p w14:paraId="48994BC7" w14:textId="3AC8DAEB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</w:t>
      </w:r>
      <w:r w:rsidR="00E863B1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ในกำไรหรือขาดทุน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5D01E1" w:rsidRPr="005D01E1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12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 </w:t>
      </w:r>
    </w:p>
    <w:p w14:paraId="24CA3834" w14:textId="25BBB251" w:rsidR="00927483" w:rsidRPr="00B309B9" w:rsidRDefault="005261B3" w:rsidP="00441DD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7CDAED4B" w14:textId="019175E3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12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หนี้สินทางการเงิน</w:t>
      </w:r>
    </w:p>
    <w:p w14:paraId="469EB98F" w14:textId="77777777" w:rsidR="00927483" w:rsidRPr="00B309B9" w:rsidRDefault="00927483" w:rsidP="00BF2F35">
      <w:pPr>
        <w:ind w:left="539"/>
        <w:jc w:val="both"/>
        <w:rPr>
          <w:rFonts w:ascii="Browallia New" w:hAnsi="Browallia New" w:cs="Browallia New"/>
          <w:sz w:val="26"/>
          <w:szCs w:val="26"/>
        </w:rPr>
      </w:pPr>
    </w:p>
    <w:p w14:paraId="52417239" w14:textId="53D24842" w:rsidR="00927483" w:rsidRPr="00B309B9" w:rsidRDefault="005D01E1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12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</w:t>
      </w:r>
      <w:r w:rsidR="00E77739" w:rsidRPr="00B309B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การจัดประเภท</w:t>
      </w:r>
    </w:p>
    <w:p w14:paraId="33C7D54A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44E56E5" w14:textId="6714E252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เงินกู้ยืมจัดประเภทเป็นหนี้สินหมุนเวียนเมื่อบริษัทไม่มีสิทธิอันปราศจากเงื่อนไขให้เลื่อนชำระหนี้ออกไปอีกเป็นเวลา</w:t>
      </w:r>
      <w:r w:rsidR="00BF2F35" w:rsidRPr="00B309B9">
        <w:rPr>
          <w:rFonts w:ascii="Browallia New" w:hAnsi="Browallia New" w:cs="Browallia New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ไม่น้อยกว่า </w:t>
      </w:r>
      <w:r w:rsidR="005D01E1" w:rsidRPr="005D01E1">
        <w:rPr>
          <w:rFonts w:ascii="Browallia New" w:hAnsi="Browallia New" w:cs="Browallia New"/>
          <w:sz w:val="26"/>
          <w:szCs w:val="26"/>
        </w:rPr>
        <w:t>12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เดือน นับจากวันสิ้นรอบระยะเวลารายงาน</w:t>
      </w:r>
    </w:p>
    <w:p w14:paraId="1C684EF5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8A9D695" w14:textId="1A96EAE7" w:rsidR="00927483" w:rsidRPr="00B309B9" w:rsidRDefault="005D01E1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12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</w:t>
      </w:r>
      <w:r w:rsidR="00E77739" w:rsidRPr="00B309B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การวัดมูลค่า</w:t>
      </w:r>
    </w:p>
    <w:p w14:paraId="5699FA34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C208231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ในการรับรู้รายการเมื่อเริ่มแรกบริษัทต้องวัดมูลค่าหนี้สินทางการเงินด้วยมูลค่ายุติธรรม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</w:t>
      </w:r>
    </w:p>
    <w:p w14:paraId="362F81D2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7941E0B" w14:textId="61DBCD79" w:rsidR="00927483" w:rsidRPr="00B309B9" w:rsidRDefault="005D01E1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12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E77739" w:rsidRPr="00B309B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การตัดรายการและการเปลี่ยนแปลงเงื่อนไขของสัญญา</w:t>
      </w:r>
    </w:p>
    <w:p w14:paraId="68517425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7E19BB7" w14:textId="27FE8C74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บริษัทตัดรายการหนี้สินทางการเงินเมื่อภาระผูกพันที่ระบุในสัญญาได้มีการปฏิบัติตามแล้ว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</w:t>
      </w:r>
      <w:r w:rsidR="00BF2F35" w:rsidRPr="00B309B9">
        <w:rPr>
          <w:rFonts w:ascii="Browallia New" w:hAnsi="Browallia New" w:cs="Browallia New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หรือสิ้นสุดลงแล้ว</w:t>
      </w:r>
    </w:p>
    <w:p w14:paraId="451F8104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4A53F82" w14:textId="482F45EC" w:rsidR="00927483" w:rsidRPr="00B309B9" w:rsidRDefault="00927483" w:rsidP="00C350C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หากบริษัทมีการเปลี่ยนแปลงเงื่อนไขของหนี้สินทางการเงิน บริษัทจะต้องพิจารณาว่ารายการดังกล่าวเข้าเงื่อนไขของการตัดรายการหรือไม่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บริษัทจะต้องรับรู้หนี้สินทางการเงินใหม่ด้วยมูลค่ายุติธรรมของหนี้สินใหม่นั้น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</w:t>
      </w:r>
      <w:r w:rsidR="00AB71E2" w:rsidRPr="00B309B9">
        <w:rPr>
          <w:rFonts w:ascii="Browallia New" w:hAnsi="Browallia New" w:cs="Browallia New"/>
          <w:sz w:val="26"/>
          <w:szCs w:val="26"/>
          <w:cs/>
        </w:rPr>
        <w:t>ใน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กำไรหรือขาดทุน </w:t>
      </w:r>
    </w:p>
    <w:p w14:paraId="32823BE3" w14:textId="77777777" w:rsidR="00927483" w:rsidRPr="00B309B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42C7D05" w14:textId="1EBB7F75" w:rsidR="005261B3" w:rsidRPr="00B309B9" w:rsidRDefault="00927483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หากบริษัทพิจารณาแล้วว่าการ</w:t>
      </w:r>
      <w:r w:rsidR="00AC41F9" w:rsidRPr="00B309B9">
        <w:rPr>
          <w:rFonts w:ascii="Browallia New" w:hAnsi="Browallia New" w:cs="Browallia New"/>
          <w:sz w:val="26"/>
          <w:szCs w:val="26"/>
          <w:cs/>
        </w:rPr>
        <w:t>เปลี่ยนแปลง</w:t>
      </w:r>
      <w:r w:rsidRPr="00B309B9">
        <w:rPr>
          <w:rFonts w:ascii="Browallia New" w:hAnsi="Browallia New" w:cs="Browallia New"/>
          <w:sz w:val="26"/>
          <w:szCs w:val="26"/>
          <w:cs/>
        </w:rPr>
        <w:t>เงื่อนไขดังกล่าวไม่เข้าเงื่อนไขของการตัดรายการ</w:t>
      </w:r>
      <w:r w:rsidR="00E863B1" w:rsidRPr="00B309B9">
        <w:rPr>
          <w:rFonts w:ascii="Browallia New" w:hAnsi="Browallia New" w:cs="Browallia New"/>
          <w:sz w:val="26"/>
          <w:szCs w:val="26"/>
          <w:cs/>
        </w:rPr>
        <w:t>หนี้สินทางการเงิน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C1769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บริษัท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(</w:t>
      </w:r>
      <w:r w:rsidR="00306851" w:rsidRPr="00B309B9">
        <w:rPr>
          <w:rFonts w:ascii="Browallia New" w:hAnsi="Browallia New" w:cs="Browallia New"/>
          <w:sz w:val="26"/>
          <w:szCs w:val="26"/>
        </w:rPr>
        <w:t>o</w:t>
      </w:r>
      <w:r w:rsidRPr="00B309B9">
        <w:rPr>
          <w:rFonts w:ascii="Browallia New" w:hAnsi="Browallia New" w:cs="Browallia New"/>
          <w:sz w:val="26"/>
          <w:szCs w:val="26"/>
        </w:rPr>
        <w:t xml:space="preserve">riginal effective interest rate) </w:t>
      </w:r>
      <w:r w:rsidRPr="00B309B9">
        <w:rPr>
          <w:rFonts w:ascii="Browallia New" w:hAnsi="Browallia New" w:cs="Browallia New"/>
          <w:sz w:val="26"/>
          <w:szCs w:val="26"/>
          <w:cs/>
        </w:rPr>
        <w:t>ของหนี้สินทางการเงินนั้น และรับรู้ส่วนต่างในกำไรหรือขาดทุน</w:t>
      </w:r>
    </w:p>
    <w:p w14:paraId="732E30C3" w14:textId="1A157B15" w:rsidR="009A2514" w:rsidRPr="00B309B9" w:rsidRDefault="009A2514" w:rsidP="007B0D04">
      <w:pPr>
        <w:ind w:left="108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60C7874C" w14:textId="33A48B62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ต้นทุนการกู้ยืม</w:t>
      </w:r>
    </w:p>
    <w:p w14:paraId="619E5423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20EA147" w14:textId="53D78FBB" w:rsidR="00927483" w:rsidRPr="00B309B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ของเงินกู้ยืมที่กู้มาโดยทั่วไปและที่กู้มาเป็นการเฉพาะที่เกี่ยวข้องโดยตรงกับการได้มา การก่อสร้าง หรือ</w:t>
      </w:r>
      <w:r w:rsidR="00BF2F35"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การผลิตสินทรัพย์ที่เข้าเงื่อนไข (สินทรัพย์ที่ต้องใช้ระยะเวลาในการทำให้พร้อมใช้ได้ตามประสงค์</w:t>
      </w:r>
      <w:r w:rsidR="009C6C14"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หรือนำไปขาย</w:t>
      </w:r>
      <w:r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 ต้องนำมารวมเป็นส่วนหนึ่งของราคาทุนของสินทรัพย์ หักด้วยรายได้จากการลงทุนที่เกิดจากการนำเงินกู้ยืมที่กู้มาโดยเฉพาะ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เมื่อการดำเนินการที่จำเป็นในการเตรียมสินทรัพย์ที่เข้าเงื่อนไขให้อยู่ใน</w:t>
      </w:r>
      <w:r w:rsidR="00141368" w:rsidRPr="00B309B9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สภาพพร้อมที่จะใช้ได้ตามประสงค์หรือพร้อมที่จะขายได้เสร็จสิ้นลง </w:t>
      </w:r>
    </w:p>
    <w:p w14:paraId="564DDD1C" w14:textId="77777777" w:rsidR="00927483" w:rsidRPr="00B309B9" w:rsidRDefault="00927483" w:rsidP="00BF2F35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4285D7B" w14:textId="77777777" w:rsidR="00927483" w:rsidRPr="00B309B9" w:rsidRDefault="00927483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ต้นทุนการกู้ยืมอื่น ๆ รับรู้เป็นค่าใช้จ่ายในงวดที่เกิดขึ้น</w:t>
      </w:r>
    </w:p>
    <w:p w14:paraId="1B96F727" w14:textId="1F7951FE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99440E1" w14:textId="48A47257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14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ภาษีเงินได้งวดปัจจุบันและภาษีเงินได้รอการตัดบัญชี</w:t>
      </w:r>
    </w:p>
    <w:p w14:paraId="1789A393" w14:textId="77777777" w:rsidR="00927483" w:rsidRPr="00B309B9" w:rsidRDefault="00927483" w:rsidP="0083238A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1654FBD9" w14:textId="6AE7A3B4" w:rsidR="00927483" w:rsidRPr="00B309B9" w:rsidRDefault="00927483" w:rsidP="002D7615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</w:t>
      </w:r>
      <w:r w:rsidRPr="00B309B9">
        <w:rPr>
          <w:rFonts w:ascii="Browallia New" w:hAnsi="Browallia New" w:cs="Browallia New"/>
          <w:sz w:val="26"/>
          <w:szCs w:val="26"/>
          <w:cs/>
        </w:rPr>
        <w:br/>
        <w:t xml:space="preserve">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554E6535" w14:textId="7740A522" w:rsidR="00927483" w:rsidRPr="00B309B9" w:rsidRDefault="005261B3" w:rsidP="007B0D04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p w14:paraId="3B8D96FE" w14:textId="4828FAFC" w:rsidR="00927483" w:rsidRPr="00B309B9" w:rsidRDefault="005D01E1" w:rsidP="007B0D04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14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ภาษีเงินได้ของงวดปัจจุบัน</w:t>
      </w:r>
    </w:p>
    <w:p w14:paraId="41E667F6" w14:textId="77777777" w:rsidR="00927483" w:rsidRPr="00B309B9" w:rsidRDefault="00927483" w:rsidP="002D761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2F3277" w14:textId="2C61D499" w:rsidR="00927483" w:rsidRPr="00B309B9" w:rsidRDefault="00927483" w:rsidP="007B0D0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</w:t>
      </w:r>
      <w:r w:rsidRPr="00B309B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มีผลบังคับใช้ ภายในสิ้นรอบระยะเวลาที่รายงาน ผู้บริหารจะประเมินสถานะของการยื่นแบบแสดงรายการภาษีเป็นงวด ๆ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309B9" w:rsidRPr="00B309B9">
        <w:rPr>
          <w:rFonts w:ascii="Browallia New" w:eastAsia="Arial Unicode MS" w:hAnsi="Browallia New" w:cs="Browallia New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ในกรณีที่การนำกฎหมายภาษีไปปฏิบัติขึ้นอยู่กับการตีความ บริษัท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10AFE0DE" w14:textId="1681F763" w:rsidR="00927483" w:rsidRPr="00B309B9" w:rsidRDefault="00927483" w:rsidP="007B0D04">
      <w:pPr>
        <w:ind w:left="547"/>
        <w:rPr>
          <w:rFonts w:ascii="Browallia New" w:eastAsia="Arial Unicode MS" w:hAnsi="Browallia New" w:cs="Browallia New"/>
          <w:sz w:val="26"/>
          <w:szCs w:val="26"/>
        </w:rPr>
      </w:pPr>
    </w:p>
    <w:p w14:paraId="46524BC3" w14:textId="7073A4A6" w:rsidR="00927483" w:rsidRPr="00B309B9" w:rsidRDefault="005D01E1" w:rsidP="007B0D04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14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</w:t>
      </w:r>
      <w:r w:rsidR="00171110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ภาษีเงินได้รอการตัดบัญชี</w:t>
      </w:r>
    </w:p>
    <w:p w14:paraId="5E314AA2" w14:textId="15F4B030" w:rsidR="00927483" w:rsidRPr="00B309B9" w:rsidRDefault="00927483" w:rsidP="007B0D04">
      <w:pPr>
        <w:pStyle w:val="ListParagraph"/>
        <w:spacing w:after="0" w:line="240" w:lineRule="auto"/>
        <w:ind w:left="547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4091E0B" w14:textId="4025BDA2" w:rsidR="00927483" w:rsidRPr="00B309B9" w:rsidRDefault="00927483" w:rsidP="007B0D04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</w:t>
      </w:r>
      <w:r w:rsidR="00B309B9"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ที่แสดงอยู่ในงบการเงิน อย่างไรก็ตามบริษัท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0CD242C6" w14:textId="77777777" w:rsidR="00927483" w:rsidRPr="00B309B9" w:rsidRDefault="00927483" w:rsidP="007B0D04">
      <w:pPr>
        <w:ind w:left="720" w:firstLine="446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95850EF" w14:textId="5A6F5117" w:rsidR="00927483" w:rsidRPr="00B309B9" w:rsidRDefault="00927483" w:rsidP="00E12DFF">
      <w:pPr>
        <w:pStyle w:val="ListParagraph"/>
        <w:numPr>
          <w:ilvl w:val="0"/>
          <w:numId w:val="25"/>
        </w:numPr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="00E12DFF" w:rsidRPr="00B309B9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ต่อกำไรหรือขาดทุนทั้งทางบัญชีและทางภาษี </w:t>
      </w:r>
    </w:p>
    <w:p w14:paraId="4C25EB11" w14:textId="77777777" w:rsidR="00927483" w:rsidRPr="00B309B9" w:rsidRDefault="00927483" w:rsidP="00E12DFF">
      <w:pPr>
        <w:pStyle w:val="ListParagraph"/>
        <w:numPr>
          <w:ilvl w:val="0"/>
          <w:numId w:val="25"/>
        </w:numPr>
        <w:spacing w:after="0"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ผลต่างชั่วคราวของเงินลงทุนในบริษัทย่อย บริษัทร่วม และส่วนได้เสียในการร่วมค้าที่บริษัท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65B7C9F5" w14:textId="7C266162" w:rsidR="00927483" w:rsidRPr="00B309B9" w:rsidRDefault="00927483" w:rsidP="00AE19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6CBB397" w14:textId="604857A7" w:rsidR="00927483" w:rsidRPr="00B309B9" w:rsidRDefault="00927483" w:rsidP="00AE19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</w:t>
      </w:r>
      <w:r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ีได้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ใช้ประโยชน์ หรือหนี้สินภาษีเงินได้รอการตัดบัญชีได้มีการจ่ายชำระ</w:t>
      </w:r>
    </w:p>
    <w:p w14:paraId="5FB57DCC" w14:textId="77777777" w:rsidR="00927483" w:rsidRPr="00B309B9" w:rsidRDefault="00927483" w:rsidP="00AE192C">
      <w:pPr>
        <w:pStyle w:val="ListParagraph"/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50A7E20F" w14:textId="77777777" w:rsidR="00927483" w:rsidRPr="00B309B9" w:rsidRDefault="00927483" w:rsidP="00AE19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บริษัทจะมีกำไรทางภาษีเพียงพอ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ที่จะนำจำนวนผลต่างชั่วคราวนั้นมาใช้ประโยชน์ </w:t>
      </w:r>
    </w:p>
    <w:p w14:paraId="53984951" w14:textId="77777777" w:rsidR="00927483" w:rsidRPr="00B309B9" w:rsidRDefault="00927483" w:rsidP="00AE192C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60FD2F08" w14:textId="2FE3BFA8" w:rsidR="005261B3" w:rsidRPr="00B309B9" w:rsidRDefault="00927483" w:rsidP="00AE192C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บริษัทมีสิทธิ</w:t>
      </w:r>
      <w:r w:rsidR="00B309B9"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</w:t>
      </w:r>
      <w:r w:rsidR="008C6ECC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  <w:r w:rsidR="00AE192C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8C6ECC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ทั้งสินทรัพย์และหนี้สินภาษีเงินได้ของงวดปัจจุบัน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31460FD5" w14:textId="279B67FA" w:rsidR="00927483" w:rsidRPr="00B309B9" w:rsidRDefault="00927483" w:rsidP="00AE192C">
      <w:pPr>
        <w:autoSpaceDE w:val="0"/>
        <w:autoSpaceDN w:val="0"/>
        <w:ind w:left="1080"/>
        <w:jc w:val="thaiDistribute"/>
        <w:rPr>
          <w:rFonts w:ascii="Browallia New" w:hAnsi="Browallia New" w:cs="Browallia New"/>
          <w:b/>
          <w:color w:val="CF4A02"/>
          <w:sz w:val="26"/>
          <w:szCs w:val="26"/>
        </w:rPr>
      </w:pPr>
    </w:p>
    <w:p w14:paraId="67DA27A8" w14:textId="77D60C8E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15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ผลประโยชน์พนักงาน</w:t>
      </w:r>
    </w:p>
    <w:p w14:paraId="1FDEFEBE" w14:textId="5DD92035" w:rsidR="008F76BE" w:rsidRPr="00B309B9" w:rsidRDefault="008F76BE" w:rsidP="00441DD8">
      <w:pPr>
        <w:autoSpaceDE w:val="0"/>
        <w:autoSpaceDN w:val="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52AA9F01" w14:textId="1C906B1A" w:rsidR="00927483" w:rsidRPr="00B309B9" w:rsidRDefault="005D01E1" w:rsidP="007B0D04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8F76BE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15</w:t>
      </w:r>
      <w:r w:rsidR="008F76BE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</w:t>
      </w:r>
      <w:r w:rsidR="008F76BE" w:rsidRPr="00B309B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โครงการสมทบเงิน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</w:rPr>
        <w:t xml:space="preserve"> - 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กองทุนสำรองเลี้ยงชีพ</w:t>
      </w:r>
    </w:p>
    <w:p w14:paraId="76A2D7E1" w14:textId="77777777" w:rsidR="00927483" w:rsidRPr="00B309B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6040CFDE" w14:textId="49807B04" w:rsidR="00927483" w:rsidRPr="00B309B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บริษัทจะจ่ายสมทบให้กับกองทุนสำรองเลี้ยงชีพตาม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 xml:space="preserve">เกณฑ์และข้อกำหนดพระราชบัญญัติกองทุนสำรองเลี้ยงชีพ พ.ศ. </w:t>
      </w:r>
      <w:r w:rsidR="005D01E1" w:rsidRPr="005D01E1">
        <w:rPr>
          <w:rFonts w:ascii="Browallia New" w:hAnsi="Browallia New" w:cs="Browallia New"/>
          <w:spacing w:val="-6"/>
          <w:sz w:val="26"/>
          <w:szCs w:val="26"/>
        </w:rPr>
        <w:t>2530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บริษัทไม่มีภาระผูกพันที่ต้องจ่ายชำระเพิ่มเติมเมื่อได้จ่ายเงินสมทบแล้ว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</w:t>
      </w:r>
      <w:r w:rsidRPr="00B309B9">
        <w:rPr>
          <w:rFonts w:ascii="Browallia New" w:hAnsi="Browallia New" w:cs="Browallia New"/>
          <w:sz w:val="26"/>
          <w:szCs w:val="26"/>
          <w:cs/>
        </w:rPr>
        <w:t>พนักงานเมื่อถึงกำหนดชำระ</w:t>
      </w:r>
    </w:p>
    <w:p w14:paraId="100E8707" w14:textId="2B029F56" w:rsidR="00E06833" w:rsidRPr="00B309B9" w:rsidRDefault="00B309B9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3203E352" w14:textId="44ED1B36" w:rsidR="00927483" w:rsidRPr="00B309B9" w:rsidRDefault="005D01E1" w:rsidP="007B0D04">
      <w:pPr>
        <w:autoSpaceDE w:val="0"/>
        <w:autoSpaceDN w:val="0"/>
        <w:ind w:left="1080" w:hanging="54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15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</w:t>
      </w:r>
      <w:r w:rsidR="00927483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color w:val="CF4A02"/>
          <w:sz w:val="26"/>
          <w:szCs w:val="26"/>
          <w:cs/>
        </w:rPr>
        <w:t>ผลประโยชน์เมื่อเกษียณอายุ</w:t>
      </w:r>
    </w:p>
    <w:p w14:paraId="5A349DC6" w14:textId="77777777" w:rsidR="00927483" w:rsidRPr="00B309B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2F959EBB" w14:textId="2D04C407" w:rsidR="00927483" w:rsidRPr="00B309B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โครงการผลประโยชน์เมื่อเกษียณอายุกำหนดจำนวนเงินผลประโยชน์ที่พนักงานจะได้รับเมื่อเกษียณอายุ โดยขึ้นอยู่กับปัจจัยหลายประการ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19F731B2" w14:textId="1EA75FA4" w:rsidR="00927483" w:rsidRPr="00B309B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3B3A3143" w14:textId="77777777" w:rsidR="00927483" w:rsidRPr="00B309B9" w:rsidRDefault="00927483" w:rsidP="007B0D0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 xml:space="preserve"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ในตลาดของพันธบัตรรัฐบาลซึ่งเป็นสกุลเงินเดียวกับสกุลเงินประมาณการกระแสเงินสด และวันครบกำหนดของ</w:t>
      </w:r>
      <w:r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พันธบัตร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ใกล้เคียงกับระยะเวลาที่ต้องชำระภาระผูกพันโครงการผลประโยชน์เมื่อเกษียณอายุ</w:t>
      </w:r>
    </w:p>
    <w:p w14:paraId="4280A8A3" w14:textId="77777777" w:rsidR="00927483" w:rsidRPr="00B309B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5CD25220" w14:textId="6C3FA275" w:rsidR="00927483" w:rsidRPr="00B309B9" w:rsidRDefault="00927483" w:rsidP="007B0D04">
      <w:pPr>
        <w:autoSpaceDE w:val="0"/>
        <w:autoSpaceDN w:val="0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และรวมอยู่ในกำไรสะสมในงบแสดงการเปลี่ยนแปลงในส่วนของเจ้าของ</w:t>
      </w:r>
    </w:p>
    <w:p w14:paraId="0BA57875" w14:textId="77777777" w:rsidR="00927483" w:rsidRPr="00B309B9" w:rsidRDefault="00927483" w:rsidP="007B0D04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660AEA62" w14:textId="4A61BB4D" w:rsidR="00CF4377" w:rsidRPr="00B309B9" w:rsidRDefault="00927483" w:rsidP="007B0D04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09B9">
        <w:rPr>
          <w:rFonts w:ascii="Browallia New" w:eastAsia="Arial Unicode MS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4BCE8F30" w14:textId="6DB57069" w:rsidR="00927483" w:rsidRPr="00B309B9" w:rsidRDefault="00927483" w:rsidP="00B309B9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2"/>
          <w:szCs w:val="22"/>
          <w:cs/>
          <w:lang w:val="th-TH"/>
        </w:rPr>
      </w:pPr>
    </w:p>
    <w:p w14:paraId="4E57F941" w14:textId="4A528719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16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ประมาณการหนี้สิน</w:t>
      </w:r>
    </w:p>
    <w:p w14:paraId="20022422" w14:textId="77777777" w:rsidR="00927483" w:rsidRPr="006C6997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0D30E6F3" w14:textId="77777777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บริษัทมีภาระผูกพันในปัจจุบันตามกฎหมายหรือตามข้อตกลงที่จัดทำไว้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อันเป็นผลสืบเนื่องมาจากเหตุการณ์ในอดีตซึ่งการชำระ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2818AD67" w14:textId="77777777" w:rsidR="00927483" w:rsidRPr="006C6997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55C119F0" w14:textId="1F9F62D2" w:rsidR="00927483" w:rsidRPr="00B309B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</w:t>
      </w:r>
      <w:r w:rsidR="00587F6D" w:rsidRPr="00B309B9">
        <w:rPr>
          <w:rFonts w:ascii="Browallia New" w:hAnsi="Browallia New" w:cs="Browallia New"/>
          <w:sz w:val="26"/>
          <w:szCs w:val="26"/>
          <w:cs/>
        </w:rPr>
        <w:t>ต้นทุนทางการเงิน</w:t>
      </w:r>
    </w:p>
    <w:p w14:paraId="6C0CFE00" w14:textId="77777777" w:rsidR="00927483" w:rsidRPr="006C6997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497942D5" w14:textId="168F469C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17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การรับรู้รายได้</w:t>
      </w:r>
    </w:p>
    <w:p w14:paraId="4C05B088" w14:textId="77777777" w:rsidR="00927483" w:rsidRPr="006C6997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733F197F" w14:textId="77777777" w:rsidR="00F037B1" w:rsidRPr="00B309B9" w:rsidRDefault="00927483" w:rsidP="00F037B1">
      <w:pPr>
        <w:pStyle w:val="MacroText"/>
        <w:tabs>
          <w:tab w:val="clear" w:pos="480"/>
          <w:tab w:val="clear" w:pos="960"/>
          <w:tab w:val="clear" w:pos="1440"/>
          <w:tab w:val="left" w:pos="567"/>
        </w:tabs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>รายได้ประกอบด้วยมูลค่ายุติธรรมที่จะได้รับจากการขายผลิตภัณฑ์ปิโตรเลียมและบริการซึ่งเกิดขึ้นจากกิจกรรมตามปกติ</w:t>
      </w: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br/>
        <w:t>ของบริษัท รายได้จะแสดงด้วยจำนวนเงินสุทธิจากภาษีขาย การรับคืน เงินคืนและส่วนลด รายได้จากการขายผลิตภัณฑ์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ปิโตรเลียมรับรู้เมื่อ</w:t>
      </w:r>
      <w:r w:rsidRPr="00B309B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ลูกค้าได้ครอบครองสินค้าทางกายภาพซึ่งโดยปกติจะเกิดขึ้นพร้อมกับการโอนกรรมสิทธิ์ โดยบริษัทเสร็จสิ้นการปฏิบัติตามภาระที่ต้องปฏิบัติ ณ เวลาใดเวลาหนึ่ง 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ซึ่งโดยทั่วไปเป็นจุดที่</w:t>
      </w: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>ผลิตภัณฑ์ปิโตรเลียมถูกส่งผ่านมาตรวัดของ</w:t>
      </w: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br/>
        <w:t>เรือบรรทุก รถบรรทุก หรือระบบท่อส่งผลิตภัณฑ์</w:t>
      </w:r>
    </w:p>
    <w:p w14:paraId="30D00F18" w14:textId="55084790" w:rsidR="00927483" w:rsidRPr="006C6997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  <w:cs/>
          <w:lang w:val="th-TH"/>
        </w:rPr>
      </w:pPr>
    </w:p>
    <w:p w14:paraId="0DEFE11C" w14:textId="73304FAF" w:rsidR="005261B3" w:rsidRPr="00B309B9" w:rsidRDefault="00927483" w:rsidP="00B91B3D">
      <w:pPr>
        <w:autoSpaceDE w:val="0"/>
        <w:autoSpaceDN w:val="0"/>
        <w:ind w:left="547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>รายได้อื่นและดอกเบี้ยรับรู้เป็นรายได้ตามเกณฑ์คงค้าง เว้นแต่จะมีความไม่แน่นอนในการรับชำระ</w:t>
      </w:r>
    </w:p>
    <w:p w14:paraId="7FF51670" w14:textId="1F6DD4CD" w:rsidR="00927483" w:rsidRPr="006C6997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  <w:cs/>
          <w:lang w:val="th-TH"/>
        </w:rPr>
      </w:pPr>
    </w:p>
    <w:p w14:paraId="786AC011" w14:textId="7BDF37F9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18</w:t>
      </w:r>
      <w:r w:rsidR="00BF2F35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เงินอุดหนุนจากรัฐบาล</w:t>
      </w:r>
    </w:p>
    <w:p w14:paraId="32575645" w14:textId="77777777" w:rsidR="00927483" w:rsidRPr="006C6997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5B9565EA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เงินอุดหนุนจากรัฐบาลรับรู้ด้วยมูลค่ายุติธรรมหากบริษัทมีความเชื่อมั่นอย่างสมเหตุสมผลว่าจะได้รับเงินอุดหนุนนั้นและ</w:t>
      </w:r>
      <w:r w:rsidRPr="00B309B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จะปฏิบัติตามเงื่อนไขที่กำหนดไว้ของเงินอุดหนุนนั้น</w:t>
      </w:r>
    </w:p>
    <w:p w14:paraId="0D739B7A" w14:textId="77777777" w:rsidR="00927483" w:rsidRPr="006C6997" w:rsidRDefault="00927483" w:rsidP="006C6997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27204627" w14:textId="77777777" w:rsidR="00927483" w:rsidRPr="00B309B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เงินอุดหนุนจากรัฐบาลเพื่อชดเชยต้นทุนจะรับรู้เป็นรายการรอตัดบัญชีและจะทยอยรับรู้เป็นรายได้ในกำไรหรือขาดทุนตามการรับรู้</w:t>
      </w:r>
      <w:r w:rsidRPr="00B309B9">
        <w:rPr>
          <w:rFonts w:ascii="Browallia New" w:hAnsi="Browallia New" w:cs="Browallia New"/>
          <w:sz w:val="26"/>
          <w:szCs w:val="26"/>
          <w:cs/>
        </w:rPr>
        <w:t>ต้นทุนที่เกี่ยวข้องที่เงินอุดหนุนนั้นจ่ายให้เป็นการชดเชย</w:t>
      </w:r>
    </w:p>
    <w:p w14:paraId="1C300DCD" w14:textId="77777777" w:rsidR="00927483" w:rsidRPr="006C6997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  <w:lang w:val="th-TH"/>
        </w:rPr>
      </w:pPr>
    </w:p>
    <w:p w14:paraId="7A8E3DD2" w14:textId="7777777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 xml:space="preserve">บริษัทได้แสดงเงินอุดหนุนจากรัฐบาลแยกออกจากรายได้จากการขาย </w:t>
      </w:r>
    </w:p>
    <w:p w14:paraId="3DE6A503" w14:textId="69B0E9BD" w:rsidR="00927483" w:rsidRPr="00B309B9" w:rsidRDefault="00B309B9" w:rsidP="00441DD8">
      <w:pPr>
        <w:tabs>
          <w:tab w:val="left" w:pos="709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  <w:r>
        <w:rPr>
          <w:rFonts w:ascii="Browallia New" w:hAnsi="Browallia New" w:cs="Browallia New"/>
          <w:sz w:val="26"/>
          <w:szCs w:val="26"/>
          <w:cs/>
          <w:lang w:val="th-TH"/>
        </w:rPr>
        <w:br w:type="page"/>
      </w:r>
    </w:p>
    <w:p w14:paraId="54554A84" w14:textId="3393A080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19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ข้อมูลจำแนกตามส่วนงาน</w:t>
      </w:r>
    </w:p>
    <w:p w14:paraId="67188F67" w14:textId="7777777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34426060" w14:textId="7777777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br/>
        <w:t>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</w:t>
      </w: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br/>
        <w:t xml:space="preserve">ของส่วนงานดำเนินงาน </w:t>
      </w:r>
    </w:p>
    <w:p w14:paraId="71780350" w14:textId="388618D5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2423F5FF" w14:textId="62687C8A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20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ทุนเรือนหุ้น</w:t>
      </w:r>
    </w:p>
    <w:p w14:paraId="12A0FAB3" w14:textId="7777777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44BE6E4F" w14:textId="7777777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 xml:space="preserve">หุ้นสามัญจะจัดประเภทไว้เป็นส่วนของผู้ถือหุ้น </w:t>
      </w:r>
    </w:p>
    <w:p w14:paraId="589A98E6" w14:textId="11462E2E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3DE8A558" w14:textId="7777777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</w:t>
      </w: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>เจ้าของ</w:t>
      </w:r>
    </w:p>
    <w:p w14:paraId="211BE920" w14:textId="64A66035" w:rsidR="00927483" w:rsidRPr="00B309B9" w:rsidRDefault="00927483" w:rsidP="00441DD8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p w14:paraId="46CB4764" w14:textId="61327BA3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21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การจ่ายเงินปันผล</w:t>
      </w:r>
    </w:p>
    <w:p w14:paraId="7F7EAE33" w14:textId="7777777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39EDE9CA" w14:textId="0FB1D02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>เงินปันผลที่จ่ายไปยังผู้ถือหุ้นของบริษัท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141368" w:rsidRPr="00B309B9">
        <w:rPr>
          <w:rFonts w:ascii="Browallia New" w:hAnsi="Browallia New" w:cs="Browallia New"/>
          <w:sz w:val="26"/>
          <w:szCs w:val="26"/>
          <w:cs/>
          <w:lang w:val="th-TH"/>
        </w:rPr>
        <w:br/>
      </w: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>ที่ประชุมคณะกรรมการบริษัท และเมื่อการจ่ายเงินปันผลประจำปีได้รับอนุมัติจากที่ประชุมผู้ถือหุ้นของบริษัท</w:t>
      </w:r>
    </w:p>
    <w:p w14:paraId="772ECF9C" w14:textId="7777777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59DF7CB8" w14:textId="5B50205A" w:rsidR="00927483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22</w:t>
      </w:r>
      <w:r w:rsidR="00511AB8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927483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อนุพันธ์ทางการเงิน</w:t>
      </w:r>
    </w:p>
    <w:p w14:paraId="6DC09228" w14:textId="77777777" w:rsidR="00927483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64494914" w14:textId="7AF10BEE" w:rsidR="00A16F39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อนุพันธ์ทางการเงิน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</w:t>
      </w:r>
      <w:r w:rsidR="00BF2F35" w:rsidRPr="00B309B9">
        <w:rPr>
          <w:rFonts w:ascii="Browallia New" w:hAnsi="Browallia New" w:cs="Browallia New"/>
          <w:sz w:val="26"/>
          <w:szCs w:val="26"/>
          <w:cs/>
          <w:lang w:val="th-TH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>ในมูลค่ายุติธรรมในกำไรหรือขาดทุน</w:t>
      </w:r>
    </w:p>
    <w:p w14:paraId="1DA55360" w14:textId="77777777" w:rsidR="00A16F39" w:rsidRPr="00B309B9" w:rsidRDefault="00A16F39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79C95AAD" w14:textId="66D593B3" w:rsidR="009E48E4" w:rsidRPr="00B309B9" w:rsidRDefault="00927483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>บริษัท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384EA78B" w14:textId="3E47CAFF" w:rsidR="00F07C97" w:rsidRPr="00B309B9" w:rsidRDefault="00F07C97" w:rsidP="00BF2F35">
      <w:pPr>
        <w:tabs>
          <w:tab w:val="left" w:pos="709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B309B9" w14:paraId="57E53684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C7E6493" w14:textId="1C700315" w:rsidR="007C24D9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0F693B00" w14:textId="77777777" w:rsidR="003B724D" w:rsidRPr="00B309B9" w:rsidRDefault="003B72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30928B2" w14:textId="508A1A5D" w:rsidR="00565120" w:rsidRPr="00B309B9" w:rsidRDefault="005651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กิจกรรมของบริษัทย่อมมีความเสี่ยงทางการเงินที่หลากหลายซึ่งได้แก่ ความเสี่ยงจากตลาด </w:t>
      </w:r>
      <w:r w:rsidR="00491E0D" w:rsidRPr="00B309B9">
        <w:rPr>
          <w:rFonts w:ascii="Browallia New" w:hAnsi="Browallia New" w:cs="Browallia New"/>
          <w:sz w:val="26"/>
          <w:szCs w:val="26"/>
          <w:cs/>
        </w:rPr>
        <w:t>(รวมถึงความเสี่ยงจากอัตราแลกเปลี่ยน ความเสี่ยงจากอัตราดอกเบี้ย</w:t>
      </w:r>
      <w:r w:rsidR="00491E0D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491E0D" w:rsidRPr="00B309B9">
        <w:rPr>
          <w:rFonts w:ascii="Browallia New" w:hAnsi="Browallia New" w:cs="Browallia New"/>
          <w:sz w:val="26"/>
          <w:szCs w:val="26"/>
          <w:cs/>
        </w:rPr>
        <w:t xml:space="preserve">และความเสี่ยงด้านราคา) </w:t>
      </w:r>
      <w:r w:rsidRPr="00B309B9">
        <w:rPr>
          <w:rFonts w:ascii="Browallia New" w:hAnsi="Browallia New" w:cs="Browallia New"/>
          <w:sz w:val="26"/>
          <w:szCs w:val="26"/>
          <w:cs/>
        </w:rPr>
        <w:t>ความเสี่ยงด้านการให้สินเชื่อ และความเสี่ยงด้านสภาพคล่อง แผนการจัดการความเสี่ยงโดยรวมของบริษัทจึงมุ่งเน้น</w:t>
      </w:r>
      <w:r w:rsidR="00E624D6" w:rsidRPr="00B309B9">
        <w:rPr>
          <w:rFonts w:ascii="Browallia New" w:hAnsi="Browallia New" w:cs="Browallia New"/>
          <w:sz w:val="26"/>
          <w:szCs w:val="26"/>
          <w:cs/>
        </w:rPr>
        <w:t>ที่</w:t>
      </w:r>
      <w:r w:rsidRPr="00B309B9">
        <w:rPr>
          <w:rFonts w:ascii="Browallia New" w:hAnsi="Browallia New" w:cs="Browallia New"/>
          <w:sz w:val="26"/>
          <w:szCs w:val="26"/>
          <w:cs/>
        </w:rPr>
        <w:t>ความผันผวนของตลาดการเงิน</w:t>
      </w:r>
      <w:r w:rsidR="00E624D6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และแสวงหาวิธีการลดผลกระทบที่ทำให</w:t>
      </w:r>
      <w:r w:rsidR="00E624D6" w:rsidRPr="00B309B9">
        <w:rPr>
          <w:rFonts w:ascii="Browallia New" w:hAnsi="Browallia New" w:cs="Browallia New"/>
          <w:sz w:val="26"/>
          <w:szCs w:val="26"/>
          <w:cs/>
        </w:rPr>
        <w:t>้เกิดความ</w:t>
      </w:r>
      <w:r w:rsidRPr="00B309B9">
        <w:rPr>
          <w:rFonts w:ascii="Browallia New" w:hAnsi="Browallia New" w:cs="Browallia New"/>
          <w:sz w:val="26"/>
          <w:szCs w:val="26"/>
          <w:cs/>
        </w:rPr>
        <w:t>เสียหายต่อผลการดำเนินงานทางการเงินของบริษัทให้เหลือน้อยที่สุดเท่าที</w:t>
      </w:r>
      <w:r w:rsidR="00E624D6" w:rsidRPr="00B309B9">
        <w:rPr>
          <w:rFonts w:ascii="Browallia New" w:hAnsi="Browallia New" w:cs="Browallia New"/>
          <w:sz w:val="26"/>
          <w:szCs w:val="26"/>
          <w:cs/>
        </w:rPr>
        <w:t>่จะ</w:t>
      </w:r>
      <w:r w:rsidRPr="00B309B9">
        <w:rPr>
          <w:rFonts w:ascii="Browallia New" w:hAnsi="Browallia New" w:cs="Browallia New"/>
          <w:sz w:val="26"/>
          <w:szCs w:val="26"/>
          <w:cs/>
        </w:rPr>
        <w:t>เป็นไปได้</w:t>
      </w:r>
    </w:p>
    <w:p w14:paraId="216B0943" w14:textId="77777777" w:rsidR="00565120" w:rsidRPr="00B309B9" w:rsidRDefault="00565120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224F0597" w14:textId="0E659FA5" w:rsidR="00565120" w:rsidRPr="00B309B9" w:rsidRDefault="005D01E1" w:rsidP="00BF2F35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565120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565120"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565120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ปัจจัยความเสี่ยงทางการเงิน</w:t>
      </w:r>
    </w:p>
    <w:p w14:paraId="4C9638D0" w14:textId="77777777" w:rsidR="00565120" w:rsidRPr="00B309B9" w:rsidRDefault="00565120" w:rsidP="00BF2F35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A0E5DED" w14:textId="77777777" w:rsidR="004B12A6" w:rsidRPr="00B309B9" w:rsidRDefault="00C33B37" w:rsidP="00BF2F35">
      <w:pPr>
        <w:numPr>
          <w:ilvl w:val="2"/>
          <w:numId w:val="16"/>
        </w:numPr>
        <w:ind w:left="1080" w:hanging="551"/>
        <w:jc w:val="both"/>
        <w:rPr>
          <w:rFonts w:ascii="Browallia New" w:eastAsia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>ความเสี่ยงจากตลาด</w:t>
      </w:r>
    </w:p>
    <w:p w14:paraId="5436292F" w14:textId="77777777" w:rsidR="00491E0D" w:rsidRPr="00B309B9" w:rsidRDefault="00491E0D" w:rsidP="00BF2F35">
      <w:pPr>
        <w:ind w:left="1134"/>
        <w:jc w:val="both"/>
        <w:rPr>
          <w:rFonts w:ascii="Browallia New" w:eastAsia="Browallia New" w:hAnsi="Browallia New" w:cs="Browallia New"/>
          <w:sz w:val="26"/>
          <w:szCs w:val="26"/>
        </w:rPr>
      </w:pPr>
    </w:p>
    <w:p w14:paraId="3CD6D2FB" w14:textId="0D308F52" w:rsidR="00565120" w:rsidRPr="00B309B9" w:rsidRDefault="00BF2F35" w:rsidP="007B0D04">
      <w:pPr>
        <w:ind w:left="1080" w:hanging="543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B309B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ก)</w:t>
      </w:r>
      <w:r w:rsidRPr="00B309B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ab/>
      </w:r>
      <w:r w:rsidR="00565120" w:rsidRPr="00B309B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ความเสี่ยงจากอัตราแลกเปลี่ยน</w:t>
      </w:r>
    </w:p>
    <w:p w14:paraId="1868B809" w14:textId="77777777" w:rsidR="00565120" w:rsidRPr="00B309B9" w:rsidRDefault="00565120">
      <w:pPr>
        <w:ind w:left="1080" w:hanging="3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0468E460" w14:textId="2B128E8E" w:rsidR="00491E0D" w:rsidRPr="00B309B9" w:rsidRDefault="00491E0D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pacing w:val="-2"/>
          <w:sz w:val="26"/>
          <w:szCs w:val="26"/>
          <w:cs/>
        </w:rPr>
        <w:t>ธุรกิจส่วนใหญ่ของบริษัทมีรายได้</w:t>
      </w:r>
      <w:r w:rsidR="00BE29E4" w:rsidRPr="00B309B9">
        <w:rPr>
          <w:rFonts w:ascii="Browallia New" w:hAnsi="Browallia New" w:cs="Browallia New"/>
          <w:spacing w:val="-2"/>
          <w:sz w:val="26"/>
          <w:szCs w:val="26"/>
          <w:cs/>
        </w:rPr>
        <w:t>ส่วนหนึ่ง</w:t>
      </w:r>
      <w:r w:rsidRPr="00B309B9">
        <w:rPr>
          <w:rFonts w:ascii="Browallia New" w:hAnsi="Browallia New" w:cs="Browallia New"/>
          <w:spacing w:val="-2"/>
          <w:sz w:val="26"/>
          <w:szCs w:val="26"/>
          <w:cs/>
        </w:rPr>
        <w:t>และรายจ่ายหลัก</w:t>
      </w:r>
      <w:r w:rsidR="00587F6D" w:rsidRPr="00B309B9">
        <w:rPr>
          <w:rFonts w:ascii="Browallia New" w:hAnsi="Browallia New" w:cs="Browallia New"/>
          <w:spacing w:val="-2"/>
          <w:sz w:val="26"/>
          <w:szCs w:val="26"/>
          <w:cs/>
        </w:rPr>
        <w:t>บางส่วน</w:t>
      </w:r>
      <w:r w:rsidRPr="00B309B9">
        <w:rPr>
          <w:rFonts w:ascii="Browallia New" w:hAnsi="Browallia New" w:cs="Browallia New"/>
          <w:spacing w:val="-2"/>
          <w:sz w:val="26"/>
          <w:szCs w:val="26"/>
          <w:cs/>
        </w:rPr>
        <w:t>เป็นสกุลเงินดอลลาร์สหรัฐอเมริกา บริษัท</w:t>
      </w:r>
      <w:r w:rsidR="00E624D6" w:rsidRPr="00B309B9">
        <w:rPr>
          <w:rFonts w:ascii="Browallia New" w:hAnsi="Browallia New" w:cs="Browallia New"/>
          <w:spacing w:val="-2"/>
          <w:sz w:val="26"/>
          <w:szCs w:val="26"/>
          <w:cs/>
        </w:rPr>
        <w:t>จึง</w:t>
      </w:r>
      <w:r w:rsidRPr="00B309B9">
        <w:rPr>
          <w:rFonts w:ascii="Browallia New" w:hAnsi="Browallia New" w:cs="Browallia New"/>
          <w:spacing w:val="-2"/>
          <w:sz w:val="26"/>
          <w:szCs w:val="26"/>
          <w:cs/>
        </w:rPr>
        <w:t>กำหนด</w:t>
      </w:r>
      <w:r w:rsidRPr="00B309B9">
        <w:rPr>
          <w:rFonts w:ascii="Browallia New" w:hAnsi="Browallia New" w:cs="Browallia New"/>
          <w:sz w:val="26"/>
          <w:szCs w:val="26"/>
          <w:cs/>
        </w:rPr>
        <w:t>สกุลเงินดอลลาร์สหรัฐอเมริกาเป็นสกุลเงินที่ใช้ในการดำเนินงาน (</w:t>
      </w:r>
      <w:r w:rsidR="00E624D6" w:rsidRPr="00B309B9">
        <w:rPr>
          <w:rFonts w:ascii="Browallia New" w:hAnsi="Browallia New" w:cs="Browallia New"/>
          <w:sz w:val="26"/>
          <w:szCs w:val="26"/>
        </w:rPr>
        <w:t>f</w:t>
      </w:r>
      <w:r w:rsidRPr="00B309B9">
        <w:rPr>
          <w:rFonts w:ascii="Browallia New" w:hAnsi="Browallia New" w:cs="Browallia New"/>
          <w:sz w:val="26"/>
          <w:szCs w:val="26"/>
        </w:rPr>
        <w:t xml:space="preserve">unctional </w:t>
      </w:r>
      <w:r w:rsidR="00E624D6" w:rsidRPr="00B309B9">
        <w:rPr>
          <w:rFonts w:ascii="Browallia New" w:hAnsi="Browallia New" w:cs="Browallia New"/>
          <w:sz w:val="26"/>
          <w:szCs w:val="26"/>
        </w:rPr>
        <w:t>c</w:t>
      </w:r>
      <w:r w:rsidRPr="00B309B9">
        <w:rPr>
          <w:rFonts w:ascii="Browallia New" w:hAnsi="Browallia New" w:cs="Browallia New"/>
          <w:sz w:val="26"/>
          <w:szCs w:val="26"/>
        </w:rPr>
        <w:t xml:space="preserve">urrency) </w:t>
      </w:r>
      <w:r w:rsidRPr="00B309B9">
        <w:rPr>
          <w:rFonts w:ascii="Browallia New" w:hAnsi="Browallia New" w:cs="Browallia New"/>
          <w:sz w:val="26"/>
          <w:szCs w:val="26"/>
          <w:cs/>
        </w:rPr>
        <w:t>ของบริษัท</w:t>
      </w:r>
      <w:r w:rsidR="00E624D6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ดังนั้นความเสี่ยงจากอัตราแลกเปลี่ยนจึงเกิดขึ้นเมื่อมีธุรกรรมต่าง</w:t>
      </w:r>
      <w:r w:rsidR="00AB71E2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ๆ เป็นสกุลเงินอื่นที่มิใช่สกุลเงินที่ใช้ในการดำเนินงาน</w:t>
      </w:r>
    </w:p>
    <w:p w14:paraId="470DE5B5" w14:textId="1E58CD16" w:rsidR="00491E0D" w:rsidRPr="00B309B9" w:rsidRDefault="00B91B3D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p w14:paraId="2E662292" w14:textId="73B6185A" w:rsidR="006A75BE" w:rsidRPr="00B309B9" w:rsidRDefault="00491E0D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โดยทั่วไปบริษัทไม่ได้เข้าทำสัญญาซื้อขายเงินตราต่างประเทศล่วงหน้า (</w:t>
      </w:r>
      <w:r w:rsidR="00E624D6" w:rsidRPr="00B309B9">
        <w:rPr>
          <w:rFonts w:ascii="Browallia New" w:hAnsi="Browallia New" w:cs="Browallia New"/>
          <w:sz w:val="26"/>
          <w:szCs w:val="26"/>
          <w:lang w:val="en-US"/>
        </w:rPr>
        <w:t>f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oreign </w:t>
      </w:r>
      <w:r w:rsidR="00E624D6" w:rsidRPr="00B309B9">
        <w:rPr>
          <w:rFonts w:ascii="Browallia New" w:hAnsi="Browallia New" w:cs="Browallia New"/>
          <w:sz w:val="26"/>
          <w:szCs w:val="26"/>
          <w:lang w:val="en-US"/>
        </w:rPr>
        <w:t>c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urrency </w:t>
      </w:r>
      <w:r w:rsidR="00E624D6" w:rsidRPr="00B309B9">
        <w:rPr>
          <w:rFonts w:ascii="Browallia New" w:hAnsi="Browallia New" w:cs="Browallia New"/>
          <w:sz w:val="26"/>
          <w:szCs w:val="26"/>
          <w:lang w:val="en-US"/>
        </w:rPr>
        <w:t>f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orward </w:t>
      </w:r>
      <w:r w:rsidR="00E624D6" w:rsidRPr="00B309B9">
        <w:rPr>
          <w:rFonts w:ascii="Browallia New" w:hAnsi="Browallia New" w:cs="Browallia New"/>
          <w:sz w:val="26"/>
          <w:szCs w:val="26"/>
        </w:rPr>
        <w:t>c</w:t>
      </w:r>
      <w:r w:rsidRPr="00B309B9">
        <w:rPr>
          <w:rFonts w:ascii="Browallia New" w:hAnsi="Browallia New" w:cs="Browallia New"/>
          <w:sz w:val="26"/>
          <w:szCs w:val="26"/>
        </w:rPr>
        <w:t>ontract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)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เพื่อปิดความเสี่ยงจากอัตราแลกเปลี่ยน เนื่องจากต้นทุน และค่าใช้จ่ายส่วนใหญ่ของบริษัทเกี่ยวข้องโดยตรงหรืออยู่ในสกุลเงินดอลลาร์สหรัฐอเมริกา อย่างไรก็ตาม บริษัทยังคงได้รับผลกระทบจากความผันผวน</w:t>
      </w:r>
      <w:r w:rsidR="00EA71C7" w:rsidRPr="00B309B9">
        <w:rPr>
          <w:rFonts w:ascii="Browallia New" w:hAnsi="Browallia New" w:cs="Browallia New"/>
          <w:sz w:val="26"/>
          <w:szCs w:val="26"/>
          <w:cs/>
        </w:rPr>
        <w:t>จากสกุลเงิน</w:t>
      </w:r>
      <w:r w:rsidR="00EB4F0C" w:rsidRPr="00B309B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ดอลลาร์สหรัฐอเมริกาเมื่อเปรียบเทียบกับ</w:t>
      </w:r>
      <w:r w:rsidR="00EA71C7" w:rsidRPr="00B309B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B309B9">
        <w:rPr>
          <w:rFonts w:ascii="Browallia New" w:hAnsi="Browallia New" w:cs="Browallia New"/>
          <w:sz w:val="26"/>
          <w:szCs w:val="26"/>
          <w:cs/>
          <w:lang w:val="en-US"/>
        </w:rPr>
        <w:t>บาท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ที่ได้รับชำระจากการขายสินค้า ค่าใช้จ่ายที่เกี่ยวข้องกับพนักงาน 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US"/>
        </w:rPr>
        <w:t>และ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ค่าใช้จ่ายอื่น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 ๆ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ที่ต้องชำระเป็นเงินสกุลบาท </w:t>
      </w:r>
      <w:r w:rsidR="00EB4F0C" w:rsidRPr="00B309B9">
        <w:rPr>
          <w:rFonts w:ascii="Browallia New" w:hAnsi="Browallia New" w:cs="Browallia New"/>
          <w:sz w:val="26"/>
          <w:szCs w:val="26"/>
          <w:cs/>
          <w:lang w:val="en-US"/>
        </w:rPr>
        <w:t>การที่</w:t>
      </w:r>
      <w:r w:rsidR="00EA71C7" w:rsidRPr="00B309B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B309B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ดอลลาร์สหรัฐอเมริกาอ่อนค่าลงเมื่อเปรียบเทียบกับ</w:t>
      </w:r>
      <w:r w:rsidR="00EA71C7" w:rsidRPr="00B309B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B309B9">
        <w:rPr>
          <w:rFonts w:ascii="Browallia New" w:hAnsi="Browallia New" w:cs="Browallia New"/>
          <w:sz w:val="26"/>
          <w:szCs w:val="26"/>
          <w:cs/>
          <w:lang w:val="en-US"/>
        </w:rPr>
        <w:t>บาท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จะทำให้ต้นทุนของบริษัทที่เกิดขึ้นในสกุลเงินบาท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US"/>
        </w:rPr>
        <w:t>เพิ่มสูงขึ้น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เมื่อคำนวณเป็นสกุล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US"/>
        </w:rPr>
        <w:t>เงิน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อเมริกาและส่งผลกระทบด้านลบต่อผลการดำเนินงานของบริษัทที่เป็นสกุลเงินดอลลาร์สหรัฐอเมริกา อีกทั้งการเพิ่มขึ้น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US"/>
        </w:rPr>
        <w:t>ในมูลค่าข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อง</w:t>
      </w:r>
      <w:r w:rsidR="00EA71C7" w:rsidRPr="00B309B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B309B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ดอลลาร์สหรัฐอเมริกาเมื่อเปรียบเทียบกับ</w:t>
      </w:r>
      <w:r w:rsidR="00EA71C7" w:rsidRPr="00B309B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B309B9">
        <w:rPr>
          <w:rFonts w:ascii="Browallia New" w:hAnsi="Browallia New" w:cs="Browallia New"/>
          <w:sz w:val="26"/>
          <w:szCs w:val="26"/>
          <w:cs/>
          <w:lang w:val="en-US"/>
        </w:rPr>
        <w:t>บาท</w:t>
      </w:r>
      <w:r w:rsidR="000A1D84"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อาจส่งผล</w:t>
      </w:r>
      <w:r w:rsidR="002544A0" w:rsidRPr="00B309B9">
        <w:rPr>
          <w:rFonts w:ascii="Browallia New" w:hAnsi="Browallia New" w:cs="Browallia New"/>
          <w:sz w:val="26"/>
          <w:szCs w:val="26"/>
          <w:cs/>
          <w:lang w:val="en-US"/>
        </w:rPr>
        <w:t>กระทบ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ต่อค่าใช้จ่ายของบริษัทที่เกิดขึ้นเนื่องจาก</w:t>
      </w:r>
      <w:r w:rsidR="00E12DFF" w:rsidRPr="00B309B9">
        <w:rPr>
          <w:rFonts w:ascii="Browallia New" w:hAnsi="Browallia New" w:cs="Browallia New"/>
          <w:sz w:val="26"/>
          <w:szCs w:val="26"/>
          <w:lang w:val="en-US"/>
        </w:rPr>
        <w:br/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การแปลงค่าเงิน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US"/>
        </w:rPr>
        <w:t>ในสกุลเงินบาท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ที่ได้รับชำระจากการจำหน่ายผลิตภัณฑ์ปิโตรเลีย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US"/>
        </w:rPr>
        <w:t>ม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เป็นเงินดอลลาร์สหรัฐอเมริกา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E12DFF" w:rsidRPr="00B309B9">
        <w:rPr>
          <w:rFonts w:ascii="Browallia New" w:hAnsi="Browallia New" w:cs="Browallia New"/>
          <w:sz w:val="26"/>
          <w:szCs w:val="26"/>
          <w:lang w:val="en-US"/>
        </w:rPr>
        <w:br/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เพื่อนำไปชำระค่าน้ำมันดิบและวัตถุดิบอื่นที่นำเข้า</w:t>
      </w:r>
    </w:p>
    <w:p w14:paraId="67DA3759" w14:textId="5DC5B907" w:rsidR="006A75BE" w:rsidRPr="00B309B9" w:rsidRDefault="006A75BE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120B6B64" w14:textId="0E26CCCC" w:rsidR="006A75BE" w:rsidRPr="00B309B9" w:rsidRDefault="006A75BE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US"/>
        </w:rPr>
        <w:t>ได้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กู้ยืมเงินจากสถาบันการเงินเพื่อใช้ในการดำเนินงานเป็นสกุลเงินดอลลาร์สหรัฐอเมริกา และสกุลเงินต่างประเทศ</w:t>
      </w:r>
      <w:r w:rsidR="009C6C14"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อื่น </w:t>
      </w:r>
      <w:r w:rsidRPr="00B309B9">
        <w:rPr>
          <w:rFonts w:ascii="Browallia New" w:hAnsi="Browallia New" w:cs="Browallia New"/>
          <w:sz w:val="26"/>
          <w:szCs w:val="26"/>
          <w:cs/>
        </w:rPr>
        <w:t>สำหรับ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เงินกู้ยืมระยะยาวที่เป็นสกุลเงินเยนญี่ปุ่น</w:t>
      </w:r>
      <w:r w:rsidR="009C6C14" w:rsidRPr="00B309B9">
        <w:rPr>
          <w:rFonts w:ascii="Browallia New" w:hAnsi="Browallia New" w:cs="Browallia New"/>
          <w:sz w:val="26"/>
          <w:szCs w:val="26"/>
          <w:cs/>
          <w:lang w:val="en-US"/>
        </w:rPr>
        <w:t>ซึ่งคิดเป็น</w:t>
      </w:r>
      <w:r w:rsidR="000F0F2F"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ร้อยละ </w:t>
      </w:r>
      <w:r w:rsidR="005D01E1" w:rsidRPr="005D01E1">
        <w:rPr>
          <w:rFonts w:ascii="Browallia New" w:hAnsi="Browallia New" w:cs="Browallia New"/>
          <w:sz w:val="26"/>
          <w:szCs w:val="26"/>
        </w:rPr>
        <w:t>50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ของเงินกู้ยืมรวม</w:t>
      </w:r>
      <w:r w:rsidR="0074518A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ณ วันที่</w:t>
      </w:r>
      <w:r w:rsidR="00FD1020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2DFF" w:rsidRPr="00B309B9">
        <w:rPr>
          <w:rFonts w:ascii="Browallia New" w:hAnsi="Browallia New" w:cs="Browallia New"/>
          <w:sz w:val="26"/>
          <w:szCs w:val="26"/>
        </w:rPr>
        <w:br/>
      </w:r>
      <w:r w:rsidR="005D01E1" w:rsidRPr="005D01E1">
        <w:rPr>
          <w:rFonts w:ascii="Browallia New" w:hAnsi="Browallia New" w:cs="Browallia New"/>
          <w:spacing w:val="-6"/>
          <w:sz w:val="26"/>
          <w:szCs w:val="26"/>
        </w:rPr>
        <w:t>31</w:t>
      </w:r>
      <w:r w:rsidRPr="00B309B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ธันวาคม พ</w:t>
      </w:r>
      <w:r w:rsidRPr="00B309B9">
        <w:rPr>
          <w:rFonts w:ascii="Browallia New" w:hAnsi="Browallia New" w:cs="Browallia New"/>
          <w:spacing w:val="-6"/>
          <w:sz w:val="26"/>
          <w:szCs w:val="26"/>
        </w:rPr>
        <w:t>.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ศ</w:t>
      </w:r>
      <w:r w:rsidRPr="00B309B9">
        <w:rPr>
          <w:rFonts w:ascii="Browallia New" w:hAnsi="Browallia New" w:cs="Browallia New"/>
          <w:spacing w:val="-6"/>
          <w:sz w:val="26"/>
          <w:szCs w:val="26"/>
        </w:rPr>
        <w:t>.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pacing w:val="-6"/>
          <w:sz w:val="26"/>
          <w:szCs w:val="26"/>
        </w:rPr>
        <w:t>2564</w:t>
      </w:r>
      <w:r w:rsidR="00D84515" w:rsidRPr="00B309B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D84515" w:rsidRPr="00B309B9">
        <w:rPr>
          <w:rFonts w:ascii="Browallia New" w:hAnsi="Browallia New" w:cs="Browallia New"/>
          <w:spacing w:val="-6"/>
          <w:sz w:val="26"/>
          <w:szCs w:val="26"/>
          <w:cs/>
        </w:rPr>
        <w:t>(</w:t>
      </w:r>
      <w:r w:rsidR="00BE29E4" w:rsidRPr="00B309B9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5D01E1" w:rsidRPr="005D01E1">
        <w:rPr>
          <w:rFonts w:ascii="Browallia New" w:hAnsi="Browallia New" w:cs="Browallia New"/>
          <w:spacing w:val="-6"/>
          <w:sz w:val="26"/>
          <w:szCs w:val="26"/>
        </w:rPr>
        <w:t>31</w:t>
      </w:r>
      <w:r w:rsidR="00BE29E4" w:rsidRPr="00B309B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E29E4" w:rsidRPr="00B309B9">
        <w:rPr>
          <w:rFonts w:ascii="Browallia New" w:hAnsi="Browallia New" w:cs="Browallia New"/>
          <w:spacing w:val="-6"/>
          <w:sz w:val="26"/>
          <w:szCs w:val="26"/>
          <w:cs/>
        </w:rPr>
        <w:t xml:space="preserve">ธันวาคม </w:t>
      </w:r>
      <w:r w:rsidR="00D84515" w:rsidRPr="00B309B9">
        <w:rPr>
          <w:rFonts w:ascii="Browallia New" w:hAnsi="Browallia New" w:cs="Browallia New"/>
          <w:spacing w:val="-6"/>
          <w:sz w:val="26"/>
          <w:szCs w:val="26"/>
          <w:cs/>
        </w:rPr>
        <w:t>พ</w:t>
      </w:r>
      <w:r w:rsidR="00D84515" w:rsidRPr="00B309B9">
        <w:rPr>
          <w:rFonts w:ascii="Browallia New" w:hAnsi="Browallia New" w:cs="Browallia New"/>
          <w:spacing w:val="-6"/>
          <w:sz w:val="26"/>
          <w:szCs w:val="26"/>
        </w:rPr>
        <w:t>.</w:t>
      </w:r>
      <w:r w:rsidR="00D84515" w:rsidRPr="00B309B9">
        <w:rPr>
          <w:rFonts w:ascii="Browallia New" w:hAnsi="Browallia New" w:cs="Browallia New"/>
          <w:spacing w:val="-6"/>
          <w:sz w:val="26"/>
          <w:szCs w:val="26"/>
          <w:cs/>
        </w:rPr>
        <w:t>ศ</w:t>
      </w:r>
      <w:r w:rsidR="00D84515" w:rsidRPr="00B309B9">
        <w:rPr>
          <w:rFonts w:ascii="Browallia New" w:hAnsi="Browallia New" w:cs="Browallia New"/>
          <w:spacing w:val="-6"/>
          <w:sz w:val="26"/>
          <w:szCs w:val="26"/>
        </w:rPr>
        <w:t xml:space="preserve">. </w:t>
      </w:r>
      <w:r w:rsidR="005D01E1" w:rsidRPr="005D01E1">
        <w:rPr>
          <w:rFonts w:ascii="Browallia New" w:hAnsi="Browallia New" w:cs="Browallia New"/>
          <w:spacing w:val="-6"/>
          <w:sz w:val="26"/>
          <w:szCs w:val="26"/>
        </w:rPr>
        <w:t>2563</w:t>
      </w:r>
      <w:r w:rsidR="00D84515" w:rsidRPr="00B309B9">
        <w:rPr>
          <w:rFonts w:ascii="Browallia New" w:hAnsi="Browallia New" w:cs="Browallia New"/>
          <w:spacing w:val="-6"/>
          <w:sz w:val="26"/>
          <w:szCs w:val="26"/>
        </w:rPr>
        <w:t xml:space="preserve">: </w:t>
      </w:r>
      <w:r w:rsidR="00D84515" w:rsidRPr="00B309B9">
        <w:rPr>
          <w:rFonts w:ascii="Browallia New" w:hAnsi="Browallia New" w:cs="Browallia New"/>
          <w:spacing w:val="-6"/>
          <w:sz w:val="26"/>
          <w:szCs w:val="26"/>
          <w:cs/>
        </w:rPr>
        <w:t xml:space="preserve">ร้อยละ </w:t>
      </w:r>
      <w:r w:rsidR="005D01E1" w:rsidRPr="005D01E1">
        <w:rPr>
          <w:rFonts w:ascii="Browallia New" w:hAnsi="Browallia New" w:cs="Browallia New"/>
          <w:spacing w:val="-6"/>
          <w:sz w:val="26"/>
          <w:szCs w:val="26"/>
        </w:rPr>
        <w:t>44</w:t>
      </w:r>
      <w:r w:rsidR="00587F6D" w:rsidRPr="00B309B9">
        <w:rPr>
          <w:rFonts w:ascii="Browallia New" w:hAnsi="Browallia New" w:cs="Browallia New"/>
          <w:spacing w:val="-6"/>
          <w:sz w:val="26"/>
          <w:szCs w:val="26"/>
          <w:cs/>
        </w:rPr>
        <w:t xml:space="preserve"> ของเงินกู้ยืมรวม</w:t>
      </w:r>
      <w:r w:rsidR="00D84515" w:rsidRPr="00B309B9">
        <w:rPr>
          <w:rFonts w:ascii="Browallia New" w:hAnsi="Browallia New" w:cs="Browallia New"/>
          <w:spacing w:val="-6"/>
          <w:sz w:val="26"/>
          <w:szCs w:val="26"/>
          <w:cs/>
        </w:rPr>
        <w:t>)</w:t>
      </w:r>
      <w:r w:rsidRPr="00B309B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บริษัทได้เข้าทำข้อตกลงแลกเปลี่ยน</w:t>
      </w:r>
      <w:r w:rsidRPr="00B309B9">
        <w:rPr>
          <w:rFonts w:ascii="Browallia New" w:hAnsi="Browallia New" w:cs="Browallia New"/>
          <w:sz w:val="26"/>
          <w:szCs w:val="26"/>
          <w:cs/>
        </w:rPr>
        <w:t>สกุลเงินและอัตราดอกเบี้ยเพื่อป้องกันความเสี่ยงและภาระผูกพันจากอัตราแลกเปลี่ยน</w:t>
      </w:r>
      <w:r w:rsidR="009C6C14" w:rsidRPr="00B309B9">
        <w:rPr>
          <w:rFonts w:ascii="Browallia New" w:hAnsi="Browallia New" w:cs="Browallia New"/>
          <w:sz w:val="26"/>
          <w:szCs w:val="26"/>
          <w:cs/>
        </w:rPr>
        <w:t>ในอนาคต</w:t>
      </w:r>
    </w:p>
    <w:p w14:paraId="4BDE5A51" w14:textId="77777777" w:rsidR="00491E0D" w:rsidRPr="00B309B9" w:rsidRDefault="00491E0D" w:rsidP="0083238A">
      <w:pPr>
        <w:ind w:left="1080" w:hanging="3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2C3BB2DD" w14:textId="4F3C6FB7" w:rsidR="00491E0D" w:rsidRPr="00B309B9" w:rsidRDefault="00491E0D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บริหารความเสี่ยงจากอัตราแลกเปลี่ยนของสินทรัพย์ทางการเงินและหนี้สินทางการเงินที่เป็นสกุลเงินอื่นที่มิใช่สกุลเงินที่ใช้ในการดำเนินงาน ด้วยการจัดโครงสร้างและ</w:t>
      </w:r>
      <w:r w:rsidR="00EB4F0C" w:rsidRPr="00B309B9">
        <w:rPr>
          <w:rFonts w:ascii="Browallia New" w:hAnsi="Browallia New" w:cs="Browallia New"/>
          <w:sz w:val="26"/>
          <w:szCs w:val="26"/>
          <w:cs/>
        </w:rPr>
        <w:t>สร้างความสมดุลใน</w:t>
      </w:r>
      <w:r w:rsidRPr="00B309B9">
        <w:rPr>
          <w:rFonts w:ascii="Browallia New" w:hAnsi="Browallia New" w:cs="Browallia New"/>
          <w:sz w:val="26"/>
          <w:szCs w:val="26"/>
          <w:cs/>
        </w:rPr>
        <w:t>ลักษณะของรายการในสินทรัพย์ หนี้สิน และส่วนของผู้ถือหุ้น นอกจากนี้บริษัทได้พิจารณานำเครื่องมือทางการเงินมาใช้ในการ</w:t>
      </w:r>
      <w:r w:rsidR="008A2A39" w:rsidRPr="00B309B9">
        <w:rPr>
          <w:rFonts w:ascii="Browallia New" w:hAnsi="Browallia New" w:cs="Browallia New"/>
          <w:sz w:val="26"/>
          <w:szCs w:val="26"/>
          <w:cs/>
        </w:rPr>
        <w:t>ป้องกัน</w:t>
      </w:r>
      <w:r w:rsidRPr="00B309B9">
        <w:rPr>
          <w:rFonts w:ascii="Browallia New" w:hAnsi="Browallia New" w:cs="Browallia New"/>
          <w:sz w:val="26"/>
          <w:szCs w:val="26"/>
          <w:cs/>
        </w:rPr>
        <w:t>ความเสี่ยงโดยมี</w:t>
      </w:r>
      <w:r w:rsidRPr="00AE192C">
        <w:rPr>
          <w:rFonts w:ascii="Browallia New" w:hAnsi="Browallia New" w:cs="Browallia New"/>
          <w:spacing w:val="-2"/>
          <w:sz w:val="26"/>
          <w:szCs w:val="26"/>
          <w:cs/>
        </w:rPr>
        <w:t>วัตถุประสงค์เพื่อ</w:t>
      </w:r>
      <w:r w:rsidR="008A2A39" w:rsidRPr="00AE192C">
        <w:rPr>
          <w:rFonts w:ascii="Browallia New" w:hAnsi="Browallia New" w:cs="Browallia New"/>
          <w:spacing w:val="-2"/>
          <w:sz w:val="26"/>
          <w:szCs w:val="26"/>
          <w:cs/>
        </w:rPr>
        <w:t>บริหาร</w:t>
      </w:r>
      <w:r w:rsidRPr="00AE192C">
        <w:rPr>
          <w:rFonts w:ascii="Browallia New" w:hAnsi="Browallia New" w:cs="Browallia New"/>
          <w:spacing w:val="-2"/>
          <w:sz w:val="26"/>
          <w:szCs w:val="26"/>
          <w:cs/>
        </w:rPr>
        <w:t>ความเสี่ยง</w:t>
      </w:r>
      <w:r w:rsidR="008A2A39" w:rsidRPr="00AE192C">
        <w:rPr>
          <w:rFonts w:ascii="Browallia New" w:hAnsi="Browallia New" w:cs="Browallia New"/>
          <w:spacing w:val="-2"/>
          <w:sz w:val="26"/>
          <w:szCs w:val="26"/>
          <w:cs/>
        </w:rPr>
        <w:t>จากอัตราแลกเปลี่ยน</w:t>
      </w:r>
      <w:r w:rsidRPr="00AE192C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8A2A39" w:rsidRPr="00AE192C">
        <w:rPr>
          <w:rFonts w:ascii="Browallia New" w:hAnsi="Browallia New" w:cs="Browallia New"/>
          <w:spacing w:val="-2"/>
          <w:sz w:val="26"/>
          <w:szCs w:val="26"/>
          <w:cs/>
        </w:rPr>
        <w:t>โดยมีการ</w:t>
      </w:r>
      <w:r w:rsidRPr="00AE192C">
        <w:rPr>
          <w:rFonts w:ascii="Browallia New" w:hAnsi="Browallia New" w:cs="Browallia New"/>
          <w:spacing w:val="-2"/>
          <w:sz w:val="26"/>
          <w:szCs w:val="26"/>
          <w:cs/>
        </w:rPr>
        <w:t>พิจารณาถึงต้นทุน ผลลัพธ์</w:t>
      </w:r>
      <w:r w:rsidR="008A2A39" w:rsidRPr="00AE192C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Pr="00AE192C">
        <w:rPr>
          <w:rFonts w:ascii="Browallia New" w:hAnsi="Browallia New" w:cs="Browallia New"/>
          <w:spacing w:val="-2"/>
          <w:sz w:val="26"/>
          <w:szCs w:val="26"/>
          <w:cs/>
        </w:rPr>
        <w:t>และความเสี่ยงที่เหมาะสม</w:t>
      </w:r>
      <w:r w:rsidRPr="00B309B9">
        <w:rPr>
          <w:rFonts w:ascii="Browallia New" w:hAnsi="Browallia New" w:cs="Browallia New"/>
          <w:sz w:val="26"/>
          <w:szCs w:val="26"/>
          <w:cs/>
        </w:rPr>
        <w:t>ในแต่ละช่วงเวลา</w:t>
      </w:r>
    </w:p>
    <w:p w14:paraId="09498F2C" w14:textId="77777777" w:rsidR="00491E0D" w:rsidRPr="00B309B9" w:rsidRDefault="00491E0D" w:rsidP="007B0D04">
      <w:pPr>
        <w:ind w:left="1080" w:hanging="3"/>
        <w:jc w:val="thaiDistribute"/>
        <w:rPr>
          <w:rFonts w:ascii="Browallia New" w:hAnsi="Browallia New" w:cs="Browallia New"/>
          <w:sz w:val="26"/>
          <w:szCs w:val="26"/>
        </w:rPr>
      </w:pPr>
    </w:p>
    <w:p w14:paraId="66063804" w14:textId="1BCD6FBF" w:rsidR="00491E0D" w:rsidRPr="00B309B9" w:rsidRDefault="006A75BE" w:rsidP="007B0D04">
      <w:pPr>
        <w:ind w:left="1080" w:hanging="3"/>
        <w:jc w:val="thaiDistribute"/>
        <w:rPr>
          <w:rFonts w:ascii="Browallia New" w:eastAsia="Cambria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B309B9">
        <w:rPr>
          <w:rFonts w:ascii="Browallia New" w:hAnsi="Browallia New" w:cs="Browallia New"/>
          <w:sz w:val="26"/>
          <w:szCs w:val="26"/>
          <w:cs/>
        </w:rPr>
        <w:t>ไม่ได้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นำการบัญชีป้องกันความเสี่ยงมาถือปฏิบัติ</w:t>
      </w:r>
    </w:p>
    <w:p w14:paraId="3561B1CD" w14:textId="77777777" w:rsidR="00B91B3D" w:rsidRPr="00B309B9" w:rsidRDefault="00B91B3D" w:rsidP="007B0D04">
      <w:pPr>
        <w:ind w:left="1080"/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693B22EC" w14:textId="77777777" w:rsidR="00565120" w:rsidRPr="00B309B9" w:rsidRDefault="00565120" w:rsidP="007B0D04">
      <w:pPr>
        <w:ind w:left="1080"/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r w:rsidRPr="00B309B9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ความเสี่ยง</w:t>
      </w:r>
    </w:p>
    <w:p w14:paraId="1CB7B278" w14:textId="77777777" w:rsidR="00565120" w:rsidRPr="00B309B9" w:rsidRDefault="00565120" w:rsidP="007B0D04">
      <w:pPr>
        <w:ind w:left="1080"/>
        <w:jc w:val="both"/>
        <w:rPr>
          <w:rFonts w:ascii="Browallia New" w:eastAsia="Browallia New" w:hAnsi="Browallia New" w:cs="Browallia New"/>
          <w:i/>
          <w:sz w:val="26"/>
          <w:szCs w:val="26"/>
        </w:rPr>
      </w:pPr>
    </w:p>
    <w:p w14:paraId="4E466D4D" w14:textId="72E39448" w:rsidR="00565120" w:rsidRPr="00B309B9" w:rsidRDefault="00565120" w:rsidP="007B0D04">
      <w:pPr>
        <w:ind w:left="1080"/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  <w:r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มีความเสี่ยงจากอัตราแลกเปลี่ยน</w:t>
      </w:r>
      <w:r w:rsidR="00CD0E30"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ในสกุลเงินอื่น</w:t>
      </w:r>
      <w:r w:rsidR="00CD0E30" w:rsidRPr="00B309B9">
        <w:rPr>
          <w:rFonts w:ascii="Browallia New" w:hAnsi="Browallia New" w:cs="Browallia New"/>
          <w:spacing w:val="-4"/>
          <w:sz w:val="26"/>
          <w:szCs w:val="26"/>
          <w:cs/>
        </w:rPr>
        <w:t>ที่มิใช่สกุลเงินที่ใช้ในการดำเนินงาน</w:t>
      </w:r>
      <w:r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ณ วัน</w:t>
      </w:r>
      <w:r w:rsidR="00AB71E2"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ที่ </w:t>
      </w:r>
      <w:r w:rsidR="005D01E1" w:rsidRPr="005D01E1">
        <w:rPr>
          <w:rFonts w:ascii="Browallia New" w:eastAsia="Browallia New" w:hAnsi="Browallia New" w:cs="Browallia New"/>
          <w:spacing w:val="-4"/>
          <w:sz w:val="26"/>
          <w:szCs w:val="26"/>
        </w:rPr>
        <w:t>31</w:t>
      </w:r>
      <w:r w:rsidR="00AB71E2" w:rsidRPr="00B309B9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AB71E2"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ธันวาคม</w:t>
      </w:r>
      <w:r w:rsidRPr="00B309B9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ดังนี้</w:t>
      </w:r>
    </w:p>
    <w:p w14:paraId="7EDBF64A" w14:textId="77777777" w:rsidR="00565120" w:rsidRPr="00B309B9" w:rsidRDefault="00565120" w:rsidP="007B0D04">
      <w:pPr>
        <w:ind w:left="108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tbl>
      <w:tblPr>
        <w:tblW w:w="8568" w:type="dxa"/>
        <w:tblInd w:w="1008" w:type="dxa"/>
        <w:tblLayout w:type="fixed"/>
        <w:tblLook w:val="04A0" w:firstRow="1" w:lastRow="0" w:firstColumn="1" w:lastColumn="0" w:noHBand="0" w:noVBand="1"/>
      </w:tblPr>
      <w:tblGrid>
        <w:gridCol w:w="3240"/>
        <w:gridCol w:w="1296"/>
        <w:gridCol w:w="1296"/>
        <w:gridCol w:w="1368"/>
        <w:gridCol w:w="1368"/>
      </w:tblGrid>
      <w:tr w:rsidR="00E46A7B" w:rsidRPr="00B309B9" w14:paraId="07182C06" w14:textId="77777777" w:rsidTr="005833F1">
        <w:trPr>
          <w:trHeight w:val="208"/>
        </w:trPr>
        <w:tc>
          <w:tcPr>
            <w:tcW w:w="3240" w:type="dxa"/>
            <w:shd w:val="clear" w:color="auto" w:fill="auto"/>
            <w:vAlign w:val="bottom"/>
          </w:tcPr>
          <w:p w14:paraId="5FB2F9D7" w14:textId="77777777" w:rsidR="00E46A7B" w:rsidRPr="00B309B9" w:rsidRDefault="00E46A7B" w:rsidP="007B0D04">
            <w:pPr>
              <w:pStyle w:val="BlockText"/>
              <w:ind w:left="90" w:right="0"/>
              <w:jc w:val="both"/>
              <w:rPr>
                <w:rFonts w:ascii="Browallia New" w:eastAsia="Cambria" w:hAnsi="Browallia New" w:cs="Browallia New"/>
                <w:sz w:val="26"/>
                <w:szCs w:val="26"/>
                <w:highlight w:val="cyan"/>
                <w:lang w:val="en-US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27A5BD" w14:textId="77777777" w:rsidR="00E46A7B" w:rsidRPr="00B309B9" w:rsidRDefault="00E46A7B" w:rsidP="007B0D04">
            <w:pPr>
              <w:pStyle w:val="BlockText"/>
              <w:ind w:left="1" w:right="0" w:hanging="3"/>
              <w:jc w:val="center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หน่วย</w:t>
            </w:r>
            <w:r w:rsidRPr="00B309B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0E2E6F" w14:textId="6E5867D9" w:rsidR="00E46A7B" w:rsidRPr="00B309B9" w:rsidRDefault="00E46A7B" w:rsidP="007B0D04">
            <w:pPr>
              <w:pStyle w:val="BlockText"/>
              <w:ind w:left="1" w:right="0" w:hanging="3"/>
              <w:jc w:val="center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หน่วย</w:t>
            </w:r>
            <w:r w:rsidRPr="00B309B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E46A7B" w:rsidRPr="00B309B9" w14:paraId="211E81AF" w14:textId="77777777" w:rsidTr="005833F1">
        <w:trPr>
          <w:trHeight w:val="208"/>
        </w:trPr>
        <w:tc>
          <w:tcPr>
            <w:tcW w:w="3240" w:type="dxa"/>
            <w:shd w:val="clear" w:color="auto" w:fill="auto"/>
          </w:tcPr>
          <w:p w14:paraId="455D9189" w14:textId="77777777" w:rsidR="00E46A7B" w:rsidRPr="00B309B9" w:rsidRDefault="00E46A7B" w:rsidP="007B0D04">
            <w:pPr>
              <w:pStyle w:val="BlockText"/>
              <w:ind w:left="90" w:right="0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506D1" w14:textId="5DF18938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355CC" w14:textId="6766C113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FF2CBA" w14:textId="53C34C09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63CF8F" w14:textId="30C2C7EA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E46A7B" w:rsidRPr="00B309B9" w14:paraId="29F83455" w14:textId="77777777" w:rsidTr="007B0D04">
        <w:trPr>
          <w:trHeight w:val="137"/>
        </w:trPr>
        <w:tc>
          <w:tcPr>
            <w:tcW w:w="3240" w:type="dxa"/>
            <w:shd w:val="clear" w:color="auto" w:fill="auto"/>
          </w:tcPr>
          <w:p w14:paraId="2A61DD29" w14:textId="77777777" w:rsidR="00E46A7B" w:rsidRPr="00B309B9" w:rsidRDefault="00E46A7B" w:rsidP="007B0D04">
            <w:pPr>
              <w:pStyle w:val="BlockText"/>
              <w:ind w:left="90" w:right="0"/>
              <w:jc w:val="both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76E256C" w14:textId="77777777" w:rsidR="00E46A7B" w:rsidRPr="00B309B9" w:rsidDel="00AB71E2" w:rsidRDefault="00E46A7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79E4434" w14:textId="77777777" w:rsidR="00E46A7B" w:rsidRPr="00B309B9" w:rsidDel="00AB71E2" w:rsidRDefault="00E46A7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7DAB398E" w14:textId="77777777" w:rsidR="00E46A7B" w:rsidRPr="00B309B9" w:rsidDel="00AB71E2" w:rsidRDefault="00E46A7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CCC0568" w14:textId="77777777" w:rsidR="00E46A7B" w:rsidRPr="00B309B9" w:rsidDel="00AB71E2" w:rsidRDefault="00E46A7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46A7B" w:rsidRPr="00B309B9" w14:paraId="66E26E71" w14:textId="77777777" w:rsidTr="007B0D04">
        <w:trPr>
          <w:trHeight w:val="208"/>
        </w:trPr>
        <w:tc>
          <w:tcPr>
            <w:tcW w:w="3240" w:type="dxa"/>
            <w:shd w:val="clear" w:color="auto" w:fill="auto"/>
          </w:tcPr>
          <w:p w14:paraId="31FC7AA5" w14:textId="77777777" w:rsidR="00E46A7B" w:rsidRPr="00B309B9" w:rsidRDefault="00E46A7B" w:rsidP="007B0D04">
            <w:pPr>
              <w:pStyle w:val="BlockText"/>
              <w:ind w:left="90" w:right="0"/>
              <w:jc w:val="both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296" w:type="dxa"/>
            <w:shd w:val="clear" w:color="auto" w:fill="FAFAFA"/>
          </w:tcPr>
          <w:p w14:paraId="3DF9D6A5" w14:textId="77777777" w:rsidR="00E46A7B" w:rsidRPr="00B309B9" w:rsidDel="00AB71E2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4AC5574" w14:textId="77777777" w:rsidR="00E46A7B" w:rsidRPr="00B309B9" w:rsidDel="00AB71E2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</w:tcPr>
          <w:p w14:paraId="525710FE" w14:textId="77777777" w:rsidR="00E46A7B" w:rsidRPr="00B309B9" w:rsidDel="00AB71E2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7133AF8B" w14:textId="77777777" w:rsidR="00E46A7B" w:rsidRPr="00B309B9" w:rsidDel="00AB71E2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46A7B" w:rsidRPr="00B309B9" w14:paraId="3DE16989" w14:textId="77777777" w:rsidTr="007B0D04">
        <w:trPr>
          <w:trHeight w:val="208"/>
        </w:trPr>
        <w:tc>
          <w:tcPr>
            <w:tcW w:w="3240" w:type="dxa"/>
            <w:shd w:val="clear" w:color="auto" w:fill="auto"/>
            <w:vAlign w:val="bottom"/>
          </w:tcPr>
          <w:p w14:paraId="17B3C423" w14:textId="77777777" w:rsidR="00E46A7B" w:rsidRPr="00B309B9" w:rsidRDefault="00E46A7B" w:rsidP="007B0D04">
            <w:pPr>
              <w:autoSpaceDE w:val="0"/>
              <w:autoSpaceDN w:val="0"/>
              <w:ind w:left="90" w:right="-109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783972" w14:textId="33B6E6E8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87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660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208</w:t>
            </w:r>
          </w:p>
        </w:tc>
        <w:tc>
          <w:tcPr>
            <w:tcW w:w="1296" w:type="dxa"/>
            <w:shd w:val="clear" w:color="auto" w:fill="auto"/>
          </w:tcPr>
          <w:p w14:paraId="2D40B63D" w14:textId="495451C5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54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121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386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69C0440" w14:textId="1262C9E0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2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944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760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368" w:type="dxa"/>
            <w:shd w:val="clear" w:color="auto" w:fill="auto"/>
          </w:tcPr>
          <w:p w14:paraId="4A5BC6AB" w14:textId="30B802F6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1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634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833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897</w:t>
            </w:r>
          </w:p>
        </w:tc>
      </w:tr>
      <w:tr w:rsidR="00E46A7B" w:rsidRPr="00B309B9" w14:paraId="7ECFD296" w14:textId="77777777" w:rsidTr="007B0D04">
        <w:trPr>
          <w:trHeight w:val="208"/>
        </w:trPr>
        <w:tc>
          <w:tcPr>
            <w:tcW w:w="3240" w:type="dxa"/>
            <w:shd w:val="clear" w:color="auto" w:fill="auto"/>
            <w:vAlign w:val="bottom"/>
          </w:tcPr>
          <w:p w14:paraId="0B9A7754" w14:textId="77777777" w:rsidR="00E46A7B" w:rsidRPr="00B309B9" w:rsidRDefault="00E46A7B" w:rsidP="007B0D04">
            <w:pPr>
              <w:autoSpaceDE w:val="0"/>
              <w:autoSpaceDN w:val="0"/>
              <w:ind w:left="90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ลูกหนี้การค้าและลูกหนี้อื่น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FE07ABA" w14:textId="3ECA5121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361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722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296" w:type="dxa"/>
            <w:shd w:val="clear" w:color="auto" w:fill="auto"/>
          </w:tcPr>
          <w:p w14:paraId="21D107AA" w14:textId="7153BD30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254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221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029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B1FD348" w14:textId="3EA832BE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12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151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309</w:t>
            </w:r>
            <w:r w:rsidR="00D84515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1368" w:type="dxa"/>
            <w:shd w:val="clear" w:color="auto" w:fill="auto"/>
          </w:tcPr>
          <w:p w14:paraId="3EF958C8" w14:textId="02A93E0A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7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679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203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793</w:t>
            </w:r>
          </w:p>
        </w:tc>
      </w:tr>
      <w:tr w:rsidR="00E46A7B" w:rsidRPr="00B309B9" w14:paraId="44A2BE11" w14:textId="77777777" w:rsidTr="007B0D04">
        <w:trPr>
          <w:trHeight w:val="74"/>
        </w:trPr>
        <w:tc>
          <w:tcPr>
            <w:tcW w:w="3240" w:type="dxa"/>
            <w:shd w:val="clear" w:color="auto" w:fill="auto"/>
            <w:vAlign w:val="bottom"/>
          </w:tcPr>
          <w:p w14:paraId="05CEADD8" w14:textId="77777777" w:rsidR="00E46A7B" w:rsidRPr="00B309B9" w:rsidRDefault="00E46A7B" w:rsidP="007B0D04">
            <w:pPr>
              <w:autoSpaceDE w:val="0"/>
              <w:autoSpaceDN w:val="0"/>
              <w:ind w:left="90"/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4EFF9EE" w14:textId="77777777" w:rsidR="00E46A7B" w:rsidRPr="00B309B9" w:rsidRDefault="00E46A7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6553FDB8" w14:textId="77777777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2396903" w14:textId="77777777" w:rsidR="00E46A7B" w:rsidRPr="00B309B9" w:rsidRDefault="00E46A7B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4F7E8AE1" w14:textId="77777777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</w:tr>
      <w:tr w:rsidR="00E46A7B" w:rsidRPr="00B309B9" w14:paraId="1CDBE753" w14:textId="77777777" w:rsidTr="007B0D04">
        <w:trPr>
          <w:trHeight w:val="208"/>
        </w:trPr>
        <w:tc>
          <w:tcPr>
            <w:tcW w:w="3240" w:type="dxa"/>
            <w:shd w:val="clear" w:color="auto" w:fill="auto"/>
            <w:vAlign w:val="bottom"/>
          </w:tcPr>
          <w:p w14:paraId="32627455" w14:textId="77777777" w:rsidR="00E46A7B" w:rsidRPr="00B309B9" w:rsidRDefault="00E46A7B" w:rsidP="007B0D04">
            <w:pPr>
              <w:autoSpaceDE w:val="0"/>
              <w:autoSpaceDN w:val="0"/>
              <w:ind w:left="90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  <w:lang w:val="en-US"/>
              </w:rPr>
              <w:t>หนี้สินทางการเงิน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615B8C6" w14:textId="77777777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14:paraId="0A5E39E2" w14:textId="77777777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BDF3E2F" w14:textId="77777777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</w:tcPr>
          <w:p w14:paraId="1E617BED" w14:textId="77777777" w:rsidR="00E46A7B" w:rsidRPr="00B309B9" w:rsidRDefault="00E46A7B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</w:tr>
      <w:tr w:rsidR="00E46A7B" w:rsidRPr="00B309B9" w14:paraId="65D27E25" w14:textId="77777777" w:rsidTr="007B0D04">
        <w:trPr>
          <w:trHeight w:val="208"/>
        </w:trPr>
        <w:tc>
          <w:tcPr>
            <w:tcW w:w="3240" w:type="dxa"/>
            <w:shd w:val="clear" w:color="auto" w:fill="auto"/>
            <w:vAlign w:val="bottom"/>
          </w:tcPr>
          <w:p w14:paraId="3B4625C8" w14:textId="77777777" w:rsidR="00E46A7B" w:rsidRPr="00B309B9" w:rsidRDefault="00E46A7B" w:rsidP="007B0D04">
            <w:pPr>
              <w:autoSpaceDE w:val="0"/>
              <w:autoSpaceDN w:val="0"/>
              <w:ind w:left="90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244034" w14:textId="58254551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135</w:t>
            </w:r>
            <w:r w:rsidR="009F3427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577</w:t>
            </w:r>
            <w:r w:rsidR="009F3427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296" w:type="dxa"/>
            <w:shd w:val="clear" w:color="auto" w:fill="auto"/>
          </w:tcPr>
          <w:p w14:paraId="42BFB680" w14:textId="066A6A8A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72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557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FC91B66" w14:textId="1A48CB8B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4</w:t>
            </w:r>
            <w:r w:rsidR="009F3427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554</w:t>
            </w:r>
            <w:r w:rsidR="009F3427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456</w:t>
            </w:r>
            <w:r w:rsidR="009F3427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752</w:t>
            </w:r>
          </w:p>
        </w:tc>
        <w:tc>
          <w:tcPr>
            <w:tcW w:w="1368" w:type="dxa"/>
            <w:shd w:val="clear" w:color="auto" w:fill="auto"/>
          </w:tcPr>
          <w:p w14:paraId="712CFC28" w14:textId="53CE890C" w:rsidR="00E46A7B" w:rsidRPr="00B309B9" w:rsidRDefault="005D01E1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2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191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729</w:t>
            </w:r>
            <w:r w:rsidR="00E46A7B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882</w:t>
            </w:r>
          </w:p>
        </w:tc>
      </w:tr>
    </w:tbl>
    <w:p w14:paraId="0AA649FA" w14:textId="77777777" w:rsidR="00491E0D" w:rsidRPr="00B309B9" w:rsidRDefault="00B91B3D" w:rsidP="007B0D04">
      <w:pPr>
        <w:tabs>
          <w:tab w:val="left" w:pos="4111"/>
        </w:tabs>
        <w:ind w:left="1080"/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B309B9">
        <w:rPr>
          <w:rFonts w:ascii="Browallia New" w:eastAsia="Browallia New" w:hAnsi="Browallia New" w:cs="Browallia New"/>
          <w:color w:val="CF4A02"/>
          <w:sz w:val="26"/>
          <w:szCs w:val="26"/>
        </w:rPr>
        <w:br w:type="page"/>
      </w:r>
    </w:p>
    <w:p w14:paraId="4BD2F446" w14:textId="0514A115" w:rsidR="00565120" w:rsidRPr="00B309B9" w:rsidRDefault="00565120" w:rsidP="007B0D04">
      <w:pPr>
        <w:ind w:left="1080"/>
        <w:jc w:val="thaiDistribute"/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</w:pPr>
      <w:r w:rsidRPr="00B309B9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การวิเคราะห์ความอ่อนไหว</w:t>
      </w:r>
    </w:p>
    <w:p w14:paraId="76F1EC35" w14:textId="77777777" w:rsidR="00565120" w:rsidRPr="00B309B9" w:rsidRDefault="00565120" w:rsidP="007B0D04">
      <w:pPr>
        <w:pStyle w:val="BlockText"/>
        <w:ind w:left="1080" w:right="0"/>
        <w:rPr>
          <w:rFonts w:ascii="Browallia New" w:hAnsi="Browallia New" w:cs="Browallia New"/>
          <w:sz w:val="26"/>
          <w:szCs w:val="26"/>
          <w:cs/>
        </w:rPr>
      </w:pPr>
    </w:p>
    <w:p w14:paraId="1C86A31B" w14:textId="58E76C18" w:rsidR="00565120" w:rsidRPr="00B309B9" w:rsidRDefault="00491E0D" w:rsidP="007B0D04">
      <w:pPr>
        <w:pStyle w:val="BlockText"/>
        <w:ind w:left="1080" w:right="0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บริษัทมีความเสี่ยงหลักจากการเปลี่ยนแปลงในอัตราแลกเปลี่ยน</w:t>
      </w:r>
      <w:r w:rsidR="00AB71E2" w:rsidRPr="00B309B9">
        <w:rPr>
          <w:rFonts w:ascii="Browallia New" w:hAnsi="Browallia New" w:cs="Browallia New"/>
          <w:sz w:val="26"/>
          <w:szCs w:val="26"/>
          <w:cs/>
        </w:rPr>
        <w:t>จาก</w:t>
      </w:r>
      <w:r w:rsidR="004C511D" w:rsidRPr="00B309B9">
        <w:rPr>
          <w:rFonts w:ascii="Browallia New" w:hAnsi="Browallia New" w:cs="Browallia New"/>
          <w:sz w:val="26"/>
          <w:szCs w:val="26"/>
          <w:cs/>
        </w:rPr>
        <w:t>สกุลเงินดอลลาร์สหรัฐอเมริกาเป็นสกุลเงินบาท</w:t>
      </w:r>
      <w:r w:rsidR="00AB71E2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4518A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ที่มีผลต่อสินทรัพย์และหนี้สินที่เป็นตัวเงินที่อยู่ในรูปของสกุลเงินอื่นที่มิใช่สกุลเงินที่ใช้ในการดำเนินงานทำให้กำไรสุทธิก่อนภาษีเงินได้ของบริษัทมีความผันผวน หากกำหนดให้อัตราแลกเปลี่ยน ณ 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ธันวาคม เปลี่ยนแปลงไป </w:t>
      </w:r>
      <w:r w:rsidR="0074518A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จะมีผลกระทบต่อกำไร</w:t>
      </w:r>
      <w:r w:rsidR="008A2A39" w:rsidRPr="00B309B9">
        <w:rPr>
          <w:rFonts w:ascii="Browallia New" w:hAnsi="Browallia New" w:cs="Browallia New"/>
          <w:sz w:val="26"/>
          <w:szCs w:val="26"/>
          <w:cs/>
        </w:rPr>
        <w:t>สุทธิ</w:t>
      </w:r>
      <w:r w:rsidRPr="00B309B9">
        <w:rPr>
          <w:rFonts w:ascii="Browallia New" w:hAnsi="Browallia New" w:cs="Browallia New"/>
          <w:sz w:val="26"/>
          <w:szCs w:val="26"/>
          <w:cs/>
        </w:rPr>
        <w:t>ก่อนภาษีเงินได้ของบริษัท ดังนี้</w:t>
      </w:r>
    </w:p>
    <w:p w14:paraId="7D9BF103" w14:textId="33C06169" w:rsidR="00BF2F35" w:rsidRPr="00B309B9" w:rsidRDefault="00BF2F35" w:rsidP="007B0D04">
      <w:pPr>
        <w:pStyle w:val="BlockText"/>
        <w:ind w:left="1080" w:right="0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98" w:type="dxa"/>
        <w:tblLayout w:type="fixed"/>
        <w:tblLook w:val="04A0" w:firstRow="1" w:lastRow="0" w:firstColumn="1" w:lastColumn="0" w:noHBand="0" w:noVBand="1"/>
      </w:tblPr>
      <w:tblGrid>
        <w:gridCol w:w="3294"/>
        <w:gridCol w:w="1296"/>
        <w:gridCol w:w="1296"/>
        <w:gridCol w:w="1296"/>
        <w:gridCol w:w="1296"/>
      </w:tblGrid>
      <w:tr w:rsidR="001236FA" w:rsidRPr="00B309B9" w14:paraId="746B0BBD" w14:textId="77777777" w:rsidTr="007B0D04">
        <w:trPr>
          <w:trHeight w:val="65"/>
        </w:trPr>
        <w:tc>
          <w:tcPr>
            <w:tcW w:w="3294" w:type="dxa"/>
            <w:shd w:val="clear" w:color="auto" w:fill="auto"/>
          </w:tcPr>
          <w:p w14:paraId="0EB55E82" w14:textId="77777777" w:rsidR="00BF2F35" w:rsidRPr="00B309B9" w:rsidRDefault="00BF2F35" w:rsidP="007E720B">
            <w:pPr>
              <w:pStyle w:val="BlockText"/>
              <w:spacing w:line="300" w:lineRule="exact"/>
              <w:ind w:left="158" w:right="0" w:hanging="144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0EFC4" w14:textId="78A91415" w:rsidR="00BF2F35" w:rsidRPr="00B309B9" w:rsidRDefault="00BF2F35" w:rsidP="007E720B">
            <w:pPr>
              <w:pStyle w:val="BlockText"/>
              <w:spacing w:line="300" w:lineRule="exact"/>
              <w:ind w:left="1" w:right="0" w:hanging="3"/>
              <w:jc w:val="center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ผลกระทบต่อกำไรก่อนภาษีเงินได้</w:t>
            </w:r>
          </w:p>
        </w:tc>
      </w:tr>
      <w:tr w:rsidR="001236FA" w:rsidRPr="00B309B9" w14:paraId="2AB5D371" w14:textId="77777777" w:rsidTr="007B0D04">
        <w:trPr>
          <w:trHeight w:val="208"/>
        </w:trPr>
        <w:tc>
          <w:tcPr>
            <w:tcW w:w="3294" w:type="dxa"/>
            <w:shd w:val="clear" w:color="auto" w:fill="auto"/>
          </w:tcPr>
          <w:p w14:paraId="49AE542F" w14:textId="77777777" w:rsidR="00BF2F35" w:rsidRPr="00B309B9" w:rsidRDefault="00BF2F35" w:rsidP="007E720B">
            <w:pPr>
              <w:pStyle w:val="BlockText"/>
              <w:spacing w:line="300" w:lineRule="exact"/>
              <w:ind w:left="158" w:right="0" w:hanging="144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928EBF" w14:textId="5E492DB5" w:rsidR="00BF2F35" w:rsidRPr="00B309B9" w:rsidRDefault="00BF2F35" w:rsidP="007E720B">
            <w:pPr>
              <w:pStyle w:val="BlockText"/>
              <w:spacing w:line="300" w:lineRule="exact"/>
              <w:ind w:left="0" w:right="-72"/>
              <w:jc w:val="center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7C3F8" w14:textId="0CF82D18" w:rsidR="00BF2F35" w:rsidRPr="00B309B9" w:rsidRDefault="00BF2F35" w:rsidP="007E720B">
            <w:pPr>
              <w:pStyle w:val="BlockText"/>
              <w:spacing w:line="300" w:lineRule="exact"/>
              <w:ind w:left="0" w:right="-72"/>
              <w:jc w:val="center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1236FA" w:rsidRPr="00B309B9" w14:paraId="19EA8574" w14:textId="77777777" w:rsidTr="007B0D04">
        <w:trPr>
          <w:trHeight w:val="208"/>
        </w:trPr>
        <w:tc>
          <w:tcPr>
            <w:tcW w:w="3294" w:type="dxa"/>
            <w:shd w:val="clear" w:color="auto" w:fill="auto"/>
          </w:tcPr>
          <w:p w14:paraId="6F9DD947" w14:textId="77777777" w:rsidR="00BF2F35" w:rsidRPr="00B309B9" w:rsidRDefault="00BF2F35" w:rsidP="007E720B">
            <w:pPr>
              <w:pStyle w:val="BlockText"/>
              <w:spacing w:line="300" w:lineRule="exact"/>
              <w:ind w:left="158" w:right="0" w:hanging="144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1C5D" w14:textId="77777777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ดอลลาร์</w:t>
            </w:r>
          </w:p>
          <w:p w14:paraId="15A56B10" w14:textId="79C921DD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สหรัฐ</w:t>
            </w:r>
            <w:r w:rsidR="001635A2"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อเมริกา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05B74" w14:textId="77777777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  <w:p w14:paraId="7FD65B41" w14:textId="77777777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  <w:p w14:paraId="0608F871" w14:textId="4191577E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E40928" w14:textId="77777777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ดอลลาร์</w:t>
            </w:r>
          </w:p>
          <w:p w14:paraId="212FC04C" w14:textId="7E9968F8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สหรัฐ</w:t>
            </w:r>
            <w:r w:rsidR="001635A2"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อเมริกา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3FEC3" w14:textId="77777777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  <w:p w14:paraId="6D912CEB" w14:textId="77777777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  <w:p w14:paraId="3FF0F4C2" w14:textId="75752868" w:rsidR="00BF2F35" w:rsidRPr="00B309B9" w:rsidRDefault="00BF2F35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F2B8A" w:rsidRPr="00B309B9" w14:paraId="35A350F6" w14:textId="77777777" w:rsidTr="007B0D04">
        <w:trPr>
          <w:trHeight w:val="208"/>
        </w:trPr>
        <w:tc>
          <w:tcPr>
            <w:tcW w:w="3294" w:type="dxa"/>
            <w:shd w:val="clear" w:color="auto" w:fill="auto"/>
          </w:tcPr>
          <w:p w14:paraId="568D1C45" w14:textId="029EA764" w:rsidR="00CF2B8A" w:rsidRPr="00B309B9" w:rsidRDefault="00CF2B8A" w:rsidP="00CF2B8A">
            <w:pPr>
              <w:autoSpaceDE w:val="0"/>
              <w:autoSpaceDN w:val="0"/>
              <w:spacing w:line="300" w:lineRule="exact"/>
              <w:ind w:left="30" w:hanging="142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E827002" w14:textId="0CA954FA" w:rsidR="00CF2B8A" w:rsidRPr="00B309B9" w:rsidRDefault="00CF2B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D1000F9" w14:textId="5928C8B9" w:rsidR="00CF2B8A" w:rsidRPr="00B309B9" w:rsidRDefault="00CF2B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A02413A" w14:textId="3371A698" w:rsidR="00CF2B8A" w:rsidRPr="00B309B9" w:rsidRDefault="00CF2B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38D0FC8" w14:textId="1464C1B4" w:rsidR="00CF2B8A" w:rsidRPr="00B309B9" w:rsidRDefault="00CF2B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</w:tr>
      <w:tr w:rsidR="0074518A" w:rsidRPr="00B309B9" w14:paraId="16D4A4BA" w14:textId="77777777" w:rsidTr="007B0D04">
        <w:trPr>
          <w:trHeight w:val="208"/>
        </w:trPr>
        <w:tc>
          <w:tcPr>
            <w:tcW w:w="3294" w:type="dxa"/>
            <w:shd w:val="clear" w:color="auto" w:fill="auto"/>
          </w:tcPr>
          <w:p w14:paraId="79BFA437" w14:textId="77777777" w:rsidR="0074518A" w:rsidRPr="00B309B9" w:rsidRDefault="0074518A" w:rsidP="00E12DFF">
            <w:pPr>
              <w:autoSpaceDE w:val="0"/>
              <w:autoSpaceDN w:val="0"/>
              <w:spacing w:line="300" w:lineRule="exact"/>
              <w:ind w:left="-12" w:hanging="24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สกุลเงินดอลลาร์สหรัฐแข็งค่าขึ้น</w:t>
            </w:r>
          </w:p>
          <w:p w14:paraId="278E1DD5" w14:textId="4C77E107" w:rsidR="0074518A" w:rsidRPr="00B309B9" w:rsidRDefault="0074518A" w:rsidP="00E12DFF">
            <w:pPr>
              <w:autoSpaceDE w:val="0"/>
              <w:autoSpaceDN w:val="0"/>
              <w:spacing w:line="300" w:lineRule="exact"/>
              <w:ind w:left="-12" w:hanging="24"/>
              <w:rPr>
                <w:rFonts w:ascii="Browallia New" w:eastAsia="Cambria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sz w:val="26"/>
                <w:szCs w:val="26"/>
              </w:rPr>
              <w:t xml:space="preserve">   </w:t>
            </w:r>
            <w:r w:rsidRPr="00B309B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D01E1" w:rsidRPr="005D01E1">
              <w:rPr>
                <w:rFonts w:ascii="Browallia New" w:eastAsia="Cambria" w:hAnsi="Browallia New" w:cs="Browallia New"/>
                <w:sz w:val="26"/>
                <w:szCs w:val="26"/>
              </w:rPr>
              <w:t>5</w:t>
            </w:r>
            <w:r w:rsidRPr="00B309B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 เมื่อเทียบกับสกุลเงินบาท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1B3173" w14:textId="1D813C5F" w:rsidR="0074518A" w:rsidRPr="00B309B9" w:rsidRDefault="00CE4A0A" w:rsidP="007451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14</w:t>
            </w:r>
            <w:r w:rsidRPr="00B309B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943</w:t>
            </w:r>
            <w:r w:rsidRPr="00B309B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120</w:t>
            </w:r>
            <w:r w:rsidRPr="00B309B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844BDAD" w14:textId="4D505287" w:rsidR="0074518A" w:rsidRPr="00B309B9" w:rsidRDefault="00CE4A0A" w:rsidP="007451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501</w:t>
            </w:r>
            <w:r w:rsidRPr="00B309B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982</w:t>
            </w:r>
            <w:r w:rsidRPr="00B309B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724</w:t>
            </w:r>
            <w:r w:rsidRPr="00B309B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FE5230" w14:textId="77777777" w:rsidR="0074518A" w:rsidRPr="00B309B9" w:rsidRDefault="0074518A" w:rsidP="007451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  <w:p w14:paraId="402D78D4" w14:textId="2907EDEA" w:rsidR="0074518A" w:rsidRPr="00B309B9" w:rsidRDefault="0074518A" w:rsidP="007451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11</w:t>
            </w:r>
            <w:r w:rsidRPr="00B309B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227</w:t>
            </w:r>
            <w:r w:rsidRPr="00B309B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852</w:t>
            </w:r>
            <w:r w:rsidRPr="00B309B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B8134D5" w14:textId="0DD0EC43" w:rsidR="0074518A" w:rsidRPr="00B309B9" w:rsidRDefault="0074518A" w:rsidP="0074518A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339</w:t>
            </w:r>
            <w:r w:rsidRPr="00B309B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157</w:t>
            </w:r>
            <w:r w:rsidRPr="00B309B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477</w:t>
            </w:r>
            <w:r w:rsidRPr="00B309B9">
              <w:rPr>
                <w:rFonts w:ascii="Browallia New" w:eastAsia="Cambria" w:hAnsi="Browallia New" w:cs="Browallia New"/>
                <w:spacing w:val="-4"/>
                <w:sz w:val="26"/>
                <w:szCs w:val="26"/>
              </w:rPr>
              <w:t>)</w:t>
            </w:r>
          </w:p>
        </w:tc>
      </w:tr>
      <w:tr w:rsidR="0074518A" w:rsidRPr="00B309B9" w14:paraId="4E874C95" w14:textId="77777777" w:rsidTr="007B0D04">
        <w:trPr>
          <w:trHeight w:val="208"/>
        </w:trPr>
        <w:tc>
          <w:tcPr>
            <w:tcW w:w="3294" w:type="dxa"/>
            <w:shd w:val="clear" w:color="auto" w:fill="auto"/>
          </w:tcPr>
          <w:p w14:paraId="5D8E688C" w14:textId="77777777" w:rsidR="0074518A" w:rsidRPr="00B309B9" w:rsidRDefault="0074518A" w:rsidP="00E12DFF">
            <w:pPr>
              <w:autoSpaceDE w:val="0"/>
              <w:autoSpaceDN w:val="0"/>
              <w:spacing w:line="300" w:lineRule="exact"/>
              <w:ind w:left="-12" w:hanging="24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>สกุลเงินดอลลาร์สหรัฐอ่อนค่าลง</w:t>
            </w:r>
          </w:p>
          <w:p w14:paraId="7DB5CE7B" w14:textId="2DAC33AB" w:rsidR="0074518A" w:rsidRPr="00B309B9" w:rsidRDefault="0074518A" w:rsidP="00E12DFF">
            <w:pPr>
              <w:autoSpaceDE w:val="0"/>
              <w:autoSpaceDN w:val="0"/>
              <w:spacing w:line="300" w:lineRule="exact"/>
              <w:ind w:left="-12" w:hanging="24"/>
              <w:rPr>
                <w:rFonts w:ascii="Browallia New" w:eastAsia="Cambria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sz w:val="26"/>
                <w:szCs w:val="26"/>
              </w:rPr>
              <w:t xml:space="preserve">   </w:t>
            </w:r>
            <w:r w:rsidRPr="00B309B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5D01E1" w:rsidRPr="005D01E1">
              <w:rPr>
                <w:rFonts w:ascii="Browallia New" w:eastAsia="Cambria" w:hAnsi="Browallia New" w:cs="Browallia New"/>
                <w:sz w:val="26"/>
                <w:szCs w:val="26"/>
              </w:rPr>
              <w:t>5</w:t>
            </w:r>
            <w:r w:rsidRPr="00B309B9">
              <w:rPr>
                <w:rFonts w:ascii="Browallia New" w:eastAsia="Cambria" w:hAnsi="Browallia New" w:cs="Browallia New"/>
                <w:sz w:val="26"/>
                <w:szCs w:val="26"/>
                <w:cs/>
              </w:rPr>
              <w:t xml:space="preserve"> เมื่อเทียบกับสกุลเงินบาท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2BF4483" w14:textId="7A72854C" w:rsidR="0074518A" w:rsidRPr="00B309B9" w:rsidRDefault="005D01E1">
            <w:pPr>
              <w:pStyle w:val="BlockText"/>
              <w:spacing w:line="300" w:lineRule="exact"/>
              <w:ind w:left="1" w:right="-72" w:hanging="3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16</w:t>
            </w:r>
            <w:r w:rsidR="00CE4A0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516</w:t>
            </w:r>
            <w:r w:rsidR="00CE4A0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008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EB42AEF" w14:textId="7B6B319A" w:rsidR="0074518A" w:rsidRPr="00B309B9" w:rsidRDefault="005D01E1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554</w:t>
            </w:r>
            <w:r w:rsidR="00CE4A0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820</w:t>
            </w:r>
            <w:r w:rsidR="00CE4A0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604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0DFE865" w14:textId="7F9C6341" w:rsidR="0074518A" w:rsidRPr="00B309B9" w:rsidRDefault="005D01E1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12</w:t>
            </w:r>
            <w:r w:rsidR="0074518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409</w:t>
            </w:r>
            <w:r w:rsidR="0074518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E32ECD" w14:textId="022802BB" w:rsidR="0074518A" w:rsidRPr="00B309B9" w:rsidRDefault="005D01E1">
            <w:pPr>
              <w:pStyle w:val="BlockText"/>
              <w:spacing w:line="300" w:lineRule="exac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374</w:t>
            </w:r>
            <w:r w:rsidR="0074518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858</w:t>
            </w:r>
            <w:r w:rsidR="0074518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343</w:t>
            </w:r>
          </w:p>
        </w:tc>
      </w:tr>
    </w:tbl>
    <w:p w14:paraId="11DC359D" w14:textId="08BE676E" w:rsidR="004D4D2B" w:rsidRPr="00B309B9" w:rsidRDefault="004D4D2B" w:rsidP="00441DD8">
      <w:pPr>
        <w:pStyle w:val="BlockText"/>
        <w:ind w:left="0" w:right="0"/>
        <w:rPr>
          <w:rFonts w:ascii="Browallia New" w:hAnsi="Browallia New" w:cs="Browallia New"/>
          <w:color w:val="0070C0"/>
          <w:sz w:val="26"/>
          <w:szCs w:val="26"/>
        </w:rPr>
      </w:pPr>
    </w:p>
    <w:p w14:paraId="4907EE0E" w14:textId="53BA8D93" w:rsidR="00565120" w:rsidRPr="00B309B9" w:rsidRDefault="00BF2F35" w:rsidP="007B0D04">
      <w:pPr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B309B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ข)</w:t>
      </w:r>
      <w:r w:rsidRPr="00B309B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ab/>
      </w:r>
      <w:r w:rsidR="00565120" w:rsidRPr="00B309B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ความเสี่ยงจากอัตราดอกเบี้ย</w:t>
      </w:r>
    </w:p>
    <w:p w14:paraId="50445D9C" w14:textId="77777777" w:rsidR="00A5553C" w:rsidRPr="00B309B9" w:rsidRDefault="00A5553C" w:rsidP="007B0D04">
      <w:pPr>
        <w:ind w:left="108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</w:p>
    <w:p w14:paraId="69C8114C" w14:textId="77777777" w:rsidR="00303AAC" w:rsidRPr="00B309B9" w:rsidRDefault="00303AAC" w:rsidP="007B0D04">
      <w:pPr>
        <w:ind w:left="1080"/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r w:rsidRPr="00B309B9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ความเสี่ยง</w:t>
      </w:r>
    </w:p>
    <w:p w14:paraId="6067ECD0" w14:textId="4664E768" w:rsidR="009161EC" w:rsidRPr="00B309B9" w:rsidRDefault="009161EC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8C5B5D9" w14:textId="01C5C185" w:rsidR="00AB71E2" w:rsidRPr="00B309B9" w:rsidRDefault="008B3E9B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บริษัทมีความเสี่ยงจากอัตราดอกเบี้ย</w:t>
      </w:r>
      <w:r w:rsidR="00DA1775" w:rsidRPr="00B309B9">
        <w:rPr>
          <w:rFonts w:ascii="Browallia New" w:hAnsi="Browallia New" w:cs="Browallia New"/>
          <w:sz w:val="26"/>
          <w:szCs w:val="26"/>
          <w:cs/>
        </w:rPr>
        <w:t>ผันแปร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ที่เกิดขึ้นจากเงินกู้ยืม และสัญญาแลกเปลี่ยนสกุลเงินและอัตราดอกเบี้ย </w:t>
      </w:r>
    </w:p>
    <w:p w14:paraId="4940F8E6" w14:textId="184564B4" w:rsidR="008B3E9B" w:rsidRPr="00B309B9" w:rsidRDefault="008B3E9B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07B5AC7" w14:textId="44E045CA" w:rsidR="00591A15" w:rsidRPr="00B309B9" w:rsidRDefault="00B44706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ณ วันที่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ธันวาคม พ.ศ.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2564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บริษัทมีเงินกู้ยืมทั้งหมดซึ่งมีอัตราดอกเบี้ยผันแปรและแสดงด้วยราคาทุนตัดจำหน่าย ทั้งนี้ บริษัทได้ทำสัญญาแลกเปลี่ยนสกุลเงินและอัตราดอกเบี้ยในสัดส่วนร้อยละ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50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ของ</w:t>
      </w:r>
      <w:r w:rsidR="00D1057B" w:rsidRPr="00B309B9">
        <w:rPr>
          <w:rFonts w:ascii="Browallia New" w:hAnsi="Browallia New" w:cs="Browallia New"/>
          <w:sz w:val="26"/>
          <w:szCs w:val="26"/>
          <w:cs/>
        </w:rPr>
        <w:t>ยอด</w:t>
      </w:r>
      <w:r w:rsidRPr="00B309B9">
        <w:rPr>
          <w:rFonts w:ascii="Browallia New" w:hAnsi="Browallia New" w:cs="Browallia New"/>
          <w:sz w:val="26"/>
          <w:szCs w:val="26"/>
          <w:cs/>
        </w:rPr>
        <w:t>เงินกู้ยืม</w:t>
      </w:r>
      <w:r w:rsidR="00D1057B" w:rsidRPr="00B309B9">
        <w:rPr>
          <w:rFonts w:ascii="Browallia New" w:hAnsi="Browallia New" w:cs="Browallia New"/>
          <w:sz w:val="26"/>
          <w:szCs w:val="26"/>
          <w:cs/>
        </w:rPr>
        <w:t xml:space="preserve">รวม </w:t>
      </w:r>
      <w:r w:rsidR="00D84515" w:rsidRPr="00B309B9">
        <w:rPr>
          <w:rFonts w:ascii="Browallia New" w:hAnsi="Browallia New" w:cs="Browallia New"/>
          <w:sz w:val="26"/>
          <w:szCs w:val="26"/>
          <w:cs/>
        </w:rPr>
        <w:t>(</w:t>
      </w:r>
      <w:r w:rsidR="004D1C2B" w:rsidRPr="00B309B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12DFF" w:rsidRPr="00B309B9">
        <w:rPr>
          <w:rFonts w:ascii="Browallia New" w:hAnsi="Browallia New" w:cs="Browallia New"/>
          <w:sz w:val="26"/>
          <w:szCs w:val="26"/>
        </w:rPr>
        <w:br/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="00D1057B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D1057B" w:rsidRPr="00B309B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D84515" w:rsidRPr="00B309B9">
        <w:rPr>
          <w:rFonts w:ascii="Browallia New" w:hAnsi="Browallia New" w:cs="Browallia New"/>
          <w:sz w:val="26"/>
          <w:szCs w:val="26"/>
          <w:cs/>
        </w:rPr>
        <w:t>พ</w:t>
      </w:r>
      <w:r w:rsidR="00D84515" w:rsidRPr="00B309B9">
        <w:rPr>
          <w:rFonts w:ascii="Browallia New" w:hAnsi="Browallia New" w:cs="Browallia New"/>
          <w:sz w:val="26"/>
          <w:szCs w:val="26"/>
        </w:rPr>
        <w:t>.</w:t>
      </w:r>
      <w:r w:rsidR="00D84515" w:rsidRPr="00B309B9">
        <w:rPr>
          <w:rFonts w:ascii="Browallia New" w:hAnsi="Browallia New" w:cs="Browallia New"/>
          <w:sz w:val="26"/>
          <w:szCs w:val="26"/>
          <w:cs/>
        </w:rPr>
        <w:t>ศ</w:t>
      </w:r>
      <w:r w:rsidR="00D84515" w:rsidRPr="00B309B9">
        <w:rPr>
          <w:rFonts w:ascii="Browallia New" w:hAnsi="Browallia New" w:cs="Browallia New"/>
          <w:sz w:val="26"/>
          <w:szCs w:val="26"/>
        </w:rPr>
        <w:t xml:space="preserve">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="00D84515" w:rsidRPr="00B309B9">
        <w:rPr>
          <w:rFonts w:ascii="Browallia New" w:hAnsi="Browallia New" w:cs="Browallia New"/>
          <w:sz w:val="26"/>
          <w:szCs w:val="26"/>
        </w:rPr>
        <w:t xml:space="preserve">: </w:t>
      </w:r>
      <w:r w:rsidR="00D84515" w:rsidRPr="00B309B9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5D01E1" w:rsidRPr="005D01E1">
        <w:rPr>
          <w:rFonts w:ascii="Browallia New" w:hAnsi="Browallia New" w:cs="Browallia New"/>
          <w:sz w:val="26"/>
          <w:szCs w:val="26"/>
        </w:rPr>
        <w:t>44</w:t>
      </w:r>
      <w:r w:rsidR="00587F6D" w:rsidRPr="00B309B9">
        <w:rPr>
          <w:rFonts w:ascii="Browallia New" w:hAnsi="Browallia New" w:cs="Browallia New"/>
          <w:sz w:val="26"/>
          <w:szCs w:val="26"/>
          <w:cs/>
        </w:rPr>
        <w:t xml:space="preserve"> ของยอดเงินกู้ยืม</w:t>
      </w:r>
      <w:r w:rsidR="00D1057B" w:rsidRPr="00B309B9">
        <w:rPr>
          <w:rFonts w:ascii="Browallia New" w:hAnsi="Browallia New" w:cs="Browallia New"/>
          <w:sz w:val="26"/>
          <w:szCs w:val="26"/>
          <w:cs/>
        </w:rPr>
        <w:t>รวม</w:t>
      </w:r>
      <w:r w:rsidR="00D84515" w:rsidRPr="00B309B9">
        <w:rPr>
          <w:rFonts w:ascii="Browallia New" w:hAnsi="Browallia New" w:cs="Browallia New"/>
          <w:sz w:val="26"/>
          <w:szCs w:val="26"/>
          <w:cs/>
        </w:rPr>
        <w:t>)</w:t>
      </w:r>
      <w:r w:rsidR="00D84515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ซึ่งทั้งหมดได้วิเคราะห์ตามวันครบกำหนดและแสดง</w:t>
      </w:r>
      <w:r w:rsidR="00AE192C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ในหมายเหตุข้อ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4</w:t>
      </w:r>
      <w:r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1</w:t>
      </w:r>
      <w:r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3</w:t>
      </w:r>
    </w:p>
    <w:p w14:paraId="72CE64EA" w14:textId="77777777" w:rsidR="00591A15" w:rsidRPr="00B309B9" w:rsidRDefault="00591A15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B7E09A3" w14:textId="22EE98C9" w:rsidR="00E46A7B" w:rsidRPr="00B309B9" w:rsidRDefault="00DB7B00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บริษัทไม่ได้</w:t>
      </w:r>
      <w:r w:rsidR="006A75BE" w:rsidRPr="00B309B9">
        <w:rPr>
          <w:rFonts w:ascii="Browallia New" w:hAnsi="Browallia New" w:cs="Browallia New"/>
          <w:sz w:val="26"/>
          <w:szCs w:val="26"/>
          <w:cs/>
        </w:rPr>
        <w:t>นำการบัญชีป้องกันความเสี่ยงมาถือปฏิบัติ</w:t>
      </w:r>
    </w:p>
    <w:p w14:paraId="41771DCB" w14:textId="2A420651" w:rsidR="00D57986" w:rsidRPr="00AE192C" w:rsidRDefault="00B91B3D" w:rsidP="007B0D04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</w:pP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br w:type="page"/>
      </w:r>
    </w:p>
    <w:p w14:paraId="6ABCE3A9" w14:textId="77777777" w:rsidR="00565120" w:rsidRPr="00B309B9" w:rsidRDefault="00565120" w:rsidP="007B0D04">
      <w:pPr>
        <w:ind w:left="1080"/>
        <w:jc w:val="both"/>
        <w:rPr>
          <w:rFonts w:ascii="Browallia New" w:eastAsia="Browallia New" w:hAnsi="Browallia New" w:cs="Browallia New"/>
          <w:i/>
          <w:iCs/>
          <w:color w:val="CF4A02"/>
          <w:sz w:val="26"/>
          <w:szCs w:val="26"/>
        </w:rPr>
      </w:pPr>
      <w:r w:rsidRPr="00B309B9">
        <w:rPr>
          <w:rFonts w:ascii="Browallia New" w:eastAsia="Browallia New" w:hAnsi="Browallia New" w:cs="Browallia New"/>
          <w:i/>
          <w:iCs/>
          <w:color w:val="CF4A02"/>
          <w:sz w:val="26"/>
          <w:szCs w:val="26"/>
          <w:cs/>
        </w:rPr>
        <w:t>การวิเคราะห์ความอ่อนไหว</w:t>
      </w:r>
    </w:p>
    <w:p w14:paraId="6B76A821" w14:textId="77777777" w:rsidR="00A5553C" w:rsidRPr="00B309B9" w:rsidRDefault="00A5553C" w:rsidP="007B0D04">
      <w:pPr>
        <w:ind w:left="1080"/>
        <w:jc w:val="both"/>
        <w:rPr>
          <w:rFonts w:ascii="Browallia New" w:eastAsia="Browallia New" w:hAnsi="Browallia New" w:cs="Browallia New"/>
          <w:color w:val="CF4A02"/>
          <w:sz w:val="22"/>
          <w:szCs w:val="22"/>
        </w:rPr>
      </w:pPr>
    </w:p>
    <w:p w14:paraId="42BB304E" w14:textId="3EFCCBA3" w:rsidR="00B44706" w:rsidRPr="00B309B9" w:rsidRDefault="00B44706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รายการกำไรหรือขาดทุนจะมีความอ่อนไหวต่อการเพิ่มขึ้นหรือลดลงในค่าใช้จ่ายดอกเบี้ยจากเงินกู้ยืม ซึ่งเป็นผลมาจากการเปลี่ยนแปลงในอัตราดอกเบี้ย การเปลี่ยนแปลงของอัตราดอกเบี้ยอ้างอิงมาจาก</w:t>
      </w:r>
      <w:r w:rsidR="008A2A39" w:rsidRPr="00B309B9">
        <w:rPr>
          <w:rFonts w:ascii="Browallia New" w:hAnsi="Browallia New" w:cs="Browallia New"/>
          <w:sz w:val="26"/>
          <w:szCs w:val="26"/>
          <w:cs/>
        </w:rPr>
        <w:t>การคาดการณ์</w:t>
      </w:r>
      <w:r w:rsidRPr="00B309B9">
        <w:rPr>
          <w:rFonts w:ascii="Browallia New" w:hAnsi="Browallia New" w:cs="Browallia New"/>
          <w:sz w:val="26"/>
          <w:szCs w:val="26"/>
          <w:cs/>
        </w:rPr>
        <w:t>อัตราดอกเบี้ยของตลาดสำหรับ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3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ปีข้างหน้า ซึ่งสอดคล้องกับอายุครบกำหนดของเงินกู้ยืมและสัญญาแลกเปลี่ยนสกุลเงินและอัตราดอกเบี้ยของบริษัท</w:t>
      </w:r>
    </w:p>
    <w:p w14:paraId="684D4E72" w14:textId="3011FBA4" w:rsidR="00A5553C" w:rsidRPr="00B309B9" w:rsidRDefault="00A5553C" w:rsidP="007B0D04">
      <w:pPr>
        <w:ind w:left="1080"/>
        <w:jc w:val="thaiDistribute"/>
        <w:rPr>
          <w:rFonts w:ascii="Browallia New" w:hAnsi="Browallia New" w:cs="Browallia New"/>
          <w:sz w:val="22"/>
          <w:szCs w:val="22"/>
        </w:rPr>
      </w:pPr>
    </w:p>
    <w:tbl>
      <w:tblPr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3526"/>
        <w:gridCol w:w="1299"/>
        <w:gridCol w:w="1299"/>
        <w:gridCol w:w="1299"/>
        <w:gridCol w:w="1300"/>
      </w:tblGrid>
      <w:tr w:rsidR="00161921" w:rsidRPr="00B309B9" w14:paraId="2627AC4B" w14:textId="77777777" w:rsidTr="007B0D04">
        <w:trPr>
          <w:trHeight w:val="65"/>
        </w:trPr>
        <w:tc>
          <w:tcPr>
            <w:tcW w:w="3526" w:type="dxa"/>
            <w:shd w:val="clear" w:color="auto" w:fill="auto"/>
          </w:tcPr>
          <w:p w14:paraId="5173DC08" w14:textId="77777777" w:rsidR="00161921" w:rsidRPr="00B309B9" w:rsidRDefault="00161921" w:rsidP="007B0D04">
            <w:pPr>
              <w:pStyle w:val="BlockText"/>
              <w:ind w:left="420" w:right="0" w:hanging="144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519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CCF6DF" w14:textId="77777777" w:rsidR="00161921" w:rsidRPr="00B309B9" w:rsidRDefault="00161921" w:rsidP="00495BBF">
            <w:pPr>
              <w:pStyle w:val="BlockText"/>
              <w:ind w:left="1" w:right="0" w:hanging="3"/>
              <w:jc w:val="center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ผลกระทบต่อกำไรก่อนภาษีเงินได้</w:t>
            </w:r>
          </w:p>
        </w:tc>
      </w:tr>
      <w:tr w:rsidR="00655145" w:rsidRPr="00B309B9" w14:paraId="349FF92B" w14:textId="77777777" w:rsidTr="007B0D04">
        <w:trPr>
          <w:trHeight w:val="208"/>
        </w:trPr>
        <w:tc>
          <w:tcPr>
            <w:tcW w:w="3526" w:type="dxa"/>
            <w:shd w:val="clear" w:color="auto" w:fill="auto"/>
          </w:tcPr>
          <w:p w14:paraId="5B098692" w14:textId="77777777" w:rsidR="00655145" w:rsidRPr="00B309B9" w:rsidRDefault="00655145" w:rsidP="007B0D04">
            <w:pPr>
              <w:pStyle w:val="BlockText"/>
              <w:ind w:left="420" w:right="0" w:hanging="144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7C7A44" w14:textId="2B8684DD" w:rsidR="00655145" w:rsidRPr="00B309B9" w:rsidRDefault="00655145" w:rsidP="00CA7241">
            <w:pPr>
              <w:pStyle w:val="BlockText"/>
              <w:ind w:left="0" w:right="-72"/>
              <w:jc w:val="center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  <w:r w:rsidR="001635A2"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6B3369" w14:textId="0E5BB516" w:rsidR="00655145" w:rsidRPr="00B309B9" w:rsidRDefault="00655145" w:rsidP="00CA7241">
            <w:pPr>
              <w:pStyle w:val="BlockText"/>
              <w:ind w:left="0" w:right="-72"/>
              <w:jc w:val="center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55145" w:rsidRPr="00B309B9" w14:paraId="14DAE762" w14:textId="77777777" w:rsidTr="007B0D04">
        <w:trPr>
          <w:trHeight w:val="208"/>
        </w:trPr>
        <w:tc>
          <w:tcPr>
            <w:tcW w:w="3526" w:type="dxa"/>
            <w:shd w:val="clear" w:color="auto" w:fill="auto"/>
          </w:tcPr>
          <w:p w14:paraId="7826BF09" w14:textId="77777777" w:rsidR="00655145" w:rsidRPr="00B309B9" w:rsidRDefault="00655145" w:rsidP="007B0D04">
            <w:pPr>
              <w:pStyle w:val="BlockText"/>
              <w:ind w:left="420" w:right="0" w:hanging="144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</w:tcPr>
          <w:p w14:paraId="7F28EBAC" w14:textId="001666C4" w:rsidR="00655145" w:rsidRPr="00B309B9" w:rsidRDefault="00655145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</w:tcPr>
          <w:p w14:paraId="7A36CF4F" w14:textId="6C758B17" w:rsidR="00655145" w:rsidRPr="00B309B9" w:rsidRDefault="00655145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</w:tcPr>
          <w:p w14:paraId="7DA70DC0" w14:textId="0316AD8C" w:rsidR="00655145" w:rsidRPr="00B309B9" w:rsidRDefault="00655145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14:paraId="4A9D6FE8" w14:textId="365161A8" w:rsidR="00655145" w:rsidRPr="00B309B9" w:rsidRDefault="00655145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655145" w:rsidRPr="00B309B9" w14:paraId="7FDC8B8C" w14:textId="77777777" w:rsidTr="007B0D04">
        <w:trPr>
          <w:trHeight w:val="208"/>
        </w:trPr>
        <w:tc>
          <w:tcPr>
            <w:tcW w:w="3526" w:type="dxa"/>
            <w:shd w:val="clear" w:color="auto" w:fill="auto"/>
            <w:vAlign w:val="bottom"/>
          </w:tcPr>
          <w:p w14:paraId="08D8B606" w14:textId="113EF784" w:rsidR="00655145" w:rsidRPr="00B309B9" w:rsidRDefault="00655145" w:rsidP="007B0D04">
            <w:pPr>
              <w:ind w:left="420" w:right="-75" w:hanging="144"/>
              <w:rPr>
                <w:rFonts w:ascii="Browallia New" w:eastAsia="Arial" w:hAnsi="Browallia New" w:cs="Browallia New"/>
                <w:spacing w:val="-8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6E0CE7" w14:textId="4F326F6A" w:rsidR="00655145" w:rsidRPr="00B309B9" w:rsidRDefault="00655145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F1BB08" w14:textId="708661AD" w:rsidR="00655145" w:rsidRPr="00B309B9" w:rsidRDefault="00655145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3A0F5D3" w14:textId="6FDCD0BE" w:rsidR="00655145" w:rsidRPr="00B309B9" w:rsidRDefault="00655145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038A48" w14:textId="09857CC3" w:rsidR="00655145" w:rsidRPr="00B309B9" w:rsidRDefault="00655145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2"/>
                <w:szCs w:val="22"/>
              </w:rPr>
            </w:pPr>
          </w:p>
        </w:tc>
      </w:tr>
      <w:tr w:rsidR="0074518A" w:rsidRPr="00B309B9" w14:paraId="6E22DDFF" w14:textId="77777777" w:rsidTr="007B0D04">
        <w:trPr>
          <w:trHeight w:val="208"/>
        </w:trPr>
        <w:tc>
          <w:tcPr>
            <w:tcW w:w="3526" w:type="dxa"/>
            <w:shd w:val="clear" w:color="auto" w:fill="auto"/>
            <w:vAlign w:val="bottom"/>
          </w:tcPr>
          <w:p w14:paraId="0299D8C5" w14:textId="57E1964A" w:rsidR="0074518A" w:rsidRPr="00B309B9" w:rsidRDefault="0074518A" w:rsidP="0074518A">
            <w:pPr>
              <w:ind w:left="420" w:right="-75" w:hanging="144"/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  <w:cs/>
              </w:rPr>
              <w:t xml:space="preserve">อัตราดอกเบี้ยเพิ่มขึ้นร้อยละ </w:t>
            </w:r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1</w:t>
            </w:r>
            <w:r w:rsidR="00230762"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.</w:t>
            </w:r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49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 xml:space="preserve"> </w:t>
            </w:r>
          </w:p>
          <w:p w14:paraId="175014D7" w14:textId="333CD806" w:rsidR="0074518A" w:rsidRPr="00B309B9" w:rsidRDefault="0074518A" w:rsidP="0074518A">
            <w:pPr>
              <w:ind w:left="420" w:right="-75" w:hanging="144"/>
              <w:rPr>
                <w:rFonts w:ascii="Browallia New" w:eastAsia="Arial" w:hAnsi="Browallia New" w:cs="Browallia New"/>
                <w:spacing w:val="-8"/>
                <w:sz w:val="26"/>
                <w:szCs w:val="26"/>
                <w:cs/>
              </w:rPr>
            </w:pP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 xml:space="preserve">   (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2563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 xml:space="preserve">: 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  <w:cs/>
              </w:rPr>
              <w:t xml:space="preserve">เพิ่มขึ้นร้อยละ </w:t>
            </w:r>
            <w:proofErr w:type="gramStart"/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0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.</w:t>
            </w:r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44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)*</w:t>
            </w:r>
            <w:proofErr w:type="gramEnd"/>
          </w:p>
        </w:tc>
        <w:tc>
          <w:tcPr>
            <w:tcW w:w="1299" w:type="dxa"/>
            <w:shd w:val="clear" w:color="auto" w:fill="FAFAFA"/>
            <w:vAlign w:val="bottom"/>
          </w:tcPr>
          <w:p w14:paraId="763C2F5A" w14:textId="13FD6DF3" w:rsidR="0074518A" w:rsidRPr="00B309B9" w:rsidDel="002F3078" w:rsidRDefault="005D01E1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3</w:t>
            </w:r>
            <w:r w:rsidR="0074518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030</w:t>
            </w:r>
            <w:r w:rsidR="0074518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7DF1992F" w14:textId="757A2AD6" w:rsidR="0074518A" w:rsidRPr="00B309B9" w:rsidDel="002F3078" w:rsidRDefault="005D01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74518A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534</w:t>
            </w:r>
            <w:r w:rsidR="0074518A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948</w:t>
            </w:r>
          </w:p>
        </w:tc>
        <w:tc>
          <w:tcPr>
            <w:tcW w:w="1299" w:type="dxa"/>
            <w:shd w:val="clear" w:color="auto" w:fill="FAFAFA"/>
            <w:vAlign w:val="bottom"/>
          </w:tcPr>
          <w:p w14:paraId="388EAC44" w14:textId="6AC1CD99" w:rsidR="0074518A" w:rsidRPr="00B309B9" w:rsidDel="002F3078" w:rsidRDefault="005D01E1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101</w:t>
            </w:r>
            <w:r w:rsidR="0074518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805</w:t>
            </w:r>
            <w:r w:rsidR="0074518A"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Cambria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47380D9" w14:textId="0F2D66B2" w:rsidR="0074518A" w:rsidRPr="00B309B9" w:rsidDel="002F3078" w:rsidRDefault="005D01E1">
            <w:pPr>
              <w:pStyle w:val="BlockText"/>
              <w:ind w:left="0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76</w:t>
            </w:r>
            <w:r w:rsidR="0074518A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572</w:t>
            </w:r>
            <w:r w:rsidR="0074518A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680</w:t>
            </w:r>
          </w:p>
        </w:tc>
      </w:tr>
      <w:tr w:rsidR="0074518A" w:rsidRPr="00B309B9" w14:paraId="70D17846" w14:textId="77777777" w:rsidTr="007B0D04">
        <w:trPr>
          <w:trHeight w:val="208"/>
        </w:trPr>
        <w:tc>
          <w:tcPr>
            <w:tcW w:w="3526" w:type="dxa"/>
            <w:shd w:val="clear" w:color="auto" w:fill="auto"/>
            <w:vAlign w:val="bottom"/>
          </w:tcPr>
          <w:p w14:paraId="44ABDA73" w14:textId="401D6429" w:rsidR="0074518A" w:rsidRPr="00B309B9" w:rsidRDefault="0074518A" w:rsidP="007B0D04">
            <w:pPr>
              <w:ind w:left="420" w:right="-75" w:hanging="144"/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  <w:cs/>
              </w:rPr>
              <w:t>อัตราดอกเบี้ยลดลงร้อยละ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0</w:t>
            </w:r>
            <w:r w:rsidR="00230762"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.</w:t>
            </w:r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10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 xml:space="preserve"> </w:t>
            </w:r>
          </w:p>
          <w:p w14:paraId="4AE27E2F" w14:textId="2676B020" w:rsidR="0074518A" w:rsidRPr="00B309B9" w:rsidRDefault="0074518A" w:rsidP="007B0D04">
            <w:pPr>
              <w:ind w:left="420" w:right="-75" w:hanging="144"/>
              <w:rPr>
                <w:rFonts w:ascii="Browallia New" w:eastAsia="Cambria" w:hAnsi="Browallia New" w:cs="Browallia New"/>
                <w:spacing w:val="-8"/>
                <w:sz w:val="26"/>
                <w:szCs w:val="26"/>
                <w:cs/>
              </w:rPr>
            </w:pP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 xml:space="preserve">   (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2563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 xml:space="preserve">: 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  <w:cs/>
              </w:rPr>
              <w:t xml:space="preserve">ลดลงร้อยละ </w:t>
            </w:r>
            <w:proofErr w:type="gramStart"/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0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.</w:t>
            </w:r>
            <w:r w:rsidR="005D01E1" w:rsidRPr="005D01E1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02</w:t>
            </w:r>
            <w:r w:rsidRPr="00B309B9">
              <w:rPr>
                <w:rFonts w:ascii="Browallia New" w:eastAsia="Arial" w:hAnsi="Browallia New" w:cs="Browallia New"/>
                <w:spacing w:val="-8"/>
                <w:sz w:val="26"/>
                <w:szCs w:val="26"/>
              </w:rPr>
              <w:t>)*</w:t>
            </w:r>
            <w:proofErr w:type="gramEnd"/>
          </w:p>
        </w:tc>
        <w:tc>
          <w:tcPr>
            <w:tcW w:w="1299" w:type="dxa"/>
            <w:shd w:val="clear" w:color="auto" w:fill="FAFAFA"/>
            <w:vAlign w:val="bottom"/>
          </w:tcPr>
          <w:p w14:paraId="6E0FADE8" w14:textId="24B4A6B5" w:rsidR="0074518A" w:rsidRPr="00B309B9" w:rsidRDefault="0074518A">
            <w:pPr>
              <w:pStyle w:val="BlockText"/>
              <w:ind w:left="1" w:right="-72" w:hanging="3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Cambria" w:hAnsi="Browallia New" w:cs="Browallia New"/>
                <w:sz w:val="26"/>
                <w:szCs w:val="26"/>
              </w:rPr>
              <w:t>199</w:t>
            </w:r>
            <w:r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z w:val="26"/>
                <w:szCs w:val="26"/>
              </w:rPr>
              <w:t>640</w:t>
            </w:r>
            <w:r w:rsidRPr="00B309B9">
              <w:rPr>
                <w:rFonts w:ascii="Browallia New" w:eastAsia="Cambria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6A8F9F81" w14:textId="6FA1FF4E" w:rsidR="0074518A" w:rsidRPr="00B309B9" w:rsidRDefault="0074518A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132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439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9" w:type="dxa"/>
            <w:shd w:val="clear" w:color="auto" w:fill="FAFAFA"/>
            <w:vAlign w:val="bottom"/>
          </w:tcPr>
          <w:p w14:paraId="22E70C61" w14:textId="21DE366F" w:rsidR="0074518A" w:rsidRPr="00B309B9" w:rsidRDefault="0074518A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Cambria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Cambria" w:hAnsi="Browallia New" w:cs="Browallia New"/>
                <w:sz w:val="26"/>
                <w:szCs w:val="26"/>
              </w:rPr>
              <w:t>6</w:t>
            </w:r>
            <w:r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z w:val="26"/>
                <w:szCs w:val="26"/>
              </w:rPr>
              <w:t>706</w:t>
            </w:r>
            <w:r w:rsidRPr="00B309B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Cambria" w:hAnsi="Browallia New" w:cs="Browallia New"/>
                <w:sz w:val="26"/>
                <w:szCs w:val="26"/>
              </w:rPr>
              <w:t>502</w:t>
            </w:r>
            <w:r w:rsidRPr="00B309B9">
              <w:rPr>
                <w:rFonts w:ascii="Browallia New" w:eastAsia="Cambria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14D2AA07" w14:textId="7FB61875" w:rsidR="0074518A" w:rsidRPr="00B309B9" w:rsidRDefault="0074518A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000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554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</w:tbl>
    <w:p w14:paraId="45672946" w14:textId="77777777" w:rsidR="005833F1" w:rsidRPr="005833F1" w:rsidRDefault="005833F1" w:rsidP="005833F1">
      <w:pPr>
        <w:tabs>
          <w:tab w:val="left" w:pos="1530"/>
        </w:tabs>
        <w:jc w:val="thaiDistribute"/>
        <w:rPr>
          <w:rFonts w:ascii="Browallia New" w:hAnsi="Browallia New" w:cs="Browallia New"/>
          <w:sz w:val="22"/>
          <w:szCs w:val="22"/>
        </w:rPr>
      </w:pPr>
    </w:p>
    <w:p w14:paraId="22F94EF0" w14:textId="21A72CE9" w:rsidR="00655145" w:rsidRPr="00B309B9" w:rsidRDefault="00655145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t>*</w:t>
      </w:r>
      <w:r w:rsidR="005833F1">
        <w:rPr>
          <w:rFonts w:ascii="Browallia New" w:hAnsi="Browallia New" w:cs="Browallia New"/>
          <w:sz w:val="26"/>
          <w:szCs w:val="26"/>
        </w:rPr>
        <w:t xml:space="preserve"> </w:t>
      </w:r>
      <w:r w:rsidR="007445B0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โดยกำหนดให้ปัจจัยอื่นคงที่</w:t>
      </w:r>
    </w:p>
    <w:p w14:paraId="382C2A00" w14:textId="4705F43E" w:rsidR="00655145" w:rsidRPr="00B309B9" w:rsidRDefault="00655145" w:rsidP="00441DD8">
      <w:pPr>
        <w:tabs>
          <w:tab w:val="left" w:pos="1530"/>
        </w:tabs>
        <w:jc w:val="thaiDistribute"/>
        <w:rPr>
          <w:rFonts w:ascii="Browallia New" w:hAnsi="Browallia New" w:cs="Browallia New"/>
          <w:sz w:val="22"/>
          <w:szCs w:val="22"/>
        </w:rPr>
      </w:pPr>
    </w:p>
    <w:p w14:paraId="5C7C5896" w14:textId="151DED7A" w:rsidR="00491E0D" w:rsidRPr="00B309B9" w:rsidRDefault="00BF2F35" w:rsidP="007B0D04">
      <w:pPr>
        <w:ind w:left="1080" w:hanging="540"/>
        <w:jc w:val="both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B309B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ค)</w:t>
      </w:r>
      <w:r w:rsidRPr="00B309B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ab/>
      </w:r>
      <w:r w:rsidR="00491E0D" w:rsidRPr="00B309B9">
        <w:rPr>
          <w:rFonts w:ascii="Browallia New" w:eastAsia="Browallia New" w:hAnsi="Browallia New" w:cs="Browallia New"/>
          <w:color w:val="CF4A02"/>
          <w:sz w:val="26"/>
          <w:szCs w:val="26"/>
          <w:cs/>
        </w:rPr>
        <w:t>ความเสี่ยงจากราคา</w:t>
      </w:r>
    </w:p>
    <w:p w14:paraId="185B092F" w14:textId="77777777" w:rsidR="009B63AF" w:rsidRPr="00B309B9" w:rsidRDefault="009B63AF" w:rsidP="007B0D04">
      <w:pPr>
        <w:ind w:left="1080"/>
        <w:jc w:val="thaiDistribute"/>
        <w:rPr>
          <w:rFonts w:ascii="Browallia New" w:eastAsia="Browallia New" w:hAnsi="Browallia New" w:cs="Browallia New"/>
          <w:sz w:val="22"/>
          <w:szCs w:val="22"/>
        </w:rPr>
      </w:pPr>
    </w:p>
    <w:p w14:paraId="50701BC4" w14:textId="6DADEC05" w:rsidR="005753A8" w:rsidRPr="00B309B9" w:rsidRDefault="005753A8" w:rsidP="007B0D04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การเปลี่ยนแปลงราคา</w:t>
      </w:r>
      <w:r w:rsidR="00783C72"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ตลาดของ</w:t>
      </w:r>
      <w:r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น้ำมันดิบ</w:t>
      </w:r>
      <w:r w:rsidR="00783C72"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และน้ำมันสำเร็จรูป</w:t>
      </w:r>
      <w:r w:rsidRPr="00B309B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ส่งผลกระทบทางตรงทั้งต้นทุนวัตถุดิบและราคาขาย</w:t>
      </w:r>
      <w:r w:rsidR="0074518A" w:rsidRPr="00B309B9">
        <w:rPr>
          <w:rFonts w:ascii="Browallia New" w:eastAsia="Browallia New" w:hAnsi="Browallia New" w:cs="Browallia New"/>
          <w:spacing w:val="-4"/>
          <w:sz w:val="26"/>
          <w:szCs w:val="26"/>
        </w:rPr>
        <w:br/>
      </w:r>
      <w:r w:rsidRPr="00B309B9">
        <w:rPr>
          <w:rFonts w:ascii="Browallia New" w:eastAsia="Browallia New" w:hAnsi="Browallia New" w:cs="Browallia New"/>
          <w:sz w:val="26"/>
          <w:szCs w:val="26"/>
          <w:cs/>
        </w:rPr>
        <w:t>ของผลิตภัณฑ์ปิโตรเลียมของบริษัท รวมถึง</w:t>
      </w:r>
      <w:r w:rsidR="00491E0D" w:rsidRPr="00B309B9">
        <w:rPr>
          <w:rFonts w:ascii="Browallia New" w:eastAsia="Browallia New" w:hAnsi="Browallia New" w:cs="Browallia New"/>
          <w:sz w:val="26"/>
          <w:szCs w:val="26"/>
          <w:cs/>
        </w:rPr>
        <w:t>อัตรากำไรขั้นต้นของโรงกลั่น</w:t>
      </w:r>
      <w:r w:rsidR="007445B0" w:rsidRPr="00B309B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83C72" w:rsidRPr="00B309B9">
        <w:rPr>
          <w:rFonts w:ascii="Browallia New" w:eastAsia="Browallia New" w:hAnsi="Browallia New" w:cs="Browallia New"/>
          <w:sz w:val="26"/>
          <w:szCs w:val="26"/>
          <w:cs/>
        </w:rPr>
        <w:t>ซึ่งการเปลี่ยนแปลงดังกล่าวส่วนใหญ่</w:t>
      </w:r>
      <w:r w:rsidR="00491E0D" w:rsidRPr="00B309B9">
        <w:rPr>
          <w:rFonts w:ascii="Browallia New" w:eastAsia="Browallia New" w:hAnsi="Browallia New" w:cs="Browallia New"/>
          <w:sz w:val="26"/>
          <w:szCs w:val="26"/>
          <w:cs/>
        </w:rPr>
        <w:t>เกิดจากอุปสงค์และอุปทาน</w:t>
      </w:r>
      <w:r w:rsidR="00B128E6" w:rsidRPr="00B309B9">
        <w:rPr>
          <w:rFonts w:ascii="Browallia New" w:eastAsia="Browallia New" w:hAnsi="Browallia New" w:cs="Browallia New"/>
          <w:sz w:val="26"/>
          <w:szCs w:val="26"/>
          <w:cs/>
        </w:rPr>
        <w:t>ที่</w:t>
      </w:r>
      <w:r w:rsidR="00491E0D" w:rsidRPr="00B309B9">
        <w:rPr>
          <w:rFonts w:ascii="Browallia New" w:eastAsia="Browallia New" w:hAnsi="Browallia New" w:cs="Browallia New"/>
          <w:sz w:val="26"/>
          <w:szCs w:val="26"/>
          <w:cs/>
        </w:rPr>
        <w:t>อยู่นอกเหนือการควบคุมของบริษัท บริษัทให้ความสำคัญกับ</w:t>
      </w:r>
      <w:r w:rsidR="00CA3C4F" w:rsidRPr="00B309B9">
        <w:rPr>
          <w:rFonts w:ascii="Browallia New" w:eastAsia="Browallia New" w:hAnsi="Browallia New" w:cs="Browallia New"/>
          <w:sz w:val="26"/>
          <w:szCs w:val="26"/>
          <w:cs/>
        </w:rPr>
        <w:t xml:space="preserve">สิ่งที่สามารถควบคุมได้ซึ่งได้แก่ </w:t>
      </w:r>
      <w:r w:rsidRPr="00B309B9">
        <w:rPr>
          <w:rFonts w:ascii="Browallia New" w:eastAsia="Browallia New" w:hAnsi="Browallia New" w:cs="Browallia New"/>
          <w:sz w:val="26"/>
          <w:szCs w:val="26"/>
          <w:cs/>
        </w:rPr>
        <w:t>ความ</w:t>
      </w:r>
      <w:r w:rsidR="009C6C14" w:rsidRPr="00B309B9">
        <w:rPr>
          <w:rFonts w:ascii="Browallia New" w:eastAsia="Browallia New" w:hAnsi="Browallia New" w:cs="Browallia New"/>
          <w:sz w:val="26"/>
          <w:szCs w:val="26"/>
          <w:cs/>
        </w:rPr>
        <w:t>เชื่อถือได้</w:t>
      </w:r>
      <w:r w:rsidRPr="00B309B9">
        <w:rPr>
          <w:rFonts w:ascii="Browallia New" w:eastAsia="Browallia New" w:hAnsi="Browallia New" w:cs="Browallia New"/>
          <w:sz w:val="26"/>
          <w:szCs w:val="26"/>
          <w:cs/>
        </w:rPr>
        <w:t>และประสิทธิภาพในการผลิต</w:t>
      </w:r>
      <w:r w:rsidR="008A2A39" w:rsidRPr="00B309B9">
        <w:rPr>
          <w:rFonts w:ascii="Browallia New" w:eastAsia="Browallia New" w:hAnsi="Browallia New" w:cs="Browallia New"/>
          <w:sz w:val="26"/>
          <w:szCs w:val="26"/>
          <w:cs/>
        </w:rPr>
        <w:t>ของโรงกลั่น</w:t>
      </w:r>
      <w:r w:rsidRPr="00B309B9">
        <w:rPr>
          <w:rFonts w:ascii="Browallia New" w:eastAsia="Browallia New" w:hAnsi="Browallia New" w:cs="Browallia New"/>
          <w:sz w:val="26"/>
          <w:szCs w:val="26"/>
          <w:cs/>
        </w:rPr>
        <w:t xml:space="preserve"> รวมถึงประสิทธิภาพของการจัดหาน้ำมันดิบจากแหล่งต่าง ๆ </w:t>
      </w:r>
    </w:p>
    <w:p w14:paraId="4DAD0CBB" w14:textId="77777777" w:rsidR="005753A8" w:rsidRPr="00B309B9" w:rsidRDefault="005753A8" w:rsidP="007B0D04">
      <w:pPr>
        <w:ind w:left="1080"/>
        <w:jc w:val="thaiDistribute"/>
        <w:rPr>
          <w:rFonts w:ascii="Browallia New" w:eastAsia="Browallia New" w:hAnsi="Browallia New" w:cs="Browallia New"/>
          <w:sz w:val="22"/>
          <w:szCs w:val="22"/>
        </w:rPr>
      </w:pPr>
    </w:p>
    <w:p w14:paraId="4DEF7F3A" w14:textId="7949ECCA" w:rsidR="00B91B3D" w:rsidRPr="00B309B9" w:rsidRDefault="00491E0D" w:rsidP="007B0D04">
      <w:pPr>
        <w:ind w:left="108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B309B9">
        <w:rPr>
          <w:rFonts w:ascii="Browallia New" w:eastAsia="Browallia New" w:hAnsi="Browallia New" w:cs="Browallia New"/>
          <w:sz w:val="26"/>
          <w:szCs w:val="26"/>
          <w:cs/>
        </w:rPr>
        <w:t>ณ วันสิ้นรอบระยะเวลารายงาน</w:t>
      </w:r>
      <w:r w:rsidR="005753A8" w:rsidRPr="00B309B9">
        <w:rPr>
          <w:rFonts w:ascii="Browallia New" w:eastAsia="Browallia New" w:hAnsi="Browallia New" w:cs="Browallia New"/>
          <w:sz w:val="26"/>
          <w:szCs w:val="26"/>
          <w:cs/>
        </w:rPr>
        <w:t>ทางการเงิน</w:t>
      </w:r>
      <w:r w:rsidRPr="00B309B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5753A8" w:rsidRPr="00B309B9">
        <w:rPr>
          <w:rFonts w:ascii="Browallia New" w:eastAsia="Browallia New" w:hAnsi="Browallia New" w:cs="Browallia New"/>
          <w:sz w:val="26"/>
          <w:szCs w:val="26"/>
          <w:cs/>
        </w:rPr>
        <w:t>ต้นทุนวัตถุดิบและราคาขายของผลิตภัณฑ์ปิโตรเลียมของบริษัทได้มีการตกลงที่ราคาสุทธิเรียบร้อยแล้ว ทำให</w:t>
      </w:r>
      <w:r w:rsidR="0015534B" w:rsidRPr="00B309B9">
        <w:rPr>
          <w:rFonts w:ascii="Browallia New" w:eastAsia="Browallia New" w:hAnsi="Browallia New" w:cs="Browallia New"/>
          <w:sz w:val="26"/>
          <w:szCs w:val="26"/>
          <w:cs/>
        </w:rPr>
        <w:t>้</w:t>
      </w:r>
      <w:r w:rsidR="005753A8" w:rsidRPr="00B309B9">
        <w:rPr>
          <w:rFonts w:ascii="Browallia New" w:eastAsia="Browallia New" w:hAnsi="Browallia New" w:cs="Browallia New"/>
          <w:sz w:val="26"/>
          <w:szCs w:val="26"/>
          <w:cs/>
        </w:rPr>
        <w:t>บริษัทมีความเสี่ยงจากการเปลี่ยนแปลงราคาน้ำมันดิบ</w:t>
      </w:r>
      <w:r w:rsidR="008A2A39" w:rsidRPr="00B309B9">
        <w:rPr>
          <w:rFonts w:ascii="Browallia New" w:eastAsia="Browallia New" w:hAnsi="Browallia New" w:cs="Browallia New"/>
          <w:sz w:val="26"/>
          <w:szCs w:val="26"/>
          <w:cs/>
        </w:rPr>
        <w:t xml:space="preserve">ในระดับที่ค่อนข้างต่ำ </w:t>
      </w:r>
      <w:r w:rsidR="0074518A" w:rsidRPr="00B309B9">
        <w:rPr>
          <w:rFonts w:ascii="Browallia New" w:eastAsia="Browallia New" w:hAnsi="Browallia New" w:cs="Browallia New"/>
          <w:sz w:val="26"/>
          <w:szCs w:val="26"/>
        </w:rPr>
        <w:br/>
      </w:r>
      <w:r w:rsidR="005753A8" w:rsidRPr="00B309B9">
        <w:rPr>
          <w:rFonts w:ascii="Browallia New" w:eastAsia="Browallia New" w:hAnsi="Browallia New" w:cs="Browallia New"/>
          <w:sz w:val="26"/>
          <w:szCs w:val="26"/>
          <w:cs/>
        </w:rPr>
        <w:t>ที่จะส่งผลกระทบต่อยอดคงเหลือของลูกหนี้การค้าและเจ้าหนี้การค้าใน</w:t>
      </w:r>
      <w:r w:rsidRPr="00B309B9">
        <w:rPr>
          <w:rFonts w:ascii="Browallia New" w:eastAsia="Cambria" w:hAnsi="Browallia New" w:cs="Browallia New"/>
          <w:sz w:val="26"/>
          <w:szCs w:val="26"/>
          <w:cs/>
          <w:lang w:val="en-US"/>
        </w:rPr>
        <w:t>ส่วนที่เกี่ยวข้องกับ</w:t>
      </w:r>
      <w:r w:rsidR="005753A8" w:rsidRPr="00B309B9">
        <w:rPr>
          <w:rFonts w:ascii="Browallia New" w:eastAsia="Browallia New" w:hAnsi="Browallia New" w:cs="Browallia New"/>
          <w:sz w:val="26"/>
          <w:szCs w:val="26"/>
          <w:cs/>
        </w:rPr>
        <w:t>ราคาต้นทุนวัตถุดิบและ</w:t>
      </w:r>
      <w:r w:rsidR="0074518A" w:rsidRPr="00B309B9">
        <w:rPr>
          <w:rFonts w:ascii="Browallia New" w:eastAsia="Browallia New" w:hAnsi="Browallia New" w:cs="Browallia New"/>
          <w:sz w:val="26"/>
          <w:szCs w:val="26"/>
        </w:rPr>
        <w:br/>
      </w:r>
      <w:r w:rsidR="005753A8" w:rsidRPr="00B309B9">
        <w:rPr>
          <w:rFonts w:ascii="Browallia New" w:eastAsia="Browallia New" w:hAnsi="Browallia New" w:cs="Browallia New"/>
          <w:sz w:val="26"/>
          <w:szCs w:val="26"/>
          <w:cs/>
        </w:rPr>
        <w:t>ราคาขายของผลิตภัณฑ์ปิโตรเลียม</w:t>
      </w:r>
    </w:p>
    <w:p w14:paraId="30EB0EB3" w14:textId="240E0A47" w:rsidR="00565120" w:rsidRPr="00B309B9" w:rsidRDefault="00565120" w:rsidP="007B0D04">
      <w:pPr>
        <w:ind w:left="1080"/>
        <w:jc w:val="thaiDistribute"/>
        <w:rPr>
          <w:rFonts w:ascii="Browallia New" w:eastAsia="Browallia New" w:hAnsi="Browallia New" w:cs="Browallia New"/>
          <w:sz w:val="22"/>
          <w:szCs w:val="22"/>
        </w:rPr>
      </w:pPr>
    </w:p>
    <w:p w14:paraId="449FC15E" w14:textId="79F0D432" w:rsidR="002D54FF" w:rsidRPr="00B309B9" w:rsidRDefault="005D01E1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4</w:t>
      </w:r>
      <w:r w:rsidR="009C4E96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</w:t>
      </w:r>
      <w:r w:rsidR="009C4E96" w:rsidRPr="00B309B9">
        <w:rPr>
          <w:rFonts w:ascii="Browallia New" w:hAnsi="Browallia New" w:cs="Browallia New"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2</w:t>
      </w:r>
      <w:r w:rsidR="009C4E96" w:rsidRPr="00B309B9">
        <w:rPr>
          <w:rFonts w:ascii="Browallia New" w:hAnsi="Browallia New" w:cs="Browallia New"/>
          <w:color w:val="CF4A02"/>
          <w:sz w:val="26"/>
          <w:szCs w:val="26"/>
          <w:cs/>
        </w:rPr>
        <w:tab/>
        <w:t>ความเสี่ยงด้านการให้สินเชื่อ</w:t>
      </w:r>
    </w:p>
    <w:p w14:paraId="3FCA12E8" w14:textId="77777777" w:rsidR="002D54FF" w:rsidRPr="00B309B9" w:rsidRDefault="002D54FF" w:rsidP="00655145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2"/>
          <w:szCs w:val="22"/>
          <w:lang w:eastAsia="en-GB"/>
        </w:rPr>
      </w:pPr>
    </w:p>
    <w:p w14:paraId="408D35E2" w14:textId="43066965" w:rsidR="00A5553C" w:rsidRPr="00B309B9" w:rsidRDefault="00655145" w:rsidP="00655145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ไม่มีความเสี่ยงด้านการให้สินเชื่อที่มีนัยสำคัญเพราะบริษัทขายสินค้าส่วนใหญ่ให้แก่กิจการที่เกี่ยวข้องกัน ซึ่งเป็นบริษัทที่มีความน่าเชื่อถือและมีฐานะการเงินที่มั่นคง นอกจาก</w:t>
      </w:r>
      <w:r w:rsidR="008A2A39" w:rsidRPr="00B309B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นี้</w:t>
      </w:r>
      <w:r w:rsidRPr="00B309B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บริษัทยังได้ขายสินค้าให้แก่ลูกค้ารายอื่นที่มีประวัติ</w:t>
      </w:r>
      <w:r w:rsidR="005D01E1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B309B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ด้านสินเชื่อที่เหมาะสม </w:t>
      </w:r>
      <w:r w:rsidR="008A2A39" w:rsidRPr="00B309B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อีกทั้ง</w:t>
      </w:r>
      <w:r w:rsidRPr="00B309B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บริษัทได้เลือกที่จะทำธุรกรรมทางการเงินกับสถาบันการเงินที่มีความน่าเชื่อถือสูง</w:t>
      </w:r>
    </w:p>
    <w:p w14:paraId="4FCC150C" w14:textId="63505056" w:rsidR="00655145" w:rsidRPr="00B309B9" w:rsidRDefault="00655145" w:rsidP="00655145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2"/>
          <w:szCs w:val="22"/>
        </w:rPr>
      </w:pPr>
    </w:p>
    <w:p w14:paraId="0458E490" w14:textId="7643FA41" w:rsidR="008348C8" w:rsidRPr="00B309B9" w:rsidRDefault="00655145" w:rsidP="007B0D04">
      <w:pPr>
        <w:ind w:left="1620" w:hanging="543"/>
        <w:jc w:val="both"/>
        <w:textDirection w:val="btLr"/>
        <w:rPr>
          <w:rFonts w:ascii="Browallia New" w:hAnsi="Browallia New" w:cs="Browallia New"/>
          <w:color w:val="CF4A02"/>
          <w:sz w:val="26"/>
          <w:szCs w:val="26"/>
        </w:rPr>
      </w:pP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>ก)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8348C8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การบริหารความเสี่ยง</w:t>
      </w:r>
    </w:p>
    <w:p w14:paraId="37B3C247" w14:textId="77777777" w:rsidR="00E07419" w:rsidRPr="00B309B9" w:rsidRDefault="00E07419" w:rsidP="007B0D04">
      <w:pPr>
        <w:ind w:left="1620"/>
        <w:jc w:val="both"/>
        <w:textDirection w:val="btLr"/>
        <w:rPr>
          <w:rFonts w:ascii="Browallia New" w:hAnsi="Browallia New" w:cs="Browallia New"/>
          <w:color w:val="CF4A02"/>
          <w:sz w:val="22"/>
          <w:szCs w:val="22"/>
        </w:rPr>
      </w:pPr>
    </w:p>
    <w:p w14:paraId="7B7CD1F6" w14:textId="539D96D2" w:rsidR="00E46A7B" w:rsidRPr="00B309B9" w:rsidRDefault="008348C8" w:rsidP="007B0D0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B309B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บริษัทบริหารความเสี่ยงด้าน</w:t>
      </w:r>
      <w:r w:rsidR="008A2A39" w:rsidRPr="00B309B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การให้สินเชื่อ</w:t>
      </w:r>
      <w:r w:rsidRPr="00B309B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โดยการควบคุมความเสี่ยงผ่านการประเมิน</w:t>
      </w:r>
      <w:r w:rsidRPr="00B309B9">
        <w:rPr>
          <w:rFonts w:ascii="Browallia New" w:hAnsi="Browallia New" w:cs="Browallia New"/>
          <w:sz w:val="26"/>
          <w:szCs w:val="26"/>
          <w:cs/>
          <w:lang w:val="en-GB"/>
        </w:rPr>
        <w:t>คุณภาพเครดิตของลูกค้า โดยพิจารณาจากฐานะทางการเงิน ประสบการณ์ที่ผ่านมา และปัจจัยอื่น</w:t>
      </w:r>
      <w:r w:rsidR="00AB71E2" w:rsidRPr="00B309B9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  <w:lang w:val="en-GB"/>
        </w:rPr>
        <w:t xml:space="preserve">ๆ 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GB"/>
        </w:rPr>
        <w:t>รวมถึง</w:t>
      </w:r>
      <w:r w:rsidR="009C6C14" w:rsidRPr="00B309B9">
        <w:rPr>
          <w:rFonts w:ascii="Browallia New" w:hAnsi="Browallia New" w:cs="Browallia New"/>
          <w:sz w:val="26"/>
          <w:szCs w:val="26"/>
          <w:cs/>
          <w:lang w:val="en-GB"/>
        </w:rPr>
        <w:t>ได้มี</w:t>
      </w:r>
      <w:r w:rsidRPr="00B309B9">
        <w:rPr>
          <w:rFonts w:ascii="Browallia New" w:hAnsi="Browallia New" w:cs="Browallia New"/>
          <w:sz w:val="26"/>
          <w:szCs w:val="26"/>
          <w:cs/>
          <w:lang w:val="en-GB"/>
        </w:rPr>
        <w:t>การตรวจสอบการปฏิบัติตามข้อกำหนดด้านวงเงินเครดิตของลูกค้าอย่างสม่ำเสมอ</w:t>
      </w:r>
    </w:p>
    <w:p w14:paraId="69D7947B" w14:textId="77F0B76C" w:rsidR="00B128E6" w:rsidRPr="00B309B9" w:rsidRDefault="00B91B3D" w:rsidP="007B0D0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309B9">
        <w:rPr>
          <w:rFonts w:ascii="Browallia New" w:hAnsi="Browallia New" w:cs="Browallia New"/>
          <w:szCs w:val="22"/>
          <w:lang w:val="en-GB"/>
        </w:rPr>
        <w:br w:type="page"/>
      </w:r>
    </w:p>
    <w:p w14:paraId="35786CD6" w14:textId="6AFA26A3" w:rsidR="008348C8" w:rsidRPr="00B309B9" w:rsidRDefault="00655145" w:rsidP="007B0D04">
      <w:pPr>
        <w:ind w:left="1620" w:hanging="543"/>
        <w:jc w:val="both"/>
        <w:textDirection w:val="btLr"/>
        <w:rPr>
          <w:rFonts w:ascii="Browallia New" w:hAnsi="Browallia New" w:cs="Browallia New"/>
          <w:color w:val="CF4A02"/>
          <w:sz w:val="26"/>
          <w:szCs w:val="26"/>
        </w:rPr>
      </w:pP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>ข)</w:t>
      </w:r>
      <w:r w:rsidRPr="00B309B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8348C8" w:rsidRPr="00B309B9">
        <w:rPr>
          <w:rFonts w:ascii="Browallia New" w:hAnsi="Browallia New" w:cs="Browallia New"/>
          <w:color w:val="CF4A02"/>
          <w:sz w:val="26"/>
          <w:szCs w:val="26"/>
          <w:cs/>
        </w:rPr>
        <w:t>การด้อยค่าของสินทรัพย์ทางการเงิน</w:t>
      </w:r>
    </w:p>
    <w:p w14:paraId="20DDA4E9" w14:textId="77777777" w:rsidR="00E07419" w:rsidRPr="00B309B9" w:rsidRDefault="00E07419" w:rsidP="007B0D04">
      <w:pPr>
        <w:ind w:left="1620"/>
        <w:jc w:val="both"/>
        <w:textDirection w:val="btLr"/>
        <w:rPr>
          <w:rFonts w:ascii="Browallia New" w:hAnsi="Browallia New" w:cs="Browallia New"/>
          <w:color w:val="CF4A02"/>
          <w:sz w:val="22"/>
          <w:szCs w:val="22"/>
        </w:rPr>
      </w:pPr>
    </w:p>
    <w:p w14:paraId="67F42927" w14:textId="1C4EF6A9" w:rsidR="00491E0D" w:rsidRPr="00B309B9" w:rsidRDefault="008348C8" w:rsidP="00B807DA">
      <w:pPr>
        <w:pStyle w:val="ListParagraph"/>
        <w:tabs>
          <w:tab w:val="left" w:pos="1620"/>
        </w:tabs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B309B9">
        <w:rPr>
          <w:rFonts w:ascii="Browallia New" w:eastAsia="Browallia New" w:hAnsi="Browallia New" w:cs="Browallia New"/>
          <w:sz w:val="26"/>
          <w:szCs w:val="26"/>
          <w:cs/>
        </w:rPr>
        <w:t>บริษัท</w:t>
      </w:r>
      <w:r w:rsidR="00491E0D" w:rsidRPr="00B309B9">
        <w:rPr>
          <w:rFonts w:ascii="Browallia New" w:eastAsia="Browallia New" w:hAnsi="Browallia New" w:cs="Browallia New"/>
          <w:sz w:val="26"/>
          <w:szCs w:val="26"/>
          <w:cs/>
        </w:rPr>
        <w:t xml:space="preserve">มีสินทรัพย์ทางการเงิน ได้แก่ </w:t>
      </w:r>
      <w:r w:rsidR="00491E0D" w:rsidRPr="00B309B9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เงินสดและรายการเทียบเท่าเงินสด ลูกหนี้การค้าและลูกหนี้อื่น </w:t>
      </w:r>
      <w:r w:rsidR="00AB71E2" w:rsidRPr="00B309B9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491E0D" w:rsidRPr="00B309B9">
        <w:rPr>
          <w:rFonts w:ascii="Browallia New" w:eastAsia="Arial Unicode MS" w:hAnsi="Browallia New" w:cs="Browallia New"/>
          <w:sz w:val="26"/>
          <w:szCs w:val="26"/>
          <w:cs/>
        </w:rPr>
        <w:t>สินทรัพย์หมุนเวียนอื่น</w:t>
      </w:r>
      <w:r w:rsidR="00491E0D" w:rsidRPr="00B309B9">
        <w:rPr>
          <w:rFonts w:ascii="Browallia New" w:hAnsi="Browallia New" w:cs="Browallia New"/>
          <w:sz w:val="26"/>
          <w:szCs w:val="26"/>
          <w:cs/>
          <w:lang w:val="en-GB"/>
        </w:rPr>
        <w:t xml:space="preserve"> ที่ต้องมีการพิจารณาตามโมเดลการวัดมูลค่าผลขาดทุนด้านเครดิตที่คาดว่าจะเกิดขึ้น </w:t>
      </w:r>
      <w:r w:rsidR="00491E0D" w:rsidRPr="005D01E1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โดยบริษัทได้ใช้วิธีอย่างง่าย (</w:t>
      </w:r>
      <w:r w:rsidR="008A2A39" w:rsidRPr="005D01E1">
        <w:rPr>
          <w:rFonts w:ascii="Browallia New" w:hAnsi="Browallia New" w:cs="Browallia New"/>
          <w:spacing w:val="-2"/>
          <w:sz w:val="26"/>
          <w:szCs w:val="26"/>
          <w:lang w:val="en-GB"/>
        </w:rPr>
        <w:t>s</w:t>
      </w:r>
      <w:r w:rsidR="00491E0D" w:rsidRPr="005D01E1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implified approach) </w:t>
      </w:r>
      <w:r w:rsidR="00491E0D" w:rsidRPr="005D01E1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ตาม </w:t>
      </w:r>
      <w:r w:rsidR="00491E0D" w:rsidRPr="005D01E1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TFRS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  <w:lang w:val="en-GB"/>
        </w:rPr>
        <w:t>9</w:t>
      </w:r>
      <w:r w:rsidR="00491E0D" w:rsidRPr="005D01E1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ในการวัดมูลค่าผลขาดทุนด้านเครดิตที่คาดว่า</w:t>
      </w:r>
      <w:r w:rsidR="00491E0D" w:rsidRPr="00B309B9">
        <w:rPr>
          <w:rFonts w:ascii="Browallia New" w:hAnsi="Browallia New" w:cs="Browallia New"/>
          <w:sz w:val="26"/>
          <w:szCs w:val="26"/>
          <w:cs/>
          <w:lang w:val="en-GB"/>
        </w:rPr>
        <w:t>จะเกิดขึ้น</w:t>
      </w:r>
      <w:r w:rsidR="008A2A39" w:rsidRPr="00B309B9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91E0D" w:rsidRPr="00B309B9">
        <w:rPr>
          <w:rFonts w:ascii="Browallia New" w:hAnsi="Browallia New" w:cs="Browallia New"/>
          <w:sz w:val="26"/>
          <w:szCs w:val="26"/>
          <w:cs/>
          <w:lang w:val="en-GB"/>
        </w:rPr>
        <w:t>ซึ่งคำนวณค่าเผื่อผลขาดทุนด้านเครดิตที่คาดว่าจะเกิดขึ้นตลอดอายุ</w:t>
      </w:r>
      <w:r w:rsidR="00027C20" w:rsidRPr="00B309B9">
        <w:rPr>
          <w:rFonts w:ascii="Browallia New" w:hAnsi="Browallia New" w:cs="Browallia New"/>
          <w:sz w:val="26"/>
          <w:szCs w:val="26"/>
          <w:cs/>
          <w:lang w:val="en-GB"/>
        </w:rPr>
        <w:t>ของสินทรัพย์ทางการเงินเหล่านี้</w:t>
      </w:r>
      <w:r w:rsidR="00491E0D" w:rsidRPr="00B309B9">
        <w:rPr>
          <w:rFonts w:ascii="Browallia New" w:hAnsi="Browallia New" w:cs="Browallia New"/>
          <w:sz w:val="26"/>
          <w:szCs w:val="26"/>
          <w:cs/>
          <w:lang w:val="en-GB"/>
        </w:rPr>
        <w:t xml:space="preserve"> ผลของการประเมินพบว่ามูลค่าผลขาดทุนจากการด้อยค่านั้นไม่มีสาระสำคัญ  </w:t>
      </w:r>
    </w:p>
    <w:p w14:paraId="1CDBAE16" w14:textId="77777777" w:rsidR="00491E0D" w:rsidRPr="00B309B9" w:rsidRDefault="00491E0D" w:rsidP="007B0D04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Cs w:val="22"/>
          <w:lang w:val="en-GB"/>
        </w:rPr>
      </w:pPr>
    </w:p>
    <w:p w14:paraId="32B25191" w14:textId="340BD430" w:rsidR="002D54FF" w:rsidRPr="00B309B9" w:rsidRDefault="005D01E1" w:rsidP="00BF2F35">
      <w:pPr>
        <w:ind w:left="1080" w:hanging="540"/>
        <w:jc w:val="both"/>
        <w:rPr>
          <w:rFonts w:ascii="Browallia New" w:hAnsi="Browallia New" w:cs="Browallia New"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color w:val="CF4A02"/>
          <w:sz w:val="26"/>
          <w:szCs w:val="26"/>
        </w:rPr>
        <w:t>4</w:t>
      </w:r>
      <w:r w:rsidR="009C4E96" w:rsidRPr="00B309B9">
        <w:rPr>
          <w:rFonts w:ascii="Browallia New" w:hAnsi="Browallia New" w:cs="Browallia New"/>
          <w:color w:val="CF4A02"/>
          <w:sz w:val="26"/>
          <w:szCs w:val="26"/>
          <w:cs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1</w:t>
      </w:r>
      <w:r w:rsidR="009C4E96" w:rsidRPr="00B309B9">
        <w:rPr>
          <w:rFonts w:ascii="Browallia New" w:hAnsi="Browallia New" w:cs="Browallia New"/>
          <w:color w:val="CF4A02"/>
          <w:sz w:val="26"/>
          <w:szCs w:val="26"/>
          <w:cs/>
        </w:rPr>
        <w:t>.</w:t>
      </w:r>
      <w:r w:rsidRPr="005D01E1">
        <w:rPr>
          <w:rFonts w:ascii="Browallia New" w:hAnsi="Browallia New" w:cs="Browallia New"/>
          <w:color w:val="CF4A02"/>
          <w:sz w:val="26"/>
          <w:szCs w:val="26"/>
        </w:rPr>
        <w:t>3</w:t>
      </w:r>
      <w:r w:rsidR="009C4E96" w:rsidRPr="00B309B9">
        <w:rPr>
          <w:rFonts w:ascii="Browallia New" w:hAnsi="Browallia New" w:cs="Browallia New"/>
          <w:color w:val="CF4A02"/>
          <w:sz w:val="26"/>
          <w:szCs w:val="26"/>
        </w:rPr>
        <w:tab/>
      </w:r>
      <w:r w:rsidR="009C4E96" w:rsidRPr="00B309B9">
        <w:rPr>
          <w:rFonts w:ascii="Browallia New" w:hAnsi="Browallia New" w:cs="Browallia New"/>
          <w:color w:val="CF4A02"/>
          <w:sz w:val="26"/>
          <w:szCs w:val="26"/>
          <w:cs/>
        </w:rPr>
        <w:t>ความเสี่ยงด้านสภาพคล่อง</w:t>
      </w:r>
    </w:p>
    <w:p w14:paraId="7DEFFDC4" w14:textId="77777777" w:rsidR="002D54FF" w:rsidRPr="00B309B9" w:rsidRDefault="002D54FF" w:rsidP="0083238A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2"/>
          <w:szCs w:val="22"/>
          <w:lang w:eastAsia="en-GB"/>
        </w:rPr>
      </w:pPr>
    </w:p>
    <w:p w14:paraId="141F82FC" w14:textId="2E14DE73" w:rsidR="008348C8" w:rsidRPr="00B309B9" w:rsidRDefault="008348C8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bookmarkStart w:id="1" w:name="_Toc249339991"/>
      <w:bookmarkStart w:id="2" w:name="_Toc249341488"/>
      <w:r w:rsidRPr="005D01E1">
        <w:rPr>
          <w:rFonts w:ascii="Browallia New" w:hAnsi="Browallia New" w:cs="Browallia New"/>
          <w:spacing w:val="-4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การจัดการความเสี่ยงด้านสภาพคล่องอย่างรอบคอบคือการมีจำนวนเงินสดอย่างเพียงพอ และการมีแหล่งเงินทุนที่สามารถ</w:t>
      </w:r>
      <w:r w:rsidRPr="00B309B9">
        <w:rPr>
          <w:rFonts w:ascii="Browallia New" w:hAnsi="Browallia New" w:cs="Browallia New"/>
          <w:sz w:val="26"/>
          <w:szCs w:val="26"/>
          <w:cs/>
        </w:rPr>
        <w:t>เบิกใช้ได้จากวงเงินด้านสินเชื่อที่เพียงพอต่อการชำระภาระผูกพันเมื่อถึงกำหนด</w:t>
      </w:r>
      <w:r w:rsidR="00174DC9" w:rsidRPr="00B309B9">
        <w:rPr>
          <w:rFonts w:ascii="Browallia New" w:hAnsi="Browallia New" w:cs="Browallia New"/>
          <w:sz w:val="26"/>
          <w:szCs w:val="26"/>
          <w:cs/>
        </w:rPr>
        <w:t>ชำระ และเพียงพอต่อการปิดสถานะ ทั้งนี้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A2A39" w:rsidRPr="00B309B9">
        <w:rPr>
          <w:rFonts w:ascii="Browallia New" w:hAnsi="Browallia New" w:cs="Browallia New"/>
          <w:sz w:val="26"/>
          <w:szCs w:val="26"/>
          <w:cs/>
        </w:rPr>
        <w:t xml:space="preserve">โดย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ณ วันสิ้นรอบระยะเวลาบัญชี </w:t>
      </w:r>
      <w:r w:rsidR="004B12A6" w:rsidRPr="00B309B9">
        <w:rPr>
          <w:rFonts w:ascii="Browallia New" w:hAnsi="Browallia New" w:cs="Browallia New"/>
          <w:sz w:val="26"/>
          <w:szCs w:val="26"/>
          <w:cs/>
        </w:rPr>
        <w:t>บริษัทมีเงินฝากธนาคารประเภทจ่ายคืนเมื่อทวงถาม</w:t>
      </w:r>
      <w:r w:rsidR="004B12A6" w:rsidRPr="00B309B9">
        <w:rPr>
          <w:rFonts w:ascii="Browallia New" w:eastAsia="Browallia New" w:hAnsi="Browallia New" w:cs="Browallia New"/>
          <w:sz w:val="26"/>
          <w:szCs w:val="26"/>
        </w:rPr>
        <w:t xml:space="preserve"> (</w:t>
      </w:r>
      <w:r w:rsidR="004B12A6" w:rsidRPr="00B309B9">
        <w:rPr>
          <w:rFonts w:ascii="Browallia New" w:eastAsia="Browallia New" w:hAnsi="Browallia New" w:cs="Browallia New"/>
          <w:sz w:val="26"/>
          <w:szCs w:val="26"/>
          <w:cs/>
        </w:rPr>
        <w:t>แสดงในหมายเหตุ</w:t>
      </w:r>
      <w:r w:rsidR="00491E0D" w:rsidRPr="00B309B9">
        <w:rPr>
          <w:rFonts w:ascii="Browallia New" w:eastAsia="Browallia New" w:hAnsi="Browallia New" w:cs="Browallia New"/>
          <w:sz w:val="26"/>
          <w:szCs w:val="26"/>
          <w:cs/>
        </w:rPr>
        <w:t>ข้อ</w:t>
      </w:r>
      <w:r w:rsidR="004B12A6" w:rsidRPr="00B309B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5D01E1" w:rsidRPr="005D01E1">
        <w:rPr>
          <w:rFonts w:ascii="Browallia New" w:eastAsia="Browallia New" w:hAnsi="Browallia New" w:cs="Browallia New"/>
          <w:sz w:val="26"/>
          <w:szCs w:val="26"/>
        </w:rPr>
        <w:t>8</w:t>
      </w:r>
      <w:r w:rsidR="004B12A6" w:rsidRPr="00B309B9">
        <w:rPr>
          <w:rFonts w:ascii="Browallia New" w:eastAsia="Browallia New" w:hAnsi="Browallia New" w:cs="Browallia New"/>
          <w:sz w:val="26"/>
          <w:szCs w:val="26"/>
        </w:rPr>
        <w:t>)</w:t>
      </w:r>
      <w:r w:rsidR="004B12A6" w:rsidRPr="00B309B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B308B" w:rsidRPr="005D01E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และลูกหนี้การค้าและลูกหนี้อื่นซึ่งมีอายุไม่เกิน </w:t>
      </w:r>
      <w:r w:rsidR="005D01E1" w:rsidRPr="005D01E1">
        <w:rPr>
          <w:rFonts w:ascii="Browallia New" w:eastAsia="Browallia New" w:hAnsi="Browallia New" w:cs="Browallia New"/>
          <w:spacing w:val="-6"/>
          <w:sz w:val="26"/>
          <w:szCs w:val="26"/>
        </w:rPr>
        <w:t>12</w:t>
      </w:r>
      <w:r w:rsidR="001E7D46" w:rsidRPr="005D01E1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1E7D46" w:rsidRPr="005D01E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เดือน </w:t>
      </w:r>
      <w:r w:rsidR="00CB308B" w:rsidRPr="005D01E1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(</w:t>
      </w:r>
      <w:r w:rsidR="00CB308B" w:rsidRPr="005D01E1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แสดงในหมายเหตุข้อ </w:t>
      </w:r>
      <w:r w:rsidR="005D01E1" w:rsidRPr="005D01E1">
        <w:rPr>
          <w:rFonts w:ascii="Browallia New" w:eastAsia="Browallia New" w:hAnsi="Browallia New" w:cs="Browallia New"/>
          <w:spacing w:val="-6"/>
          <w:sz w:val="26"/>
          <w:szCs w:val="26"/>
        </w:rPr>
        <w:t>9</w:t>
      </w:r>
      <w:r w:rsidR="00CB308B" w:rsidRPr="005D01E1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)</w:t>
      </w:r>
      <w:r w:rsidR="00CB308B" w:rsidRPr="005D01E1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4B12A6" w:rsidRPr="005D01E1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ซึ่งคาดว่าจะสามารถสร้างกระแสเงินสดรับในการบริหารความเสี่ยงด้านสภาพคล่อง บริษัทรักษาความยืดหยุ่นในการจัดหาเงินทุนโดยคงไว้ซึ่งกระแสเงินสดที่จะต้อง</w:t>
      </w:r>
      <w:r w:rsidR="004B12A6" w:rsidRPr="00B309B9">
        <w:rPr>
          <w:rFonts w:ascii="Browallia New" w:eastAsia="Browallia New" w:hAnsi="Browallia New" w:cs="Browallia New"/>
          <w:sz w:val="26"/>
          <w:szCs w:val="26"/>
          <w:cs/>
        </w:rPr>
        <w:t>จ่ายคืนตาม</w:t>
      </w:r>
      <w:r w:rsidR="009C6C14" w:rsidRPr="00B309B9">
        <w:rPr>
          <w:rFonts w:ascii="Browallia New" w:eastAsia="Browallia New" w:hAnsi="Browallia New" w:cs="Browallia New"/>
          <w:sz w:val="26"/>
          <w:szCs w:val="26"/>
          <w:cs/>
        </w:rPr>
        <w:t>วงเงินสินเชื่อที่ตกลงกันไว้</w:t>
      </w:r>
    </w:p>
    <w:p w14:paraId="59F9177C" w14:textId="45D83CE0" w:rsidR="00B128E6" w:rsidRPr="00B309B9" w:rsidRDefault="00B128E6" w:rsidP="007B0D04">
      <w:pPr>
        <w:ind w:left="1080"/>
        <w:jc w:val="thaiDistribute"/>
        <w:rPr>
          <w:rFonts w:ascii="Browallia New" w:hAnsi="Browallia New" w:cs="Browallia New"/>
          <w:sz w:val="22"/>
          <w:szCs w:val="22"/>
        </w:rPr>
      </w:pPr>
    </w:p>
    <w:p w14:paraId="17F0B91E" w14:textId="77777777" w:rsidR="00491E0D" w:rsidRPr="00B309B9" w:rsidRDefault="00491E0D" w:rsidP="0083238A">
      <w:pPr>
        <w:ind w:left="1080"/>
        <w:jc w:val="thaiDistribute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r w:rsidRPr="00B309B9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วันครบกำหนดของหนี้สินทางการเงิน</w:t>
      </w:r>
    </w:p>
    <w:p w14:paraId="08FA76E3" w14:textId="77777777" w:rsidR="00491E0D" w:rsidRPr="00B309B9" w:rsidRDefault="00491E0D" w:rsidP="00B91B3D">
      <w:pPr>
        <w:ind w:left="1080"/>
        <w:jc w:val="thaiDistribute"/>
        <w:rPr>
          <w:rFonts w:ascii="Browallia New" w:hAnsi="Browallia New" w:cs="Browallia New"/>
          <w:sz w:val="22"/>
          <w:szCs w:val="22"/>
        </w:rPr>
      </w:pPr>
    </w:p>
    <w:p w14:paraId="393D1717" w14:textId="2D8FE6E7" w:rsidR="00E610CC" w:rsidRPr="00B309B9" w:rsidRDefault="00E610CC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ซึ่งแสดงด้วยกระแสเงินสดตามสัญญาที่ไม่ได้มีการคิดลด ทั้งนี้ ยอดคงเหลือที่ครบกำหนดภายในระยะเวลา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12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เดือนจะเท่ากับมูลค่าตามบัญชีของหนี้สินที่เกี่ยวข้อง เนื่องจากการคิดลดไม่ส่งผลกระทบที่มีนัยสำคัญ กระแสเงินสดที่แสดงภายใต้สัญญา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แลกเปลี่ยนสกุลเงินและอัตราดอกเบี้ยนั้นเป็นกระแสเงินสดโดยประมาณจากอัตราดอกเบี้ยล่วงหน้าที่เกี่ยวข้อง ณ วันสิ้นรอบ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ระยะเวลารายงาน </w:t>
      </w:r>
    </w:p>
    <w:p w14:paraId="7F1B6F8C" w14:textId="03139879" w:rsidR="00525CC5" w:rsidRPr="00B309B9" w:rsidRDefault="00525CC5" w:rsidP="007B0D04">
      <w:pPr>
        <w:ind w:left="1080"/>
        <w:jc w:val="thaiDistribute"/>
        <w:rPr>
          <w:rFonts w:ascii="Browallia New" w:hAnsi="Browallia New" w:cs="Browallia New"/>
          <w:sz w:val="22"/>
          <w:szCs w:val="22"/>
        </w:rPr>
      </w:pPr>
    </w:p>
    <w:p w14:paraId="393A254E" w14:textId="0A639CF8" w:rsidR="00BC1A0B" w:rsidRPr="00B309B9" w:rsidRDefault="00E610CC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สำหรับสัญญาแลกเปลี่ยนสกุลเงินและอัตราดอกเบี้ยที่จะต้องจ่ายและรับชำระนั้น ยอดคงเหลือส่วนใหญ่จะครบกำหนดใน </w:t>
      </w:r>
      <w:r w:rsidR="005D01E1" w:rsidRPr="005D01E1">
        <w:rPr>
          <w:rFonts w:ascii="Browallia New" w:hAnsi="Browallia New" w:cs="Browallia New"/>
          <w:sz w:val="26"/>
          <w:szCs w:val="26"/>
        </w:rPr>
        <w:t>2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ปี โดยมีกระแสเงินสดรับ </w:t>
      </w:r>
      <w:r w:rsidR="005D01E1" w:rsidRPr="005D01E1">
        <w:rPr>
          <w:rFonts w:ascii="Browallia New" w:hAnsi="Browallia New" w:cs="Browallia New"/>
          <w:sz w:val="26"/>
          <w:szCs w:val="26"/>
        </w:rPr>
        <w:t>121</w:t>
      </w:r>
      <w:r w:rsidR="00D84515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284</w:t>
      </w:r>
      <w:r w:rsidR="00D84515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450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ดอลลาร์สหรัฐอเมริกา หรือเทียบเท่า </w:t>
      </w:r>
      <w:bookmarkStart w:id="3" w:name="_Hlk94118811"/>
      <w:r w:rsidR="005D01E1" w:rsidRPr="005D01E1">
        <w:rPr>
          <w:rFonts w:ascii="Browallia New" w:hAnsi="Browallia New" w:cs="Browallia New"/>
          <w:sz w:val="26"/>
          <w:szCs w:val="26"/>
        </w:rPr>
        <w:t>4</w:t>
      </w:r>
      <w:r w:rsidR="00D84515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074</w:t>
      </w:r>
      <w:r w:rsidR="00D84515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296</w:t>
      </w:r>
      <w:r w:rsidR="00230762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397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bookmarkEnd w:id="3"/>
      <w:r w:rsidRPr="00B309B9">
        <w:rPr>
          <w:rFonts w:ascii="Browallia New" w:hAnsi="Browallia New" w:cs="Browallia New"/>
          <w:sz w:val="26"/>
          <w:szCs w:val="26"/>
          <w:cs/>
        </w:rPr>
        <w:t>บาท และกระแส</w:t>
      </w:r>
      <w:r w:rsidR="0074518A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เงินสดจ่าย </w:t>
      </w:r>
      <w:r w:rsidR="005D01E1" w:rsidRPr="005D01E1">
        <w:rPr>
          <w:rFonts w:ascii="Browallia New" w:hAnsi="Browallia New" w:cs="Browallia New"/>
          <w:sz w:val="26"/>
          <w:szCs w:val="26"/>
        </w:rPr>
        <w:t>130</w:t>
      </w:r>
      <w:r w:rsidR="00D84515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409</w:t>
      </w:r>
      <w:r w:rsidR="00D84515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791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ดอลลาร์สหรัฐอเมริกา หรือเทียบเท่า </w:t>
      </w:r>
      <w:bookmarkStart w:id="4" w:name="_Hlk94118825"/>
      <w:r w:rsidR="005D01E1" w:rsidRPr="005D01E1">
        <w:rPr>
          <w:rFonts w:ascii="Browallia New" w:hAnsi="Browallia New" w:cs="Browallia New"/>
          <w:sz w:val="26"/>
          <w:szCs w:val="26"/>
        </w:rPr>
        <w:t>4</w:t>
      </w:r>
      <w:r w:rsidR="00D84515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380</w:t>
      </w:r>
      <w:r w:rsidR="00D84515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843</w:t>
      </w:r>
      <w:r w:rsidR="00D84515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048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bookmarkEnd w:id="4"/>
      <w:r w:rsidRPr="00B309B9">
        <w:rPr>
          <w:rFonts w:ascii="Browallia New" w:hAnsi="Browallia New" w:cs="Browallia New"/>
          <w:sz w:val="26"/>
          <w:szCs w:val="26"/>
          <w:cs/>
        </w:rPr>
        <w:t>บาท</w:t>
      </w:r>
      <w:r w:rsidRPr="00B309B9">
        <w:rPr>
          <w:rFonts w:ascii="Browallia New" w:hAnsi="Browallia New" w:cs="Browallia New"/>
          <w:sz w:val="26"/>
          <w:szCs w:val="26"/>
        </w:rPr>
        <w:t xml:space="preserve"> (</w:t>
      </w:r>
      <w:r w:rsidR="004D1C2B" w:rsidRPr="00B309B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ธันวาคม พ</w:t>
      </w:r>
      <w:r w:rsidRPr="00B309B9">
        <w:rPr>
          <w:rFonts w:ascii="Browallia New" w:hAnsi="Browallia New" w:cs="Browallia New"/>
          <w:sz w:val="26"/>
          <w:szCs w:val="26"/>
        </w:rPr>
        <w:t>.</w:t>
      </w:r>
      <w:r w:rsidRPr="00B309B9">
        <w:rPr>
          <w:rFonts w:ascii="Browallia New" w:hAnsi="Browallia New" w:cs="Browallia New"/>
          <w:sz w:val="26"/>
          <w:szCs w:val="26"/>
          <w:cs/>
        </w:rPr>
        <w:t>ศ</w:t>
      </w:r>
      <w:r w:rsidRPr="00B309B9">
        <w:rPr>
          <w:rFonts w:ascii="Browallia New" w:hAnsi="Browallia New" w:cs="Browallia New"/>
          <w:sz w:val="26"/>
          <w:szCs w:val="26"/>
        </w:rPr>
        <w:t>.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Pr="00B309B9">
        <w:rPr>
          <w:rFonts w:ascii="Browallia New" w:hAnsi="Browallia New" w:cs="Browallia New"/>
          <w:sz w:val="26"/>
          <w:szCs w:val="26"/>
        </w:rPr>
        <w:t xml:space="preserve">: </w:t>
      </w:r>
      <w:r w:rsidR="0074518A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ยอดคงเหลือส่วนใหญ่</w:t>
      </w:r>
      <w:r w:rsidR="00B47654" w:rsidRPr="00B309B9">
        <w:rPr>
          <w:rFonts w:ascii="Browallia New" w:hAnsi="Browallia New" w:cs="Browallia New"/>
          <w:sz w:val="26"/>
          <w:szCs w:val="26"/>
          <w:cs/>
        </w:rPr>
        <w:t>ของสัญญาแลกเปลี่ยนสกุลเงินและอัตราดอกเบี้ยที่จะต้องจ่ายและรับชำระ</w:t>
      </w:r>
      <w:r w:rsidRPr="00B309B9">
        <w:rPr>
          <w:rFonts w:ascii="Browallia New" w:hAnsi="Browallia New" w:cs="Browallia New"/>
          <w:sz w:val="26"/>
          <w:szCs w:val="26"/>
          <w:cs/>
        </w:rPr>
        <w:t>จะครบกำหนดใน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3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ปี โดยมีกระแสเงินสดรับ </w:t>
      </w:r>
      <w:r w:rsidR="005D01E1" w:rsidRPr="005D01E1">
        <w:rPr>
          <w:rFonts w:ascii="Browallia New" w:hAnsi="Browallia New" w:cs="Browallia New"/>
          <w:sz w:val="26"/>
          <w:szCs w:val="26"/>
        </w:rPr>
        <w:t>152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382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658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ดอลลาร์สหรัฐอเมริกา หรือเทียบเท่า </w:t>
      </w:r>
      <w:r w:rsidR="005D01E1" w:rsidRPr="005D01E1">
        <w:rPr>
          <w:rFonts w:ascii="Browallia New" w:hAnsi="Browallia New" w:cs="Browallia New"/>
          <w:sz w:val="26"/>
          <w:szCs w:val="26"/>
        </w:rPr>
        <w:t>4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603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006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973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บาท และกระแสเงินสดจ่าย </w:t>
      </w:r>
      <w:r w:rsidR="005D01E1" w:rsidRPr="005D01E1">
        <w:rPr>
          <w:rFonts w:ascii="Browallia New" w:hAnsi="Browallia New" w:cs="Browallia New"/>
          <w:sz w:val="26"/>
          <w:szCs w:val="26"/>
        </w:rPr>
        <w:t>147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786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872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ดอลลาร์สหรัฐอเมริกา หรือเทียบเท่า </w:t>
      </w:r>
      <w:r w:rsidR="005D01E1" w:rsidRPr="005D01E1">
        <w:rPr>
          <w:rFonts w:ascii="Browallia New" w:hAnsi="Browallia New" w:cs="Browallia New"/>
          <w:sz w:val="26"/>
          <w:szCs w:val="26"/>
        </w:rPr>
        <w:t>4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464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168</w:t>
      </w:r>
      <w:r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489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บาท</w:t>
      </w:r>
      <w:r w:rsidRPr="00B309B9">
        <w:rPr>
          <w:rFonts w:ascii="Browallia New" w:hAnsi="Browallia New" w:cs="Browallia New"/>
          <w:sz w:val="26"/>
          <w:szCs w:val="26"/>
        </w:rPr>
        <w:t>)</w:t>
      </w:r>
    </w:p>
    <w:p w14:paraId="6C5B405E" w14:textId="0DC4B323" w:rsidR="00491E0D" w:rsidRPr="00B309B9" w:rsidRDefault="00491E0D" w:rsidP="007B0D04">
      <w:pPr>
        <w:tabs>
          <w:tab w:val="center" w:pos="4729"/>
        </w:tabs>
        <w:jc w:val="thaiDistribute"/>
        <w:rPr>
          <w:rFonts w:ascii="Browallia New" w:hAnsi="Browallia New" w:cs="Browallia New"/>
          <w:sz w:val="22"/>
          <w:szCs w:val="22"/>
        </w:rPr>
      </w:pPr>
    </w:p>
    <w:tbl>
      <w:tblPr>
        <w:tblW w:w="0" w:type="auto"/>
        <w:tblInd w:w="1098" w:type="dxa"/>
        <w:tblLayout w:type="fixed"/>
        <w:tblLook w:val="01E0" w:firstRow="1" w:lastRow="1" w:firstColumn="1" w:lastColumn="1" w:noHBand="0" w:noVBand="0"/>
      </w:tblPr>
      <w:tblGrid>
        <w:gridCol w:w="4356"/>
        <w:gridCol w:w="1368"/>
        <w:gridCol w:w="1368"/>
        <w:gridCol w:w="1368"/>
      </w:tblGrid>
      <w:tr w:rsidR="00E967EF" w:rsidRPr="00B309B9" w14:paraId="3F0B2263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02A91A74" w14:textId="77777777" w:rsidR="00E967EF" w:rsidRPr="00B309B9" w:rsidRDefault="00E967EF" w:rsidP="009B63AF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</w:tcBorders>
          </w:tcPr>
          <w:p w14:paraId="2C687988" w14:textId="63108881" w:rsidR="00E967EF" w:rsidRPr="00B309B9" w:rsidRDefault="00E967EF" w:rsidP="00CA724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ดอลลาร์สหรัฐอเมริกา</w:t>
            </w:r>
          </w:p>
        </w:tc>
      </w:tr>
      <w:tr w:rsidR="00D84515" w:rsidRPr="00B309B9" w14:paraId="0BCD0C39" w14:textId="77777777" w:rsidTr="00115ED1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56" w:type="dxa"/>
            <w:shd w:val="clear" w:color="auto" w:fill="auto"/>
          </w:tcPr>
          <w:p w14:paraId="1D8A8526" w14:textId="4E18F059" w:rsidR="00D84515" w:rsidRPr="00B309B9" w:rsidRDefault="00D84515" w:rsidP="007B0D04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วัน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ครบกำหนดตามสัญญาของหนี้สินทางการเงิน</w:t>
            </w:r>
          </w:p>
          <w:p w14:paraId="2933017D" w14:textId="6925F70F" w:rsidR="00D84515" w:rsidRPr="00B309B9" w:rsidRDefault="00115ED1" w:rsidP="00742449">
            <w:pPr>
              <w:ind w:left="-22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D1057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CCE3DD" w14:textId="12D79B6C" w:rsidR="00D84515" w:rsidRPr="00B309B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4E6BC0" w14:textId="15433825" w:rsidR="00D84515" w:rsidRPr="00B309B9" w:rsidRDefault="005D01E1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-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C4E1B" w14:textId="3211FD6D" w:rsidR="00D84515" w:rsidRPr="00B309B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84515" w:rsidRPr="00B309B9" w14:paraId="1BAD29C5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1FF62398" w14:textId="3CB6FE91" w:rsidR="00D84515" w:rsidRPr="00B309B9" w:rsidRDefault="00D84515" w:rsidP="009B63AF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C03345" w14:textId="77777777" w:rsidR="00D84515" w:rsidRPr="00B309B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7BA89F" w14:textId="77777777" w:rsidR="00D84515" w:rsidRPr="00B309B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B9D855" w14:textId="77777777" w:rsidR="00D84515" w:rsidRPr="00B309B9" w:rsidRDefault="00D84515" w:rsidP="0065514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84515" w:rsidRPr="00B309B9" w14:paraId="119CD946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734337DF" w14:textId="1EBE20DE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4C35F05" w14:textId="5F2E9937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826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6212A25" w14:textId="3C660FAF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AD968F8" w14:textId="60122032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826</w:t>
            </w:r>
          </w:p>
        </w:tc>
      </w:tr>
      <w:tr w:rsidR="00D84515" w:rsidRPr="00B309B9" w14:paraId="6443FF99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1D7321CD" w14:textId="7EFFB977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4E482DF" w14:textId="77251217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D7D9734" w14:textId="41A60CA2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A4AD7C2" w14:textId="38DD122A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944</w:t>
            </w:r>
          </w:p>
        </w:tc>
      </w:tr>
      <w:tr w:rsidR="00D84515" w:rsidRPr="00B309B9" w14:paraId="15A4D34B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4247CB6D" w14:textId="3F10271C" w:rsidR="00D84515" w:rsidRPr="00B309B9" w:rsidRDefault="00D84515" w:rsidP="00115ED1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เงินกู้ยืมจากสถาบันการเงินอัตราดอกเบี้ยลอยตัว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753EE10" w14:textId="77777777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49E0B101" w14:textId="77777777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52EAD2C6" w14:textId="77777777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D84515" w:rsidRPr="00B309B9" w14:paraId="08096978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5B7A17AE" w14:textId="5771722A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5EB55E9" w14:textId="0FBCA226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04BB478" w14:textId="29CF8F71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4EFA13C" w14:textId="2D498487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</w:tr>
      <w:tr w:rsidR="00D84515" w:rsidRPr="00B309B9" w14:paraId="023908CC" w14:textId="77777777" w:rsidTr="00115ED1">
        <w:trPr>
          <w:trHeight w:val="20"/>
        </w:trPr>
        <w:tc>
          <w:tcPr>
            <w:tcW w:w="4356" w:type="dxa"/>
            <w:shd w:val="clear" w:color="auto" w:fill="auto"/>
            <w:vAlign w:val="center"/>
          </w:tcPr>
          <w:p w14:paraId="53AAA8DB" w14:textId="56F49A8D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51CC53B" w14:textId="0CF39118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242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BC742F2" w14:textId="3051D809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1E8FCDA" w14:textId="048FA06C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</w:tr>
    </w:tbl>
    <w:p w14:paraId="18215534" w14:textId="77777777" w:rsidR="00491E0D" w:rsidRPr="00B309B9" w:rsidRDefault="00B91B3D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98" w:type="dxa"/>
        <w:tblLayout w:type="fixed"/>
        <w:tblLook w:val="01E0" w:firstRow="1" w:lastRow="1" w:firstColumn="1" w:lastColumn="1" w:noHBand="0" w:noVBand="0"/>
      </w:tblPr>
      <w:tblGrid>
        <w:gridCol w:w="4365"/>
        <w:gridCol w:w="1368"/>
        <w:gridCol w:w="1368"/>
        <w:gridCol w:w="1368"/>
      </w:tblGrid>
      <w:tr w:rsidR="0049163A" w:rsidRPr="00B309B9" w14:paraId="605D05E1" w14:textId="77777777" w:rsidTr="00115ED1">
        <w:trPr>
          <w:trHeight w:val="340"/>
        </w:trPr>
        <w:tc>
          <w:tcPr>
            <w:tcW w:w="4365" w:type="dxa"/>
            <w:shd w:val="clear" w:color="auto" w:fill="auto"/>
            <w:vAlign w:val="center"/>
          </w:tcPr>
          <w:p w14:paraId="1FC3F976" w14:textId="73425643" w:rsidR="0049163A" w:rsidRPr="00B309B9" w:rsidRDefault="0049163A" w:rsidP="002A56A9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C45E488" w14:textId="77777777" w:rsidR="0049163A" w:rsidRPr="00B309B9" w:rsidRDefault="0049163A" w:rsidP="00D97EE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ดอลลาร์สหรัฐอเมริกา</w:t>
            </w:r>
          </w:p>
        </w:tc>
      </w:tr>
      <w:tr w:rsidR="00D84515" w:rsidRPr="00B309B9" w14:paraId="262C4C22" w14:textId="77777777" w:rsidTr="00115ED1">
        <w:tblPrEx>
          <w:tblLook w:val="04A0" w:firstRow="1" w:lastRow="0" w:firstColumn="1" w:lastColumn="0" w:noHBand="0" w:noVBand="1"/>
        </w:tblPrEx>
        <w:tc>
          <w:tcPr>
            <w:tcW w:w="4365" w:type="dxa"/>
            <w:shd w:val="clear" w:color="auto" w:fill="auto"/>
          </w:tcPr>
          <w:p w14:paraId="3425A86C" w14:textId="59FF5AD6" w:rsidR="00D84515" w:rsidRPr="00B309B9" w:rsidRDefault="00D84515" w:rsidP="007B0D04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วัน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ครบกำหนดตามสัญญาของหนี้สินทางการเงิน</w:t>
            </w:r>
          </w:p>
          <w:p w14:paraId="6BB765B9" w14:textId="619490A6" w:rsidR="00D84515" w:rsidRPr="00B309B9" w:rsidRDefault="00B807DA" w:rsidP="00D97EE1">
            <w:pPr>
              <w:ind w:left="-22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D1057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C65401" w14:textId="1EAE9D43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91967C" w14:textId="435913CF" w:rsidR="00D84515" w:rsidRPr="00B309B9" w:rsidRDefault="005D01E1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-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9B8AE4" w14:textId="77777777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84515" w:rsidRPr="00B309B9" w14:paraId="1330A1FC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6CFCEC57" w14:textId="22E8A6A9" w:rsidR="00D84515" w:rsidRPr="00B309B9" w:rsidRDefault="00D84515" w:rsidP="00D97EE1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03B52D" w14:textId="77777777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4A44A8" w14:textId="77777777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7FAD85" w14:textId="77777777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84515" w:rsidRPr="00B309B9" w14:paraId="722F86D9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4BC2EBC8" w14:textId="107AD941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FDC2A15" w14:textId="3C954C19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47139E" w14:textId="4FB25D05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54F6702" w14:textId="669D4213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633</w:t>
            </w:r>
          </w:p>
        </w:tc>
      </w:tr>
      <w:tr w:rsidR="00D84515" w:rsidRPr="00B309B9" w14:paraId="47A96478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24552BD8" w14:textId="402C8540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27FBE6E" w14:textId="23F00459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9B96E4F" w14:textId="43539BD4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60CE491" w14:textId="38A03163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770</w:t>
            </w:r>
          </w:p>
        </w:tc>
      </w:tr>
      <w:tr w:rsidR="00D84515" w:rsidRPr="00B309B9" w14:paraId="3309C894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4880289C" w14:textId="38F90FC4" w:rsidR="00D84515" w:rsidRPr="00B309B9" w:rsidRDefault="00D84515" w:rsidP="00B807DA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เงินกู้ยืมจากสถาบันการเงินอัตราดอกเบี้ยลอยตัว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7A2BA6A" w14:textId="77777777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8D67B3B" w14:textId="77777777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61E4A00" w14:textId="77777777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D84515" w:rsidRPr="00B309B9" w14:paraId="36DFAA80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1960A2CB" w14:textId="3BA0B4BB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521519" w14:textId="5D1E83DC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7002146" w14:textId="30E59F62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A5B2D25" w14:textId="124A48F5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896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</w:tr>
      <w:tr w:rsidR="00D84515" w:rsidRPr="00B309B9" w14:paraId="2048F481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3D9CC3F8" w14:textId="13FFA357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216E845" w14:textId="02C807C7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3D97D7B" w14:textId="0496539E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009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DB6FE5C" w14:textId="62BC4DF9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156</w:t>
            </w:r>
          </w:p>
        </w:tc>
      </w:tr>
    </w:tbl>
    <w:p w14:paraId="0DC2745B" w14:textId="53CC42D8" w:rsidR="0049163A" w:rsidRPr="00B309B9" w:rsidRDefault="0049163A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98" w:type="dxa"/>
        <w:tblLayout w:type="fixed"/>
        <w:tblLook w:val="01E0" w:firstRow="1" w:lastRow="1" w:firstColumn="1" w:lastColumn="1" w:noHBand="0" w:noVBand="0"/>
      </w:tblPr>
      <w:tblGrid>
        <w:gridCol w:w="4365"/>
        <w:gridCol w:w="1368"/>
        <w:gridCol w:w="1368"/>
        <w:gridCol w:w="1368"/>
      </w:tblGrid>
      <w:tr w:rsidR="00742449" w:rsidRPr="00B309B9" w14:paraId="0DE89A91" w14:textId="77777777" w:rsidTr="00115ED1">
        <w:trPr>
          <w:trHeight w:val="340"/>
        </w:trPr>
        <w:tc>
          <w:tcPr>
            <w:tcW w:w="4365" w:type="dxa"/>
            <w:shd w:val="clear" w:color="auto" w:fill="auto"/>
            <w:vAlign w:val="center"/>
          </w:tcPr>
          <w:p w14:paraId="4266E538" w14:textId="77777777" w:rsidR="00742449" w:rsidRPr="00B309B9" w:rsidRDefault="00742449" w:rsidP="00D97EE1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auto"/>
            </w:tcBorders>
          </w:tcPr>
          <w:p w14:paraId="00746F90" w14:textId="524F9A6D" w:rsidR="00742449" w:rsidRPr="00B309B9" w:rsidRDefault="00742449" w:rsidP="00D97EE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D84515" w:rsidRPr="00B309B9" w14:paraId="785FCB9F" w14:textId="77777777" w:rsidTr="00115ED1">
        <w:tblPrEx>
          <w:tblLook w:val="04A0" w:firstRow="1" w:lastRow="0" w:firstColumn="1" w:lastColumn="0" w:noHBand="0" w:noVBand="1"/>
        </w:tblPrEx>
        <w:tc>
          <w:tcPr>
            <w:tcW w:w="4365" w:type="dxa"/>
            <w:shd w:val="clear" w:color="auto" w:fill="auto"/>
          </w:tcPr>
          <w:p w14:paraId="1FA0054F" w14:textId="6F204C3F" w:rsidR="00D84515" w:rsidRPr="00B309B9" w:rsidRDefault="00D84515" w:rsidP="007B0D04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วันครบกำหนดตามสัญญาของหนี้สินทางการเงิน</w:t>
            </w:r>
          </w:p>
          <w:p w14:paraId="58F85D16" w14:textId="0AF345DA" w:rsidR="00D84515" w:rsidRPr="00B309B9" w:rsidRDefault="00B807DA" w:rsidP="00D97EE1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D1057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17EBB9" w14:textId="42C65EF9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BAE861" w14:textId="0FC1D41B" w:rsidR="00D84515" w:rsidRPr="00B309B9" w:rsidRDefault="005D01E1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-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D8451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C81879" w14:textId="77777777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84515" w:rsidRPr="00B309B9" w14:paraId="0C04084A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0E1381A9" w14:textId="4885DB86" w:rsidR="00D84515" w:rsidRPr="00B309B9" w:rsidRDefault="00D84515" w:rsidP="00D97EE1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61DD47" w14:textId="77777777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72BF10" w14:textId="77777777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AE551E" w14:textId="77777777" w:rsidR="00D84515" w:rsidRPr="00B309B9" w:rsidRDefault="00D84515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84515" w:rsidRPr="00B309B9" w14:paraId="10D7D5C4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11BEAEB1" w14:textId="6FBCDCA7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B406B6E" w14:textId="6E3E9542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1663E77" w14:textId="2C7E5C41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B7DB6BA" w14:textId="459D1040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</w:tr>
      <w:tr w:rsidR="00D84515" w:rsidRPr="00B309B9" w14:paraId="31B3BDF9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43306BA9" w14:textId="6AC524B0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39F19B9" w14:textId="5F341FFF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9AA9430" w14:textId="61637CA8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0F3BD58" w14:textId="70257B19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</w:tr>
      <w:tr w:rsidR="00D84515" w:rsidRPr="00B309B9" w14:paraId="0446857A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578BCD9A" w14:textId="76629FA1" w:rsidR="00D84515" w:rsidRPr="00B309B9" w:rsidRDefault="00D84515" w:rsidP="00B807DA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เงินกู้ยืมจากสถาบันการเงินอัตราดอกเบี้ยลอยตัว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95B661D" w14:textId="77777777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2691FDB" w14:textId="77777777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133F73B4" w14:textId="77777777" w:rsidR="00D84515" w:rsidRPr="00B309B9" w:rsidRDefault="00D84515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D84515" w:rsidRPr="00B309B9" w14:paraId="6B3B1D38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207B5EEE" w14:textId="23296126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7F5A07C" w14:textId="56DC4179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51A8E96" w14:textId="5B52EA86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46FAC8B" w14:textId="5B9FE078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053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D8451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855</w:t>
            </w:r>
          </w:p>
        </w:tc>
      </w:tr>
      <w:tr w:rsidR="00D84515" w:rsidRPr="00B309B9" w14:paraId="211F86FC" w14:textId="77777777" w:rsidTr="00115ED1">
        <w:trPr>
          <w:trHeight w:val="20"/>
        </w:trPr>
        <w:tc>
          <w:tcPr>
            <w:tcW w:w="4365" w:type="dxa"/>
            <w:shd w:val="clear" w:color="auto" w:fill="auto"/>
            <w:vAlign w:val="center"/>
          </w:tcPr>
          <w:p w14:paraId="55DCED8C" w14:textId="0580B59E" w:rsidR="00D84515" w:rsidRPr="00B309B9" w:rsidRDefault="00D84515" w:rsidP="00E610CC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791E59C" w14:textId="60B2F0CA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53224BAA" w14:textId="22656E88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712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3811E233" w14:textId="5890A8E8" w:rsidR="00D84515" w:rsidRPr="00B309B9" w:rsidRDefault="005D01E1" w:rsidP="00E610C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882</w:t>
            </w:r>
            <w:r w:rsidR="0023076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</w:tr>
    </w:tbl>
    <w:p w14:paraId="2287EC92" w14:textId="4BC864E3" w:rsidR="0049163A" w:rsidRPr="00B309B9" w:rsidRDefault="0049163A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453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4397"/>
        <w:gridCol w:w="1352"/>
        <w:gridCol w:w="1352"/>
        <w:gridCol w:w="1352"/>
      </w:tblGrid>
      <w:tr w:rsidR="00742449" w:rsidRPr="00B309B9" w14:paraId="7C9D14F3" w14:textId="77777777" w:rsidTr="007B0D04">
        <w:trPr>
          <w:trHeight w:val="242"/>
        </w:trPr>
        <w:tc>
          <w:tcPr>
            <w:tcW w:w="4397" w:type="dxa"/>
            <w:shd w:val="clear" w:color="auto" w:fill="auto"/>
            <w:vAlign w:val="center"/>
          </w:tcPr>
          <w:p w14:paraId="2E34BB82" w14:textId="77777777" w:rsidR="00742449" w:rsidRPr="00B309B9" w:rsidRDefault="00742449" w:rsidP="00742449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05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A4245" w14:textId="5E3BC4BD" w:rsidR="00742449" w:rsidRPr="00B309B9" w:rsidRDefault="00742449" w:rsidP="00441DD8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D1057B" w:rsidRPr="00B309B9" w14:paraId="07F2B606" w14:textId="77777777" w:rsidTr="007B0D04">
        <w:tblPrEx>
          <w:tblLook w:val="04A0" w:firstRow="1" w:lastRow="0" w:firstColumn="1" w:lastColumn="0" w:noHBand="0" w:noVBand="1"/>
        </w:tblPrEx>
        <w:tc>
          <w:tcPr>
            <w:tcW w:w="4397" w:type="dxa"/>
            <w:shd w:val="clear" w:color="auto" w:fill="auto"/>
          </w:tcPr>
          <w:p w14:paraId="0A695325" w14:textId="61D3245E" w:rsidR="00D1057B" w:rsidRPr="00B309B9" w:rsidRDefault="00D1057B" w:rsidP="007B0D04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วันครบกำหนดตามสัญญาของหนี้สินทางการเงิน</w:t>
            </w:r>
          </w:p>
          <w:p w14:paraId="05A76698" w14:textId="1F786836" w:rsidR="00D1057B" w:rsidRPr="00B309B9" w:rsidRDefault="00D1057B" w:rsidP="00D97EE1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1798E2" w14:textId="70F0A627" w:rsidR="00D1057B" w:rsidRPr="00B309B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50CA66" w14:textId="6D234A68" w:rsidR="00D1057B" w:rsidRPr="00B309B9" w:rsidRDefault="005D01E1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1057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-</w:t>
            </w:r>
            <w:r w:rsidR="00D1057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D1057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87B9E1" w14:textId="77777777" w:rsidR="00D1057B" w:rsidRPr="00B309B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1057B" w:rsidRPr="00B309B9" w14:paraId="0DE08A4F" w14:textId="77777777" w:rsidTr="007B0D04">
        <w:trPr>
          <w:trHeight w:val="20"/>
        </w:trPr>
        <w:tc>
          <w:tcPr>
            <w:tcW w:w="4397" w:type="dxa"/>
            <w:shd w:val="clear" w:color="auto" w:fill="auto"/>
            <w:vAlign w:val="center"/>
          </w:tcPr>
          <w:p w14:paraId="053DAA06" w14:textId="1B24C94A" w:rsidR="00D1057B" w:rsidRPr="00B309B9" w:rsidRDefault="00D1057B" w:rsidP="00D97EE1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B0513E" w14:textId="77777777" w:rsidR="00D1057B" w:rsidRPr="00B309B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297FAD" w14:textId="77777777" w:rsidR="00D1057B" w:rsidRPr="00B309B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42B9DA" w14:textId="77777777" w:rsidR="00D1057B" w:rsidRPr="00B309B9" w:rsidRDefault="00D1057B" w:rsidP="00D97EE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1057B" w:rsidRPr="00B309B9" w14:paraId="2DF760D0" w14:textId="77777777" w:rsidTr="007B0D04">
        <w:trPr>
          <w:trHeight w:val="20"/>
        </w:trPr>
        <w:tc>
          <w:tcPr>
            <w:tcW w:w="4397" w:type="dxa"/>
            <w:shd w:val="clear" w:color="auto" w:fill="auto"/>
            <w:vAlign w:val="center"/>
          </w:tcPr>
          <w:p w14:paraId="7A26AF52" w14:textId="669DBB17" w:rsidR="00D1057B" w:rsidRPr="00B309B9" w:rsidRDefault="00D1057B" w:rsidP="0095427D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3920C697" w14:textId="3AAD0217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D1057B" w:rsidRPr="00B309B9" w:rsidDel="00711786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396F549D" w14:textId="685F1A1B" w:rsidR="00D1057B" w:rsidRPr="00B309B9" w:rsidRDefault="00D1057B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53B04FEF" w14:textId="237096AB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</w:tr>
      <w:tr w:rsidR="00D1057B" w:rsidRPr="00B309B9" w14:paraId="77CED455" w14:textId="77777777" w:rsidTr="007B0D04">
        <w:trPr>
          <w:trHeight w:val="20"/>
        </w:trPr>
        <w:tc>
          <w:tcPr>
            <w:tcW w:w="4397" w:type="dxa"/>
            <w:shd w:val="clear" w:color="auto" w:fill="auto"/>
            <w:vAlign w:val="center"/>
          </w:tcPr>
          <w:p w14:paraId="0649CF00" w14:textId="052CB3BA" w:rsidR="00D1057B" w:rsidRPr="00B309B9" w:rsidRDefault="00D1057B" w:rsidP="0095427D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5896F8C2" w14:textId="7AECFB6B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32D20870" w14:textId="1C284CAC" w:rsidR="00D1057B" w:rsidRPr="00B309B9" w:rsidRDefault="00D1057B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48797D75" w14:textId="7E91EDD7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031</w:t>
            </w:r>
          </w:p>
        </w:tc>
      </w:tr>
      <w:tr w:rsidR="00D1057B" w:rsidRPr="00B309B9" w14:paraId="67F030A6" w14:textId="77777777" w:rsidTr="007B0D04">
        <w:trPr>
          <w:trHeight w:val="20"/>
        </w:trPr>
        <w:tc>
          <w:tcPr>
            <w:tcW w:w="4397" w:type="dxa"/>
            <w:shd w:val="clear" w:color="auto" w:fill="auto"/>
            <w:vAlign w:val="center"/>
          </w:tcPr>
          <w:p w14:paraId="54B4B11F" w14:textId="6805FE6D" w:rsidR="00D1057B" w:rsidRPr="00B309B9" w:rsidRDefault="00D1057B" w:rsidP="00B807DA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เงินกู้ยืมจากสถาบันการเงินอัตราดอกเบี้ยลอยตัว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32FBD000" w14:textId="77777777" w:rsidR="00D1057B" w:rsidRPr="00B309B9" w:rsidRDefault="00D1057B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2" w:type="dxa"/>
            <w:shd w:val="clear" w:color="auto" w:fill="auto"/>
            <w:vAlign w:val="bottom"/>
          </w:tcPr>
          <w:p w14:paraId="01674C65" w14:textId="77777777" w:rsidR="00D1057B" w:rsidRPr="00B309B9" w:rsidRDefault="00D1057B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52" w:type="dxa"/>
            <w:shd w:val="clear" w:color="auto" w:fill="auto"/>
            <w:vAlign w:val="bottom"/>
          </w:tcPr>
          <w:p w14:paraId="297AD2A8" w14:textId="77777777" w:rsidR="00D1057B" w:rsidRPr="00B309B9" w:rsidRDefault="00D1057B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D1057B" w:rsidRPr="00B309B9" w14:paraId="0F005B9C" w14:textId="77777777" w:rsidTr="007B0D04">
        <w:trPr>
          <w:trHeight w:val="20"/>
        </w:trPr>
        <w:tc>
          <w:tcPr>
            <w:tcW w:w="4397" w:type="dxa"/>
            <w:shd w:val="clear" w:color="auto" w:fill="auto"/>
            <w:vAlign w:val="center"/>
          </w:tcPr>
          <w:p w14:paraId="0487444C" w14:textId="0F54A204" w:rsidR="00D1057B" w:rsidRPr="00B309B9" w:rsidRDefault="00D1057B" w:rsidP="0095427D">
            <w:pPr>
              <w:ind w:left="-2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เงินต้น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5453D1FA" w14:textId="69363B41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379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2EAB50C4" w14:textId="0B879D67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0D0835B0" w14:textId="34F9AFE3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pacing w:val="-6"/>
                <w:sz w:val="26"/>
                <w:szCs w:val="26"/>
              </w:rPr>
              <w:t>10</w:t>
            </w:r>
            <w:r w:rsidR="00D1057B" w:rsidRPr="00B309B9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6"/>
                <w:sz w:val="26"/>
                <w:szCs w:val="26"/>
              </w:rPr>
              <w:t>236</w:t>
            </w:r>
            <w:r w:rsidR="00D1057B" w:rsidRPr="00B309B9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6"/>
                <w:sz w:val="26"/>
                <w:szCs w:val="26"/>
              </w:rPr>
              <w:t>990</w:t>
            </w:r>
            <w:r w:rsidR="00D1057B" w:rsidRPr="00B309B9">
              <w:rPr>
                <w:rFonts w:ascii="Browallia New" w:hAnsi="Browallia New" w:cs="Browallia New"/>
                <w:spacing w:val="-6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6"/>
                <w:sz w:val="26"/>
                <w:szCs w:val="26"/>
              </w:rPr>
              <w:t>305</w:t>
            </w:r>
          </w:p>
        </w:tc>
      </w:tr>
      <w:tr w:rsidR="00D1057B" w:rsidRPr="00B309B9" w14:paraId="624B756C" w14:textId="77777777" w:rsidTr="007B0D04">
        <w:trPr>
          <w:trHeight w:val="20"/>
        </w:trPr>
        <w:tc>
          <w:tcPr>
            <w:tcW w:w="4397" w:type="dxa"/>
            <w:shd w:val="clear" w:color="auto" w:fill="auto"/>
            <w:vAlign w:val="center"/>
          </w:tcPr>
          <w:p w14:paraId="1BC72BC4" w14:textId="363F220A" w:rsidR="00D1057B" w:rsidRPr="00B309B9" w:rsidRDefault="00D1057B" w:rsidP="0095427D">
            <w:pPr>
              <w:ind w:left="-2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42E6CB9B" w14:textId="6E3C9B6C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2B1DC523" w14:textId="3DCED807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604</w:t>
            </w:r>
          </w:p>
        </w:tc>
        <w:tc>
          <w:tcPr>
            <w:tcW w:w="1352" w:type="dxa"/>
            <w:shd w:val="clear" w:color="auto" w:fill="auto"/>
            <w:vAlign w:val="bottom"/>
          </w:tcPr>
          <w:p w14:paraId="6F0D0A27" w14:textId="6A47F75A" w:rsidR="00D1057B" w:rsidRPr="00B309B9" w:rsidRDefault="005D01E1" w:rsidP="0095427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</w:tr>
    </w:tbl>
    <w:p w14:paraId="3FBF00A3" w14:textId="77777777" w:rsidR="00655145" w:rsidRPr="00B309B9" w:rsidRDefault="00655145" w:rsidP="0083238A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DEAD1B2" w14:textId="19D7303A" w:rsidR="00E967EF" w:rsidRPr="00B309B9" w:rsidRDefault="004B12A6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ผู้บริหารได้พิจารณาประมาณการกระแสเงินสดของบริษัทอย่างสม่ำเสมอโดยพิจารณาจากเงินสำรองหมุนเวียน </w:t>
      </w:r>
      <w:r w:rsidR="005E6FA6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(จากวงเงินสินเชื่อที่ยังไม่ได้เบิกใช้) และเงินสดและรายการเทียบเท่าเงินสด นอกเหนือจากนี้ บริษัทมีนโยบายด้าน</w:t>
      </w:r>
      <w:r w:rsidR="009B63AF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การบริหารสภาพคล่องโดยประมาณการกระแสเงินสดในสกุลเงินหลักต่าง</w:t>
      </w:r>
      <w:r w:rsidR="001823EF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ๆ พิจารณาระดับสภาพคล่องของสินทรัพย์</w:t>
      </w:r>
      <w:r w:rsidR="009B63AF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ที่จำเป็นและอัตราส่วนสภาพคล่องตามข้อกำหนดต่าง ๆ และคงไว้ซึ่งแผนการจัดหาเงิน</w:t>
      </w:r>
    </w:p>
    <w:p w14:paraId="56B76046" w14:textId="74F10D89" w:rsidR="004B12A6" w:rsidRPr="00115ED1" w:rsidRDefault="00B91B3D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p w14:paraId="53F54B59" w14:textId="3F945FAF" w:rsidR="008348C8" w:rsidRPr="00115ED1" w:rsidRDefault="008348C8">
      <w:pPr>
        <w:ind w:left="1080"/>
        <w:jc w:val="both"/>
        <w:textDirection w:val="btLr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bookmarkStart w:id="5" w:name="_Hlk44514649"/>
      <w:r w:rsidRPr="00115ED1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การจัดการด้านการจัดหาเงิน</w:t>
      </w:r>
      <w:r w:rsidR="008A2A39" w:rsidRPr="00115ED1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ทุน</w:t>
      </w:r>
    </w:p>
    <w:p w14:paraId="04588115" w14:textId="4BD81C63" w:rsidR="00A5553C" w:rsidRPr="00115ED1" w:rsidRDefault="00A5553C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</w:rPr>
      </w:pPr>
      <w:bookmarkStart w:id="6" w:name="_heading=h.2et92p0" w:colFirst="0" w:colLast="0"/>
      <w:bookmarkEnd w:id="5"/>
      <w:bookmarkEnd w:id="6"/>
    </w:p>
    <w:p w14:paraId="525CBDBF" w14:textId="37D4D438" w:rsidR="008348C8" w:rsidRPr="00115ED1" w:rsidRDefault="001250B7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  <w:cs/>
        </w:rPr>
      </w:pPr>
      <w:r w:rsidRPr="00115ED1">
        <w:rPr>
          <w:rFonts w:ascii="Browallia New" w:hAnsi="Browallia New" w:cs="Browallia New"/>
          <w:sz w:val="26"/>
          <w:szCs w:val="26"/>
          <w:cs/>
        </w:rPr>
        <w:t>บริษัท</w:t>
      </w:r>
      <w:r w:rsidR="008348C8" w:rsidRPr="00115ED1">
        <w:rPr>
          <w:rFonts w:ascii="Browallia New" w:hAnsi="Browallia New" w:cs="Browallia New"/>
          <w:sz w:val="26"/>
          <w:szCs w:val="26"/>
          <w:cs/>
        </w:rPr>
        <w:t xml:space="preserve">มีวงเงินกู้ที่ยังไม่ได้เบิกใช้ ณ 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="008348C8" w:rsidRPr="00115ED1">
        <w:rPr>
          <w:rFonts w:ascii="Browallia New" w:hAnsi="Browallia New" w:cs="Browallia New"/>
          <w:sz w:val="26"/>
          <w:szCs w:val="26"/>
          <w:cs/>
        </w:rPr>
        <w:t xml:space="preserve"> ธันวาคม</w:t>
      </w:r>
      <w:r w:rsidR="00E967EF" w:rsidRPr="00115ED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348C8" w:rsidRPr="00115ED1">
        <w:rPr>
          <w:rFonts w:ascii="Browallia New" w:hAnsi="Browallia New" w:cs="Browallia New"/>
          <w:sz w:val="26"/>
          <w:szCs w:val="26"/>
          <w:cs/>
        </w:rPr>
        <w:t>ดังต่อไปนี้</w:t>
      </w:r>
    </w:p>
    <w:p w14:paraId="4AE82E4A" w14:textId="77777777" w:rsidR="008348C8" w:rsidRPr="00115ED1" w:rsidRDefault="008348C8" w:rsidP="00655145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8453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269"/>
        <w:gridCol w:w="1296"/>
        <w:gridCol w:w="1296"/>
        <w:gridCol w:w="1296"/>
        <w:gridCol w:w="1296"/>
      </w:tblGrid>
      <w:tr w:rsidR="008348C8" w:rsidRPr="00115ED1" w14:paraId="2D050876" w14:textId="77777777" w:rsidTr="007B0D04">
        <w:trPr>
          <w:trHeight w:val="20"/>
        </w:trPr>
        <w:tc>
          <w:tcPr>
            <w:tcW w:w="3269" w:type="dxa"/>
            <w:vAlign w:val="center"/>
          </w:tcPr>
          <w:p w14:paraId="4844A7EC" w14:textId="77777777" w:rsidR="008348C8" w:rsidRPr="00115ED1" w:rsidRDefault="008348C8" w:rsidP="00655145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EAD6D0" w14:textId="77777777" w:rsidR="008348C8" w:rsidRPr="00115ED1" w:rsidRDefault="008348C8" w:rsidP="00BF2F35">
            <w:pPr>
              <w:ind w:left="1" w:right="-72" w:hanging="3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115ED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หน่วย</w:t>
            </w:r>
            <w:r w:rsidRPr="00115ED1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 xml:space="preserve">: </w:t>
            </w:r>
            <w:r w:rsidRPr="00115ED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3FA761" w14:textId="77777777" w:rsidR="008348C8" w:rsidRPr="00115ED1" w:rsidRDefault="008348C8" w:rsidP="00BF2F35">
            <w:pPr>
              <w:ind w:left="1" w:right="-72" w:hanging="3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</w:pPr>
            <w:r w:rsidRPr="00115ED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หน่วย</w:t>
            </w:r>
            <w:r w:rsidRPr="00115ED1">
              <w:rPr>
                <w:rFonts w:ascii="Browallia New" w:eastAsia="Browallia New" w:hAnsi="Browallia New" w:cs="Browallia New"/>
                <w:bCs/>
                <w:sz w:val="26"/>
                <w:szCs w:val="26"/>
              </w:rPr>
              <w:t xml:space="preserve">: </w:t>
            </w:r>
            <w:r w:rsidRPr="00115ED1"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A5553C" w:rsidRPr="00115ED1" w14:paraId="5FC928D3" w14:textId="77777777" w:rsidTr="007B0D04">
        <w:trPr>
          <w:trHeight w:val="20"/>
        </w:trPr>
        <w:tc>
          <w:tcPr>
            <w:tcW w:w="3269" w:type="dxa"/>
            <w:vAlign w:val="center"/>
          </w:tcPr>
          <w:p w14:paraId="352250A3" w14:textId="77777777" w:rsidR="00A5553C" w:rsidRPr="00115ED1" w:rsidRDefault="00A5553C" w:rsidP="00655145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07C58C8" w14:textId="5F04AC0B" w:rsidR="00A5553C" w:rsidRPr="00115ED1" w:rsidRDefault="00A5553C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115ED1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D66A2C9" w14:textId="77B5B520" w:rsidR="00A5553C" w:rsidRPr="00115ED1" w:rsidRDefault="00A5553C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115ED1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57FC05B" w14:textId="4578C286" w:rsidR="00A5553C" w:rsidRPr="00115ED1" w:rsidRDefault="00A5553C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115ED1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1031F01" w14:textId="47EEC516" w:rsidR="00A5553C" w:rsidRPr="00115ED1" w:rsidRDefault="00A5553C" w:rsidP="007B0D04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115ED1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655145" w:rsidRPr="00115ED1" w14:paraId="1B79CBA4" w14:textId="77777777" w:rsidTr="007B0D04">
        <w:trPr>
          <w:trHeight w:val="20"/>
        </w:trPr>
        <w:tc>
          <w:tcPr>
            <w:tcW w:w="3269" w:type="dxa"/>
            <w:vAlign w:val="center"/>
          </w:tcPr>
          <w:p w14:paraId="36CBDD51" w14:textId="1BA377DD" w:rsidR="00655145" w:rsidRPr="00115ED1" w:rsidRDefault="00655145" w:rsidP="00655145">
            <w:pPr>
              <w:autoSpaceDE w:val="0"/>
              <w:autoSpaceDN w:val="0"/>
              <w:ind w:left="-29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15ED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5F64D75" w14:textId="77777777" w:rsidR="00655145" w:rsidRPr="00115ED1" w:rsidRDefault="00655145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50663F6" w14:textId="77777777" w:rsidR="00655145" w:rsidRPr="00115ED1" w:rsidRDefault="00655145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135A1C5" w14:textId="77777777" w:rsidR="00655145" w:rsidRPr="00115ED1" w:rsidRDefault="00655145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18BCE64" w14:textId="77777777" w:rsidR="00655145" w:rsidRPr="00115ED1" w:rsidRDefault="00655145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553C" w:rsidRPr="00115ED1" w14:paraId="1A4DA201" w14:textId="77777777" w:rsidTr="007B0D04">
        <w:trPr>
          <w:trHeight w:val="20"/>
        </w:trPr>
        <w:tc>
          <w:tcPr>
            <w:tcW w:w="3269" w:type="dxa"/>
            <w:vAlign w:val="center"/>
          </w:tcPr>
          <w:p w14:paraId="65425E77" w14:textId="1F9F8188" w:rsidR="00A5553C" w:rsidRPr="00115ED1" w:rsidRDefault="002B7E1A" w:rsidP="00655145">
            <w:pPr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115ED1">
              <w:rPr>
                <w:rFonts w:ascii="Browallia New" w:hAnsi="Browallia New" w:cs="Browallia New"/>
                <w:sz w:val="26"/>
                <w:szCs w:val="26"/>
                <w:cs/>
              </w:rPr>
              <w:t>หมดอายุภายในหนึ่ง</w:t>
            </w:r>
            <w:r w:rsidR="00A5553C" w:rsidRPr="00115ED1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E2EF7EA" w14:textId="77777777" w:rsidR="00A5553C" w:rsidRPr="00115ED1" w:rsidRDefault="00A5553C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AE9948A" w14:textId="77777777" w:rsidR="00A5553C" w:rsidRPr="00115ED1" w:rsidRDefault="00A5553C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DF44560" w14:textId="77777777" w:rsidR="00A5553C" w:rsidRPr="00115ED1" w:rsidRDefault="00A5553C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F166C82" w14:textId="77777777" w:rsidR="00A5553C" w:rsidRPr="00115ED1" w:rsidRDefault="00A5553C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553C" w:rsidRPr="00115ED1" w14:paraId="1DD0E8CC" w14:textId="77777777" w:rsidTr="007B0D04">
        <w:trPr>
          <w:trHeight w:val="20"/>
        </w:trPr>
        <w:tc>
          <w:tcPr>
            <w:tcW w:w="3269" w:type="dxa"/>
            <w:vAlign w:val="center"/>
          </w:tcPr>
          <w:p w14:paraId="2F4CADB2" w14:textId="77777777" w:rsidR="00A5553C" w:rsidRPr="00115ED1" w:rsidRDefault="00A5553C" w:rsidP="00655145">
            <w:pPr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115ED1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115ED1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BB05B62" w14:textId="36B14EBC" w:rsidR="00A5553C" w:rsidRPr="00115ED1" w:rsidRDefault="005D01E1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190</w:t>
            </w:r>
            <w:r w:rsidR="00D84515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84515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27AE90A6" w14:textId="78D433F1" w:rsidR="00A5553C" w:rsidRPr="00115ED1" w:rsidRDefault="005D01E1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4C3726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4C3726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EF0062C" w14:textId="633D1201" w:rsidR="00A5553C" w:rsidRPr="00115ED1" w:rsidRDefault="005D01E1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D84515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D84515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D84515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0929A5F9" w14:textId="10F2A903" w:rsidR="00A5553C" w:rsidRPr="00115ED1" w:rsidRDefault="005D01E1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C3726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531</w:t>
            </w:r>
            <w:r w:rsidR="004C3726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4C3726" w:rsidRPr="00115ED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56E31A50" w14:textId="337AFBBF" w:rsidR="00655145" w:rsidRPr="00115ED1" w:rsidRDefault="00655145" w:rsidP="00441DD8">
      <w:pPr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09163084" w14:textId="5F7E8457" w:rsidR="008348C8" w:rsidRPr="00115ED1" w:rsidRDefault="005D01E1" w:rsidP="00655145">
      <w:pPr>
        <w:ind w:left="540" w:hanging="542"/>
        <w:jc w:val="both"/>
        <w:rPr>
          <w:rFonts w:ascii="Browallia New" w:hAnsi="Browallia New" w:cs="Browallia New"/>
          <w:bCs/>
          <w:color w:val="CF4A02"/>
          <w:sz w:val="26"/>
          <w:szCs w:val="26"/>
        </w:rPr>
      </w:pP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8348C8" w:rsidRPr="00115ED1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5D01E1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655145" w:rsidRPr="00115ED1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8348C8" w:rsidRPr="00115ED1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การบริหารส่วนของเงินทุน</w:t>
      </w:r>
    </w:p>
    <w:p w14:paraId="334FF7DE" w14:textId="77777777" w:rsidR="008348C8" w:rsidRPr="00115ED1" w:rsidRDefault="008348C8" w:rsidP="00655145">
      <w:pPr>
        <w:ind w:leftChars="268" w:left="539" w:hangingChars="1" w:hanging="3"/>
        <w:jc w:val="both"/>
        <w:rPr>
          <w:rFonts w:ascii="Browallia New" w:hAnsi="Browallia New" w:cs="Browallia New"/>
          <w:bCs/>
          <w:sz w:val="26"/>
          <w:szCs w:val="26"/>
        </w:rPr>
      </w:pPr>
    </w:p>
    <w:p w14:paraId="1DE4D72B" w14:textId="6C5FE8A1" w:rsidR="00CF4377" w:rsidRPr="00115ED1" w:rsidRDefault="008348C8" w:rsidP="00655145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115ED1">
        <w:rPr>
          <w:rFonts w:ascii="Browallia New" w:hAnsi="Browallia New" w:cs="Browallia New"/>
          <w:spacing w:val="-4"/>
          <w:sz w:val="26"/>
          <w:szCs w:val="26"/>
          <w:cs/>
        </w:rPr>
        <w:t>ว</w:t>
      </w:r>
      <w:r w:rsidR="004D1C2B" w:rsidRPr="00115ED1">
        <w:rPr>
          <w:rFonts w:ascii="Browallia New" w:hAnsi="Browallia New" w:cs="Browallia New"/>
          <w:spacing w:val="-4"/>
          <w:sz w:val="26"/>
          <w:szCs w:val="26"/>
          <w:cs/>
        </w:rPr>
        <w:t>ั</w:t>
      </w:r>
      <w:r w:rsidRPr="00115ED1">
        <w:rPr>
          <w:rFonts w:ascii="Browallia New" w:hAnsi="Browallia New" w:cs="Browallia New"/>
          <w:spacing w:val="-4"/>
          <w:sz w:val="26"/>
          <w:szCs w:val="26"/>
          <w:cs/>
        </w:rPr>
        <w:t>ตถุประสงค์ของบริษัทในการบริหารส่วนของ</w:t>
      </w:r>
      <w:r w:rsidR="008A2A39" w:rsidRPr="00115ED1">
        <w:rPr>
          <w:rFonts w:ascii="Browallia New" w:hAnsi="Browallia New" w:cs="Browallia New"/>
          <w:spacing w:val="-4"/>
          <w:sz w:val="26"/>
          <w:szCs w:val="26"/>
          <w:cs/>
        </w:rPr>
        <w:t>เงิน</w:t>
      </w:r>
      <w:r w:rsidRPr="00115ED1">
        <w:rPr>
          <w:rFonts w:ascii="Browallia New" w:hAnsi="Browallia New" w:cs="Browallia New"/>
          <w:spacing w:val="-4"/>
          <w:sz w:val="26"/>
          <w:szCs w:val="26"/>
          <w:cs/>
        </w:rPr>
        <w:t>ทุน คือ</w:t>
      </w:r>
      <w:r w:rsidR="008A2A39" w:rsidRPr="00115ED1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D5292" w:rsidRPr="00115ED1">
        <w:rPr>
          <w:rFonts w:ascii="Browallia New" w:hAnsi="Browallia New" w:cs="Browallia New"/>
          <w:spacing w:val="-4"/>
          <w:sz w:val="26"/>
          <w:szCs w:val="26"/>
          <w:cs/>
        </w:rPr>
        <w:t>การ</w:t>
      </w:r>
      <w:r w:rsidRPr="00115ED1">
        <w:rPr>
          <w:rFonts w:ascii="Browallia New" w:hAnsi="Browallia New" w:cs="Browallia New"/>
          <w:spacing w:val="-4"/>
          <w:sz w:val="26"/>
          <w:szCs w:val="26"/>
          <w:cs/>
        </w:rPr>
        <w:t>รักษาไว้ซึ่งการดำเนินงานต่อเนื่องเพื่อที่จะสามารถก่อให้เกิดผลตอบแทน</w:t>
      </w:r>
      <w:r w:rsidRPr="00115ED1">
        <w:rPr>
          <w:rFonts w:ascii="Browallia New" w:hAnsi="Browallia New" w:cs="Browallia New"/>
          <w:sz w:val="26"/>
          <w:szCs w:val="26"/>
          <w:cs/>
        </w:rPr>
        <w:t>แก่ผู้ถือหุ้นและ</w:t>
      </w:r>
      <w:r w:rsidR="009D5292" w:rsidRPr="00115ED1">
        <w:rPr>
          <w:rFonts w:ascii="Browallia New" w:hAnsi="Browallia New" w:cs="Browallia New"/>
          <w:sz w:val="26"/>
          <w:szCs w:val="26"/>
          <w:cs/>
        </w:rPr>
        <w:t>ก่อให้เกิด</w:t>
      </w:r>
      <w:r w:rsidRPr="00115ED1">
        <w:rPr>
          <w:rFonts w:ascii="Browallia New" w:hAnsi="Browallia New" w:cs="Browallia New"/>
          <w:sz w:val="26"/>
          <w:szCs w:val="26"/>
          <w:cs/>
        </w:rPr>
        <w:t>ประโยชน์ให้แก่ผู้มีส่วนได้เสียอื่</w:t>
      </w:r>
      <w:r w:rsidR="002677EC" w:rsidRPr="00115ED1">
        <w:rPr>
          <w:rFonts w:ascii="Browallia New" w:hAnsi="Browallia New" w:cs="Browallia New"/>
          <w:sz w:val="26"/>
          <w:szCs w:val="26"/>
          <w:cs/>
        </w:rPr>
        <w:t>น</w:t>
      </w:r>
      <w:r w:rsidR="00711786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Pr="00115ED1">
        <w:rPr>
          <w:rFonts w:ascii="Browallia New" w:hAnsi="Browallia New" w:cs="Browallia New"/>
          <w:sz w:val="26"/>
          <w:szCs w:val="26"/>
          <w:cs/>
        </w:rPr>
        <w:t xml:space="preserve">ๆ </w:t>
      </w:r>
      <w:r w:rsidR="002677EC" w:rsidRPr="00115ED1">
        <w:rPr>
          <w:rFonts w:ascii="Browallia New" w:hAnsi="Browallia New" w:cs="Browallia New"/>
          <w:sz w:val="26"/>
          <w:szCs w:val="26"/>
          <w:cs/>
        </w:rPr>
        <w:t>รวมถึง</w:t>
      </w:r>
      <w:r w:rsidR="009D5292" w:rsidRPr="00115ED1">
        <w:rPr>
          <w:rFonts w:ascii="Browallia New" w:hAnsi="Browallia New" w:cs="Browallia New"/>
          <w:sz w:val="26"/>
          <w:szCs w:val="26"/>
          <w:cs/>
        </w:rPr>
        <w:t>การ</w:t>
      </w:r>
      <w:r w:rsidRPr="00115ED1">
        <w:rPr>
          <w:rFonts w:ascii="Browallia New" w:hAnsi="Browallia New" w:cs="Browallia New"/>
          <w:sz w:val="26"/>
          <w:szCs w:val="26"/>
          <w:cs/>
        </w:rPr>
        <w:t>รักษาโครงสร้างเงินทุนไว้ให้อยู่ในระดับ</w:t>
      </w:r>
      <w:r w:rsidR="00115ED1" w:rsidRPr="00115ED1">
        <w:rPr>
          <w:rFonts w:ascii="Browallia New" w:hAnsi="Browallia New" w:cs="Browallia New"/>
          <w:sz w:val="26"/>
          <w:szCs w:val="26"/>
        </w:rPr>
        <w:br/>
      </w:r>
      <w:r w:rsidRPr="00115ED1">
        <w:rPr>
          <w:rFonts w:ascii="Browallia New" w:hAnsi="Browallia New" w:cs="Browallia New"/>
          <w:sz w:val="26"/>
          <w:szCs w:val="26"/>
          <w:cs/>
        </w:rPr>
        <w:t>ที่ก่อให้เกิดประโยชน์สูงสุด</w:t>
      </w:r>
      <w:r w:rsidR="009D5292" w:rsidRPr="00115ED1">
        <w:rPr>
          <w:rFonts w:ascii="Browallia New" w:hAnsi="Browallia New" w:cs="Browallia New"/>
          <w:sz w:val="26"/>
          <w:szCs w:val="26"/>
          <w:cs/>
        </w:rPr>
        <w:t>เพื่อ</w:t>
      </w:r>
      <w:r w:rsidRPr="00115ED1">
        <w:rPr>
          <w:rFonts w:ascii="Browallia New" w:hAnsi="Browallia New" w:cs="Browallia New"/>
          <w:sz w:val="26"/>
          <w:szCs w:val="26"/>
          <w:cs/>
        </w:rPr>
        <w:t>ลดต้นทุนเงินทุน</w:t>
      </w:r>
      <w:r w:rsidR="00A5553C" w:rsidRPr="00115ED1">
        <w:rPr>
          <w:rFonts w:ascii="Browallia New" w:hAnsi="Browallia New" w:cs="Browallia New"/>
          <w:sz w:val="26"/>
          <w:szCs w:val="26"/>
        </w:rPr>
        <w:t xml:space="preserve"> </w:t>
      </w:r>
    </w:p>
    <w:p w14:paraId="6F1F4617" w14:textId="28BB7969" w:rsidR="00A5553C" w:rsidRPr="00115ED1" w:rsidRDefault="00A5553C" w:rsidP="00655145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</w:p>
    <w:p w14:paraId="6D586CE7" w14:textId="2D1129EB" w:rsidR="008348C8" w:rsidRPr="00115ED1" w:rsidRDefault="008348C8" w:rsidP="00D26E34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115ED1">
        <w:rPr>
          <w:rFonts w:ascii="Browallia New" w:hAnsi="Browallia New" w:cs="Browallia New"/>
          <w:sz w:val="26"/>
          <w:szCs w:val="26"/>
          <w:cs/>
        </w:rPr>
        <w:t>การที่จะรักษาหรือปรับระดับโครงสร้างของเงินทุนนั้น บริษัทอาจต้องปรับ</w:t>
      </w:r>
      <w:r w:rsidR="00D26E34" w:rsidRPr="00115ED1">
        <w:rPr>
          <w:rFonts w:ascii="Browallia New" w:hAnsi="Browallia New" w:cs="Browallia New"/>
          <w:sz w:val="26"/>
          <w:szCs w:val="26"/>
          <w:cs/>
        </w:rPr>
        <w:t>จำนวนเงินปันผลจ่าย ปรับการคืนทุนให้แก่ผู้ถือหุ้น การออกหุ้นใหม่ หรือการขายสินทรัพย์เพื่อลดภาระหนี้สิน</w:t>
      </w:r>
    </w:p>
    <w:p w14:paraId="1809C630" w14:textId="3E5FC6CA" w:rsidR="009B63AF" w:rsidRPr="00115ED1" w:rsidRDefault="009B63AF" w:rsidP="007B0D0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456D40C" w14:textId="10DE103F" w:rsidR="008348C8" w:rsidRPr="00115ED1" w:rsidRDefault="008348C8" w:rsidP="00655145">
      <w:pPr>
        <w:ind w:leftChars="268" w:left="539" w:hangingChars="1" w:hanging="3"/>
        <w:rPr>
          <w:rFonts w:ascii="Browallia New" w:hAnsi="Browallia New" w:cs="Browallia New"/>
          <w:i/>
          <w:iCs/>
          <w:color w:val="CF4A02"/>
          <w:sz w:val="26"/>
          <w:szCs w:val="26"/>
        </w:rPr>
      </w:pPr>
      <w:r w:rsidRPr="00115ED1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การคงไว้ซึ่ง</w:t>
      </w:r>
      <w:r w:rsidR="00EB4F0C" w:rsidRPr="00115ED1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>เงื่อนไข</w:t>
      </w:r>
      <w:r w:rsidRPr="00115ED1">
        <w:rPr>
          <w:rFonts w:ascii="Browallia New" w:hAnsi="Browallia New" w:cs="Browallia New"/>
          <w:i/>
          <w:iCs/>
          <w:color w:val="CF4A02"/>
          <w:sz w:val="26"/>
          <w:szCs w:val="26"/>
          <w:cs/>
        </w:rPr>
        <w:t xml:space="preserve">ตามสัญญาเงินกู้ </w:t>
      </w:r>
    </w:p>
    <w:p w14:paraId="4211D38F" w14:textId="77777777" w:rsidR="00A5553C" w:rsidRPr="00115ED1" w:rsidRDefault="00A5553C" w:rsidP="00655145">
      <w:pPr>
        <w:ind w:leftChars="268" w:left="539" w:hangingChars="1" w:hanging="3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5BD72B0A" w14:textId="366C531D" w:rsidR="002677EC" w:rsidRPr="00115ED1" w:rsidRDefault="008348C8" w:rsidP="00655145">
      <w:pPr>
        <w:ind w:leftChars="270" w:left="540"/>
        <w:rPr>
          <w:rFonts w:ascii="Browallia New" w:hAnsi="Browallia New" w:cs="Browallia New"/>
          <w:spacing w:val="-2"/>
          <w:sz w:val="26"/>
          <w:szCs w:val="26"/>
        </w:rPr>
      </w:pPr>
      <w:r w:rsidRPr="00115ED1">
        <w:rPr>
          <w:rFonts w:ascii="Browallia New" w:hAnsi="Browallia New" w:cs="Browallia New"/>
          <w:spacing w:val="-2"/>
          <w:sz w:val="26"/>
          <w:szCs w:val="26"/>
          <w:cs/>
        </w:rPr>
        <w:t>ภายใต้เงื่อนไขข</w:t>
      </w:r>
      <w:r w:rsidR="0095427D" w:rsidRPr="00115ED1">
        <w:rPr>
          <w:rFonts w:ascii="Browallia New" w:hAnsi="Browallia New" w:cs="Browallia New"/>
          <w:spacing w:val="-2"/>
          <w:sz w:val="26"/>
          <w:szCs w:val="26"/>
          <w:cs/>
        </w:rPr>
        <w:t>อง</w:t>
      </w:r>
      <w:r w:rsidR="00200FE9" w:rsidRPr="00115ED1">
        <w:rPr>
          <w:rFonts w:ascii="Browallia New" w:hAnsi="Browallia New" w:cs="Browallia New"/>
          <w:spacing w:val="-2"/>
          <w:sz w:val="26"/>
          <w:szCs w:val="26"/>
          <w:cs/>
        </w:rPr>
        <w:t>วงเงินกู้หลัก</w:t>
      </w:r>
      <w:r w:rsidR="00D1057B" w:rsidRPr="00115ED1">
        <w:rPr>
          <w:rFonts w:ascii="Browallia New" w:hAnsi="Browallia New" w:cs="Browallia New"/>
          <w:spacing w:val="-2"/>
          <w:sz w:val="26"/>
          <w:szCs w:val="26"/>
          <w:cs/>
        </w:rPr>
        <w:t>ส่วนหนึ่ง</w:t>
      </w:r>
      <w:r w:rsidR="0095427D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1250B7" w:rsidRPr="00115ED1">
        <w:rPr>
          <w:rFonts w:ascii="Browallia New" w:hAnsi="Browallia New" w:cs="Browallia New"/>
          <w:spacing w:val="-2"/>
          <w:sz w:val="26"/>
          <w:szCs w:val="26"/>
          <w:cs/>
        </w:rPr>
        <w:t>บริษัท</w:t>
      </w:r>
      <w:r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จะต้องคงไว้ซึ่งอัตราส่วนทางการเงินดังนี้ </w:t>
      </w:r>
    </w:p>
    <w:p w14:paraId="74BD454A" w14:textId="77777777" w:rsidR="00115ED1" w:rsidRPr="00115ED1" w:rsidRDefault="00115ED1" w:rsidP="00655145">
      <w:pPr>
        <w:ind w:leftChars="270" w:left="540"/>
        <w:rPr>
          <w:rFonts w:ascii="Browallia New" w:hAnsi="Browallia New" w:cs="Browallia New"/>
          <w:spacing w:val="-2"/>
          <w:sz w:val="26"/>
          <w:szCs w:val="26"/>
        </w:rPr>
      </w:pPr>
    </w:p>
    <w:p w14:paraId="033F0970" w14:textId="4E14EF6F" w:rsidR="008348C8" w:rsidRPr="00115ED1" w:rsidRDefault="008348C8" w:rsidP="00655145">
      <w:pPr>
        <w:pStyle w:val="ListParagraph"/>
        <w:numPr>
          <w:ilvl w:val="0"/>
          <w:numId w:val="14"/>
        </w:numPr>
        <w:tabs>
          <w:tab w:val="left" w:pos="900"/>
        </w:tabs>
        <w:spacing w:after="0" w:line="240" w:lineRule="auto"/>
        <w:ind w:leftChars="270" w:left="900"/>
        <w:rPr>
          <w:rFonts w:ascii="Browallia New" w:hAnsi="Browallia New" w:cs="Browallia New"/>
          <w:spacing w:val="-2"/>
          <w:sz w:val="26"/>
          <w:szCs w:val="26"/>
        </w:rPr>
      </w:pPr>
      <w:r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อัตราส่วนหนี้สินต่อทุนที่ไม่เกินร้อยละ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  <w:lang w:val="en-GB"/>
        </w:rPr>
        <w:t>100</w:t>
      </w:r>
      <w:r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E624D6" w:rsidRPr="00115ED1">
        <w:rPr>
          <w:rFonts w:ascii="Browallia New" w:hAnsi="Browallia New" w:cs="Browallia New"/>
          <w:spacing w:val="-2"/>
          <w:sz w:val="26"/>
          <w:szCs w:val="26"/>
          <w:cs/>
        </w:rPr>
        <w:t>และ</w:t>
      </w:r>
    </w:p>
    <w:p w14:paraId="33CB7B61" w14:textId="58DC1510" w:rsidR="005E6FA6" w:rsidRPr="00115ED1" w:rsidRDefault="00777699" w:rsidP="00655145">
      <w:pPr>
        <w:pStyle w:val="ListParagraph"/>
        <w:numPr>
          <w:ilvl w:val="0"/>
          <w:numId w:val="14"/>
        </w:numPr>
        <w:tabs>
          <w:tab w:val="left" w:pos="900"/>
        </w:tabs>
        <w:spacing w:after="0" w:line="240" w:lineRule="auto"/>
        <w:ind w:leftChars="270" w:left="90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15ED1">
        <w:rPr>
          <w:rFonts w:ascii="Browallia New" w:hAnsi="Browallia New" w:cs="Browallia New"/>
          <w:sz w:val="26"/>
          <w:szCs w:val="26"/>
          <w:cs/>
        </w:rPr>
        <w:t>คงไว้ซึ่ง</w:t>
      </w:r>
      <w:r w:rsidR="004B12A6" w:rsidRPr="00115ED1">
        <w:rPr>
          <w:rFonts w:ascii="Browallia New" w:hAnsi="Browallia New" w:cs="Browallia New"/>
          <w:sz w:val="26"/>
          <w:szCs w:val="26"/>
          <w:cs/>
        </w:rPr>
        <w:t>ความ</w:t>
      </w:r>
      <w:r w:rsidRPr="00115ED1">
        <w:rPr>
          <w:rFonts w:ascii="Browallia New" w:hAnsi="Browallia New" w:cs="Browallia New"/>
          <w:sz w:val="26"/>
          <w:szCs w:val="26"/>
          <w:cs/>
        </w:rPr>
        <w:t>เป็นเจ้าของของบริษัท</w:t>
      </w:r>
      <w:r w:rsidRPr="00115ED1">
        <w:rPr>
          <w:rFonts w:ascii="Browallia New" w:hAnsi="Browallia New" w:cs="Browallia New"/>
          <w:sz w:val="26"/>
          <w:szCs w:val="26"/>
          <w:cs/>
          <w:lang w:val="en-GB"/>
        </w:rPr>
        <w:t>ในทางตรงและทางอ้อม</w:t>
      </w:r>
      <w:r w:rsidRPr="00115ED1">
        <w:rPr>
          <w:rFonts w:ascii="Browallia New" w:hAnsi="Browallia New" w:cs="Browallia New"/>
          <w:sz w:val="26"/>
          <w:szCs w:val="26"/>
          <w:cs/>
        </w:rPr>
        <w:t xml:space="preserve">โดย </w:t>
      </w:r>
      <w:r w:rsidRPr="00115ED1">
        <w:rPr>
          <w:rFonts w:ascii="Browallia New" w:hAnsi="Browallia New" w:cs="Browallia New"/>
          <w:sz w:val="26"/>
          <w:szCs w:val="26"/>
          <w:lang w:val="en-GB"/>
        </w:rPr>
        <w:t xml:space="preserve">Chevron Corporation </w:t>
      </w:r>
      <w:r w:rsidRPr="00115ED1">
        <w:rPr>
          <w:rFonts w:ascii="Browallia New" w:hAnsi="Browallia New" w:cs="Browallia New"/>
          <w:sz w:val="26"/>
          <w:szCs w:val="26"/>
          <w:cs/>
          <w:lang w:val="en-GB"/>
        </w:rPr>
        <w:t xml:space="preserve">เป็นสัดส่วนไม่น้อยกว่าร้อยละ 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50</w:t>
      </w:r>
      <w:r w:rsidR="00E07419" w:rsidRPr="00115ED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E07419" w:rsidRPr="00115ED1">
        <w:rPr>
          <w:rFonts w:ascii="Browallia New" w:hAnsi="Browallia New" w:cs="Browallia New"/>
          <w:sz w:val="26"/>
          <w:szCs w:val="26"/>
          <w:cs/>
          <w:lang w:val="en-GB"/>
        </w:rPr>
        <w:t xml:space="preserve">หากอัตราส่วนหนี้สินต่อทุนเกินกว่าร้อยละ 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50</w:t>
      </w:r>
    </w:p>
    <w:p w14:paraId="15ED498C" w14:textId="3F77BB15" w:rsidR="00655145" w:rsidRPr="00115ED1" w:rsidRDefault="00655145" w:rsidP="00441DD8">
      <w:pPr>
        <w:autoSpaceDE w:val="0"/>
        <w:autoSpaceDN w:val="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4B2F10F8" w14:textId="18209A15" w:rsidR="00525CC5" w:rsidRPr="00115ED1" w:rsidRDefault="001250B7" w:rsidP="00124B4D">
      <w:pPr>
        <w:autoSpaceDE w:val="0"/>
        <w:autoSpaceDN w:val="0"/>
        <w:ind w:leftChars="270"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115ED1">
        <w:rPr>
          <w:rFonts w:ascii="Browallia New" w:hAnsi="Browallia New" w:cs="Browallia New"/>
          <w:spacing w:val="-2"/>
          <w:sz w:val="26"/>
          <w:szCs w:val="26"/>
          <w:cs/>
        </w:rPr>
        <w:t>บริษัท</w:t>
      </w:r>
      <w:r w:rsidR="008348C8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สามารถคงไว้ซึ่งอัตราส่วนทางการเงินตลอดรอบระยะเวลารายงาน </w:t>
      </w:r>
      <w:r w:rsidR="008A2A39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โดย </w:t>
      </w:r>
      <w:r w:rsidR="008348C8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31</w:t>
      </w:r>
      <w:r w:rsidR="008348C8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 ธันวาคม พ.ศ.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2564</w:t>
      </w:r>
      <w:r w:rsidR="008348C8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 อัตราส่วนหนี้สิน</w:t>
      </w:r>
      <w:r w:rsidR="00655145" w:rsidRPr="00115ED1">
        <w:rPr>
          <w:rFonts w:ascii="Browallia New" w:hAnsi="Browallia New" w:cs="Browallia New"/>
          <w:spacing w:val="-2"/>
          <w:sz w:val="26"/>
          <w:szCs w:val="26"/>
          <w:cs/>
        </w:rPr>
        <w:br/>
      </w:r>
      <w:r w:rsidR="008348C8" w:rsidRPr="00115ED1">
        <w:rPr>
          <w:rFonts w:ascii="Browallia New" w:hAnsi="Browallia New" w:cs="Browallia New"/>
          <w:spacing w:val="-2"/>
          <w:sz w:val="26"/>
          <w:szCs w:val="26"/>
          <w:cs/>
        </w:rPr>
        <w:t>ต่อ</w:t>
      </w:r>
      <w:r w:rsidR="008A2A39" w:rsidRPr="00115ED1">
        <w:rPr>
          <w:rFonts w:ascii="Browallia New" w:hAnsi="Browallia New" w:cs="Browallia New"/>
          <w:spacing w:val="-2"/>
          <w:sz w:val="26"/>
          <w:szCs w:val="26"/>
          <w:cs/>
        </w:rPr>
        <w:t>ทุน</w:t>
      </w:r>
      <w:r w:rsidR="008348C8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เท่ากับร้อยละ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71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</w:rPr>
        <w:t xml:space="preserve"> (</w:t>
      </w:r>
      <w:r w:rsidR="004D1C2B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31</w:t>
      </w:r>
      <w:r w:rsidR="004D1C2B" w:rsidRPr="00115ED1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4D1C2B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ธันวาคม 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  <w:cs/>
        </w:rPr>
        <w:t>พ.ศ.</w:t>
      </w:r>
      <w:r w:rsidR="00200FE9" w:rsidRPr="00115ED1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2563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: ร้อยละ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76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</w:rPr>
        <w:t>)</w:t>
      </w:r>
      <w:r w:rsidR="008348C8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A27F43" w:rsidRPr="00115ED1">
        <w:rPr>
          <w:rFonts w:ascii="Browallia New" w:hAnsi="Browallia New" w:cs="Browallia New"/>
          <w:spacing w:val="-2"/>
          <w:sz w:val="26"/>
          <w:szCs w:val="26"/>
          <w:cs/>
        </w:rPr>
        <w:t>และ</w:t>
      </w:r>
      <w:r w:rsidR="008A5555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ผู้ถือหุ้นรายใหญ่ของบริษัทคือ </w:t>
      </w:r>
      <w:r w:rsidR="008A5555" w:rsidRPr="00115ED1">
        <w:rPr>
          <w:rFonts w:ascii="Browallia New" w:hAnsi="Browallia New" w:cs="Browallia New"/>
          <w:spacing w:val="-2"/>
          <w:sz w:val="26"/>
          <w:szCs w:val="26"/>
        </w:rPr>
        <w:t xml:space="preserve">Chevron South Asia Holding </w:t>
      </w:r>
      <w:proofErr w:type="spellStart"/>
      <w:r w:rsidR="008A5555" w:rsidRPr="00115ED1">
        <w:rPr>
          <w:rFonts w:ascii="Browallia New" w:hAnsi="Browallia New" w:cs="Browallia New"/>
          <w:spacing w:val="-2"/>
          <w:sz w:val="26"/>
          <w:szCs w:val="26"/>
        </w:rPr>
        <w:t>Pte.</w:t>
      </w:r>
      <w:proofErr w:type="spellEnd"/>
      <w:r w:rsidR="008A5555" w:rsidRPr="00115ED1">
        <w:rPr>
          <w:rFonts w:ascii="Browallia New" w:hAnsi="Browallia New" w:cs="Browallia New"/>
          <w:spacing w:val="-2"/>
          <w:sz w:val="26"/>
          <w:szCs w:val="26"/>
        </w:rPr>
        <w:t xml:space="preserve">, Ltd. </w:t>
      </w:r>
      <w:r w:rsidR="0000613E" w:rsidRPr="00115ED1">
        <w:rPr>
          <w:rFonts w:ascii="Browallia New" w:hAnsi="Browallia New" w:cs="Browallia New"/>
          <w:spacing w:val="-2"/>
          <w:sz w:val="26"/>
          <w:szCs w:val="26"/>
          <w:cs/>
        </w:rPr>
        <w:t>ซึ่ง</w:t>
      </w:r>
      <w:r w:rsidR="008A5555" w:rsidRPr="00115ED1">
        <w:rPr>
          <w:rFonts w:ascii="Browallia New" w:hAnsi="Browallia New" w:cs="Browallia New"/>
          <w:spacing w:val="-2"/>
          <w:sz w:val="26"/>
          <w:szCs w:val="26"/>
          <w:cs/>
        </w:rPr>
        <w:t>ถือหุ้นในบริษัทคิดเป็นร้อยละ</w:t>
      </w:r>
      <w:r w:rsidR="00A27F43" w:rsidRPr="00115ED1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60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56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</w:rPr>
        <w:t xml:space="preserve"> (</w:t>
      </w:r>
      <w:r w:rsidR="004D1C2B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31</w:t>
      </w:r>
      <w:r w:rsidR="004D1C2B" w:rsidRPr="00115ED1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4D1C2B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ธันวาคม 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พ.ศ.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2563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  <w:cs/>
        </w:rPr>
        <w:t xml:space="preserve">: ร้อยละ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60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56</w:t>
      </w:r>
      <w:r w:rsidR="00D84515" w:rsidRPr="00115ED1">
        <w:rPr>
          <w:rFonts w:ascii="Browallia New" w:hAnsi="Browallia New" w:cs="Browallia New"/>
          <w:spacing w:val="-2"/>
          <w:sz w:val="26"/>
          <w:szCs w:val="26"/>
        </w:rPr>
        <w:t>)</w:t>
      </w:r>
    </w:p>
    <w:p w14:paraId="0BF543D1" w14:textId="5EA123F9" w:rsidR="00B128E6" w:rsidRPr="00B309B9" w:rsidRDefault="00B91B3D" w:rsidP="00BF2F35">
      <w:pPr>
        <w:autoSpaceDE w:val="0"/>
        <w:autoSpaceDN w:val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115ED1">
        <w:rPr>
          <w:rFonts w:ascii="Browallia New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98"/>
      </w:tblGrid>
      <w:tr w:rsidR="000F0B64" w:rsidRPr="00B309B9" w14:paraId="10BB7ABC" w14:textId="77777777" w:rsidTr="008348C8">
        <w:tc>
          <w:tcPr>
            <w:tcW w:w="9498" w:type="dxa"/>
            <w:shd w:val="clear" w:color="auto" w:fill="FFA543"/>
          </w:tcPr>
          <w:p w14:paraId="3AEC27B1" w14:textId="2462AF0B" w:rsidR="000F0B64" w:rsidRPr="00B309B9" w:rsidRDefault="005D01E1" w:rsidP="00655145">
            <w:pPr>
              <w:pStyle w:val="Heading1"/>
              <w:keepNext w:val="0"/>
              <w:tabs>
                <w:tab w:val="left" w:pos="540"/>
              </w:tabs>
              <w:ind w:left="432" w:hanging="432"/>
              <w:rPr>
                <w:rFonts w:ascii="Browallia New" w:hAnsi="Browallia New" w:cs="Browallia New"/>
                <w:color w:val="FFFFFF"/>
                <w:sz w:val="26"/>
                <w:szCs w:val="26"/>
              </w:rPr>
            </w:pPr>
            <w:bookmarkStart w:id="7" w:name="_Toc48681839"/>
            <w:r w:rsidRPr="005D01E1">
              <w:rPr>
                <w:rFonts w:ascii="Browallia New" w:hAnsi="Browallia New" w:cs="Browallia New"/>
                <w:color w:val="FFFFFF"/>
                <w:sz w:val="26"/>
                <w:szCs w:val="26"/>
              </w:rPr>
              <w:t>5</w:t>
            </w:r>
            <w:r w:rsidR="000F0B64" w:rsidRPr="00B309B9">
              <w:rPr>
                <w:rFonts w:ascii="Browallia New" w:hAnsi="Browallia New" w:cs="Browallia New"/>
                <w:color w:val="FFFFFF"/>
                <w:sz w:val="26"/>
                <w:szCs w:val="26"/>
              </w:rPr>
              <w:tab/>
            </w:r>
            <w:bookmarkEnd w:id="7"/>
            <w:r w:rsidR="00711786" w:rsidRPr="00B309B9">
              <w:rPr>
                <w:rFonts w:ascii="Browallia New" w:hAnsi="Browallia New" w:cs="Browallia New"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  <w:r w:rsidR="000F0B64" w:rsidRPr="00B309B9">
              <w:rPr>
                <w:rFonts w:ascii="Browallia New" w:hAnsi="Browallia New" w:cs="Browallia New"/>
                <w:color w:val="FFFFFF"/>
                <w:sz w:val="26"/>
                <w:szCs w:val="26"/>
              </w:rPr>
              <w:t xml:space="preserve"> </w:t>
            </w:r>
          </w:p>
        </w:tc>
      </w:tr>
    </w:tbl>
    <w:p w14:paraId="03603214" w14:textId="77777777" w:rsidR="000F0B64" w:rsidRPr="00B309B9" w:rsidRDefault="000F0B64" w:rsidP="0065514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DB29CD6" w14:textId="79130FE5" w:rsidR="00927483" w:rsidRPr="00B309B9" w:rsidRDefault="00056748" w:rsidP="0065514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สินทรัพย์ทางการเงินซึ่งประกอบด้วย </w:t>
      </w:r>
      <w:r w:rsidR="00927483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เงินสดและรายการเทียบเท่าเงินสด 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  <w:r w:rsidR="00927483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ลูกหนี้การค้าและลูกหนี้อื่น 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และหนี้สินทางการเงิน</w:t>
      </w:r>
      <w:r w:rsidR="005C1769"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ซึ่งประกอบด้วย</w:t>
      </w:r>
      <w:r w:rsidR="00927483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เงินกู้ยืมจากสถาบันการเงิน </w:t>
      </w:r>
      <w:r w:rsidR="00711786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และหนี้สินหมุนเวียนอื่น 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แสดงด้วยราคาทุนตัดจำหน่าย </w:t>
      </w:r>
      <w:r w:rsidR="001823EF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</w:t>
      </w:r>
      <w:r w:rsidR="00927483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มูลค่ายุติธรรม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ของสินทรัพย์และหนี้สินทางการเงิน</w:t>
      </w:r>
      <w:r w:rsidR="00927483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ดังกล่าวไม่ได้มีความแตกต่างที่มีสาระสำคัญจาก</w:t>
      </w:r>
      <w:r w:rsidR="00711786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</w:t>
      </w:r>
      <w:r w:rsidR="00927483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ตามบัญชี</w:t>
      </w:r>
    </w:p>
    <w:p w14:paraId="22FF0D6C" w14:textId="77777777" w:rsidR="00927483" w:rsidRPr="00B309B9" w:rsidRDefault="00927483" w:rsidP="0065514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1998EE3" w14:textId="64D1898E" w:rsidR="00675117" w:rsidRPr="00B309B9" w:rsidRDefault="00461E93" w:rsidP="00C350CD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ธันวาคม พ</w:t>
      </w:r>
      <w:r w:rsidRPr="00B309B9">
        <w:rPr>
          <w:rFonts w:ascii="Browallia New" w:hAnsi="Browallia New" w:cs="Browallia New"/>
          <w:sz w:val="26"/>
          <w:szCs w:val="26"/>
        </w:rPr>
        <w:t>.</w:t>
      </w:r>
      <w:r w:rsidRPr="00B309B9">
        <w:rPr>
          <w:rFonts w:ascii="Browallia New" w:hAnsi="Browallia New" w:cs="Browallia New"/>
          <w:sz w:val="26"/>
          <w:szCs w:val="26"/>
          <w:cs/>
        </w:rPr>
        <w:t>ศ</w:t>
      </w:r>
      <w:r w:rsidRPr="00B309B9">
        <w:rPr>
          <w:rFonts w:ascii="Browallia New" w:hAnsi="Browallia New" w:cs="Browallia New"/>
          <w:sz w:val="26"/>
          <w:szCs w:val="26"/>
        </w:rPr>
        <w:t>.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2564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973FD" w:rsidRPr="00B309B9">
        <w:rPr>
          <w:rFonts w:ascii="Browallia New" w:hAnsi="Browallia New" w:cs="Browallia New"/>
          <w:sz w:val="26"/>
          <w:szCs w:val="26"/>
          <w:cs/>
        </w:rPr>
        <w:t>บริษัทมี</w:t>
      </w:r>
      <w:r w:rsidR="004B0097" w:rsidRPr="00B309B9">
        <w:rPr>
          <w:rFonts w:ascii="Browallia New" w:hAnsi="Browallia New" w:cs="Browallia New"/>
          <w:sz w:val="26"/>
          <w:szCs w:val="26"/>
          <w:cs/>
        </w:rPr>
        <w:t>หนี้สิน</w:t>
      </w:r>
      <w:r w:rsidR="00192F48" w:rsidRPr="00B309B9">
        <w:rPr>
          <w:rFonts w:ascii="Browallia New" w:hAnsi="Browallia New" w:cs="Browallia New"/>
          <w:sz w:val="26"/>
          <w:szCs w:val="26"/>
          <w:cs/>
        </w:rPr>
        <w:t>อนุพันธ์</w:t>
      </w:r>
      <w:r w:rsidR="000F0B64" w:rsidRPr="00B309B9">
        <w:rPr>
          <w:rFonts w:ascii="Browallia New" w:hAnsi="Browallia New" w:cs="Browallia New"/>
          <w:sz w:val="26"/>
          <w:szCs w:val="26"/>
          <w:cs/>
        </w:rPr>
        <w:t>ทางการเงิน</w:t>
      </w:r>
      <w:r w:rsidR="00192F48" w:rsidRPr="00B309B9">
        <w:rPr>
          <w:rFonts w:ascii="Browallia New" w:hAnsi="Browallia New" w:cs="Browallia New"/>
          <w:sz w:val="26"/>
          <w:szCs w:val="26"/>
          <w:cs/>
        </w:rPr>
        <w:t>ที่วัดมูลค่าด้วยมูลค่ายุติธรรมผ่านกำไรขาดทุน</w:t>
      </w:r>
      <w:r w:rsidR="00192F48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192F48" w:rsidRPr="00B309B9">
        <w:rPr>
          <w:rFonts w:ascii="Browallia New" w:hAnsi="Browallia New" w:cs="Browallia New"/>
          <w:sz w:val="26"/>
          <w:szCs w:val="26"/>
          <w:cs/>
        </w:rPr>
        <w:t>ซึ่งประกอบด้วย สัญญาแลกเปลี่ยนสกุลเงินและอัตราดอกเบี้ย</w:t>
      </w:r>
      <w:bookmarkStart w:id="8" w:name="_Hlk62739998"/>
      <w:r w:rsidR="00927483" w:rsidRPr="00B309B9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5D01E1" w:rsidRPr="005D01E1">
        <w:rPr>
          <w:rFonts w:ascii="Browallia New" w:hAnsi="Browallia New" w:cs="Browallia New"/>
          <w:sz w:val="26"/>
          <w:szCs w:val="26"/>
        </w:rPr>
        <w:t>9</w:t>
      </w:r>
      <w:r w:rsidR="00200FE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125</w:t>
      </w:r>
      <w:r w:rsidR="00200FE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341</w:t>
      </w:r>
      <w:r w:rsidR="00200FE9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192F48" w:rsidRPr="00B309B9">
        <w:rPr>
          <w:rFonts w:ascii="Browallia New" w:hAnsi="Browallia New" w:cs="Browallia New"/>
          <w:sz w:val="26"/>
          <w:szCs w:val="26"/>
          <w:cs/>
        </w:rPr>
        <w:t xml:space="preserve">ดอลลาร์สหรัฐอเมริกา หรือเทียบเท่า </w:t>
      </w:r>
      <w:r w:rsidR="005D01E1" w:rsidRPr="005D01E1">
        <w:rPr>
          <w:rFonts w:ascii="Browallia New" w:hAnsi="Browallia New" w:cs="Browallia New"/>
          <w:sz w:val="26"/>
          <w:szCs w:val="26"/>
        </w:rPr>
        <w:t>306</w:t>
      </w:r>
      <w:r w:rsidR="00200FE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546</w:t>
      </w:r>
      <w:r w:rsidR="00200FE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651</w:t>
      </w:r>
      <w:r w:rsidR="00192F48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192F48" w:rsidRPr="00B309B9">
        <w:rPr>
          <w:rFonts w:ascii="Browallia New" w:hAnsi="Browallia New" w:cs="Browallia New"/>
          <w:sz w:val="26"/>
          <w:szCs w:val="26"/>
          <w:cs/>
        </w:rPr>
        <w:t>บาท</w:t>
      </w:r>
      <w:r w:rsidR="00357034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57034" w:rsidRPr="00B309B9">
        <w:rPr>
          <w:rFonts w:ascii="Browallia New" w:hAnsi="Browallia New" w:cs="Browallia New"/>
          <w:sz w:val="26"/>
          <w:szCs w:val="26"/>
        </w:rPr>
        <w:t>(</w:t>
      </w:r>
      <w:r w:rsidR="004D1C2B" w:rsidRPr="00B309B9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B807DA" w:rsidRPr="00B309B9">
        <w:rPr>
          <w:rFonts w:ascii="Browallia New" w:hAnsi="Browallia New" w:cs="Browallia New"/>
          <w:spacing w:val="-2"/>
          <w:sz w:val="26"/>
          <w:szCs w:val="26"/>
        </w:rPr>
        <w:br/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="00357034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357034" w:rsidRPr="00B309B9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="00357034" w:rsidRPr="00B309B9">
        <w:rPr>
          <w:rFonts w:ascii="Browallia New" w:hAnsi="Browallia New" w:cs="Browallia New"/>
          <w:sz w:val="26"/>
          <w:szCs w:val="26"/>
        </w:rPr>
        <w:t xml:space="preserve">: </w:t>
      </w:r>
      <w:r w:rsidR="00357034" w:rsidRPr="00B309B9">
        <w:rPr>
          <w:rFonts w:ascii="Browallia New" w:hAnsi="Browallia New" w:cs="Browallia New"/>
          <w:sz w:val="26"/>
          <w:szCs w:val="26"/>
          <w:cs/>
        </w:rPr>
        <w:t xml:space="preserve">สินทรัพย์อนุพันธ์ทางการเงินจำนวน </w:t>
      </w:r>
      <w:r w:rsidR="005D01E1" w:rsidRPr="005D01E1">
        <w:rPr>
          <w:rFonts w:ascii="Browallia New" w:hAnsi="Browallia New" w:cs="Browallia New"/>
          <w:sz w:val="26"/>
          <w:szCs w:val="26"/>
        </w:rPr>
        <w:t>4</w:t>
      </w:r>
      <w:r w:rsidR="00357034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595</w:t>
      </w:r>
      <w:r w:rsidR="00357034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786</w:t>
      </w:r>
      <w:r w:rsidR="00357034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357034" w:rsidRPr="00B309B9">
        <w:rPr>
          <w:rFonts w:ascii="Browallia New" w:hAnsi="Browallia New" w:cs="Browallia New"/>
          <w:sz w:val="26"/>
          <w:szCs w:val="26"/>
          <w:cs/>
        </w:rPr>
        <w:t xml:space="preserve">ดอลล่าร์สหรัฐอเมริกา หรือ </w:t>
      </w:r>
      <w:r w:rsidR="005D01E1" w:rsidRPr="005D01E1">
        <w:rPr>
          <w:rFonts w:ascii="Browallia New" w:hAnsi="Browallia New" w:cs="Browallia New"/>
          <w:sz w:val="26"/>
          <w:szCs w:val="26"/>
        </w:rPr>
        <w:t>138</w:t>
      </w:r>
      <w:r w:rsidR="00357034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838</w:t>
      </w:r>
      <w:r w:rsidR="00357034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484</w:t>
      </w:r>
      <w:r w:rsidR="00357034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357034" w:rsidRPr="00B309B9">
        <w:rPr>
          <w:rFonts w:ascii="Browallia New" w:hAnsi="Browallia New" w:cs="Browallia New"/>
          <w:sz w:val="26"/>
          <w:szCs w:val="26"/>
          <w:cs/>
        </w:rPr>
        <w:t>บาท</w:t>
      </w:r>
      <w:r w:rsidR="00357034" w:rsidRPr="00B309B9">
        <w:rPr>
          <w:rFonts w:ascii="Browallia New" w:hAnsi="Browallia New" w:cs="Browallia New"/>
          <w:sz w:val="26"/>
          <w:szCs w:val="26"/>
        </w:rPr>
        <w:t>)</w:t>
      </w:r>
      <w:r w:rsidR="00192F48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bookmarkEnd w:id="8"/>
      <w:r w:rsidR="00711786" w:rsidRPr="00B309B9">
        <w:rPr>
          <w:rFonts w:ascii="Browallia New" w:hAnsi="Browallia New" w:cs="Browallia New"/>
          <w:sz w:val="26"/>
          <w:szCs w:val="26"/>
          <w:cs/>
        </w:rPr>
        <w:t>โดยใช้เทคนิคการประเมินมูลค่าสำหรับการประเมินมูลค่ายุติธรรมระดับที่</w:t>
      </w:r>
      <w:r w:rsidR="00A27F43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</w:t>
      </w:r>
      <w:r w:rsidR="00100A6F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823EF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กล่าวคือ มูลค่ายุติธรรมของสัญญาแลกเปลี่ยนสกุลเงินและ</w:t>
      </w:r>
      <w:r w:rsidR="00B807DA"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1823EF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อัตราดอกเบี้ย</w:t>
      </w:r>
      <w:r w:rsidR="00675117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คำนวณโดยใช้อัตราแลกเปลี่ยนล่วงหน้าที่กำหนดไว้ในตลาดที่มีการซื้อขายคล่อง และอัตราดอกเบี้ยล่วงหน้าที่อ้างอิงจากเส้นอัตราผลตอบแทนที่สังเกตได้ (</w:t>
      </w:r>
      <w:r w:rsidR="00306851"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t>o</w:t>
      </w:r>
      <w:r w:rsidR="00675117"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t>bservable yield curve</w:t>
      </w:r>
      <w:r w:rsidR="00A27F43"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t>s</w:t>
      </w:r>
      <w:r w:rsidR="00675117" w:rsidRPr="00B309B9">
        <w:rPr>
          <w:rFonts w:ascii="Browallia New" w:eastAsia="Arial Unicode MS" w:hAnsi="Browallia New" w:cs="Browallia New"/>
          <w:color w:val="000000"/>
          <w:sz w:val="26"/>
          <w:szCs w:val="26"/>
        </w:rPr>
        <w:t>)</w:t>
      </w:r>
      <w:r w:rsidR="00675117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</w:p>
    <w:p w14:paraId="3D6B07AD" w14:textId="4E125A87" w:rsidR="00100A6F" w:rsidRPr="00B309B9" w:rsidRDefault="00100A6F" w:rsidP="00100A6F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127CF5A" w14:textId="6C50869B" w:rsidR="00100A6F" w:rsidRPr="00B309B9" w:rsidRDefault="00100A6F" w:rsidP="00100A6F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มูลค่ายุติธรรมของ</w:t>
      </w:r>
      <w:r w:rsidR="00433D2E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ส่วนที่</w:t>
      </w:r>
      <w:r w:rsidR="001823EF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ไม่</w:t>
      </w:r>
      <w:r w:rsidR="00433D2E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หมุนเวียนของ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งินกู้ยืมจากสถาบันการเงินคำนวณจากมูลค่าปัจจุบันของกระแสเงินสดในอนาคตคิดลดด้วยอัตราดอกเบี้ยของเงินกู้ยืมของตลาด ณ วันที่ในงบการเงิน </w:t>
      </w:r>
      <w:r w:rsidR="00B82ADF"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</w:t>
      </w:r>
      <w:r w:rsidRPr="00B309B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จัดเป็นมูลค่ายุติธรรมระดับที่ </w:t>
      </w:r>
      <w:r w:rsidR="005D01E1" w:rsidRPr="005D01E1">
        <w:rPr>
          <w:rFonts w:ascii="Browallia New" w:eastAsia="Arial Unicode MS" w:hAnsi="Browallia New" w:cs="Browallia New"/>
          <w:color w:val="000000"/>
          <w:sz w:val="26"/>
          <w:szCs w:val="26"/>
        </w:rPr>
        <w:t>2</w:t>
      </w:r>
    </w:p>
    <w:p w14:paraId="74E65E8F" w14:textId="0CD4A4BE" w:rsidR="000F0B64" w:rsidRPr="00B309B9" w:rsidRDefault="000F0B64" w:rsidP="00BF2F3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B309B9" w14:paraId="1278FF1F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4C69CC5" w14:textId="330541DA" w:rsidR="007C24D9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ประมาณการทางบัญชีที่สำคัญและการใช้ดุลยพินิจ</w:t>
            </w:r>
          </w:p>
        </w:tc>
      </w:tr>
    </w:tbl>
    <w:p w14:paraId="46DFFBAA" w14:textId="77777777" w:rsidR="006315B2" w:rsidRPr="00B309B9" w:rsidRDefault="006315B2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9C67377" w14:textId="484944E2" w:rsidR="00BB680F" w:rsidRPr="00B309B9" w:rsidRDefault="00017824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บริษัทมีการประเมินทบทวน</w:t>
      </w:r>
      <w:r w:rsidR="006315B2" w:rsidRPr="00B309B9">
        <w:rPr>
          <w:rFonts w:ascii="Browallia New" w:hAnsi="Browallia New" w:cs="Browallia New"/>
          <w:sz w:val="26"/>
          <w:szCs w:val="26"/>
          <w:cs/>
        </w:rPr>
        <w:t>การประมาณการ ข้อสมมติฐานและการใช้</w:t>
      </w:r>
      <w:r w:rsidRPr="00B309B9">
        <w:rPr>
          <w:rFonts w:ascii="Browallia New" w:hAnsi="Browallia New" w:cs="Browallia New"/>
          <w:sz w:val="26"/>
          <w:szCs w:val="26"/>
          <w:cs/>
        </w:rPr>
        <w:t>ดุลยพินิจ</w:t>
      </w:r>
      <w:r w:rsidR="006315B2" w:rsidRPr="00B309B9">
        <w:rPr>
          <w:rFonts w:ascii="Browallia New" w:hAnsi="Browallia New" w:cs="Browallia New"/>
          <w:sz w:val="26"/>
          <w:szCs w:val="26"/>
          <w:cs/>
        </w:rPr>
        <w:t>อย่างต่อเนื่อง และอยู่บนพื้นฐานของประสบการณ์</w:t>
      </w:r>
      <w:r w:rsidR="007C24D9" w:rsidRPr="00B309B9">
        <w:rPr>
          <w:rFonts w:ascii="Browallia New" w:hAnsi="Browallia New" w:cs="Browallia New"/>
          <w:sz w:val="26"/>
          <w:szCs w:val="26"/>
          <w:cs/>
        </w:rPr>
        <w:br/>
      </w:r>
      <w:r w:rsidR="006315B2" w:rsidRPr="00B309B9">
        <w:rPr>
          <w:rFonts w:ascii="Browallia New" w:hAnsi="Browallia New" w:cs="Browallia New"/>
          <w:spacing w:val="-2"/>
          <w:sz w:val="26"/>
          <w:szCs w:val="26"/>
          <w:cs/>
        </w:rPr>
        <w:t>ในอ</w:t>
      </w:r>
      <w:r w:rsidR="00821186" w:rsidRPr="00B309B9">
        <w:rPr>
          <w:rFonts w:ascii="Browallia New" w:hAnsi="Browallia New" w:cs="Browallia New"/>
          <w:spacing w:val="-2"/>
          <w:sz w:val="26"/>
          <w:szCs w:val="26"/>
          <w:cs/>
        </w:rPr>
        <w:t>ดีตและปัจจัยอื่น ๆ ซึ่งรวมถึงการ</w:t>
      </w:r>
      <w:r w:rsidR="006315B2" w:rsidRPr="00B309B9">
        <w:rPr>
          <w:rFonts w:ascii="Browallia New" w:hAnsi="Browallia New" w:cs="Browallia New"/>
          <w:spacing w:val="-2"/>
          <w:sz w:val="26"/>
          <w:szCs w:val="26"/>
          <w:cs/>
        </w:rPr>
        <w:t>คาดการณ์ถึงเหตุการณ์ในอนาคตที่เชื่อว่ามีเหตุผลในสถานการณ์ขณะนั้น</w:t>
      </w:r>
      <w:r w:rsidR="009A6D07" w:rsidRPr="00B309B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A6D07" w:rsidRPr="00B309B9">
        <w:rPr>
          <w:rFonts w:ascii="Browallia New" w:hAnsi="Browallia New" w:cs="Browallia New"/>
          <w:spacing w:val="-2"/>
          <w:sz w:val="26"/>
          <w:szCs w:val="26"/>
          <w:cs/>
        </w:rPr>
        <w:t>ผลของการประมาณการ</w:t>
      </w:r>
      <w:r w:rsidR="009A6D07" w:rsidRPr="00B309B9">
        <w:rPr>
          <w:rFonts w:ascii="Browallia New" w:hAnsi="Browallia New" w:cs="Browallia New"/>
          <w:spacing w:val="-4"/>
          <w:sz w:val="26"/>
          <w:szCs w:val="26"/>
          <w:cs/>
        </w:rPr>
        <w:t>ทางบัญชีอาจไม่เท่ากับตัวเลขที่เกิดขึ้นจริง การประมาณการและข้อสมมติฐานที่มีความเสี่ยงที่อาจก่อให้เกิดการปรับปรุงราคาตามบัญชี</w:t>
      </w:r>
      <w:r w:rsidR="009A6D07" w:rsidRPr="00B309B9">
        <w:rPr>
          <w:rFonts w:ascii="Browallia New" w:hAnsi="Browallia New" w:cs="Browallia New"/>
          <w:sz w:val="26"/>
          <w:szCs w:val="26"/>
          <w:cs/>
        </w:rPr>
        <w:t>ของสินทรัพย์และหนี้สินภายในรอบบัญชีถัดไปอย่างเป็นสาระสำคัญ มีดังนี้</w:t>
      </w:r>
    </w:p>
    <w:p w14:paraId="005E1F19" w14:textId="77777777" w:rsidR="00F538C4" w:rsidRPr="00B309B9" w:rsidRDefault="00F538C4" w:rsidP="00F538C4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35DB9F4E" w14:textId="0BB46E20" w:rsidR="00F538C4" w:rsidRPr="00B309B9" w:rsidRDefault="00F538C4" w:rsidP="00F538C4">
      <w:pPr>
        <w:jc w:val="thaiDistribute"/>
        <w:rPr>
          <w:rFonts w:ascii="Browallia New" w:hAnsi="Browallia New" w:cs="Browallia New"/>
          <w:b/>
          <w:bCs/>
          <w:color w:val="CC3300"/>
          <w:sz w:val="26"/>
          <w:szCs w:val="26"/>
        </w:rPr>
      </w:pPr>
      <w:r w:rsidRPr="00B309B9">
        <w:rPr>
          <w:rFonts w:ascii="Browallia New" w:hAnsi="Browallia New" w:cs="Browallia New"/>
          <w:b/>
          <w:bCs/>
          <w:color w:val="CC3300"/>
          <w:sz w:val="26"/>
          <w:szCs w:val="26"/>
          <w:cs/>
        </w:rPr>
        <w:t>การรับรู้สินทรัพย์ภาษีเงินได้รอ</w:t>
      </w:r>
      <w:r w:rsidR="003F137E" w:rsidRPr="00B309B9">
        <w:rPr>
          <w:rFonts w:ascii="Browallia New" w:hAnsi="Browallia New" w:cs="Browallia New"/>
          <w:b/>
          <w:bCs/>
          <w:color w:val="CC3300"/>
          <w:sz w:val="26"/>
          <w:szCs w:val="26"/>
          <w:cs/>
        </w:rPr>
        <w:t>การ</w:t>
      </w:r>
      <w:r w:rsidRPr="00B309B9">
        <w:rPr>
          <w:rFonts w:ascii="Browallia New" w:hAnsi="Browallia New" w:cs="Browallia New"/>
          <w:b/>
          <w:bCs/>
          <w:color w:val="CC3300"/>
          <w:sz w:val="26"/>
          <w:szCs w:val="26"/>
          <w:cs/>
        </w:rPr>
        <w:t>ตัดบัญชีที่เกี่ยวข้องกับผลขาดทุนสะสมยกมา</w:t>
      </w:r>
    </w:p>
    <w:p w14:paraId="457B4708" w14:textId="77777777" w:rsidR="00F538C4" w:rsidRPr="00B309B9" w:rsidRDefault="00F538C4" w:rsidP="00F538C4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29BCA46" w14:textId="51620DBC" w:rsidR="00B91B3D" w:rsidRPr="00B309B9" w:rsidRDefault="00F538C4" w:rsidP="007B0D04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สินทรัพย์ภาษีเงินได้รอ</w:t>
      </w:r>
      <w:r w:rsidR="003F137E" w:rsidRPr="00B309B9">
        <w:rPr>
          <w:rFonts w:ascii="Browallia New" w:hAnsi="Browallia New" w:cs="Browallia New"/>
          <w:spacing w:val="-4"/>
          <w:sz w:val="26"/>
          <w:szCs w:val="26"/>
          <w:cs/>
        </w:rPr>
        <w:t>การ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ตัดบัญชีจะรับรู้เมื่อบริษัทคาดการณ์ได้แน่นอนว่าผลขาดทุนจะมีประโยชน์ทางภาษีเมื่อมีผลกำไรเกิดขึ้น</w:t>
      </w:r>
      <w:r w:rsidR="003F137E" w:rsidRPr="00B309B9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ในอนาคต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โดยผู้บริหารจะประเมินจากข้อมูลประมาณการทางการเงิน</w:t>
      </w:r>
    </w:p>
    <w:p w14:paraId="4357D4C0" w14:textId="39B5C881" w:rsidR="00FE2979" w:rsidRPr="00B309B9" w:rsidRDefault="00FE2979" w:rsidP="007B0D04">
      <w:pPr>
        <w:jc w:val="thaiDistribute"/>
        <w:rPr>
          <w:rFonts w:ascii="Browallia New" w:hAnsi="Browallia New" w:cs="Browallia New"/>
          <w:b/>
          <w:bCs/>
          <w:color w:val="CC3300"/>
          <w:sz w:val="26"/>
          <w:szCs w:val="26"/>
        </w:rPr>
      </w:pPr>
    </w:p>
    <w:p w14:paraId="0AB37E18" w14:textId="7C3CCB7F" w:rsidR="00503470" w:rsidRPr="00B309B9" w:rsidRDefault="00503470" w:rsidP="00BF2F35">
      <w:pPr>
        <w:jc w:val="thaiDistribute"/>
        <w:rPr>
          <w:rFonts w:ascii="Browallia New" w:hAnsi="Browallia New" w:cs="Browallia New"/>
          <w:b/>
          <w:bCs/>
          <w:color w:val="CC3300"/>
          <w:sz w:val="26"/>
          <w:szCs w:val="26"/>
        </w:rPr>
      </w:pPr>
      <w:r w:rsidRPr="00B309B9">
        <w:rPr>
          <w:rFonts w:ascii="Browallia New" w:hAnsi="Browallia New" w:cs="Browallia New"/>
          <w:b/>
          <w:bCs/>
          <w:color w:val="CC3300"/>
          <w:sz w:val="26"/>
          <w:szCs w:val="26"/>
          <w:cs/>
        </w:rPr>
        <w:t>ภาระผูกพันในการรื้อถอนสินทรัพย์</w:t>
      </w:r>
    </w:p>
    <w:p w14:paraId="22F907B5" w14:textId="77777777" w:rsidR="00503470" w:rsidRPr="00B309B9" w:rsidRDefault="00503470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6A96BF1" w14:textId="52B2C937" w:rsidR="00BB680F" w:rsidRPr="00B309B9" w:rsidRDefault="00643221" w:rsidP="00BF2F35">
      <w:pPr>
        <w:tabs>
          <w:tab w:val="left" w:pos="0"/>
          <w:tab w:val="left" w:pos="142"/>
          <w:tab w:val="left" w:pos="851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บริษัทอาจมีภาระผูกพันในการรื้อ</w:t>
      </w:r>
      <w:r w:rsidR="00503470" w:rsidRPr="00B309B9">
        <w:rPr>
          <w:rFonts w:ascii="Browallia New" w:hAnsi="Browallia New" w:cs="Browallia New"/>
          <w:sz w:val="26"/>
          <w:szCs w:val="26"/>
          <w:cs/>
        </w:rPr>
        <w:t>ถอนสินทรัพย</w:t>
      </w:r>
      <w:r w:rsidR="0005515E" w:rsidRPr="00B309B9">
        <w:rPr>
          <w:rFonts w:ascii="Browallia New" w:hAnsi="Browallia New" w:cs="Browallia New"/>
          <w:sz w:val="26"/>
          <w:szCs w:val="26"/>
          <w:cs/>
        </w:rPr>
        <w:t>์</w:t>
      </w:r>
      <w:r w:rsidR="00503470" w:rsidRPr="00B309B9">
        <w:rPr>
          <w:rFonts w:ascii="Browallia New" w:hAnsi="Browallia New" w:cs="Browallia New"/>
          <w:sz w:val="26"/>
          <w:szCs w:val="26"/>
          <w:cs/>
        </w:rPr>
        <w:t xml:space="preserve">และปรับสภาพให้คืนกลับดังเดิมเกี่ยวกับโรงงานที่ใช้ในการผลิต </w:t>
      </w:r>
      <w:r w:rsidR="00C57C88" w:rsidRPr="00B309B9">
        <w:rPr>
          <w:rFonts w:ascii="Browallia New" w:hAnsi="Browallia New" w:cs="Browallia New"/>
          <w:sz w:val="26"/>
          <w:szCs w:val="26"/>
          <w:cs/>
        </w:rPr>
        <w:t>เนื่</w:t>
      </w:r>
      <w:r w:rsidR="00503470" w:rsidRPr="00B309B9">
        <w:rPr>
          <w:rFonts w:ascii="Browallia New" w:hAnsi="Browallia New" w:cs="Browallia New"/>
          <w:sz w:val="26"/>
          <w:szCs w:val="26"/>
          <w:cs/>
        </w:rPr>
        <w:t>องจา</w:t>
      </w:r>
      <w:r w:rsidR="009973FD" w:rsidRPr="00B309B9">
        <w:rPr>
          <w:rFonts w:ascii="Browallia New" w:hAnsi="Browallia New" w:cs="Browallia New"/>
          <w:sz w:val="26"/>
          <w:szCs w:val="26"/>
          <w:cs/>
        </w:rPr>
        <w:t>ก</w:t>
      </w:r>
      <w:r w:rsidR="00503470" w:rsidRPr="00B309B9">
        <w:rPr>
          <w:rFonts w:ascii="Browallia New" w:hAnsi="Browallia New" w:cs="Browallia New"/>
          <w:sz w:val="26"/>
          <w:szCs w:val="26"/>
          <w:cs/>
        </w:rPr>
        <w:t>บริษัท</w:t>
      </w:r>
      <w:r w:rsidR="00503470" w:rsidRPr="00B309B9">
        <w:rPr>
          <w:rFonts w:ascii="Browallia New" w:hAnsi="Browallia New" w:cs="Browallia New"/>
          <w:spacing w:val="-4"/>
          <w:sz w:val="26"/>
          <w:szCs w:val="26"/>
          <w:cs/>
        </w:rPr>
        <w:t>ไม่มีความตั้งใจจะดำเนินการรื้อถอนโรงงานที่ใช้ในการผลิตในอนาคตอันใกล้ การประมาณช่วงเวลาและปริมาณของกระแสเงินสดทำได้ยาก</w:t>
      </w:r>
      <w:r w:rsidR="000E2630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03470" w:rsidRPr="00B309B9">
        <w:rPr>
          <w:rFonts w:ascii="Browallia New" w:hAnsi="Browallia New" w:cs="Browallia New"/>
          <w:sz w:val="26"/>
          <w:szCs w:val="26"/>
          <w:cs/>
        </w:rPr>
        <w:t>ดังนั้นบริษัทจึงไม่ได้ตั้งสำรองค่าใช้จ่ายในการรื้อถอนสินทรัพย์เพราะไม่สามารถวัดมูลค่าได้อย่างน่าเชื่อถือเนื่อง</w:t>
      </w:r>
      <w:r w:rsidR="0005515E" w:rsidRPr="00B309B9">
        <w:rPr>
          <w:rFonts w:ascii="Browallia New" w:hAnsi="Browallia New" w:cs="Browallia New"/>
          <w:sz w:val="26"/>
          <w:szCs w:val="26"/>
          <w:cs/>
        </w:rPr>
        <w:t>จากมีความไม่แน่นอนเป็นอย่างมากซึ่</w:t>
      </w:r>
      <w:r w:rsidR="00503470" w:rsidRPr="00B309B9">
        <w:rPr>
          <w:rFonts w:ascii="Browallia New" w:hAnsi="Browallia New" w:cs="Browallia New"/>
          <w:sz w:val="26"/>
          <w:szCs w:val="26"/>
          <w:cs/>
        </w:rPr>
        <w:t>งสอดคล</w:t>
      </w:r>
      <w:r w:rsidR="0005515E" w:rsidRPr="00B309B9">
        <w:rPr>
          <w:rFonts w:ascii="Browallia New" w:hAnsi="Browallia New" w:cs="Browallia New"/>
          <w:sz w:val="26"/>
          <w:szCs w:val="26"/>
          <w:cs/>
        </w:rPr>
        <w:t>้</w:t>
      </w:r>
      <w:r w:rsidR="00503470" w:rsidRPr="00B309B9">
        <w:rPr>
          <w:rFonts w:ascii="Browallia New" w:hAnsi="Browallia New" w:cs="Browallia New"/>
          <w:sz w:val="26"/>
          <w:szCs w:val="26"/>
          <w:cs/>
        </w:rPr>
        <w:t>องกับวิธีปฏิบัติในอุตสาหกรรมนี้</w:t>
      </w:r>
    </w:p>
    <w:p w14:paraId="6C9ED770" w14:textId="0DD9C339" w:rsidR="00CF1860" w:rsidRPr="00B309B9" w:rsidRDefault="00B91B3D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B309B9" w14:paraId="53487FDC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24BBCA31" w14:textId="4F890FFA" w:rsidR="007C24D9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1F5DEE65" w14:textId="77777777" w:rsidR="009C4E96" w:rsidRPr="00B309B9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718F5980" w14:textId="02DBB10E" w:rsidR="005E6FA6" w:rsidRPr="00B309B9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บริษัทผลิตผลิตภัณฑ์ปิโตรเลียมในประเทศไทยสำหรับตลาดในประเทศและต่างประเทศ โดยใช้ประโยชน์จากสินทรัพย์เดียวกัน </w:t>
      </w:r>
      <w:r w:rsidR="007C24D9" w:rsidRPr="00B309B9">
        <w:rPr>
          <w:rFonts w:ascii="Browallia New" w:hAnsi="Browallia New" w:cs="Browallia New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บริษัทมีเพียงหนึ่งส่วนงานที่รายงาน คือ โรงกลั่น ผู้มีอำนาจตัดสินใจสูงสุดด้านการดำเนินงานสอบทานรายงานภายในซึ่งรายงาน</w:t>
      </w:r>
      <w:r w:rsidR="007C24D9" w:rsidRPr="00B309B9">
        <w:rPr>
          <w:rFonts w:ascii="Browallia New" w:hAnsi="Browallia New" w:cs="Browallia New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ผลประกอบการของบริษัททั้งหมดเพื่อที่จะประเมินผล</w:t>
      </w:r>
      <w:r w:rsidR="002010C1" w:rsidRPr="00B309B9">
        <w:rPr>
          <w:rFonts w:ascii="Browallia New" w:hAnsi="Browallia New" w:cs="Browallia New"/>
          <w:sz w:val="26"/>
          <w:szCs w:val="26"/>
          <w:cs/>
        </w:rPr>
        <w:t xml:space="preserve">การปฏิบัติงานและจัดสรรทรัพยากร </w:t>
      </w:r>
      <w:r w:rsidRPr="00B309B9">
        <w:rPr>
          <w:rFonts w:ascii="Browallia New" w:hAnsi="Browallia New" w:cs="Browallia New"/>
          <w:sz w:val="26"/>
          <w:szCs w:val="26"/>
          <w:cs/>
        </w:rPr>
        <w:t>ผู้มีอำนาจตัดสินใจสูงสุดด้านการดำเนินงานจะประเมินผลการปฏิบัติงานของส่วนงานที่</w:t>
      </w:r>
      <w:r w:rsidR="002010C1" w:rsidRPr="00B309B9">
        <w:rPr>
          <w:rFonts w:ascii="Browallia New" w:hAnsi="Browallia New" w:cs="Browallia New"/>
          <w:sz w:val="26"/>
          <w:szCs w:val="26"/>
          <w:cs/>
        </w:rPr>
        <w:t xml:space="preserve">รายงานโดยวัดผลจากรายได้ ต้นทุน </w:t>
      </w:r>
      <w:r w:rsidRPr="00B309B9">
        <w:rPr>
          <w:rFonts w:ascii="Browallia New" w:hAnsi="Browallia New" w:cs="Browallia New"/>
          <w:sz w:val="26"/>
          <w:szCs w:val="26"/>
          <w:cs/>
        </w:rPr>
        <w:t>กำไรขั้นต้นและกำไรก่อนดอกเบี้ยรับและดอกเบี้ยจ่าย</w:t>
      </w:r>
      <w:r w:rsidR="00FE3E29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ภาษีเงินได้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ค่าเสื่อมราคาและค่าตัดจำหน่ายซึ่งเป็นข้อมูลเดียวกันกับงบการเงินนี้</w:t>
      </w:r>
    </w:p>
    <w:p w14:paraId="0CF3DFC1" w14:textId="50FF5BE8" w:rsidR="009C4E96" w:rsidRPr="00B309B9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23698846" w14:textId="1E463BA6" w:rsidR="00711786" w:rsidRPr="00B309B9" w:rsidRDefault="002F6B41" w:rsidP="00BF2F35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รายได้หลักของบริษัทเกิดจากการขายผลิตภัณฑ์ปิโตรเลียมให้แก่ลูกค้า</w:t>
      </w:r>
      <w:r w:rsidRPr="00B309B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กล่าวคือการส่งผลิตภัณฑ์ปิโตรเลียม</w:t>
      </w:r>
      <w:r w:rsidRPr="00B309B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ซึ่งรวมถึงก๊าซปิโตรเลียมเหลว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6"/>
          <w:sz w:val="26"/>
          <w:szCs w:val="26"/>
          <w:cs/>
        </w:rPr>
        <w:t>น้ำมันเบนซิน</w:t>
      </w:r>
      <w:r w:rsidRPr="00B309B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6"/>
          <w:sz w:val="26"/>
          <w:szCs w:val="26"/>
          <w:cs/>
        </w:rPr>
        <w:t>น้ำมันเชื้อเพลิงอากาศยาน</w:t>
      </w:r>
      <w:r w:rsidRPr="00B309B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6"/>
          <w:sz w:val="26"/>
          <w:szCs w:val="26"/>
          <w:cs/>
        </w:rPr>
        <w:t>น้ำมันดีเซล</w:t>
      </w:r>
      <w:r w:rsidRPr="00B309B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6"/>
          <w:sz w:val="26"/>
          <w:szCs w:val="26"/>
          <w:cs/>
        </w:rPr>
        <w:t>น้ำมันเตา</w:t>
      </w:r>
      <w:r w:rsidRPr="00B309B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6"/>
          <w:sz w:val="26"/>
          <w:szCs w:val="26"/>
          <w:cs/>
        </w:rPr>
        <w:t>ยางมะตอย</w:t>
      </w:r>
      <w:r w:rsidRPr="00B309B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6"/>
          <w:sz w:val="26"/>
          <w:szCs w:val="26"/>
          <w:cs/>
        </w:rPr>
        <w:t>และผลิตภัณฑ์อื่นให้แก่ลูกค้า</w:t>
      </w:r>
      <w:r w:rsidRPr="00B309B9">
        <w:rPr>
          <w:rFonts w:ascii="Browallia New" w:hAnsi="Browallia New" w:cs="Browallia New"/>
          <w:spacing w:val="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6"/>
          <w:sz w:val="26"/>
          <w:szCs w:val="26"/>
          <w:cs/>
        </w:rPr>
        <w:t>ผ่านทางเรือ</w:t>
      </w:r>
      <w:r w:rsidR="001424F1" w:rsidRPr="00B309B9">
        <w:rPr>
          <w:rFonts w:ascii="Browallia New" w:hAnsi="Browallia New" w:cs="Browallia New"/>
          <w:sz w:val="26"/>
          <w:szCs w:val="26"/>
          <w:cs/>
        </w:rPr>
        <w:t>บ</w:t>
      </w:r>
      <w:r w:rsidRPr="00B309B9">
        <w:rPr>
          <w:rFonts w:ascii="Browallia New" w:hAnsi="Browallia New" w:cs="Browallia New"/>
          <w:sz w:val="26"/>
          <w:szCs w:val="26"/>
          <w:cs/>
        </w:rPr>
        <w:t>รรทุก</w:t>
      </w:r>
      <w:r w:rsidR="001424F1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ทางรถบรรทุก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หรือทางระบบท่อส่งผลิตภัณฑ์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ซึ่งบริษัทเสร็จสิ้นการปฏิบัติตามภาระที่ต้องปฏิบัติ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ณ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เวลาใดเวลาหนึ่ง</w:t>
      </w:r>
    </w:p>
    <w:p w14:paraId="229DBA2D" w14:textId="77777777" w:rsidR="00745704" w:rsidRPr="00B309B9" w:rsidRDefault="00745704" w:rsidP="00BF2F35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17FC1489" w14:textId="286A67DC" w:rsidR="00D44EC8" w:rsidRPr="00B309B9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สำหรับรายได้ของบริษัท ร้อยละ</w:t>
      </w:r>
      <w:r w:rsidR="00BD3C1C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43</w:t>
      </w:r>
      <w:r w:rsidR="002010C1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มาจากรายได้รับจากบุคคลหรือกิจการที่เกี่ยวข้องกัน (พ.ศ.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Pr="00B309B9">
        <w:rPr>
          <w:rFonts w:ascii="Browallia New" w:hAnsi="Browallia New" w:cs="Browallia New"/>
          <w:sz w:val="26"/>
          <w:szCs w:val="26"/>
        </w:rPr>
        <w:t>: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ร้อยละ </w:t>
      </w:r>
      <w:r w:rsidR="005D01E1" w:rsidRPr="005D01E1">
        <w:rPr>
          <w:rFonts w:ascii="Browallia New" w:hAnsi="Browallia New" w:cs="Browallia New"/>
          <w:sz w:val="26"/>
          <w:szCs w:val="26"/>
        </w:rPr>
        <w:t>52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) โดยจำนวนรายได้รับจากบุคคลหรือกิจการที่เกี่ยวข้องกันแสดงอยู่ในหมายเหตุประกอบงบการเงินข้อที่ </w:t>
      </w:r>
      <w:bookmarkEnd w:id="1"/>
      <w:bookmarkEnd w:id="2"/>
      <w:r w:rsidR="005D01E1" w:rsidRPr="005D01E1">
        <w:rPr>
          <w:rFonts w:ascii="Browallia New" w:hAnsi="Browallia New" w:cs="Browallia New"/>
          <w:sz w:val="26"/>
          <w:szCs w:val="26"/>
        </w:rPr>
        <w:t>2</w:t>
      </w:r>
      <w:r w:rsidR="005D01E1" w:rsidRPr="005D01E1">
        <w:rPr>
          <w:rFonts w:ascii="Browallia New" w:hAnsi="Browallia New" w:cs="Browallia New"/>
          <w:sz w:val="26"/>
        </w:rPr>
        <w:t>4</w:t>
      </w:r>
    </w:p>
    <w:p w14:paraId="10869252" w14:textId="046E5BCF" w:rsidR="00927483" w:rsidRPr="00B309B9" w:rsidRDefault="00927483" w:rsidP="00BF2F35">
      <w:pPr>
        <w:jc w:val="thaiDistribute"/>
        <w:rPr>
          <w:rFonts w:ascii="Browallia New" w:hAnsi="Browallia New" w:cs="Browallia New"/>
          <w:b/>
          <w:bCs/>
          <w:color w:val="CC3300"/>
          <w:sz w:val="24"/>
          <w:szCs w:val="24"/>
        </w:rPr>
      </w:pPr>
    </w:p>
    <w:p w14:paraId="42499229" w14:textId="4ECFAF58" w:rsidR="00E803E5" w:rsidRPr="00B309B9" w:rsidRDefault="00E803E5" w:rsidP="00BF2F35">
      <w:pPr>
        <w:jc w:val="thaiDistribute"/>
        <w:rPr>
          <w:rFonts w:ascii="Browallia New" w:hAnsi="Browallia New" w:cs="Browallia New"/>
          <w:b/>
          <w:bCs/>
          <w:color w:val="CC3300"/>
          <w:sz w:val="26"/>
          <w:szCs w:val="26"/>
        </w:rPr>
      </w:pPr>
      <w:r w:rsidRPr="00B309B9">
        <w:rPr>
          <w:rFonts w:ascii="Browallia New" w:hAnsi="Browallia New" w:cs="Browallia New"/>
          <w:b/>
          <w:bCs/>
          <w:color w:val="CC3300"/>
          <w:sz w:val="26"/>
          <w:szCs w:val="26"/>
          <w:cs/>
        </w:rPr>
        <w:t>ข้อมูลเกี่ยวกับเขตภูมิศาสตร์</w:t>
      </w:r>
    </w:p>
    <w:p w14:paraId="1B7903F1" w14:textId="77777777" w:rsidR="00E803E5" w:rsidRPr="00B309B9" w:rsidRDefault="00E803E5" w:rsidP="00BF2F35">
      <w:pPr>
        <w:jc w:val="thaiDistribute"/>
        <w:rPr>
          <w:rFonts w:ascii="Browallia New" w:hAnsi="Browallia New" w:cs="Browallia New"/>
          <w:sz w:val="24"/>
          <w:szCs w:val="24"/>
        </w:rPr>
      </w:pPr>
    </w:p>
    <w:p w14:paraId="77FFC302" w14:textId="3DF754DE" w:rsidR="00E803E5" w:rsidRPr="00B309B9" w:rsidRDefault="00E803E5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รายได้จาก</w:t>
      </w:r>
      <w:r w:rsidR="00DD3B4A" w:rsidRPr="00B309B9">
        <w:rPr>
          <w:rFonts w:ascii="Browallia New" w:hAnsi="Browallia New" w:cs="Browallia New"/>
          <w:sz w:val="26"/>
          <w:szCs w:val="26"/>
          <w:cs/>
        </w:rPr>
        <w:t>การขายแยกแสดงรายได้จากลูกค้าภายในประเทศและต่างประเทศ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โดยแสดงดังนี้</w:t>
      </w:r>
    </w:p>
    <w:p w14:paraId="61F8BB7B" w14:textId="77777777" w:rsidR="00E803E5" w:rsidRPr="00B309B9" w:rsidRDefault="00E803E5" w:rsidP="00BF2F35">
      <w:pPr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2231CA" w:rsidRPr="00B309B9" w14:paraId="463998B8" w14:textId="77777777" w:rsidTr="005C1769">
        <w:trPr>
          <w:trHeight w:val="20"/>
        </w:trPr>
        <w:tc>
          <w:tcPr>
            <w:tcW w:w="3978" w:type="dxa"/>
            <w:vAlign w:val="bottom"/>
          </w:tcPr>
          <w:p w14:paraId="1E3D3A4C" w14:textId="77777777" w:rsidR="00E803E5" w:rsidRPr="00B309B9" w:rsidRDefault="00E803E5" w:rsidP="009B63AF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F23C91" w14:textId="77777777" w:rsidR="00E803E5" w:rsidRPr="00B309B9" w:rsidRDefault="00E803E5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0A610A" w14:textId="77777777" w:rsidR="00E803E5" w:rsidRPr="00B309B9" w:rsidRDefault="00E803E5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94FB4" w:rsidRPr="00B309B9" w14:paraId="57008EB2" w14:textId="77777777" w:rsidTr="005C1769">
        <w:trPr>
          <w:trHeight w:val="20"/>
        </w:trPr>
        <w:tc>
          <w:tcPr>
            <w:tcW w:w="3978" w:type="dxa"/>
            <w:vAlign w:val="bottom"/>
          </w:tcPr>
          <w:p w14:paraId="2AA4ADC0" w14:textId="77777777" w:rsidR="00394FB4" w:rsidRPr="00B309B9" w:rsidRDefault="00394FB4" w:rsidP="009B63AF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AAA6F9A" w14:textId="073A45EF" w:rsidR="00394FB4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7881A0C" w14:textId="5E9C5EA4" w:rsidR="00394FB4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B5C138D" w14:textId="6270FD25" w:rsidR="00394FB4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666F638" w14:textId="26325B96" w:rsidR="00394FB4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94FB4" w:rsidRPr="00B309B9" w14:paraId="39559925" w14:textId="77777777" w:rsidTr="005C1769">
        <w:trPr>
          <w:trHeight w:val="20"/>
        </w:trPr>
        <w:tc>
          <w:tcPr>
            <w:tcW w:w="3978" w:type="dxa"/>
            <w:vAlign w:val="bottom"/>
          </w:tcPr>
          <w:p w14:paraId="4B6F2006" w14:textId="77777777" w:rsidR="00394FB4" w:rsidRPr="00B309B9" w:rsidRDefault="00394FB4" w:rsidP="009B63AF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12C6C76" w14:textId="09D75DE9" w:rsidR="00394FB4" w:rsidRPr="00B309B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0499C06" w14:textId="2981A2B6" w:rsidR="00394FB4" w:rsidRPr="00B309B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2F34BA7" w14:textId="14A495FE" w:rsidR="00394FB4" w:rsidRPr="00B309B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AAA10DD" w14:textId="68DA5F01" w:rsidR="00394FB4" w:rsidRPr="00B309B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394FB4" w:rsidRPr="00B309B9" w14:paraId="7C9AF286" w14:textId="77777777" w:rsidTr="005C1769">
        <w:trPr>
          <w:trHeight w:val="20"/>
        </w:trPr>
        <w:tc>
          <w:tcPr>
            <w:tcW w:w="3978" w:type="dxa"/>
            <w:vAlign w:val="bottom"/>
          </w:tcPr>
          <w:p w14:paraId="23E0F663" w14:textId="77777777" w:rsidR="00394FB4" w:rsidRPr="00B309B9" w:rsidRDefault="00394FB4" w:rsidP="009B63AF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858F48F" w14:textId="77777777" w:rsidR="00394FB4" w:rsidRPr="00B309B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7AAB517" w14:textId="77777777" w:rsidR="00394FB4" w:rsidRPr="00B309B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AF21476" w14:textId="77777777" w:rsidR="00394FB4" w:rsidRPr="00B309B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407DC4B" w14:textId="77777777" w:rsidR="00394FB4" w:rsidRPr="00B309B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4FB4" w:rsidRPr="00B309B9" w14:paraId="319D2AC7" w14:textId="77777777" w:rsidTr="005C1769">
        <w:trPr>
          <w:trHeight w:val="20"/>
        </w:trPr>
        <w:tc>
          <w:tcPr>
            <w:tcW w:w="3978" w:type="dxa"/>
            <w:vAlign w:val="bottom"/>
          </w:tcPr>
          <w:p w14:paraId="5F56F13E" w14:textId="77777777" w:rsidR="00394FB4" w:rsidRPr="00B309B9" w:rsidRDefault="00394FB4" w:rsidP="009B63AF">
            <w:pPr>
              <w:autoSpaceDE w:val="0"/>
              <w:autoSpaceDN w:val="0"/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รายได้จากการขาย</w:t>
            </w: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571CD63" w14:textId="77777777" w:rsidR="00394FB4" w:rsidRPr="00B309B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vAlign w:val="bottom"/>
          </w:tcPr>
          <w:p w14:paraId="19E11E17" w14:textId="77777777" w:rsidR="00394FB4" w:rsidRPr="00B309B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6C4C2B00" w14:textId="77777777" w:rsidR="00394FB4" w:rsidRPr="00B309B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vAlign w:val="bottom"/>
          </w:tcPr>
          <w:p w14:paraId="411A8640" w14:textId="77777777" w:rsidR="00394FB4" w:rsidRPr="00B309B9" w:rsidRDefault="00394FB4" w:rsidP="00655145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</w:p>
        </w:tc>
      </w:tr>
      <w:tr w:rsidR="00772DE3" w:rsidRPr="00B309B9" w14:paraId="2C5229DE" w14:textId="77777777" w:rsidTr="005C1769">
        <w:trPr>
          <w:trHeight w:val="20"/>
        </w:trPr>
        <w:tc>
          <w:tcPr>
            <w:tcW w:w="3978" w:type="dxa"/>
            <w:vAlign w:val="bottom"/>
          </w:tcPr>
          <w:p w14:paraId="757EF2D9" w14:textId="251D79BA" w:rsidR="00772DE3" w:rsidRPr="00B309B9" w:rsidRDefault="00772DE3" w:rsidP="00772DE3">
            <w:pPr>
              <w:autoSpaceDE w:val="0"/>
              <w:autoSpaceDN w:val="0"/>
              <w:ind w:left="-101" w:hanging="175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   </w:t>
            </w: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 xml:space="preserve">   </w:t>
            </w: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- </w:t>
            </w: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ขายในประเทศ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23777E1" w14:textId="561ADA36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4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713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180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375</w:t>
            </w:r>
          </w:p>
        </w:tc>
        <w:tc>
          <w:tcPr>
            <w:tcW w:w="1368" w:type="dxa"/>
            <w:vAlign w:val="bottom"/>
          </w:tcPr>
          <w:p w14:paraId="44FEAEC2" w14:textId="40518AF6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3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778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034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795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9830EE8" w14:textId="7707744E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151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792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555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669</w:t>
            </w:r>
          </w:p>
        </w:tc>
        <w:tc>
          <w:tcPr>
            <w:tcW w:w="1368" w:type="dxa"/>
            <w:vAlign w:val="bottom"/>
          </w:tcPr>
          <w:p w14:paraId="33DFD098" w14:textId="1E5B8805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118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434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747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039</w:t>
            </w:r>
          </w:p>
        </w:tc>
      </w:tr>
      <w:tr w:rsidR="00772DE3" w:rsidRPr="00B309B9" w14:paraId="10B8F409" w14:textId="77777777" w:rsidTr="005C1769">
        <w:trPr>
          <w:trHeight w:val="20"/>
        </w:trPr>
        <w:tc>
          <w:tcPr>
            <w:tcW w:w="3978" w:type="dxa"/>
            <w:vAlign w:val="bottom"/>
          </w:tcPr>
          <w:p w14:paraId="671CEA89" w14:textId="7EB8F7B2" w:rsidR="00772DE3" w:rsidRPr="00B309B9" w:rsidRDefault="00772DE3" w:rsidP="00772DE3">
            <w:pPr>
              <w:autoSpaceDE w:val="0"/>
              <w:autoSpaceDN w:val="0"/>
              <w:ind w:left="-101" w:right="57" w:hanging="175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   </w:t>
            </w: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 xml:space="preserve">   </w:t>
            </w: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  <w:t xml:space="preserve">- </w:t>
            </w: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ขายต่างประเทศ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5E6F25" w14:textId="52D37591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570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539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041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0DAD56D" w14:textId="0BC7DB55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355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778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935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3AA184" w14:textId="6B7AC1FB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18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538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302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088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2534CE0" w14:textId="768A0FA3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11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163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945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967</w:t>
            </w:r>
          </w:p>
        </w:tc>
      </w:tr>
      <w:tr w:rsidR="00772DE3" w:rsidRPr="00B309B9" w14:paraId="229724F3" w14:textId="77777777" w:rsidTr="005C1769">
        <w:trPr>
          <w:trHeight w:val="20"/>
        </w:trPr>
        <w:tc>
          <w:tcPr>
            <w:tcW w:w="3978" w:type="dxa"/>
            <w:vAlign w:val="bottom"/>
          </w:tcPr>
          <w:p w14:paraId="2276BBC3" w14:textId="77777777" w:rsidR="00772DE3" w:rsidRPr="00B309B9" w:rsidRDefault="00772DE3" w:rsidP="00772DE3">
            <w:pPr>
              <w:autoSpaceDE w:val="0"/>
              <w:autoSpaceDN w:val="0"/>
              <w:ind w:left="-101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sz w:val="26"/>
                <w:szCs w:val="26"/>
                <w:cs/>
                <w:lang w:eastAsia="en-GB"/>
              </w:rPr>
              <w:t>รวมรายได้จากการขาย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00DEE0C" w14:textId="37678E84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283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719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416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7223C3" w14:textId="58E5092B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4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133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813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730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2D2F523" w14:textId="68E6EE99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170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330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857</w:t>
            </w:r>
            <w:r w:rsidR="00200FE9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757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131EF3" w14:textId="7E764CE6" w:rsidR="00772DE3" w:rsidRPr="00B309B9" w:rsidRDefault="005D01E1" w:rsidP="00772DE3">
            <w:pPr>
              <w:autoSpaceDE w:val="0"/>
              <w:autoSpaceDN w:val="0"/>
              <w:ind w:right="-72"/>
              <w:jc w:val="right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129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598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693</w:t>
            </w:r>
            <w:r w:rsidR="00772DE3" w:rsidRPr="00B309B9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lang w:eastAsia="en-GB"/>
              </w:rPr>
              <w:t>006</w:t>
            </w:r>
          </w:p>
        </w:tc>
      </w:tr>
    </w:tbl>
    <w:p w14:paraId="570E4C3A" w14:textId="44E360E7" w:rsidR="00CF4377" w:rsidRPr="00B309B9" w:rsidRDefault="00CF4377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620439F9" w14:textId="098C4504" w:rsidR="00E803E5" w:rsidRPr="00B309B9" w:rsidRDefault="00E803E5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บริษัทดำเนินงานในประเทศไทยเพียงประเทศเดียว จึงไม่ได้นำเสนอ</w:t>
      </w:r>
      <w:r w:rsidR="0046379F" w:rsidRPr="00B309B9">
        <w:rPr>
          <w:rFonts w:ascii="Browallia New" w:hAnsi="Browallia New" w:cs="Browallia New"/>
          <w:spacing w:val="-4"/>
          <w:sz w:val="26"/>
          <w:szCs w:val="26"/>
          <w:cs/>
        </w:rPr>
        <w:t>งบการเงิน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จำแนกตามส่วนงานภูมิศาสตร์ของสินทรัพย์ไม่หมุนเวียน</w:t>
      </w:r>
    </w:p>
    <w:p w14:paraId="5730E032" w14:textId="11F0F637" w:rsidR="002D54FF" w:rsidRPr="00B309B9" w:rsidRDefault="002D54FF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B309B9" w14:paraId="210FF23C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915B6BC" w14:textId="0A8625B8" w:rsidR="007C24D9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7BCCBA84" w14:textId="77777777" w:rsidR="00BF1BF1" w:rsidRPr="00B309B9" w:rsidRDefault="00BF1BF1" w:rsidP="00BF2F35">
      <w:pPr>
        <w:autoSpaceDE w:val="0"/>
        <w:autoSpaceDN w:val="0"/>
        <w:ind w:left="540" w:hanging="540"/>
        <w:jc w:val="both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2231CA" w:rsidRPr="00B309B9" w14:paraId="5AE0578D" w14:textId="77777777" w:rsidTr="005C1769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14:paraId="781C482B" w14:textId="77777777" w:rsidR="002533DD" w:rsidRPr="00B309B9" w:rsidRDefault="002533DD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09A150" w14:textId="77777777" w:rsidR="002533DD" w:rsidRPr="00B309B9" w:rsidRDefault="002533DD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7E7878" w14:textId="77777777" w:rsidR="002533DD" w:rsidRPr="00B309B9" w:rsidRDefault="002533DD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394FB4" w:rsidRPr="00B309B9" w14:paraId="52F40B30" w14:textId="77777777" w:rsidTr="005C1769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14:paraId="6B8BB2C2" w14:textId="77777777" w:rsidR="00394FB4" w:rsidRPr="00B309B9" w:rsidRDefault="00394FB4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55A3F3" w14:textId="13AA9A9E" w:rsidR="00394FB4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7F9BA3" w14:textId="2A2D1752" w:rsidR="00394FB4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828771" w14:textId="3E847C0A" w:rsidR="00394FB4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92E1FA" w14:textId="7B5316A9" w:rsidR="00394FB4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94FB4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F74BE8" w:rsidRPr="00B309B9" w14:paraId="6628528B" w14:textId="77777777" w:rsidTr="005C1769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14:paraId="775E0255" w14:textId="77777777" w:rsidR="00F74BE8" w:rsidRPr="00B309B9" w:rsidRDefault="00F74BE8" w:rsidP="00F74BE8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8C652C" w14:textId="2FC226D8" w:rsidR="00F74BE8" w:rsidRPr="00B309B9" w:rsidRDefault="00F74BE8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123135" w14:textId="61118DD5" w:rsidR="00F74BE8" w:rsidRPr="00B309B9" w:rsidRDefault="00F74BE8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F6B192" w14:textId="03A1C088" w:rsidR="00F74BE8" w:rsidRPr="00B309B9" w:rsidRDefault="00F74BE8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06F66C" w14:textId="617DCFB5" w:rsidR="00F74BE8" w:rsidRPr="00B309B9" w:rsidRDefault="00F74BE8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F5BA1" w:rsidRPr="00B309B9" w14:paraId="6E2DDEC7" w14:textId="77777777" w:rsidTr="005C1769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</w:tcPr>
          <w:p w14:paraId="33F37903" w14:textId="77777777" w:rsidR="00394FB4" w:rsidRPr="00B309B9" w:rsidRDefault="00394FB4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762BC1" w14:textId="77777777" w:rsidR="00394FB4" w:rsidRPr="00B309B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793F6A" w14:textId="77777777" w:rsidR="00394FB4" w:rsidRPr="00B309B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82971A" w14:textId="77777777" w:rsidR="00394FB4" w:rsidRPr="00B309B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EBB93C" w14:textId="77777777" w:rsidR="00394FB4" w:rsidRPr="00B309B9" w:rsidRDefault="00394FB4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74BE8" w:rsidRPr="00B309B9" w14:paraId="0FB834AB" w14:textId="77777777" w:rsidTr="005C1769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86A08" w14:textId="77777777" w:rsidR="00F74BE8" w:rsidRPr="00B309B9" w:rsidRDefault="00F74BE8" w:rsidP="00F74BE8">
            <w:pPr>
              <w:tabs>
                <w:tab w:val="left" w:pos="5081"/>
              </w:tabs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98B64E" w14:textId="0FAD2C55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6C2DA" w14:textId="475907F5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655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BDE9FB" w14:textId="5A3B8E79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61247" w14:textId="551B44AE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F74BE8" w:rsidRPr="00B309B9" w14:paraId="3DE083E5" w14:textId="77777777" w:rsidTr="005C1769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935CD" w14:textId="77777777" w:rsidR="00F74BE8" w:rsidRPr="00B309B9" w:rsidRDefault="00F74BE8" w:rsidP="00F74BE8">
            <w:pPr>
              <w:tabs>
                <w:tab w:val="left" w:pos="5081"/>
              </w:tabs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21BD5B" w14:textId="3B865E22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6A3BA1" w14:textId="5C380969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57E54BA" w14:textId="342AFB1F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710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8510C0" w14:textId="0B91EF6C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</w:tr>
      <w:tr w:rsidR="00F74BE8" w:rsidRPr="00B309B9" w14:paraId="29D8C798" w14:textId="77777777" w:rsidTr="005C1769">
        <w:trPr>
          <w:trHeight w:val="20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0C27A" w14:textId="77777777" w:rsidR="00F74BE8" w:rsidRPr="00B309B9" w:rsidRDefault="00F74BE8" w:rsidP="00F74BE8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A1BDCE" w14:textId="78124DD2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FB487F" w14:textId="4F3DACBB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C1926F9" w14:textId="608D8C0F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="00200FE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F8FB98" w14:textId="398335B7" w:rsidR="00F74BE8" w:rsidRPr="00B309B9" w:rsidRDefault="005D01E1" w:rsidP="00F74BE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="00F74BE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</w:tr>
    </w:tbl>
    <w:p w14:paraId="7C6DCFBB" w14:textId="77777777" w:rsidR="00007724" w:rsidRPr="00B309B9" w:rsidRDefault="00007724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4"/>
          <w:szCs w:val="24"/>
        </w:rPr>
      </w:pPr>
    </w:p>
    <w:p w14:paraId="1BC73E02" w14:textId="39ED8FF6" w:rsidR="00192F48" w:rsidRPr="00B309B9" w:rsidRDefault="00D04E91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ในปี </w:t>
      </w:r>
      <w:r w:rsidR="00DC4EB9" w:rsidRPr="00B309B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2564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เงินฝากธนาคารมีอัตราดอกเบี้ยร้อยละ</w:t>
      </w:r>
      <w:r w:rsidR="00BD3C1C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0</w:t>
      </w:r>
      <w:r w:rsidR="00200FE9"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11</w:t>
      </w:r>
      <w:r w:rsidR="00F26AA7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ถึง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0</w:t>
      </w:r>
      <w:r w:rsidR="00200FE9"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30</w:t>
      </w:r>
      <w:r w:rsidR="00394FB4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ต่อปี (</w:t>
      </w:r>
      <w:r w:rsidR="00DC4EB9" w:rsidRPr="00B309B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Pr="00B309B9">
        <w:rPr>
          <w:rFonts w:ascii="Browallia New" w:hAnsi="Browallia New" w:cs="Browallia New"/>
          <w:sz w:val="26"/>
          <w:szCs w:val="26"/>
        </w:rPr>
        <w:t xml:space="preserve">: </w:t>
      </w:r>
      <w:r w:rsidR="00394FB4" w:rsidRPr="00B309B9">
        <w:rPr>
          <w:rFonts w:ascii="Browallia New" w:hAnsi="Browallia New" w:cs="Browallia New"/>
          <w:sz w:val="26"/>
          <w:szCs w:val="26"/>
          <w:cs/>
        </w:rPr>
        <w:t>ร้อยละ</w:t>
      </w:r>
      <w:r w:rsidR="00394FB4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0</w:t>
      </w:r>
      <w:r w:rsidR="00CD41F5"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13</w:t>
      </w:r>
      <w:r w:rsidR="00CD41F5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CD41F5" w:rsidRPr="00B309B9">
        <w:rPr>
          <w:rFonts w:ascii="Browallia New" w:hAnsi="Browallia New" w:cs="Browallia New"/>
          <w:sz w:val="26"/>
          <w:szCs w:val="26"/>
          <w:cs/>
        </w:rPr>
        <w:t>ถึง</w:t>
      </w:r>
      <w:r w:rsidR="00CD41F5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0</w:t>
      </w:r>
      <w:r w:rsidR="00F74BE8"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40</w:t>
      </w:r>
      <w:r w:rsidR="00CD41F5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394FB4" w:rsidRPr="00B309B9">
        <w:rPr>
          <w:rFonts w:ascii="Browallia New" w:hAnsi="Browallia New" w:cs="Browallia New"/>
          <w:sz w:val="26"/>
          <w:szCs w:val="26"/>
          <w:cs/>
        </w:rPr>
        <w:t>ต่อปี</w:t>
      </w:r>
      <w:r w:rsidRPr="00B309B9">
        <w:rPr>
          <w:rFonts w:ascii="Browallia New" w:hAnsi="Browallia New" w:cs="Browallia New"/>
          <w:sz w:val="26"/>
          <w:szCs w:val="26"/>
          <w:cs/>
        </w:rPr>
        <w:t>)</w:t>
      </w:r>
    </w:p>
    <w:p w14:paraId="45A29CFB" w14:textId="68D1D37C" w:rsidR="00C6679B" w:rsidRPr="00B309B9" w:rsidRDefault="00CD57DE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B309B9" w14:paraId="17EE0E77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A6D2340" w14:textId="04414698" w:rsidR="007C24D9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14:paraId="22ADB842" w14:textId="77777777" w:rsidR="009C658B" w:rsidRPr="00B309B9" w:rsidRDefault="009C658B" w:rsidP="009B63AF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864EE6" w:rsidRPr="00B309B9" w14:paraId="48525409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D828B52" w14:textId="77777777" w:rsidR="00864EE6" w:rsidRPr="00B309B9" w:rsidRDefault="00864EE6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27D6B5" w14:textId="77777777" w:rsidR="00864EE6" w:rsidRPr="00B309B9" w:rsidRDefault="00864EE6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64926D" w14:textId="77777777" w:rsidR="00864EE6" w:rsidRPr="00B309B9" w:rsidRDefault="00864EE6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A52A49" w:rsidRPr="00B309B9" w14:paraId="4F7C1B04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96EC174" w14:textId="77777777" w:rsidR="00A52A49" w:rsidRPr="00B309B9" w:rsidRDefault="00A52A49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002CFF" w14:textId="618D6412" w:rsidR="00A52A4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CB12C6" w14:textId="57D07ED8" w:rsidR="00A52A4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9BEB21" w14:textId="1674617F" w:rsidR="00A52A4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98297B" w14:textId="1B868160" w:rsidR="00A52A4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36850" w:rsidRPr="00B309B9" w14:paraId="0188F42F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67253F4B" w14:textId="77777777" w:rsidR="00036850" w:rsidRPr="00B309B9" w:rsidRDefault="00036850" w:rsidP="00036850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FA0E18" w14:textId="6B864F03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B6D23" w14:textId="703086E4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9696F5" w14:textId="5E747B68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29F42B" w14:textId="1E8379E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52A49" w:rsidRPr="00B309B9" w14:paraId="4B13D3BA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E0C6B63" w14:textId="77777777" w:rsidR="00A52A49" w:rsidRPr="00B309B9" w:rsidRDefault="00A52A49" w:rsidP="009B63AF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80BDA3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F7E139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87F45D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B67784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52A49" w:rsidRPr="00B309B9" w14:paraId="70D0B561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E5911" w14:textId="77777777" w:rsidR="00A52A49" w:rsidRPr="00B309B9" w:rsidRDefault="00A52A49" w:rsidP="009B63AF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9BBA7F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E3B08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3B71C7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8D142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036850" w:rsidRPr="00B309B9" w14:paraId="56A413AC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B335E" w14:textId="77777777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7E4AA1" w14:textId="7DA47FDE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131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543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695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1E624" w14:textId="41E391A5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120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276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543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E6E340" w14:textId="2FCB814B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410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415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093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8BE95" w14:textId="05CA9503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631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569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  <w:tr w:rsidR="00036850" w:rsidRPr="00B309B9" w14:paraId="7A96B95F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39A81" w14:textId="77777777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9B2BB8" w14:textId="457A36D8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233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375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476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E8F834" w14:textId="2783CF89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148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456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789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86ABDE" w14:textId="47615AF5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837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415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455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7C60B4" w14:textId="3A738B14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476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722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502</w:t>
            </w:r>
          </w:p>
        </w:tc>
      </w:tr>
      <w:tr w:rsidR="00036850" w:rsidRPr="00B309B9" w14:paraId="242AFB03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26594" w14:textId="77777777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0FA02E" w14:textId="488ED2BD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364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919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80CE24" w14:textId="6A5E93E5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268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733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332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5712C35" w14:textId="3A5D0B4A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12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247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830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548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B9E8F7" w14:textId="02630194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108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292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169</w:t>
            </w:r>
          </w:p>
        </w:tc>
      </w:tr>
      <w:tr w:rsidR="00036850" w:rsidRPr="00B309B9" w14:paraId="095FFBED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C6D2C" w14:textId="77777777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24E49C" w14:textId="7777777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631448" w14:textId="7777777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0DDF4D" w14:textId="7777777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3C8251" w14:textId="7777777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036850" w:rsidRPr="00B309B9" w14:paraId="1C587ECD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063CD" w14:textId="77777777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11975D" w14:textId="5B8697DA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410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297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88B86" w14:textId="7AFDB590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603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316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3D6B20" w14:textId="34BE519B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13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648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058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35D20" w14:textId="282D50D9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18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026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641</w:t>
            </w:r>
          </w:p>
        </w:tc>
      </w:tr>
      <w:tr w:rsidR="00036850" w:rsidRPr="00B309B9" w14:paraId="1A1B6673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540CA" w14:textId="67AEDB2A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B309B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เงินชดเชยจากการจำหน่ายก๊าซปิโตรเลียมเหลว </w:t>
            </w:r>
            <w:r w:rsidRPr="00B309B9">
              <w:rPr>
                <w:rFonts w:ascii="Browallia New" w:hAnsi="Browallia New" w:cs="Browallia New"/>
                <w:spacing w:val="-6"/>
                <w:sz w:val="26"/>
                <w:szCs w:val="26"/>
              </w:rPr>
              <w:t>(LPG)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932F59" w14:textId="1F746B55" w:rsidR="00036850" w:rsidRPr="00B309B9" w:rsidRDefault="005D01E1" w:rsidP="00036850">
            <w:pPr>
              <w:tabs>
                <w:tab w:val="left" w:pos="1530"/>
              </w:tabs>
              <w:autoSpaceDE w:val="0"/>
              <w:autoSpaceDN w:val="0"/>
              <w:ind w:left="141"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20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496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417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C1204" w14:textId="43E1D906" w:rsidR="00036850" w:rsidRPr="00B309B9" w:rsidRDefault="005D01E1" w:rsidP="00036850">
            <w:pPr>
              <w:tabs>
                <w:tab w:val="left" w:pos="1530"/>
              </w:tabs>
              <w:autoSpaceDE w:val="0"/>
              <w:autoSpaceDN w:val="0"/>
              <w:ind w:left="141"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321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204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9C157F" w14:textId="3628332B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688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534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097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16E26" w14:textId="7499355C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160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736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553</w:t>
            </w:r>
          </w:p>
        </w:tc>
      </w:tr>
      <w:tr w:rsidR="00036850" w:rsidRPr="00B309B9" w14:paraId="6225494A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5F78F" w14:textId="77777777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เงินชดเชยจากการจำหน่ายน้ำมันเชื้อเพลิง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967021D" w14:textId="25DE3E82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722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8F238" w14:textId="7E68A5CE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440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414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012676" w14:textId="7CC4AA69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225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817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686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D47B9" w14:textId="0DF2B09F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194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544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288</w:t>
            </w:r>
          </w:p>
        </w:tc>
      </w:tr>
      <w:tr w:rsidR="00036850" w:rsidRPr="00B309B9" w14:paraId="5CB0CC5F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987DB" w14:textId="77777777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05DAC96" w14:textId="5317CE60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291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B2A9AA" w14:textId="153E1BB4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092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639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523E149" w14:textId="0B3329E8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43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381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921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86712E" w14:textId="4924B60F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33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005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142</w:t>
            </w:r>
          </w:p>
        </w:tc>
      </w:tr>
      <w:tr w:rsidR="00036850" w:rsidRPr="00B309B9" w14:paraId="32E5249B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D507A" w14:textId="77777777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F250460" w14:textId="2FBE81ED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28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920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25CF96" w14:textId="0E0F333B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13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457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573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9978F2" w14:textId="059E11B3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971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381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762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C1B262" w14:textId="4C14CA35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406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312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624</w:t>
            </w:r>
          </w:p>
        </w:tc>
      </w:tr>
      <w:tr w:rsidR="00036850" w:rsidRPr="00B309B9" w14:paraId="71A93FB2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1BBA2155" w14:textId="77777777" w:rsidR="00036850" w:rsidRPr="00B309B9" w:rsidRDefault="00036850" w:rsidP="00036850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9D773F" w14:textId="7777777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F47CAA" w14:textId="7777777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5F31E5" w14:textId="7777777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09D124" w14:textId="7777777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36850" w:rsidRPr="00B309B9" w14:paraId="0A8B8540" w14:textId="77777777" w:rsidTr="005C1769">
        <w:trPr>
          <w:trHeight w:val="20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D85FB" w14:textId="77777777" w:rsidR="00036850" w:rsidRPr="00B309B9" w:rsidRDefault="00036850" w:rsidP="00036850">
            <w:pPr>
              <w:tabs>
                <w:tab w:val="left" w:pos="1313"/>
              </w:tabs>
              <w:autoSpaceDE w:val="0"/>
              <w:autoSpaceDN w:val="0"/>
              <w:ind w:left="-101" w:right="-9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099A78" w14:textId="654AF4DC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393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839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471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77AE7B" w14:textId="375DF24A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282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190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6D8A10" w14:textId="63383942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13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219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212</w:t>
            </w:r>
            <w:r w:rsidR="00200FE9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565870" w14:textId="4299CEE4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514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604</w:t>
            </w:r>
            <w:r w:rsidR="00036850"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793</w:t>
            </w:r>
          </w:p>
        </w:tc>
      </w:tr>
    </w:tbl>
    <w:p w14:paraId="15DE1135" w14:textId="5CE3D8A8" w:rsidR="00FE2979" w:rsidRPr="00B309B9" w:rsidRDefault="00FE2979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43CBEA7" w14:textId="6CE7DB89" w:rsidR="007C4424" w:rsidRPr="00B309B9" w:rsidRDefault="007C4424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496ADB1E" w14:textId="77777777" w:rsidR="00864EE6" w:rsidRPr="00B309B9" w:rsidRDefault="00864EE6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864EE6" w:rsidRPr="00B309B9" w14:paraId="6518ECBE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2364EE8F" w14:textId="77777777" w:rsidR="00864EE6" w:rsidRPr="00B309B9" w:rsidRDefault="00864EE6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20A390" w14:textId="77777777" w:rsidR="00864EE6" w:rsidRPr="00B309B9" w:rsidRDefault="00864EE6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2FAD51" w14:textId="77777777" w:rsidR="00864EE6" w:rsidRPr="00B309B9" w:rsidRDefault="00864EE6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A52A49" w:rsidRPr="00B309B9" w14:paraId="76FC6338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83F1995" w14:textId="77777777" w:rsidR="00A52A49" w:rsidRPr="00B309B9" w:rsidRDefault="00A52A49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C51376" w14:textId="495C81CF" w:rsidR="00A52A4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8887C2" w14:textId="1F7B2E61" w:rsidR="00A52A4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CCFAEA" w14:textId="7A9F1CC5" w:rsidR="00A52A4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C2A9E3" w14:textId="69478317" w:rsidR="00A52A4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52A4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36850" w:rsidRPr="00B309B9" w14:paraId="0039D6F1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B7761FD" w14:textId="77777777" w:rsidR="00036850" w:rsidRPr="00B309B9" w:rsidRDefault="00036850" w:rsidP="00036850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F7107C" w14:textId="53E2CC17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403C43" w14:textId="605750E8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54C0AA" w14:textId="5B32A19C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7009EE" w14:textId="7285CE21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52A49" w:rsidRPr="00B309B9" w14:paraId="100403D0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5F7891B" w14:textId="77777777" w:rsidR="00A52A49" w:rsidRPr="00B309B9" w:rsidRDefault="00A52A49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53BB6F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4A6564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20A5E3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88D946" w14:textId="77777777" w:rsidR="00A52A49" w:rsidRPr="00B309B9" w:rsidRDefault="00A52A4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036850" w:rsidRPr="00B309B9" w14:paraId="7C471793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512EA94" w14:textId="72B3DA39" w:rsidR="00036850" w:rsidRPr="00B309B9" w:rsidRDefault="00036850" w:rsidP="00036850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BDE317" w14:textId="61AC1F6E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D375" w14:textId="5DF82448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65EAC7" w14:textId="67A7E0B9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C7B68" w14:textId="507D84E0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  <w:tr w:rsidR="00036850" w:rsidRPr="00B309B9" w14:paraId="02A2A742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4E605797" w14:textId="14D886F2" w:rsidR="00036850" w:rsidRPr="00B309B9" w:rsidRDefault="005D01E1" w:rsidP="00036850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36850" w:rsidRPr="00B309B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36850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10D18FD" w14:textId="3AF1561C" w:rsidR="00036850" w:rsidRPr="00B309B9" w:rsidRDefault="00200FE9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499A5" w14:textId="4C8559C1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0732D2" w14:textId="1FBFABCB" w:rsidR="00036850" w:rsidRPr="00B309B9" w:rsidRDefault="00200FE9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58100" w14:textId="4930114B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036850" w:rsidRPr="00B309B9" w14:paraId="67A0A15D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4F742AE" w14:textId="77BA6E3E" w:rsidR="00036850" w:rsidRPr="00B309B9" w:rsidRDefault="005D01E1" w:rsidP="00036850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36850" w:rsidRPr="00B309B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36850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CC5CD6E" w14:textId="5013D615" w:rsidR="00036850" w:rsidRPr="00B309B9" w:rsidRDefault="00200FE9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1B66B2A1" w14:textId="1D1A7C43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DDF90C5" w14:textId="37652D3F" w:rsidR="00036850" w:rsidRPr="00B309B9" w:rsidRDefault="00200FE9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14C1BDF2" w14:textId="266E29B8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036850" w:rsidRPr="00B309B9" w14:paraId="128D803C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85B4C52" w14:textId="470E8D55" w:rsidR="00036850" w:rsidRPr="00B309B9" w:rsidRDefault="00036850" w:rsidP="00036850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8BAFF9" w14:textId="0FE3BBE9" w:rsidR="00036850" w:rsidRPr="00B309B9" w:rsidRDefault="00200FE9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EA9030" w14:textId="3DDFA815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FAA6C23" w14:textId="037C9321" w:rsidR="00036850" w:rsidRPr="00B309B9" w:rsidRDefault="00200FE9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0352D4" w14:textId="10737A52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036850" w:rsidRPr="00B309B9" w14:paraId="5FE565D2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597D42E1" w14:textId="77777777" w:rsidR="00036850" w:rsidRPr="00B309B9" w:rsidRDefault="00036850" w:rsidP="00036850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7B9DB6" w14:textId="70EFE95E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5E1F24" w14:textId="5984C615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DD819E" w14:textId="4E7F9E30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C2668F" w14:textId="438E5BC7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  <w:tr w:rsidR="00036850" w:rsidRPr="00B309B9" w14:paraId="149D6CEF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E801C73" w14:textId="2BD11E59" w:rsidR="00036850" w:rsidRPr="00B309B9" w:rsidRDefault="00036850" w:rsidP="00036850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ค่าเผื่อผลขาดทุนตาม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D06EF3" w14:textId="6387A9F3" w:rsidR="00036850" w:rsidRPr="00B309B9" w:rsidRDefault="00200FE9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3D2DD4" w14:textId="23CC531F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C13F7C8" w14:textId="79474777" w:rsidR="00036850" w:rsidRPr="00B309B9" w:rsidRDefault="00200FE9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157E5C" w14:textId="0ED189EC" w:rsidR="00036850" w:rsidRPr="00B309B9" w:rsidRDefault="00036850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036850" w:rsidRPr="00B309B9" w14:paraId="3E1927C3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7668DAAC" w14:textId="77777777" w:rsidR="00036850" w:rsidRPr="00B309B9" w:rsidRDefault="00036850" w:rsidP="00036850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99EE20" w14:textId="385A9F82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50FBFF" w14:textId="2339B16E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0E02C39" w14:textId="2E300A7D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0D3E3A" w14:textId="2B61C189" w:rsidR="00036850" w:rsidRPr="00B309B9" w:rsidRDefault="005D01E1" w:rsidP="000368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036850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</w:tbl>
    <w:p w14:paraId="661744DF" w14:textId="77777777" w:rsidR="00A7091A" w:rsidRPr="00B309B9" w:rsidRDefault="00A7091A" w:rsidP="00BF2F35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5BA0178" w14:textId="54AB308F" w:rsidR="00997AB9" w:rsidRPr="00B309B9" w:rsidRDefault="0025451D" w:rsidP="00BF2F35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เงิน</w:t>
      </w:r>
      <w:r w:rsidR="00997AB9"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ชดเชยจากการจำหน่ายก๊าซปิโตรเลียมเหลว </w:t>
      </w:r>
      <w:r w:rsidR="00997AB9" w:rsidRPr="00B309B9">
        <w:rPr>
          <w:rFonts w:ascii="Browallia New" w:hAnsi="Browallia New" w:cs="Browallia New"/>
          <w:spacing w:val="-4"/>
          <w:sz w:val="26"/>
          <w:szCs w:val="26"/>
          <w:lang w:val="en-US"/>
        </w:rPr>
        <w:t>(LPG)</w:t>
      </w:r>
      <w:r w:rsidR="00997AB9" w:rsidRPr="00B309B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997AB9" w:rsidRPr="00B309B9">
        <w:rPr>
          <w:rFonts w:ascii="Browallia New" w:hAnsi="Browallia New" w:cs="Browallia New"/>
          <w:spacing w:val="-4"/>
          <w:sz w:val="26"/>
          <w:szCs w:val="26"/>
          <w:cs/>
        </w:rPr>
        <w:t>และเงินชดเชยจากการจำหน่ายน้ำมัน</w:t>
      </w:r>
      <w:r w:rsidR="00AE7166" w:rsidRPr="00B309B9">
        <w:rPr>
          <w:rFonts w:ascii="Browallia New" w:hAnsi="Browallia New" w:cs="Browallia New"/>
          <w:spacing w:val="-4"/>
          <w:sz w:val="26"/>
          <w:szCs w:val="26"/>
          <w:cs/>
        </w:rPr>
        <w:t>เชื้อเพลิง</w:t>
      </w:r>
      <w:r w:rsidR="00997AB9" w:rsidRPr="00B309B9">
        <w:rPr>
          <w:rFonts w:ascii="Browallia New" w:hAnsi="Browallia New" w:cs="Browallia New"/>
          <w:spacing w:val="-4"/>
          <w:sz w:val="26"/>
          <w:szCs w:val="26"/>
          <w:cs/>
        </w:rPr>
        <w:t>เป็นเงินชดเชยที่รัฐบาลจะต้องจ่าย</w:t>
      </w:r>
      <w:r w:rsidR="00997AB9" w:rsidRPr="00B309B9">
        <w:rPr>
          <w:rFonts w:ascii="Browallia New" w:hAnsi="Browallia New" w:cs="Browallia New"/>
          <w:sz w:val="26"/>
          <w:szCs w:val="26"/>
          <w:cs/>
        </w:rPr>
        <w:t>ให้กับบริษัท</w:t>
      </w:r>
      <w:r w:rsidR="00C65607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C65607" w:rsidRPr="00B309B9">
        <w:rPr>
          <w:rFonts w:ascii="Browallia New" w:hAnsi="Browallia New" w:cs="Browallia New"/>
          <w:sz w:val="26"/>
          <w:szCs w:val="26"/>
          <w:cs/>
        </w:rPr>
        <w:t>ซึ่งกำหนดโดยกระทรวงพลังงานภายใต้กองทุนน้ำมันเชื้อเพลิง</w:t>
      </w:r>
    </w:p>
    <w:p w14:paraId="6BD725FE" w14:textId="77777777" w:rsidR="00997AB9" w:rsidRPr="00B309B9" w:rsidRDefault="00997AB9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7D97377" w14:textId="21B3E28B" w:rsidR="00256FFA" w:rsidRPr="00B309B9" w:rsidRDefault="009D75C7" w:rsidP="00BF2F35">
      <w:pPr>
        <w:tabs>
          <w:tab w:val="left" w:pos="709"/>
        </w:tabs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B309B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ธันวาคม พ</w:t>
      </w:r>
      <w:r w:rsidRPr="00B309B9">
        <w:rPr>
          <w:rFonts w:ascii="Browallia New" w:hAnsi="Browallia New" w:cs="Browallia New"/>
          <w:spacing w:val="-4"/>
          <w:sz w:val="26"/>
          <w:szCs w:val="26"/>
          <w:lang w:val="en-US"/>
        </w:rPr>
        <w:t>.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ศ</w:t>
      </w:r>
      <w:r w:rsidRPr="00B309B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.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B309B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และ พ</w:t>
      </w:r>
      <w:r w:rsidRPr="00B309B9">
        <w:rPr>
          <w:rFonts w:ascii="Browallia New" w:hAnsi="Browallia New" w:cs="Browallia New"/>
          <w:spacing w:val="-4"/>
          <w:sz w:val="26"/>
          <w:szCs w:val="26"/>
          <w:lang w:val="en-US"/>
        </w:rPr>
        <w:t>.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ศ</w:t>
      </w:r>
      <w:r w:rsidRPr="00B309B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.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</w:rPr>
        <w:t>2563</w:t>
      </w:r>
      <w:r w:rsidR="00937D48"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 เงินชดเชยจากการจำหน่ายก๊าซปิโตรเลียมเหลว </w:t>
      </w:r>
      <w:r w:rsidR="00937D48" w:rsidRPr="00B309B9">
        <w:rPr>
          <w:rFonts w:ascii="Browallia New" w:hAnsi="Browallia New" w:cs="Browallia New"/>
          <w:spacing w:val="-4"/>
          <w:sz w:val="26"/>
          <w:szCs w:val="26"/>
        </w:rPr>
        <w:t>(LPG)</w:t>
      </w:r>
      <w:r w:rsidR="00965A57" w:rsidRPr="00B309B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65A57" w:rsidRPr="00B309B9">
        <w:rPr>
          <w:rFonts w:ascii="Browallia New" w:hAnsi="Browallia New" w:cs="Browallia New"/>
          <w:spacing w:val="-4"/>
          <w:sz w:val="26"/>
          <w:szCs w:val="26"/>
          <w:cs/>
        </w:rPr>
        <w:t>และเงินชดเชยจากการจำหน่าย</w:t>
      </w:r>
      <w:r w:rsidR="00965A57" w:rsidRPr="00B309B9">
        <w:rPr>
          <w:rFonts w:ascii="Browallia New" w:hAnsi="Browallia New" w:cs="Browallia New"/>
          <w:sz w:val="26"/>
          <w:szCs w:val="26"/>
          <w:cs/>
        </w:rPr>
        <w:t>น้ำมันเชื้อเพลิง</w:t>
      </w:r>
      <w:r w:rsidR="00937D48" w:rsidRPr="00B309B9">
        <w:rPr>
          <w:rFonts w:ascii="Browallia New" w:hAnsi="Browallia New" w:cs="Browallia New"/>
          <w:sz w:val="26"/>
          <w:szCs w:val="26"/>
          <w:cs/>
        </w:rPr>
        <w:t xml:space="preserve"> เป็นเงินที่บริษัทได้รับจากส่วนต่างของราคาที่ควบคุมโดยรัฐบาลกับราคาอ้างอิงราคาตลาด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</w:p>
    <w:p w14:paraId="1F389A4E" w14:textId="2BE004B6" w:rsidR="00B91B3D" w:rsidRPr="00B309B9" w:rsidRDefault="00B91B3D" w:rsidP="00BF2F35">
      <w:pPr>
        <w:tabs>
          <w:tab w:val="left" w:pos="709"/>
        </w:tabs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B309B9">
        <w:rPr>
          <w:rFonts w:ascii="Browallia New" w:hAnsi="Browallia New" w:cs="Browallia New"/>
          <w:sz w:val="18"/>
          <w:szCs w:val="18"/>
          <w:lang w:val="en-US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24D9" w:rsidRPr="00B309B9" w14:paraId="61637D10" w14:textId="77777777" w:rsidTr="007C24D9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2C8EE1C" w14:textId="0CC559F1" w:rsidR="007C24D9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40C1C74C" w14:textId="77777777" w:rsidR="00BF1BF1" w:rsidRPr="00B309B9" w:rsidRDefault="00BF1BF1" w:rsidP="00BF2F35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2231CA" w:rsidRPr="00B309B9" w14:paraId="10A24609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65078B72" w14:textId="77777777" w:rsidR="00007724" w:rsidRPr="00B309B9" w:rsidRDefault="00007724" w:rsidP="00CA724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7D7046" w14:textId="77777777" w:rsidR="00007724" w:rsidRPr="00B309B9" w:rsidRDefault="00007724" w:rsidP="00CA724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4921CC" w14:textId="77777777" w:rsidR="00007724" w:rsidRPr="00B309B9" w:rsidRDefault="00007724" w:rsidP="00CA724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D8281E" w:rsidRPr="00B309B9" w14:paraId="374014DF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C658038" w14:textId="77777777" w:rsidR="00D8281E" w:rsidRPr="00B309B9" w:rsidRDefault="00D8281E" w:rsidP="00CA724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F4A7FD" w14:textId="051264B3" w:rsidR="00D8281E" w:rsidRPr="00B309B9" w:rsidRDefault="005D01E1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281E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281E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DD5113" w14:textId="7F87F0D8" w:rsidR="00D8281E" w:rsidRPr="00B309B9" w:rsidRDefault="005D01E1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281E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281E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7C40A2" w14:textId="458F6213" w:rsidR="00D8281E" w:rsidRPr="00B309B9" w:rsidRDefault="005D01E1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281E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281E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C87512" w14:textId="5BA141E9" w:rsidR="00D8281E" w:rsidRPr="00B309B9" w:rsidRDefault="005D01E1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8281E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8281E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A6079" w:rsidRPr="00B309B9" w14:paraId="6F733629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06D86FB" w14:textId="77777777" w:rsidR="000A6079" w:rsidRPr="00B309B9" w:rsidRDefault="000A6079" w:rsidP="000A6079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E00819" w14:textId="573508F1" w:rsidR="000A6079" w:rsidRPr="00B309B9" w:rsidRDefault="000A6079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39AC5" w14:textId="57FB326C" w:rsidR="000A6079" w:rsidRPr="00B309B9" w:rsidRDefault="000A6079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7562CB" w14:textId="1B104653" w:rsidR="000A6079" w:rsidRPr="00B309B9" w:rsidRDefault="000A6079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BB674" w14:textId="2F9F549D" w:rsidR="000A6079" w:rsidRPr="00B309B9" w:rsidRDefault="000A6079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8281E" w:rsidRPr="00B309B9" w14:paraId="39DAF7ED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1F1C1AD" w14:textId="77777777" w:rsidR="00D8281E" w:rsidRPr="00B309B9" w:rsidRDefault="00D8281E" w:rsidP="00CA724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9FCA37" w14:textId="77777777" w:rsidR="00D8281E" w:rsidRPr="00B309B9" w:rsidRDefault="00D8281E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1D5494" w14:textId="77777777" w:rsidR="00D8281E" w:rsidRPr="00B309B9" w:rsidRDefault="00D8281E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429F3C" w14:textId="77777777" w:rsidR="00D8281E" w:rsidRPr="00B309B9" w:rsidRDefault="00D8281E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E3A918" w14:textId="77777777" w:rsidR="00D8281E" w:rsidRPr="00B309B9" w:rsidRDefault="00D8281E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A6079" w:rsidRPr="00B309B9" w14:paraId="0E0BCAD8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622D4" w14:textId="77777777" w:rsidR="000A6079" w:rsidRPr="00B309B9" w:rsidRDefault="000A6079" w:rsidP="000A6079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52EFCB" w14:textId="0BDADBF3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189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880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5EAE1" w14:textId="15530570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119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506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D0930E" w14:textId="1A4787F7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370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217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592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4758" w14:textId="5AB276C8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609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922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381</w:t>
            </w:r>
          </w:p>
        </w:tc>
      </w:tr>
      <w:tr w:rsidR="000A6079" w:rsidRPr="00B309B9" w14:paraId="39A62BEB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18C12" w14:textId="77777777" w:rsidR="000A6079" w:rsidRPr="00B309B9" w:rsidRDefault="000A6079" w:rsidP="000A6079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ผลิตภัณฑ์ปิโตรเลียม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01772F2" w14:textId="31FF1E03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182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805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EA170AD" w14:textId="62113587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71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918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935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26C709E" w14:textId="1EAEC6B0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138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067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649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25293A16" w14:textId="4B91FA5C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172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440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875</w:t>
            </w:r>
          </w:p>
        </w:tc>
      </w:tr>
      <w:tr w:rsidR="000A6079" w:rsidRPr="00B309B9" w14:paraId="2631337D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FAC9D" w14:textId="77777777" w:rsidR="000A6079" w:rsidRPr="00B309B9" w:rsidRDefault="000A6079" w:rsidP="000A6079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วัสดุอื่น (สุทธิจากค่าเผื่อ)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3BDDF80" w14:textId="2208E8D5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903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115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33EA85" w14:textId="086D654B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170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0B8D2EC" w14:textId="6969A6F2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802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974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945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808312" w14:textId="490DA040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690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955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494</w:t>
            </w:r>
          </w:p>
        </w:tc>
      </w:tr>
      <w:tr w:rsidR="000A6079" w:rsidRPr="00B309B9" w14:paraId="60EB5A02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1161B" w14:textId="77777777" w:rsidR="000A6079" w:rsidRPr="00B309B9" w:rsidRDefault="000A6079" w:rsidP="000A6079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09DF88" w14:textId="4444FE05" w:rsidR="000A6079" w:rsidRPr="00B309B9" w:rsidDel="0023398C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336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715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D11016" w14:textId="58C72F32" w:rsidR="000A6079" w:rsidRPr="00B309B9" w:rsidDel="0023398C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300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050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631839" w14:textId="7FD43DD2" w:rsidR="000A6079" w:rsidRPr="00B309B9" w:rsidDel="0023398C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311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260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186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A52E3B" w14:textId="246B400B" w:rsidR="000A6079" w:rsidRPr="00B309B9" w:rsidDel="0023398C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473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318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750</w:t>
            </w:r>
          </w:p>
        </w:tc>
      </w:tr>
      <w:tr w:rsidR="000A6079" w:rsidRPr="00B309B9" w14:paraId="3CBE22D1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8F0FE" w14:textId="77777777" w:rsidR="000A6079" w:rsidRPr="00B309B9" w:rsidRDefault="000A6079" w:rsidP="000A6079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6721A2F" w14:textId="49698312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154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043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657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637C14" w14:textId="12B026F1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85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357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509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D9BE088" w14:textId="4D88FA44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174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773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173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01B65E" w14:textId="50AC78DD" w:rsidR="000A6079" w:rsidRPr="00B309B9" w:rsidRDefault="005D01E1" w:rsidP="000A607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578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377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190</w:t>
            </w:r>
          </w:p>
        </w:tc>
      </w:tr>
      <w:tr w:rsidR="000A6079" w:rsidRPr="00B309B9" w14:paraId="6B49548B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A90A1" w14:textId="30C1B3F7" w:rsidR="000A6079" w:rsidRPr="00B309B9" w:rsidRDefault="000A6079" w:rsidP="000A6079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สินค้าคงเหลือ </w:t>
            </w:r>
            <w:r w:rsidR="00CD57DE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89B4F1F" w14:textId="2985DD4C" w:rsidR="000A6079" w:rsidRPr="00B309B9" w:rsidRDefault="005D01E1" w:rsidP="000A6079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490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759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457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3741E8" w14:textId="12AFFF5A" w:rsidR="000A6079" w:rsidRPr="00B309B9" w:rsidRDefault="005D01E1" w:rsidP="000A6079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299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657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559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7E865FA" w14:textId="36CC66C1" w:rsidR="000A6079" w:rsidRPr="00B309B9" w:rsidRDefault="005D01E1" w:rsidP="000A6079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16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486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033</w:t>
            </w:r>
            <w:r w:rsidR="00200FE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359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9D1C0A" w14:textId="30A1EF1A" w:rsidR="000A6079" w:rsidRPr="00B309B9" w:rsidRDefault="005D01E1" w:rsidP="000A6079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051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695</w:t>
            </w:r>
            <w:r w:rsidR="000A6079" w:rsidRPr="00B309B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4"/>
                <w:sz w:val="26"/>
                <w:szCs w:val="26"/>
              </w:rPr>
              <w:t>940</w:t>
            </w:r>
          </w:p>
        </w:tc>
      </w:tr>
    </w:tbl>
    <w:p w14:paraId="773D3913" w14:textId="77777777" w:rsidR="00CF1860" w:rsidRPr="00B309B9" w:rsidRDefault="00CF1860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4698936" w14:textId="69D43CFF" w:rsidR="00CF4377" w:rsidRPr="00B309B9" w:rsidRDefault="009E48E4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ภายใต้ข้อกำหนดของกระทรวงพลังงานบริษัทต้องตั้งสำรอง</w:t>
      </w:r>
      <w:r w:rsidR="00D771E1" w:rsidRPr="00B309B9">
        <w:rPr>
          <w:rFonts w:ascii="Browallia New" w:hAnsi="Browallia New" w:cs="Browallia New"/>
          <w:sz w:val="26"/>
          <w:szCs w:val="26"/>
          <w:cs/>
        </w:rPr>
        <w:t>น้ำมัน</w:t>
      </w:r>
      <w:r w:rsidR="006A1620" w:rsidRPr="00B309B9">
        <w:rPr>
          <w:rFonts w:ascii="Browallia New" w:hAnsi="Browallia New" w:cs="Browallia New"/>
          <w:sz w:val="26"/>
          <w:szCs w:val="26"/>
          <w:cs/>
        </w:rPr>
        <w:t>ไว้อย่างน้อยร้อยละ</w:t>
      </w:r>
      <w:r w:rsidR="00BD3C1C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4</w:t>
      </w:r>
      <w:r w:rsidR="00946B87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C84CDF" w:rsidRPr="00B309B9">
        <w:rPr>
          <w:rFonts w:ascii="Browallia New" w:hAnsi="Browallia New" w:cs="Browallia New"/>
          <w:sz w:val="26"/>
          <w:szCs w:val="26"/>
          <w:cs/>
        </w:rPr>
        <w:t>ของปริมาณ</w:t>
      </w:r>
      <w:r w:rsidR="000804A6" w:rsidRPr="00B309B9">
        <w:rPr>
          <w:rFonts w:ascii="Browallia New" w:hAnsi="Browallia New" w:cs="Browallia New"/>
          <w:sz w:val="26"/>
          <w:szCs w:val="26"/>
          <w:cs/>
        </w:rPr>
        <w:t>น้ำมันสำเร็จรูปที่ผลิตได้สำหรับจำหน่ายในประเทศ</w:t>
      </w:r>
      <w:r w:rsidR="00643B5A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4679B" w:rsidRPr="00B309B9">
        <w:rPr>
          <w:rFonts w:ascii="Browallia New" w:hAnsi="Browallia New" w:cs="Browallia New"/>
          <w:sz w:val="26"/>
          <w:szCs w:val="26"/>
          <w:cs/>
        </w:rPr>
        <w:t>(</w:t>
      </w:r>
      <w:r w:rsidR="00DC4EB9" w:rsidRPr="00B309B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="002950A3" w:rsidRPr="00B309B9">
        <w:rPr>
          <w:rFonts w:ascii="Browallia New" w:hAnsi="Browallia New" w:cs="Browallia New"/>
          <w:sz w:val="26"/>
          <w:szCs w:val="26"/>
        </w:rPr>
        <w:t>:</w:t>
      </w:r>
      <w:r w:rsidR="00643B5A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4679B" w:rsidRPr="00B309B9">
        <w:rPr>
          <w:rFonts w:ascii="Browallia New" w:hAnsi="Browallia New" w:cs="Browallia New"/>
          <w:sz w:val="26"/>
          <w:szCs w:val="26"/>
          <w:cs/>
        </w:rPr>
        <w:t>ร้อยละ</w:t>
      </w:r>
      <w:r w:rsidR="00643B5A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4</w:t>
      </w:r>
      <w:r w:rsidR="0034679B" w:rsidRPr="00B309B9">
        <w:rPr>
          <w:rFonts w:ascii="Browallia New" w:hAnsi="Browallia New" w:cs="Browallia New"/>
          <w:sz w:val="26"/>
          <w:szCs w:val="26"/>
          <w:cs/>
        </w:rPr>
        <w:t>)</w:t>
      </w:r>
      <w:r w:rsidR="00643B5A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35E9A" w:rsidRPr="00B309B9">
        <w:rPr>
          <w:rFonts w:ascii="Browallia New" w:hAnsi="Browallia New" w:cs="Browallia New"/>
          <w:sz w:val="26"/>
          <w:szCs w:val="26"/>
          <w:cs/>
        </w:rPr>
        <w:t>และ</w:t>
      </w:r>
      <w:r w:rsidR="002B4053" w:rsidRPr="00B309B9">
        <w:rPr>
          <w:rFonts w:ascii="Browallia New" w:hAnsi="Browallia New" w:cs="Browallia New"/>
          <w:sz w:val="26"/>
          <w:szCs w:val="26"/>
          <w:cs/>
        </w:rPr>
        <w:t xml:space="preserve">ต้องสำรองปริมาณน้ำมันสำเร็จรูปไว้อย่างน้อยร้อยละ </w:t>
      </w:r>
      <w:r w:rsidR="005D01E1" w:rsidRPr="005D01E1">
        <w:rPr>
          <w:rFonts w:ascii="Browallia New" w:hAnsi="Browallia New" w:cs="Browallia New"/>
          <w:sz w:val="26"/>
          <w:szCs w:val="26"/>
        </w:rPr>
        <w:t>5</w:t>
      </w:r>
      <w:r w:rsidR="00BD3C1C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2B4053" w:rsidRPr="00B309B9">
        <w:rPr>
          <w:rFonts w:ascii="Browallia New" w:hAnsi="Browallia New" w:cs="Browallia New"/>
          <w:sz w:val="26"/>
          <w:szCs w:val="26"/>
          <w:cs/>
          <w:lang w:val="en-US"/>
        </w:rPr>
        <w:t>ของปริมาณน้ำมันสำเร็จรูป</w:t>
      </w:r>
      <w:r w:rsidR="007C24D9" w:rsidRPr="00B309B9">
        <w:rPr>
          <w:rFonts w:ascii="Browallia New" w:hAnsi="Browallia New" w:cs="Browallia New"/>
          <w:sz w:val="26"/>
          <w:szCs w:val="26"/>
          <w:cs/>
          <w:lang w:val="en-US"/>
        </w:rPr>
        <w:br/>
      </w:r>
      <w:r w:rsidR="002B4053" w:rsidRPr="00B309B9">
        <w:rPr>
          <w:rFonts w:ascii="Browallia New" w:hAnsi="Browallia New" w:cs="Browallia New"/>
          <w:sz w:val="26"/>
          <w:szCs w:val="26"/>
          <w:cs/>
          <w:lang w:val="en-US"/>
        </w:rPr>
        <w:t>ที่นำเข้ามาในราชอาณาจักร</w:t>
      </w:r>
      <w:r w:rsidR="00835E9A"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 (พ.ศ.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="00835E9A" w:rsidRPr="00B309B9">
        <w:rPr>
          <w:rFonts w:ascii="Browallia New" w:hAnsi="Browallia New" w:cs="Browallia New"/>
          <w:sz w:val="26"/>
          <w:szCs w:val="26"/>
          <w:lang w:val="en-US"/>
        </w:rPr>
        <w:t>:</w:t>
      </w:r>
      <w:r w:rsidR="002B4053"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2B4053" w:rsidRPr="00B309B9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5D01E1" w:rsidRPr="005D01E1">
        <w:rPr>
          <w:rFonts w:ascii="Browallia New" w:hAnsi="Browallia New" w:cs="Browallia New"/>
          <w:sz w:val="26"/>
          <w:szCs w:val="26"/>
        </w:rPr>
        <w:t>5</w:t>
      </w:r>
      <w:r w:rsidR="00835E9A"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) </w:t>
      </w:r>
      <w:r w:rsidRPr="00B309B9">
        <w:rPr>
          <w:rFonts w:ascii="Browallia New" w:hAnsi="Browallia New" w:cs="Browallia New"/>
          <w:sz w:val="26"/>
          <w:szCs w:val="26"/>
          <w:cs/>
        </w:rPr>
        <w:t>ซึ่งปริมาณการสำรองนั้นขึ้นอยู่กับแผนการผลิตและปริมาณการผล</w:t>
      </w:r>
      <w:r w:rsidR="00BF52DB" w:rsidRPr="00B309B9">
        <w:rPr>
          <w:rFonts w:ascii="Browallia New" w:hAnsi="Browallia New" w:cs="Browallia New"/>
          <w:sz w:val="26"/>
          <w:szCs w:val="26"/>
          <w:cs/>
        </w:rPr>
        <w:t xml:space="preserve">ิต ณ วันที่ </w:t>
      </w:r>
      <w:r w:rsidR="007C24D9" w:rsidRPr="00B309B9">
        <w:rPr>
          <w:rFonts w:ascii="Browallia New" w:hAnsi="Browallia New" w:cs="Browallia New"/>
          <w:sz w:val="26"/>
          <w:szCs w:val="26"/>
          <w:cs/>
        </w:rPr>
        <w:br/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="00BF52DB" w:rsidRPr="00B309B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2950A3" w:rsidRPr="00B309B9">
        <w:rPr>
          <w:rFonts w:ascii="Browallia New" w:hAnsi="Browallia New" w:cs="Browallia New"/>
          <w:sz w:val="26"/>
          <w:szCs w:val="26"/>
          <w:cs/>
        </w:rPr>
        <w:t>พ.ศ.</w:t>
      </w:r>
      <w:r w:rsidR="002950A3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2564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สินค้าคงเหลือข้างต้นได้รวมน้ำมันดิบและ</w:t>
      </w:r>
      <w:r w:rsidR="004B18B4" w:rsidRPr="00B309B9">
        <w:rPr>
          <w:rFonts w:ascii="Browallia New" w:hAnsi="Browallia New" w:cs="Browallia New"/>
          <w:sz w:val="26"/>
          <w:szCs w:val="26"/>
          <w:cs/>
        </w:rPr>
        <w:t>น้ำมันสำเร็จรูป</w:t>
      </w:r>
      <w:r w:rsidRPr="00B309B9">
        <w:rPr>
          <w:rFonts w:ascii="Browallia New" w:hAnsi="Browallia New" w:cs="Browallia New"/>
          <w:sz w:val="26"/>
          <w:szCs w:val="26"/>
          <w:cs/>
        </w:rPr>
        <w:t>ท</w:t>
      </w:r>
      <w:r w:rsidR="004F37EE" w:rsidRPr="00B309B9">
        <w:rPr>
          <w:rFonts w:ascii="Browallia New" w:hAnsi="Browallia New" w:cs="Browallia New"/>
          <w:sz w:val="26"/>
          <w:szCs w:val="26"/>
          <w:cs/>
        </w:rPr>
        <w:t>ี่บริษัทจะต้องสำรองขั้นต่ำจำนวน</w:t>
      </w:r>
      <w:r w:rsidR="00BD3C1C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127</w:t>
      </w:r>
      <w:r w:rsidR="00200FE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550</w:t>
      </w:r>
      <w:r w:rsidR="00200FE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265</w:t>
      </w:r>
      <w:r w:rsidR="00BD3C1C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4283B" w:rsidRPr="00B309B9">
        <w:rPr>
          <w:rFonts w:ascii="Browallia New" w:hAnsi="Browallia New" w:cs="Browallia New"/>
          <w:sz w:val="26"/>
          <w:szCs w:val="26"/>
          <w:cs/>
        </w:rPr>
        <w:t>ดอลลาร์สหรัฐอเมริกา</w:t>
      </w:r>
      <w:r w:rsidR="00005672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007C6" w:rsidRPr="00B309B9">
        <w:rPr>
          <w:rFonts w:ascii="Browallia New" w:hAnsi="Browallia New" w:cs="Browallia New"/>
          <w:sz w:val="26"/>
          <w:szCs w:val="26"/>
          <w:cs/>
        </w:rPr>
        <w:t>หรือ</w:t>
      </w:r>
      <w:r w:rsidR="00BD3C1C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4</w:t>
      </w:r>
      <w:r w:rsidR="00200FE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284</w:t>
      </w:r>
      <w:r w:rsidR="00200FE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783</w:t>
      </w:r>
      <w:r w:rsidR="00200FE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282</w:t>
      </w:r>
      <w:r w:rsidR="00200FE9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7007C6" w:rsidRPr="00B309B9">
        <w:rPr>
          <w:rFonts w:ascii="Browallia New" w:hAnsi="Browallia New" w:cs="Browallia New"/>
          <w:sz w:val="26"/>
          <w:szCs w:val="26"/>
          <w:cs/>
        </w:rPr>
        <w:t>บาท</w:t>
      </w:r>
      <w:r w:rsidR="0054283B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F52DB" w:rsidRPr="00B309B9">
        <w:rPr>
          <w:rFonts w:ascii="Browallia New" w:hAnsi="Browallia New" w:cs="Browallia New"/>
          <w:sz w:val="26"/>
          <w:szCs w:val="26"/>
          <w:cs/>
        </w:rPr>
        <w:t>(</w:t>
      </w:r>
      <w:r w:rsidR="00DC4EB9" w:rsidRPr="00B309B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Pr="00B309B9">
        <w:rPr>
          <w:rFonts w:ascii="Browallia New" w:hAnsi="Browallia New" w:cs="Browallia New"/>
          <w:sz w:val="26"/>
          <w:szCs w:val="26"/>
        </w:rPr>
        <w:t>: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83</w:t>
      </w:r>
      <w:r w:rsidR="000A607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664</w:t>
      </w:r>
      <w:r w:rsidR="000A607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552</w:t>
      </w:r>
      <w:r w:rsidR="000A6079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B309B9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="0007769A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</w:t>
      </w:r>
      <w:r w:rsidR="000A607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527</w:t>
      </w:r>
      <w:r w:rsidR="000A607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238</w:t>
      </w:r>
      <w:r w:rsidR="000A6079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377</w:t>
      </w:r>
      <w:r w:rsidR="000A6079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B309B9">
        <w:rPr>
          <w:rFonts w:ascii="Browallia New" w:hAnsi="Browallia New" w:cs="Browallia New"/>
          <w:sz w:val="26"/>
          <w:szCs w:val="26"/>
          <w:cs/>
        </w:rPr>
        <w:t>บาท</w:t>
      </w:r>
      <w:r w:rsidRPr="00B309B9">
        <w:rPr>
          <w:rFonts w:ascii="Browallia New" w:hAnsi="Browallia New" w:cs="Browallia New"/>
          <w:sz w:val="26"/>
          <w:szCs w:val="26"/>
        </w:rPr>
        <w:t>)</w:t>
      </w:r>
    </w:p>
    <w:p w14:paraId="0DB879C6" w14:textId="505854ED" w:rsidR="00B128E6" w:rsidRPr="00B309B9" w:rsidRDefault="00B128E6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B247742" w14:textId="66DDA977" w:rsidR="00EC16B6" w:rsidRPr="00115ED1" w:rsidRDefault="00EC16B6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ใน</w:t>
      </w:r>
      <w:r w:rsidR="00D1057B" w:rsidRPr="00B309B9">
        <w:rPr>
          <w:rFonts w:ascii="Browallia New" w:hAnsi="Browallia New" w:cs="Browallia New"/>
          <w:sz w:val="26"/>
          <w:szCs w:val="26"/>
          <w:cs/>
        </w:rPr>
        <w:t>ระหว่าง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ปี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2564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บริษัท</w:t>
      </w:r>
      <w:r w:rsidR="00C10B4B" w:rsidRPr="00B309B9">
        <w:rPr>
          <w:rFonts w:ascii="Browallia New" w:hAnsi="Browallia New" w:cs="Browallia New"/>
          <w:sz w:val="26"/>
          <w:szCs w:val="26"/>
          <w:cs/>
        </w:rPr>
        <w:t>ไม่มีการ</w:t>
      </w:r>
      <w:r w:rsidR="00F12530" w:rsidRPr="00B309B9">
        <w:rPr>
          <w:rFonts w:ascii="Browallia New" w:hAnsi="Browallia New" w:cs="Browallia New"/>
          <w:sz w:val="26"/>
          <w:szCs w:val="26"/>
          <w:cs/>
        </w:rPr>
        <w:t>รับรู้</w:t>
      </w:r>
      <w:r w:rsidRPr="00B309B9">
        <w:rPr>
          <w:rFonts w:ascii="Browallia New" w:hAnsi="Browallia New" w:cs="Browallia New"/>
          <w:sz w:val="26"/>
          <w:szCs w:val="26"/>
          <w:cs/>
        </w:rPr>
        <w:t>ขาดทุนจากการลดมูลค่าสินค้าคงเหลือในงบกำไรขาดทุนเบ็ดเสร็จ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3E50F7" w:rsidRPr="00B309B9">
        <w:rPr>
          <w:rFonts w:ascii="Browallia New" w:hAnsi="Browallia New" w:cs="Browallia New"/>
          <w:spacing w:val="-6"/>
          <w:sz w:val="26"/>
          <w:szCs w:val="26"/>
        </w:rPr>
        <w:t>(</w:t>
      </w: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5D01E1" w:rsidRPr="005D01E1">
        <w:rPr>
          <w:rFonts w:ascii="Browallia New" w:hAnsi="Browallia New" w:cs="Browallia New"/>
          <w:spacing w:val="-6"/>
          <w:sz w:val="26"/>
          <w:szCs w:val="26"/>
        </w:rPr>
        <w:t>2563</w:t>
      </w:r>
      <w:r w:rsidR="003E50F7" w:rsidRPr="00B309B9">
        <w:rPr>
          <w:rFonts w:ascii="Browallia New" w:hAnsi="Browallia New" w:cs="Browallia New"/>
          <w:spacing w:val="-6"/>
          <w:sz w:val="26"/>
          <w:szCs w:val="26"/>
        </w:rPr>
        <w:t xml:space="preserve">: </w:t>
      </w:r>
      <w:r w:rsidR="00410600" w:rsidRPr="00B309B9">
        <w:rPr>
          <w:rFonts w:ascii="Browallia New" w:hAnsi="Browallia New" w:cs="Browallia New"/>
          <w:spacing w:val="-6"/>
          <w:sz w:val="26"/>
          <w:szCs w:val="26"/>
          <w:cs/>
        </w:rPr>
        <w:t>กลับรายการ</w:t>
      </w:r>
      <w:r w:rsidR="00410600" w:rsidRPr="00115ED1">
        <w:rPr>
          <w:rFonts w:ascii="Browallia New" w:hAnsi="Browallia New" w:cs="Browallia New"/>
          <w:sz w:val="26"/>
          <w:szCs w:val="26"/>
          <w:cs/>
        </w:rPr>
        <w:t xml:space="preserve">ขาดทุนจำนวน </w:t>
      </w:r>
      <w:r w:rsidR="005D01E1" w:rsidRPr="005D01E1">
        <w:rPr>
          <w:rFonts w:ascii="Browallia New" w:hAnsi="Browallia New" w:cs="Browallia New"/>
          <w:sz w:val="26"/>
          <w:szCs w:val="26"/>
        </w:rPr>
        <w:t>1</w:t>
      </w:r>
      <w:r w:rsidR="000A6079" w:rsidRPr="00115ED1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755</w:t>
      </w:r>
      <w:r w:rsidR="000A6079" w:rsidRPr="00115ED1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173</w:t>
      </w:r>
      <w:r w:rsidR="000A6079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115ED1">
        <w:rPr>
          <w:rFonts w:ascii="Browallia New" w:hAnsi="Browallia New" w:cs="Browallia New"/>
          <w:sz w:val="26"/>
          <w:szCs w:val="26"/>
          <w:cs/>
        </w:rPr>
        <w:t>ดอลลาร์สหรัฐอเมริกา</w:t>
      </w:r>
      <w:r w:rsidR="0007769A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115ED1">
        <w:rPr>
          <w:rFonts w:ascii="Browallia New" w:hAnsi="Browallia New" w:cs="Browallia New"/>
          <w:sz w:val="26"/>
          <w:szCs w:val="26"/>
          <w:cs/>
        </w:rPr>
        <w:t>หรื</w:t>
      </w:r>
      <w:r w:rsidR="0069730E" w:rsidRPr="00115ED1">
        <w:rPr>
          <w:rFonts w:ascii="Browallia New" w:hAnsi="Browallia New" w:cs="Browallia New"/>
          <w:sz w:val="26"/>
          <w:szCs w:val="26"/>
          <w:cs/>
        </w:rPr>
        <w:t>อ</w:t>
      </w:r>
      <w:r w:rsidR="006663CC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55</w:t>
      </w:r>
      <w:r w:rsidR="000A6079" w:rsidRPr="00115ED1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220</w:t>
      </w:r>
      <w:r w:rsidR="000A6079" w:rsidRPr="00115ED1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188</w:t>
      </w:r>
      <w:r w:rsidR="000A6079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115ED1">
        <w:rPr>
          <w:rFonts w:ascii="Browallia New" w:hAnsi="Browallia New" w:cs="Browallia New"/>
          <w:sz w:val="26"/>
          <w:szCs w:val="26"/>
          <w:cs/>
        </w:rPr>
        <w:t>บาท</w:t>
      </w:r>
      <w:r w:rsidR="003E50F7" w:rsidRPr="00115ED1">
        <w:rPr>
          <w:rFonts w:ascii="Browallia New" w:hAnsi="Browallia New" w:cs="Browallia New"/>
          <w:sz w:val="26"/>
          <w:szCs w:val="26"/>
        </w:rPr>
        <w:t>)</w:t>
      </w:r>
    </w:p>
    <w:p w14:paraId="10FFD4DA" w14:textId="77777777" w:rsidR="00B476E6" w:rsidRPr="00B309B9" w:rsidRDefault="00B476E6" w:rsidP="00BF2F35">
      <w:pPr>
        <w:rPr>
          <w:rFonts w:ascii="Browallia New" w:hAnsi="Browallia New" w:cs="Browallia New"/>
          <w:sz w:val="26"/>
          <w:szCs w:val="26"/>
        </w:rPr>
      </w:pPr>
    </w:p>
    <w:p w14:paraId="419579AD" w14:textId="64DD30AE" w:rsidR="000E6B68" w:rsidRPr="00115ED1" w:rsidRDefault="00490831" w:rsidP="00BF2F35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ใน</w:t>
      </w:r>
      <w:r w:rsidR="00D1057B" w:rsidRPr="00B309B9">
        <w:rPr>
          <w:rFonts w:ascii="Browallia New" w:hAnsi="Browallia New" w:cs="Browallia New"/>
          <w:spacing w:val="-4"/>
          <w:sz w:val="26"/>
          <w:szCs w:val="26"/>
          <w:cs/>
        </w:rPr>
        <w:t>ระหว่าง</w:t>
      </w: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ปี </w:t>
      </w:r>
      <w:r w:rsidR="00DC4EB9"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</w:rPr>
        <w:t>2564</w:t>
      </w:r>
      <w:r w:rsidR="000E35A9"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 บริษัท</w:t>
      </w:r>
      <w:r w:rsidR="009411DF" w:rsidRPr="00B309B9">
        <w:rPr>
          <w:rFonts w:ascii="Browallia New" w:hAnsi="Browallia New" w:cs="Browallia New"/>
          <w:spacing w:val="-4"/>
          <w:sz w:val="26"/>
          <w:szCs w:val="26"/>
          <w:cs/>
        </w:rPr>
        <w:t>รับรู้</w:t>
      </w:r>
      <w:r w:rsidR="0069048B" w:rsidRPr="00B309B9">
        <w:rPr>
          <w:rFonts w:ascii="Browallia New" w:hAnsi="Browallia New" w:cs="Browallia New"/>
          <w:spacing w:val="-4"/>
          <w:sz w:val="26"/>
          <w:szCs w:val="26"/>
          <w:cs/>
        </w:rPr>
        <w:t>ขาดทุนจากสินค้าและวัสดุอื่น</w:t>
      </w:r>
      <w:r w:rsidR="009F0D1B" w:rsidRPr="00B309B9">
        <w:rPr>
          <w:rFonts w:ascii="Browallia New" w:hAnsi="Browallia New" w:cs="Browallia New"/>
          <w:spacing w:val="-4"/>
          <w:sz w:val="26"/>
          <w:szCs w:val="26"/>
          <w:cs/>
        </w:rPr>
        <w:t>ล้าสมั</w:t>
      </w:r>
      <w:r w:rsidR="00711786" w:rsidRPr="00B309B9">
        <w:rPr>
          <w:rFonts w:ascii="Browallia New" w:hAnsi="Browallia New" w:cs="Browallia New"/>
          <w:spacing w:val="-4"/>
          <w:sz w:val="26"/>
          <w:szCs w:val="26"/>
          <w:cs/>
        </w:rPr>
        <w:t>ย</w:t>
      </w:r>
      <w:r w:rsidR="004F37EE" w:rsidRPr="00B309B9">
        <w:rPr>
          <w:rFonts w:ascii="Browallia New" w:hAnsi="Browallia New" w:cs="Browallia New"/>
          <w:spacing w:val="-4"/>
          <w:sz w:val="26"/>
          <w:szCs w:val="26"/>
          <w:cs/>
        </w:rPr>
        <w:t>ในงบกำไรขาดทุน</w:t>
      </w:r>
      <w:r w:rsidR="00A62CD6" w:rsidRPr="00B309B9">
        <w:rPr>
          <w:rFonts w:ascii="Browallia New" w:hAnsi="Browallia New" w:cs="Browallia New"/>
          <w:spacing w:val="-4"/>
          <w:sz w:val="26"/>
          <w:szCs w:val="26"/>
          <w:cs/>
        </w:rPr>
        <w:t>เบ็ดเสร็จ</w:t>
      </w:r>
      <w:r w:rsidR="00E873EA" w:rsidRPr="00B309B9">
        <w:rPr>
          <w:rFonts w:ascii="Browallia New" w:hAnsi="Browallia New" w:cs="Browallia New"/>
          <w:spacing w:val="-4"/>
          <w:sz w:val="26"/>
          <w:szCs w:val="26"/>
          <w:cs/>
        </w:rPr>
        <w:t>เป็นจำนวน</w:t>
      </w:r>
      <w:r w:rsidR="00CE103B" w:rsidRPr="00B309B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928</w:t>
      </w:r>
      <w:r w:rsidR="00C10B4B" w:rsidRPr="00B309B9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367</w:t>
      </w:r>
      <w:r w:rsidR="00C8109A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6A1620" w:rsidRPr="00B309B9">
        <w:rPr>
          <w:rFonts w:ascii="Browallia New" w:hAnsi="Browallia New" w:cs="Browallia New"/>
          <w:spacing w:val="-4"/>
          <w:sz w:val="26"/>
          <w:szCs w:val="26"/>
          <w:cs/>
        </w:rPr>
        <w:t>ดอลลาร์</w:t>
      </w:r>
      <w:r w:rsidR="006A1620" w:rsidRPr="00115ED1">
        <w:rPr>
          <w:rFonts w:ascii="Browallia New" w:hAnsi="Browallia New" w:cs="Browallia New"/>
          <w:sz w:val="26"/>
          <w:szCs w:val="26"/>
          <w:cs/>
        </w:rPr>
        <w:t>สหรัฐอเมริกา</w:t>
      </w:r>
      <w:r w:rsidR="007007C6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7007C6" w:rsidRPr="00115ED1">
        <w:rPr>
          <w:rFonts w:ascii="Browallia New" w:hAnsi="Browallia New" w:cs="Browallia New"/>
          <w:sz w:val="26"/>
          <w:szCs w:val="26"/>
          <w:cs/>
        </w:rPr>
        <w:t>หรือ</w:t>
      </w:r>
      <w:r w:rsidR="00BD3C1C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29</w:t>
      </w:r>
      <w:r w:rsidR="00C10B4B" w:rsidRPr="00115ED1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359</w:t>
      </w:r>
      <w:r w:rsidR="00C10B4B" w:rsidRPr="00115ED1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226</w:t>
      </w:r>
      <w:r w:rsidR="00C10B4B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7007C6" w:rsidRPr="00115ED1">
        <w:rPr>
          <w:rFonts w:ascii="Browallia New" w:hAnsi="Browallia New" w:cs="Browallia New"/>
          <w:sz w:val="26"/>
          <w:szCs w:val="26"/>
          <w:cs/>
        </w:rPr>
        <w:t>บาท</w:t>
      </w:r>
      <w:r w:rsidR="006A1620" w:rsidRPr="00115ED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411DF" w:rsidRPr="00115ED1">
        <w:rPr>
          <w:rFonts w:ascii="Browallia New" w:hAnsi="Browallia New" w:cs="Browallia New"/>
          <w:sz w:val="26"/>
          <w:szCs w:val="26"/>
        </w:rPr>
        <w:t>(</w:t>
      </w:r>
      <w:r w:rsidR="00DC4EB9" w:rsidRPr="00115ED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="009411DF" w:rsidRPr="00115ED1">
        <w:rPr>
          <w:rFonts w:ascii="Browallia New" w:hAnsi="Browallia New" w:cs="Browallia New"/>
          <w:sz w:val="26"/>
          <w:szCs w:val="26"/>
        </w:rPr>
        <w:t>:</w:t>
      </w:r>
      <w:r w:rsidR="00D9020E" w:rsidRPr="00115ED1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B6476" w:rsidRPr="00115ED1">
        <w:rPr>
          <w:rFonts w:ascii="Browallia New" w:hAnsi="Browallia New" w:cs="Browallia New"/>
          <w:sz w:val="26"/>
          <w:szCs w:val="26"/>
          <w:cs/>
        </w:rPr>
        <w:t>รับรู้</w:t>
      </w:r>
      <w:r w:rsidR="00D9020E" w:rsidRPr="00115ED1">
        <w:rPr>
          <w:rFonts w:ascii="Browallia New" w:hAnsi="Browallia New" w:cs="Browallia New"/>
          <w:sz w:val="26"/>
          <w:szCs w:val="26"/>
          <w:cs/>
        </w:rPr>
        <w:t>ขาดทุน</w:t>
      </w:r>
      <w:r w:rsidR="009411DF" w:rsidRPr="00115ED1">
        <w:rPr>
          <w:rFonts w:ascii="Browallia New" w:hAnsi="Browallia New" w:cs="Browallia New"/>
          <w:sz w:val="26"/>
          <w:szCs w:val="26"/>
          <w:cs/>
        </w:rPr>
        <w:t>จำนวน</w:t>
      </w:r>
      <w:r w:rsidR="009411DF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856</w:t>
      </w:r>
      <w:r w:rsidR="00340527" w:rsidRPr="00115ED1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765</w:t>
      </w:r>
      <w:r w:rsidR="00340527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115ED1">
        <w:rPr>
          <w:rFonts w:ascii="Browallia New" w:hAnsi="Browallia New" w:cs="Browallia New"/>
          <w:sz w:val="26"/>
          <w:szCs w:val="26"/>
          <w:cs/>
        </w:rPr>
        <w:t>ดอลลาร์สหรัฐอเมริกา</w:t>
      </w:r>
      <w:r w:rsidR="0007769A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340527" w:rsidRPr="00115ED1">
        <w:rPr>
          <w:rFonts w:ascii="Browallia New" w:hAnsi="Browallia New" w:cs="Browallia New"/>
          <w:sz w:val="26"/>
          <w:szCs w:val="26"/>
          <w:cs/>
        </w:rPr>
        <w:t xml:space="preserve">หรือ </w:t>
      </w:r>
      <w:r w:rsidR="005D01E1" w:rsidRPr="005D01E1">
        <w:rPr>
          <w:rFonts w:ascii="Browallia New" w:hAnsi="Browallia New" w:cs="Browallia New"/>
          <w:sz w:val="26"/>
          <w:szCs w:val="26"/>
        </w:rPr>
        <w:t>27</w:t>
      </w:r>
      <w:r w:rsidR="00340527" w:rsidRPr="00115ED1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092</w:t>
      </w:r>
      <w:r w:rsidR="00340527" w:rsidRPr="00115ED1">
        <w:rPr>
          <w:rFonts w:ascii="Browallia New" w:hAnsi="Browallia New" w:cs="Browallia New"/>
          <w:sz w:val="26"/>
          <w:szCs w:val="26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</w:rPr>
        <w:t>384</w:t>
      </w:r>
      <w:r w:rsidR="00340527" w:rsidRPr="00115ED1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115ED1">
        <w:rPr>
          <w:rFonts w:ascii="Browallia New" w:hAnsi="Browallia New" w:cs="Browallia New"/>
          <w:sz w:val="26"/>
          <w:szCs w:val="26"/>
          <w:cs/>
        </w:rPr>
        <w:t>บาท</w:t>
      </w:r>
      <w:r w:rsidR="009411DF" w:rsidRPr="00115ED1">
        <w:rPr>
          <w:rFonts w:ascii="Browallia New" w:hAnsi="Browallia New" w:cs="Browallia New"/>
          <w:sz w:val="26"/>
          <w:szCs w:val="26"/>
          <w:cs/>
        </w:rPr>
        <w:t>)</w:t>
      </w:r>
    </w:p>
    <w:p w14:paraId="56BCFE5A" w14:textId="77777777" w:rsidR="00ED39F4" w:rsidRPr="00115ED1" w:rsidRDefault="00ED39F4" w:rsidP="00BF2F35">
      <w:pPr>
        <w:rPr>
          <w:rFonts w:ascii="Browallia New" w:hAnsi="Browallia New" w:cs="Browallia New"/>
          <w:caps/>
          <w:sz w:val="26"/>
          <w:szCs w:val="26"/>
          <w:cs/>
        </w:rPr>
        <w:sectPr w:rsidR="00ED39F4" w:rsidRPr="00115ED1" w:rsidSect="0074518A">
          <w:headerReference w:type="default" r:id="rId8"/>
          <w:footerReference w:type="default" r:id="rId9"/>
          <w:pgSz w:w="11907" w:h="16834" w:code="9"/>
          <w:pgMar w:top="1440" w:right="720" w:bottom="720" w:left="1728" w:header="706" w:footer="576" w:gutter="0"/>
          <w:pgNumType w:start="16"/>
          <w:cols w:space="720"/>
        </w:sectPr>
      </w:pPr>
    </w:p>
    <w:p w14:paraId="2B76B736" w14:textId="77777777" w:rsidR="004174F7" w:rsidRPr="00B309B9" w:rsidRDefault="004174F7" w:rsidP="00BF2F35">
      <w:pPr>
        <w:tabs>
          <w:tab w:val="left" w:pos="720"/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13383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13383"/>
      </w:tblGrid>
      <w:tr w:rsidR="007C24D9" w:rsidRPr="00B309B9" w14:paraId="58A8DA84" w14:textId="77777777" w:rsidTr="00C935E4">
        <w:trPr>
          <w:trHeight w:val="400"/>
        </w:trPr>
        <w:tc>
          <w:tcPr>
            <w:tcW w:w="13383" w:type="dxa"/>
            <w:shd w:val="clear" w:color="auto" w:fill="FFA543"/>
            <w:vAlign w:val="center"/>
            <w:hideMark/>
          </w:tcPr>
          <w:p w14:paraId="045F5768" w14:textId="0C649E9B" w:rsidR="007C24D9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C24D9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</w:tbl>
    <w:p w14:paraId="60D3DA76" w14:textId="77777777" w:rsidR="004174F7" w:rsidRPr="00B309B9" w:rsidRDefault="004174F7" w:rsidP="00BF2F3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689"/>
        <w:gridCol w:w="1440"/>
        <w:gridCol w:w="1440"/>
        <w:gridCol w:w="1440"/>
        <w:gridCol w:w="1656"/>
        <w:gridCol w:w="1483"/>
        <w:gridCol w:w="1440"/>
      </w:tblGrid>
      <w:tr w:rsidR="0007769A" w:rsidRPr="00B309B9" w14:paraId="719FD89C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0B8E9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728688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ดอลลาร์สหรัฐอเมริกา</w:t>
            </w:r>
          </w:p>
        </w:tc>
      </w:tr>
      <w:tr w:rsidR="0007769A" w:rsidRPr="00B309B9" w14:paraId="67C155ED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5C445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875E9D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574D1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F5037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52319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05D1B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0CBA6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7769A" w:rsidRPr="00B309B9" w14:paraId="13A48AB3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A4EE5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819350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FD421A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DD9159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1DDC1F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927477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8AE5F4" w14:textId="77777777" w:rsidR="0007769A" w:rsidRPr="00B309B9" w:rsidRDefault="0007769A" w:rsidP="005C1769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7769A" w:rsidRPr="00B309B9" w14:paraId="4D3D2203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9AC53" w14:textId="77777777" w:rsidR="0007769A" w:rsidRPr="00B309B9" w:rsidRDefault="0007769A" w:rsidP="005C176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4C7F1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72F95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94876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DAED4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904A8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3494CD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7769A" w:rsidRPr="00B309B9" w14:paraId="06F9DDBA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EA701" w14:textId="52A42933" w:rsidR="0007769A" w:rsidRPr="00B309B9" w:rsidRDefault="0007769A" w:rsidP="005C176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9AA02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BBDA2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6BE74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15305E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D8A40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D75B7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</w:tr>
      <w:tr w:rsidR="00403253" w:rsidRPr="00B309B9" w14:paraId="55700E64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BBDFF1" w14:textId="77777777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B034E" w14:textId="47CEA35A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0AB09B" w14:textId="6AB5164D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58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116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63261" w14:textId="7A0E61B7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062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051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578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787AF" w14:textId="0D37218D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883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871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CD1341" w14:textId="12863355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20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281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498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84D72" w14:textId="72EA06FA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287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775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526</w:t>
            </w:r>
          </w:p>
        </w:tc>
      </w:tr>
      <w:tr w:rsidR="00403253" w:rsidRPr="00B309B9" w14:paraId="23B65424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4F575" w14:textId="77777777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A96F41" w14:textId="7EB3B01A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1E0413" w14:textId="0CB10F87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27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004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544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8F4995" w14:textId="18E21D19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319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089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096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06BC8E" w14:textId="2A7B6703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61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867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486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7C9537" w14:textId="37563C87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751BC0" w14:textId="7F85F143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407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961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</w:rPr>
              <w:t>126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03253" w:rsidRPr="00B309B9" w14:paraId="7B1CB21F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6B62E" w14:textId="204BD6CC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D1057B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47D906" w14:textId="35A0E9A1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5DC4F9" w14:textId="79D7E01A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31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111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5A5FCB" w14:textId="2DCBFB6C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742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962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482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19D8B3" w14:textId="608F8497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12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016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385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9AF85B" w14:textId="153B3028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20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281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498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36B725" w14:textId="66B646AE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879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814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400</w:t>
            </w:r>
          </w:p>
        </w:tc>
      </w:tr>
      <w:tr w:rsidR="0007769A" w:rsidRPr="00B309B9" w14:paraId="40191EB4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A4B7F" w14:textId="77777777" w:rsidR="0007769A" w:rsidRPr="00B309B9" w:rsidRDefault="0007769A" w:rsidP="005C176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F00E8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B29FD9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AF9F6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419B4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ABEDE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9387D" w14:textId="77777777" w:rsidR="0007769A" w:rsidRPr="00B309B9" w:rsidRDefault="0007769A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7769A" w:rsidRPr="00B309B9" w14:paraId="1BB6192B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BBACA5" w14:textId="3BDC7BD9" w:rsidR="0007769A" w:rsidRPr="00B309B9" w:rsidRDefault="0007769A" w:rsidP="005C1769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DAF3D6" w14:textId="77777777" w:rsidR="0007769A" w:rsidRPr="00B309B9" w:rsidRDefault="0007769A" w:rsidP="005C176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C90D92" w14:textId="77777777" w:rsidR="0007769A" w:rsidRPr="00B309B9" w:rsidRDefault="0007769A" w:rsidP="005C176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A4FB0" w14:textId="77777777" w:rsidR="0007769A" w:rsidRPr="00B309B9" w:rsidRDefault="0007769A" w:rsidP="005C176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FEEE0" w14:textId="77777777" w:rsidR="0007769A" w:rsidRPr="00B309B9" w:rsidRDefault="0007769A" w:rsidP="005C176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BDC59" w14:textId="77777777" w:rsidR="0007769A" w:rsidRPr="00B309B9" w:rsidRDefault="0007769A" w:rsidP="005C176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0F50F" w14:textId="77777777" w:rsidR="0007769A" w:rsidRPr="00B309B9" w:rsidRDefault="0007769A" w:rsidP="005C176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03253" w:rsidRPr="00B309B9" w14:paraId="1C4EAFE4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F03C7F" w14:textId="78BEC198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D9E9E" w14:textId="6C048268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ADC02" w14:textId="5D766DD4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31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111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457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6EC93" w14:textId="31BB616B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742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962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482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EB7EB" w14:textId="70DAB770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12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016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385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2773B" w14:textId="004496EA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20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281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498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4E97F" w14:textId="53D0703D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879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814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400</w:t>
            </w:r>
          </w:p>
        </w:tc>
      </w:tr>
      <w:tr w:rsidR="00403253" w:rsidRPr="00B309B9" w14:paraId="3F048DC3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8CA34" w14:textId="6180F224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21CAF" w14:textId="2E9FA2FC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2333FB6" w14:textId="537505DE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32016AA" w14:textId="7DC61376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511240AA" w14:textId="2C50A726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83" w:type="dxa"/>
            <w:shd w:val="clear" w:color="auto" w:fill="auto"/>
          </w:tcPr>
          <w:p w14:paraId="4447897B" w14:textId="788BB6DB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440" w:type="dxa"/>
            <w:shd w:val="clear" w:color="auto" w:fill="auto"/>
          </w:tcPr>
          <w:p w14:paraId="077217B7" w14:textId="5D075C09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</w:tr>
      <w:tr w:rsidR="00403253" w:rsidRPr="00B309B9" w14:paraId="716C6230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E6FF5" w14:textId="77777777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9D156" w14:textId="67FA8D09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40A716" w14:textId="3E3C374F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756BE79" w14:textId="76135636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864</w:t>
            </w:r>
          </w:p>
        </w:tc>
        <w:tc>
          <w:tcPr>
            <w:tcW w:w="1656" w:type="dxa"/>
            <w:shd w:val="clear" w:color="auto" w:fill="auto"/>
            <w:vAlign w:val="bottom"/>
          </w:tcPr>
          <w:p w14:paraId="65D60CBC" w14:textId="248B7A3A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454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464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5FB36DE6" w14:textId="27CF6EBC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946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8BF616" w14:textId="02BDEC99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403253" w:rsidRPr="00B309B9" w14:paraId="6D1BF32E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43D4E" w14:textId="28453F12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จำหน่ายและตัดจำหน่ายสินทรัพย์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0931A" w14:textId="3326FB4A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7484E61" w14:textId="33D56B5E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BF38214" w14:textId="7FECCDB1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47D224DD" w14:textId="0FA57298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83" w:type="dxa"/>
            <w:shd w:val="clear" w:color="auto" w:fill="auto"/>
          </w:tcPr>
          <w:p w14:paraId="63DD05D4" w14:textId="7CD261EC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1358429" w14:textId="377F2F1B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03253" w:rsidRPr="00B309B9" w14:paraId="44C4F1F7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D2731" w14:textId="50629A78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จำหน่ายและตัดจำหน่ายสินทรัพย์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E569D3" w14:textId="5E182A97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19BA7D" w14:textId="4E26B087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142A8B" w14:textId="054FFAA7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086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0B10E3B" w14:textId="477AC116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37BD177" w14:textId="1CB786A3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01F8884" w14:textId="4F7830D6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</w:tr>
      <w:tr w:rsidR="00403253" w:rsidRPr="00B309B9" w14:paraId="2769A155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36B8B" w14:textId="77777777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C19308" w14:textId="1FEEEBE6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326416" w14:textId="16CAED4D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7367316" w14:textId="19A29946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789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7EE9FDB0" w14:textId="38216986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71B63BF3" w14:textId="4EADA97F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726D295" w14:textId="6BE6D59A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403253" w:rsidRPr="00B309B9" w14:paraId="45356475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EEF75" w14:textId="45525EE5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150A1C" w14:textId="52B2C9F6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1AD44" w14:textId="5BA1FE3B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D0BC0E" w14:textId="7160D254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B4152" w14:textId="376AE4CD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95D7A1" w14:textId="2F333DE1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7E2A9C" w14:textId="2AE8E5CA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765649" w:rsidRPr="00B309B9" w14:paraId="1E11DF9A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BC8C7" w14:textId="77777777" w:rsidR="00765649" w:rsidRPr="00B309B9" w:rsidRDefault="00765649" w:rsidP="005C176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23FD3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77113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99D32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08950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0AF89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ADCB5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65649" w:rsidRPr="00B309B9" w14:paraId="0DD49932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BD43D" w14:textId="448BDE3B" w:rsidR="00765649" w:rsidRPr="00B309B9" w:rsidRDefault="00765649" w:rsidP="005C176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9F1F6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546759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D9A46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43A35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9E7BC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5BE108" w14:textId="77777777" w:rsidR="00765649" w:rsidRPr="00B309B9" w:rsidRDefault="00765649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03253" w:rsidRPr="00B309B9" w14:paraId="4458208D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05C9DD" w14:textId="77777777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DEDB0" w14:textId="6A88FFB2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shd w:val="clear" w:color="auto" w:fill="auto"/>
          </w:tcPr>
          <w:p w14:paraId="3C3460F0" w14:textId="36FA1678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440" w:type="dxa"/>
            <w:shd w:val="clear" w:color="auto" w:fill="auto"/>
          </w:tcPr>
          <w:p w14:paraId="4077B586" w14:textId="1ED96B6F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656" w:type="dxa"/>
            <w:shd w:val="clear" w:color="auto" w:fill="auto"/>
          </w:tcPr>
          <w:p w14:paraId="4B7BA374" w14:textId="2BB6CA31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483" w:type="dxa"/>
            <w:shd w:val="clear" w:color="auto" w:fill="auto"/>
          </w:tcPr>
          <w:p w14:paraId="613A87CF" w14:textId="64B1C547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shd w:val="clear" w:color="auto" w:fill="auto"/>
          </w:tcPr>
          <w:p w14:paraId="1D78F4E8" w14:textId="25F39602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474</w:t>
            </w:r>
          </w:p>
        </w:tc>
      </w:tr>
      <w:tr w:rsidR="00403253" w:rsidRPr="00B309B9" w14:paraId="7C8B5C7D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E5AAE0" w14:textId="77777777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D90B33" w14:textId="4D30E5C3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D8F635E" w14:textId="6AFCE957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700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0E3DDB3" w14:textId="3AC62B9F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14:paraId="10BCD99F" w14:textId="00742231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14:paraId="37F56814" w14:textId="635DBB71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CA68D66" w14:textId="4C0EC849" w:rsidR="00403253" w:rsidRPr="00B309B9" w:rsidRDefault="00403253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03253" w:rsidRPr="00B309B9" w14:paraId="4B2824DF" w14:textId="77777777" w:rsidTr="005833F1">
        <w:trPr>
          <w:trHeight w:val="20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830D5" w14:textId="6E8674A1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2613F2" w14:textId="6041B25D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D83070" w14:textId="565C89CE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70689" w14:textId="17A01FFB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2AB68" w14:textId="5002520D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6955E" w14:textId="2C6274D5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CEFCC" w14:textId="38D30111" w:rsidR="00403253" w:rsidRPr="00B309B9" w:rsidRDefault="005D01E1" w:rsidP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</w:tbl>
    <w:p w14:paraId="09B047CA" w14:textId="77777777" w:rsidR="001B7F5D" w:rsidRPr="00B309B9" w:rsidRDefault="004174F7" w:rsidP="00BF2F35">
      <w:pPr>
        <w:pStyle w:val="BlockText"/>
        <w:ind w:left="547" w:right="0"/>
        <w:rPr>
          <w:rFonts w:ascii="Browallia New" w:hAnsi="Browallia New" w:cs="Browallia New"/>
          <w:b/>
          <w:bCs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358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689"/>
        <w:gridCol w:w="1440"/>
        <w:gridCol w:w="1440"/>
        <w:gridCol w:w="1440"/>
        <w:gridCol w:w="1656"/>
        <w:gridCol w:w="1483"/>
        <w:gridCol w:w="1440"/>
      </w:tblGrid>
      <w:tr w:rsidR="00C935E4" w:rsidRPr="00B309B9" w14:paraId="3DF0683A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EB3AC" w14:textId="77777777" w:rsidR="00C935E4" w:rsidRPr="00B309B9" w:rsidRDefault="00C935E4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FFBC88" w14:textId="77777777" w:rsidR="00C935E4" w:rsidRPr="00B309B9" w:rsidRDefault="00C935E4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ดอลลาร์สหรัฐอเมริกา</w:t>
            </w:r>
          </w:p>
        </w:tc>
      </w:tr>
      <w:tr w:rsidR="002231CA" w:rsidRPr="00B309B9" w14:paraId="14185ABF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B4319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AA019A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0C63E4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60C75E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CD3B10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5FAD75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8E1068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231CA" w:rsidRPr="00B309B9" w14:paraId="24AC8F3C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E19B2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0C8002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978500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D61449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D512B4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B6997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4EBCC4" w14:textId="77777777" w:rsidR="004174F7" w:rsidRPr="00B309B9" w:rsidRDefault="004174F7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231CA" w:rsidRPr="00B309B9" w14:paraId="15F8CCDA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FB715" w14:textId="77777777" w:rsidR="004174F7" w:rsidRPr="00B309B9" w:rsidRDefault="004174F7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1F62A5" w14:textId="77777777" w:rsidR="004174F7" w:rsidRPr="00B309B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2180864" w14:textId="77777777" w:rsidR="004174F7" w:rsidRPr="00B309B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F06C3DD" w14:textId="77777777" w:rsidR="004174F7" w:rsidRPr="00B309B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94BF77" w14:textId="77777777" w:rsidR="004174F7" w:rsidRPr="00B309B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820B54" w14:textId="77777777" w:rsidR="004174F7" w:rsidRPr="00B309B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F959DA" w14:textId="77777777" w:rsidR="004174F7" w:rsidRPr="00B309B9" w:rsidRDefault="004174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F5BA1" w:rsidRPr="00B309B9" w14:paraId="5BC67FAA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773B5" w14:textId="337D69A9" w:rsidR="00A662C5" w:rsidRPr="00B309B9" w:rsidRDefault="00CA5CCF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7E962F" w14:textId="77777777" w:rsidR="00A662C5" w:rsidRPr="00B309B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546218" w14:textId="77777777" w:rsidR="00A662C5" w:rsidRPr="00B309B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F43DE1A" w14:textId="77777777" w:rsidR="00A662C5" w:rsidRPr="00B309B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AC6BCE" w14:textId="77777777" w:rsidR="00A662C5" w:rsidRPr="00B309B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B087F0" w14:textId="77777777" w:rsidR="00A662C5" w:rsidRPr="00B309B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D5BF4AD" w14:textId="77777777" w:rsidR="00A662C5" w:rsidRPr="00B309B9" w:rsidRDefault="00A662C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</w:tr>
      <w:tr w:rsidR="00403253" w:rsidRPr="00B309B9" w14:paraId="1FF5C473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C8F65" w14:textId="77777777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B61273" w14:textId="36C1C743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EE89CF" w14:textId="3DABDF51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29C7B4" w14:textId="0E33FBDB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DF27D1" w14:textId="634BAF8B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077E8E" w14:textId="07101EFB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8ECA5B" w14:textId="20B29EE4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474</w:t>
            </w:r>
          </w:p>
        </w:tc>
      </w:tr>
      <w:tr w:rsidR="00403253" w:rsidRPr="00B309B9" w14:paraId="4233C4EB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E3CE1" w14:textId="77777777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F25A0F" w14:textId="2714B4C5" w:rsidR="00403253" w:rsidRPr="00B309B9" w:rsidRDefault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75AE83" w14:textId="5F7B190A" w:rsidR="00403253" w:rsidRPr="00B309B9" w:rsidRDefault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700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B4D937" w14:textId="228BAE65" w:rsidR="00403253" w:rsidRPr="00B309B9" w:rsidRDefault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4FDF61D" w14:textId="47C8878A" w:rsidR="00403253" w:rsidRPr="00B309B9" w:rsidRDefault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DD775EC" w14:textId="5FC0FE15" w:rsidR="00403253" w:rsidRPr="00B309B9" w:rsidRDefault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DD3D232" w14:textId="1C825CA5" w:rsidR="00403253" w:rsidRPr="00B309B9" w:rsidRDefault="0040325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03253" w:rsidRPr="00B309B9" w14:paraId="3D501A2C" w14:textId="77777777" w:rsidTr="00E10361">
        <w:trPr>
          <w:trHeight w:val="126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655D8" w14:textId="2502D61F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E81D95" w14:textId="1205A671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9C395FF" w14:textId="4DC18628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F5E52AB" w14:textId="4AF6C18E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964DDA" w14:textId="276A5394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13574F7" w14:textId="5BC3F4D5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AD52097" w14:textId="734A2657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5C0157" w:rsidRPr="00B309B9" w14:paraId="45EA4D27" w14:textId="77777777" w:rsidTr="00C935E4">
        <w:trPr>
          <w:trHeight w:val="57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8D13E" w14:textId="77777777" w:rsidR="005C0157" w:rsidRPr="00B309B9" w:rsidRDefault="005C0157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E500765" w14:textId="77777777" w:rsidR="005C0157" w:rsidRPr="00B309B9" w:rsidRDefault="005C015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F389FA8" w14:textId="77777777" w:rsidR="005C0157" w:rsidRPr="00B309B9" w:rsidRDefault="005C015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51D483" w14:textId="77777777" w:rsidR="005C0157" w:rsidRPr="00B309B9" w:rsidRDefault="005C015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526F52" w14:textId="77777777" w:rsidR="005C0157" w:rsidRPr="00B309B9" w:rsidRDefault="005C015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5856C71" w14:textId="77777777" w:rsidR="005C0157" w:rsidRPr="00B309B9" w:rsidRDefault="005C015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9DE1BF" w14:textId="77777777" w:rsidR="005C0157" w:rsidRPr="00B309B9" w:rsidRDefault="005C015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C0157" w:rsidRPr="00B309B9" w14:paraId="034C7D0A" w14:textId="77777777" w:rsidTr="00C935E4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EB92B" w14:textId="510DEBB2" w:rsidR="005C0157" w:rsidRPr="00B309B9" w:rsidRDefault="005C0157" w:rsidP="00CA7241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C3284F6" w14:textId="77777777" w:rsidR="005C0157" w:rsidRPr="00B309B9" w:rsidRDefault="005C015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2378C8" w14:textId="77777777" w:rsidR="005C0157" w:rsidRPr="00B309B9" w:rsidRDefault="005C015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DD58F7" w14:textId="77777777" w:rsidR="005C0157" w:rsidRPr="00B309B9" w:rsidRDefault="005C015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AABA12" w14:textId="77777777" w:rsidR="005C0157" w:rsidRPr="00B309B9" w:rsidRDefault="005C015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B1232C" w14:textId="77777777" w:rsidR="005C0157" w:rsidRPr="00B309B9" w:rsidRDefault="005C015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C9F38A1" w14:textId="77777777" w:rsidR="005C0157" w:rsidRPr="00B309B9" w:rsidRDefault="005C0157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03253" w:rsidRPr="00B309B9" w14:paraId="0E3EFD5E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5A88C" w14:textId="330180C8" w:rsidR="00403253" w:rsidRPr="00B309B9" w:rsidRDefault="00403253" w:rsidP="0040325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FFDA60" w14:textId="407FF7F6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8698BB7" w14:textId="6AC799C7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421A21B" w14:textId="0737D352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54A93F" w14:textId="2A41F607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ED9BA4" w14:textId="542ECCFC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663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78E6E6" w14:textId="65767A9C" w:rsidR="00403253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403253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C10B4B" w:rsidRPr="00B309B9" w14:paraId="0BF91A8F" w14:textId="77777777" w:rsidTr="00D75160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F3B17" w14:textId="41CEA11D" w:rsidR="00C10B4B" w:rsidRPr="00B309B9" w:rsidRDefault="00C10B4B" w:rsidP="00C10B4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9AA144" w14:textId="79921B30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4929AB95" w14:textId="68B4D652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EA852F6" w14:textId="7B248735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FAFAFA"/>
          </w:tcPr>
          <w:p w14:paraId="7A838D6B" w14:textId="4F758636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3" w:type="dxa"/>
            <w:shd w:val="clear" w:color="auto" w:fill="FAFAFA"/>
          </w:tcPr>
          <w:p w14:paraId="23D52AD9" w14:textId="4EA901F2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440" w:type="dxa"/>
            <w:shd w:val="clear" w:color="auto" w:fill="FAFAFA"/>
          </w:tcPr>
          <w:p w14:paraId="43D98CBD" w14:textId="0BC4268D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</w:tr>
      <w:tr w:rsidR="00C10B4B" w:rsidRPr="00B309B9" w14:paraId="42E35DDC" w14:textId="77777777" w:rsidTr="00D75160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AC3A3" w14:textId="77777777" w:rsidR="00C10B4B" w:rsidRPr="00B309B9" w:rsidRDefault="00C10B4B" w:rsidP="00C10B4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7FF870" w14:textId="7C8EFCE6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F6AD1AE" w14:textId="625E45AE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FFAD6C0" w14:textId="0FEDE75D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752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50D7C15" w14:textId="679A5EE2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303</w:t>
            </w:r>
          </w:p>
        </w:tc>
        <w:tc>
          <w:tcPr>
            <w:tcW w:w="1483" w:type="dxa"/>
            <w:shd w:val="clear" w:color="auto" w:fill="FAFAFA"/>
            <w:vAlign w:val="bottom"/>
          </w:tcPr>
          <w:p w14:paraId="015E270C" w14:textId="13DF5626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140C9CAD" w14:textId="3C119A4F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10B4B" w:rsidRPr="00B309B9" w14:paraId="672821A2" w14:textId="77777777" w:rsidTr="00D75160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76B4F" w14:textId="77777777" w:rsidR="00C10B4B" w:rsidRPr="00B309B9" w:rsidRDefault="00C10B4B" w:rsidP="00C10B4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DC75D7" w14:textId="66D521A2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A17F29" w14:textId="5600EBC5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39841BA" w14:textId="01EE98E4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812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331E63BF" w14:textId="04F3853E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AFAFA"/>
          </w:tcPr>
          <w:p w14:paraId="2FE574DF" w14:textId="7CF492F9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0C16ABA" w14:textId="54CF697E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</w:tr>
      <w:tr w:rsidR="00C10B4B" w:rsidRPr="00B309B9" w14:paraId="6224EF01" w14:textId="77777777" w:rsidTr="00E9526A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F294F" w14:textId="1A50F2C4" w:rsidR="00C10B4B" w:rsidRPr="00B309B9" w:rsidRDefault="00C10B4B" w:rsidP="00C10B4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006CEE" w14:textId="3DA88C38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5FA6E6" w14:textId="65E50C6B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92A77D" w14:textId="07096AD6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A302966" w14:textId="1F27ED65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4B0F05F" w14:textId="3728662F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021678" w14:textId="5D062B19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  <w:tr w:rsidR="00C10B4B" w:rsidRPr="00B309B9" w14:paraId="31BABAD6" w14:textId="77777777" w:rsidTr="00C935E4">
        <w:trPr>
          <w:trHeight w:val="57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EB68" w14:textId="77777777" w:rsidR="00C10B4B" w:rsidRPr="00B309B9" w:rsidRDefault="00C10B4B" w:rsidP="00C10B4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E0B9CB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445F63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0C2D1C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2B6456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7B516EC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3D5A37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10B4B" w:rsidRPr="00B309B9" w14:paraId="5E3B70EE" w14:textId="77777777" w:rsidTr="00C935E4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E68D3" w14:textId="3D9E97D9" w:rsidR="00C10B4B" w:rsidRPr="00B309B9" w:rsidRDefault="00C10B4B" w:rsidP="00C10B4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F2852A0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8F69426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9E4F59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256BF22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4EF3EDC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4B7103" w14:textId="77777777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10B4B" w:rsidRPr="00B309B9" w14:paraId="16CA7AC7" w14:textId="77777777" w:rsidTr="00E9526A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84995" w14:textId="77777777" w:rsidR="00C10B4B" w:rsidRPr="00B309B9" w:rsidRDefault="00C10B4B" w:rsidP="00C10B4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DB9AEB" w14:textId="1F8760DB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shd w:val="clear" w:color="auto" w:fill="FAFAFA"/>
          </w:tcPr>
          <w:p w14:paraId="23D2EF48" w14:textId="216FEA3C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440" w:type="dxa"/>
            <w:shd w:val="clear" w:color="auto" w:fill="FAFAFA"/>
          </w:tcPr>
          <w:p w14:paraId="6E3262B0" w14:textId="3E57AD53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656" w:type="dxa"/>
            <w:shd w:val="clear" w:color="auto" w:fill="FAFAFA"/>
          </w:tcPr>
          <w:p w14:paraId="1E00E95C" w14:textId="755DB538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483" w:type="dxa"/>
            <w:shd w:val="clear" w:color="auto" w:fill="FAFAFA"/>
          </w:tcPr>
          <w:p w14:paraId="240525CC" w14:textId="6A1A1FAD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shd w:val="clear" w:color="auto" w:fill="FAFAFA"/>
          </w:tcPr>
          <w:p w14:paraId="7487BF80" w14:textId="7B83A52D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  <w:tr w:rsidR="00C10B4B" w:rsidRPr="00B309B9" w14:paraId="4DF9456A" w14:textId="77777777" w:rsidTr="00E9526A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4DFB5" w14:textId="77777777" w:rsidR="00C10B4B" w:rsidRPr="00B309B9" w:rsidRDefault="00C10B4B" w:rsidP="00C10B4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1972488" w14:textId="33A1583C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E613FF7" w14:textId="727C0FCC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3DF8FF1" w14:textId="406C02AE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72A1E6A4" w14:textId="252BBCE8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FAFAFA"/>
          </w:tcPr>
          <w:p w14:paraId="481A1677" w14:textId="06513C40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BDCBADC" w14:textId="19E7144A" w:rsidR="00C10B4B" w:rsidRPr="00B309B9" w:rsidRDefault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C10B4B" w:rsidRPr="00B309B9" w14:paraId="2B86352E" w14:textId="77777777" w:rsidTr="00E9526A">
        <w:trPr>
          <w:trHeight w:val="284"/>
        </w:trPr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8D5E3" w14:textId="480C4970" w:rsidR="00C10B4B" w:rsidRPr="00B309B9" w:rsidRDefault="00C10B4B" w:rsidP="00C10B4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5625242" w14:textId="0DEAE372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7FAA44A" w14:textId="12A0176E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7D7D87" w14:textId="17E83165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458B4A" w14:textId="25EBE32E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FDA19F" w14:textId="34B6230E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52E47D3" w14:textId="27C4659D" w:rsidR="00C10B4B" w:rsidRPr="00B309B9" w:rsidRDefault="005D01E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014</w:t>
            </w:r>
          </w:p>
        </w:tc>
      </w:tr>
    </w:tbl>
    <w:p w14:paraId="27712656" w14:textId="77777777" w:rsidR="001B7F5D" w:rsidRPr="00B309B9" w:rsidRDefault="00F50DE2" w:rsidP="00BF2F35">
      <w:pPr>
        <w:tabs>
          <w:tab w:val="left" w:pos="720"/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689"/>
        <w:gridCol w:w="1440"/>
        <w:gridCol w:w="1440"/>
        <w:gridCol w:w="1440"/>
        <w:gridCol w:w="1656"/>
        <w:gridCol w:w="1483"/>
        <w:gridCol w:w="1440"/>
      </w:tblGrid>
      <w:tr w:rsidR="0007769A" w:rsidRPr="00B309B9" w14:paraId="26C0A20D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86B16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910D87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07769A" w:rsidRPr="00B309B9" w14:paraId="46E4703C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5946E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EC1349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AC8A65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462B59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F9A31D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F368B3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047AB7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7769A" w:rsidRPr="00B309B9" w14:paraId="4EB05EBB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278A7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CB719E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D270CC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3E1701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5537C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6098E2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D5F1F6" w14:textId="77777777" w:rsidR="0007769A" w:rsidRPr="00B309B9" w:rsidRDefault="0007769A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7769A" w:rsidRPr="00B309B9" w14:paraId="4164D31C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F0938" w14:textId="77777777" w:rsidR="0007769A" w:rsidRPr="00B309B9" w:rsidRDefault="0007769A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188A7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44A4E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371CC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16253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15BB02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3FFB1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7769A" w:rsidRPr="00B309B9" w14:paraId="3C20B9A8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3C0A6" w14:textId="7B973C28" w:rsidR="0007769A" w:rsidRPr="00B309B9" w:rsidRDefault="0007769A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2743A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319955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4178F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8C64F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C73C1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18FA6" w14:textId="77777777" w:rsidR="0007769A" w:rsidRPr="00B309B9" w:rsidRDefault="0007769A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D73E6" w:rsidRPr="00B309B9" w14:paraId="56A9F72E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F4084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E3AB" w14:textId="31E5D803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CD730" w14:textId="6ED40947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762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80B87" w14:textId="6EB78393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049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F28A3" w14:textId="02E75E4B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993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6D2F3" w14:textId="7F9B3611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79709" w14:textId="40693266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1D73E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842</w:t>
            </w:r>
          </w:p>
        </w:tc>
      </w:tr>
      <w:tr w:rsidR="001D73E6" w:rsidRPr="00B309B9" w14:paraId="179695E7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C816B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7DBA51" w14:textId="438547A8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618419" w14:textId="637D7092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929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5A8A5" w14:textId="68F97B5F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009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F39B8F" w14:textId="7AAA93F6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A379B7" w14:textId="1DEB6BAA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81473C" w14:textId="5DBCF323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D73E6" w:rsidRPr="00B309B9" w14:paraId="7A474B81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16EE0" w14:textId="3EDC2C63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074471" w14:textId="68E680F5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227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D97E4F" w14:textId="78F02353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FA60C" w14:textId="14AE2791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017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21CBE3" w14:textId="65E88803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979FC8" w14:textId="5221DE09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D966BD" w14:textId="44D5412E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</w:p>
        </w:tc>
      </w:tr>
      <w:tr w:rsidR="001D73E6" w:rsidRPr="00B309B9" w14:paraId="36B3E6F8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894D1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E1E0A1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35E01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9F3D9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CC178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6F954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7D218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D73E6" w:rsidRPr="00B309B9" w14:paraId="0357C0DB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08280" w14:textId="328D9C62" w:rsidR="001D73E6" w:rsidRPr="00B309B9" w:rsidRDefault="001D73E6" w:rsidP="001D73E6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B2A23" w14:textId="77777777" w:rsidR="001D73E6" w:rsidRPr="00B309B9" w:rsidRDefault="001D73E6" w:rsidP="001D73E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C5F0D" w14:textId="77777777" w:rsidR="001D73E6" w:rsidRPr="00B309B9" w:rsidRDefault="001D73E6" w:rsidP="001D73E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74381" w14:textId="77777777" w:rsidR="001D73E6" w:rsidRPr="00B309B9" w:rsidRDefault="001D73E6" w:rsidP="001D73E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54DCF" w14:textId="77777777" w:rsidR="001D73E6" w:rsidRPr="00B309B9" w:rsidRDefault="001D73E6" w:rsidP="001D73E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6BC8A" w14:textId="77777777" w:rsidR="001D73E6" w:rsidRPr="00B309B9" w:rsidRDefault="001D73E6" w:rsidP="001D73E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1BD8C4" w14:textId="77777777" w:rsidR="001D73E6" w:rsidRPr="00B309B9" w:rsidRDefault="001D73E6" w:rsidP="001D73E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D73E6" w:rsidRPr="00B309B9" w14:paraId="12162589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E4987" w14:textId="2A7E2978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7B42E" w14:textId="1A3D5FD4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227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83761" w14:textId="3300A7A9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3168F1" w14:textId="3F4E4B8D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017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3C430" w14:textId="618BDE5D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578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A28BA" w14:textId="3AF61C85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91F64" w14:textId="620149A7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</w:p>
        </w:tc>
      </w:tr>
      <w:tr w:rsidR="001D73E6" w:rsidRPr="00B309B9" w14:paraId="6C857BEA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C17DD" w14:textId="44623B50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  <w:shd w:val="clear" w:color="auto" w:fill="auto"/>
          </w:tcPr>
          <w:p w14:paraId="3A9C5D8A" w14:textId="27428023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BBD5253" w14:textId="07440794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90BEFCD" w14:textId="4B579136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69FB6768" w14:textId="0B61B3C4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3" w:type="dxa"/>
            <w:shd w:val="clear" w:color="auto" w:fill="auto"/>
          </w:tcPr>
          <w:p w14:paraId="6CBAFC1C" w14:textId="46FAB35F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547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301</w:t>
            </w:r>
          </w:p>
        </w:tc>
        <w:tc>
          <w:tcPr>
            <w:tcW w:w="1440" w:type="dxa"/>
            <w:shd w:val="clear" w:color="auto" w:fill="auto"/>
          </w:tcPr>
          <w:p w14:paraId="5C66BDA0" w14:textId="57D98FDD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547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301</w:t>
            </w:r>
          </w:p>
        </w:tc>
      </w:tr>
      <w:tr w:rsidR="001D73E6" w:rsidRPr="00B309B9" w14:paraId="40C49940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AAAE6A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shd w:val="clear" w:color="auto" w:fill="auto"/>
          </w:tcPr>
          <w:p w14:paraId="0CF21AD0" w14:textId="64C2B4D2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EFB4C3E" w14:textId="726FB155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</w:p>
        </w:tc>
        <w:tc>
          <w:tcPr>
            <w:tcW w:w="1440" w:type="dxa"/>
            <w:shd w:val="clear" w:color="auto" w:fill="auto"/>
          </w:tcPr>
          <w:p w14:paraId="49A8C695" w14:textId="1FBD68A8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689</w:t>
            </w:r>
          </w:p>
        </w:tc>
        <w:tc>
          <w:tcPr>
            <w:tcW w:w="1656" w:type="dxa"/>
            <w:shd w:val="clear" w:color="auto" w:fill="auto"/>
          </w:tcPr>
          <w:p w14:paraId="6AD716B8" w14:textId="6B1C61E5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753</w:t>
            </w:r>
          </w:p>
        </w:tc>
        <w:tc>
          <w:tcPr>
            <w:tcW w:w="1483" w:type="dxa"/>
            <w:shd w:val="clear" w:color="auto" w:fill="auto"/>
          </w:tcPr>
          <w:p w14:paraId="588F93D1" w14:textId="73DA4FC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980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406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726A640" w14:textId="2D73381A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1D73E6" w:rsidRPr="00B309B9" w14:paraId="60C32686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231BB" w14:textId="0F43764C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จำหน่ายและตัดจำหน่ายสินทรัพย์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ราคาทุน</w:t>
            </w:r>
          </w:p>
        </w:tc>
        <w:tc>
          <w:tcPr>
            <w:tcW w:w="1440" w:type="dxa"/>
            <w:shd w:val="clear" w:color="auto" w:fill="auto"/>
          </w:tcPr>
          <w:p w14:paraId="3C2AAC53" w14:textId="72E06E00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C21BA61" w14:textId="51F4FDBE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4F7E6FE" w14:textId="2DCAD73D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730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75656A3F" w14:textId="4F8E96C8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3" w:type="dxa"/>
            <w:shd w:val="clear" w:color="auto" w:fill="auto"/>
          </w:tcPr>
          <w:p w14:paraId="4EA9FA22" w14:textId="4EA2F5AC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9EDBEF2" w14:textId="7A412D2B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D73E6" w:rsidRPr="00B309B9" w14:paraId="41754F53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9D000" w14:textId="4DDA076F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จำหน่ายและตัดจำหน่ายสินทรัพย์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429D6A5D" w14:textId="349EBE42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C064DE0" w14:textId="17ADD75E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8E646EC" w14:textId="697E0055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906</w:t>
            </w:r>
          </w:p>
        </w:tc>
        <w:tc>
          <w:tcPr>
            <w:tcW w:w="1656" w:type="dxa"/>
            <w:shd w:val="clear" w:color="auto" w:fill="auto"/>
          </w:tcPr>
          <w:p w14:paraId="053B7639" w14:textId="0125E0E3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</w:p>
        </w:tc>
        <w:tc>
          <w:tcPr>
            <w:tcW w:w="1483" w:type="dxa"/>
            <w:shd w:val="clear" w:color="auto" w:fill="auto"/>
          </w:tcPr>
          <w:p w14:paraId="55331BCF" w14:textId="21FF9C10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4BEA965" w14:textId="1B4C6F82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527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</w:p>
        </w:tc>
      </w:tr>
      <w:tr w:rsidR="001D73E6" w:rsidRPr="00B309B9" w14:paraId="6341BA15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0EF81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23A1053A" w14:textId="052333FD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5241FB" w14:textId="7C98E08A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5BA3810" w14:textId="6B5A51D8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44059DA5" w14:textId="1F9079B2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888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3" w:type="dxa"/>
            <w:shd w:val="clear" w:color="auto" w:fill="auto"/>
          </w:tcPr>
          <w:p w14:paraId="267DA8FF" w14:textId="09F864E2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DC90140" w14:textId="60D771E0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D73E6" w:rsidRPr="00B309B9" w14:paraId="7738A2AE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C9C8E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C5EE721" w14:textId="45126B88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D59410" w14:textId="39525645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018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9DF0B2" w14:textId="0E220F2B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27B00F" w14:textId="7C3E21A2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9A0FA8" w14:textId="006B11CE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578290" w14:textId="2E578C79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095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D73E6" w:rsidRPr="00B309B9" w14:paraId="6DB3A5DD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5DB48" w14:textId="1D2F0092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7A2C8E" w14:textId="04ED5FA2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0BFD6E" w14:textId="39732AB4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06477F" w14:textId="5916C390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F18124" w14:textId="554DC655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319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F43026" w14:textId="611E3FAF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E7F520" w14:textId="1E2A347B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</w:p>
        </w:tc>
      </w:tr>
      <w:tr w:rsidR="001D73E6" w:rsidRPr="00B309B9" w14:paraId="3A92EB5E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EF5F0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DCC55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4B20C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F2FAE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34FE53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DBE5F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D250B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D73E6" w:rsidRPr="00B309B9" w14:paraId="719143C4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C3CDB" w14:textId="3CAF4E1F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770E1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240FA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39D79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CFEF3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DA1DE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7A993" w14:textId="77777777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D73E6" w:rsidRPr="00B309B9" w14:paraId="7ABBA525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1AE76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28EED33D" w14:textId="5D79BA20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2A9410" w14:textId="17F62163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7F1FE7" w14:textId="23B3F830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F79E95" w14:textId="547F04FB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311</w:t>
            </w:r>
          </w:p>
        </w:tc>
        <w:tc>
          <w:tcPr>
            <w:tcW w:w="14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8BA6C6" w14:textId="334789BD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89E24E" w14:textId="23AF26DD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</w:p>
        </w:tc>
      </w:tr>
      <w:tr w:rsidR="001D73E6" w:rsidRPr="00B309B9" w14:paraId="209A0238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B8257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840DDC" w14:textId="1C3053AE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148AFC" w14:textId="069B81E6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866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24CC1F" w14:textId="136CA2EE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B7B4B9" w14:textId="7CEB730B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9D19F7" w14:textId="3A70A25B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F9DCD8" w14:textId="43C9CBAB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196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998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D73E6" w:rsidRPr="00B309B9" w14:paraId="60F8D418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3D737" w14:textId="0CF85F0C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742DA6" w14:textId="583FFDBA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081CE3" w14:textId="04272A04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48F34E" w14:textId="6954660C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AAABB6" w14:textId="3BAAB706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319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8A3DAF" w14:textId="635DCFBF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6D30DF" w14:textId="2C2EE1E7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</w:p>
        </w:tc>
      </w:tr>
    </w:tbl>
    <w:p w14:paraId="2F4FB86A" w14:textId="77777777" w:rsidR="00C00E44" w:rsidRPr="00B309B9" w:rsidRDefault="00C00E44" w:rsidP="00BF2F35">
      <w:pPr>
        <w:rPr>
          <w:rFonts w:ascii="Browallia New" w:hAnsi="Browallia New" w:cs="Browallia New"/>
          <w:b/>
          <w:bCs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689"/>
        <w:gridCol w:w="1440"/>
        <w:gridCol w:w="1440"/>
        <w:gridCol w:w="1440"/>
        <w:gridCol w:w="1656"/>
        <w:gridCol w:w="1483"/>
        <w:gridCol w:w="1440"/>
      </w:tblGrid>
      <w:tr w:rsidR="00C935E4" w:rsidRPr="00B309B9" w14:paraId="611CD1F1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27B8C" w14:textId="77777777" w:rsidR="00C935E4" w:rsidRPr="00B309B9" w:rsidRDefault="00C935E4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2A76CF" w14:textId="77777777" w:rsidR="00C935E4" w:rsidRPr="00B309B9" w:rsidRDefault="00C935E4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2231CA" w:rsidRPr="00B309B9" w14:paraId="5275E327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EF660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2E82F6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62F925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FD0237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4AE8E5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D58F20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E0BB15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231CA" w:rsidRPr="00B309B9" w14:paraId="5C57727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836CC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7AEB9A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D5553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AF3DF3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E8633A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337AA3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F4C5DD" w14:textId="77777777" w:rsidR="007738DE" w:rsidRPr="00B309B9" w:rsidRDefault="007738DE" w:rsidP="00BF2F35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231CA" w:rsidRPr="00B309B9" w14:paraId="2B53EA9B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0495B" w14:textId="77777777" w:rsidR="00B0141D" w:rsidRPr="00B309B9" w:rsidRDefault="00B0141D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E9AEC05" w14:textId="77777777" w:rsidR="00B0141D" w:rsidRPr="00B309B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5D4BFE" w14:textId="77777777" w:rsidR="00B0141D" w:rsidRPr="00B309B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391063" w14:textId="77777777" w:rsidR="00B0141D" w:rsidRPr="00B309B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3679E3" w14:textId="77777777" w:rsidR="00B0141D" w:rsidRPr="00B309B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AEEBDB9" w14:textId="77777777" w:rsidR="00B0141D" w:rsidRPr="00B309B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3F14E42" w14:textId="77777777" w:rsidR="00B0141D" w:rsidRPr="00B309B9" w:rsidRDefault="00B0141D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F5BA1" w:rsidRPr="00B309B9" w14:paraId="79B6DE0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C11BA" w14:textId="336263A0" w:rsidR="00A662C5" w:rsidRPr="00B309B9" w:rsidRDefault="00CA5CCF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20E91B" w14:textId="77777777" w:rsidR="00A662C5" w:rsidRPr="00B309B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9B9729" w14:textId="77777777" w:rsidR="00A662C5" w:rsidRPr="00B309B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102DE62" w14:textId="77777777" w:rsidR="00A662C5" w:rsidRPr="00B309B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61A0AF4" w14:textId="77777777" w:rsidR="00A662C5" w:rsidRPr="00B309B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22F2B5" w14:textId="77777777" w:rsidR="00A662C5" w:rsidRPr="00B309B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C5C8D7" w14:textId="77777777" w:rsidR="00A662C5" w:rsidRPr="00B309B9" w:rsidRDefault="00A662C5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D73E6" w:rsidRPr="00B309B9" w14:paraId="076F4029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1CC53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B87520" w14:textId="5C6852C5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7238E6" w14:textId="06B96DAD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FD9516" w14:textId="7C7BD728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4D5C69" w14:textId="53337BA7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DF05CF" w14:textId="365DDAE4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EE8BA0" w14:textId="71396EA2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</w:p>
        </w:tc>
      </w:tr>
      <w:tr w:rsidR="001D73E6" w:rsidRPr="00B309B9" w14:paraId="6D78E1E0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D1FDD" w14:textId="77777777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6BC393F" w14:textId="2C57B125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DED2F88" w14:textId="283C8AC9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866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4541CE" w14:textId="467C0A52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EFA6E07" w14:textId="0F7520B5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85BD57E" w14:textId="34FD0375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619F92C" w14:textId="771AE826" w:rsidR="001D73E6" w:rsidRPr="00B309B9" w:rsidRDefault="001D73E6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196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998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D73E6" w:rsidRPr="00B309B9" w14:paraId="380C3AFD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E46DC" w14:textId="0D29B36F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47142C1" w14:textId="2FE59979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81AE857" w14:textId="3792870D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501FC1" w14:textId="29033230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BDF1A43" w14:textId="44434672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319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FF4C96" w14:textId="630A62A1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52A04F1" w14:textId="3643E115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</w:p>
        </w:tc>
      </w:tr>
      <w:tr w:rsidR="005C0157" w:rsidRPr="00B309B9" w14:paraId="5E3FC95A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FC08B" w14:textId="77777777" w:rsidR="005C0157" w:rsidRPr="00B309B9" w:rsidRDefault="005C0157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CA7D05" w14:textId="77777777" w:rsidR="005C0157" w:rsidRPr="00B309B9" w:rsidRDefault="005C015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32B1192" w14:textId="77777777" w:rsidR="005C0157" w:rsidRPr="00B309B9" w:rsidRDefault="005C015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4DBEF8" w14:textId="77777777" w:rsidR="005C0157" w:rsidRPr="00B309B9" w:rsidRDefault="005C015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A3FB07" w14:textId="77777777" w:rsidR="005C0157" w:rsidRPr="00B309B9" w:rsidRDefault="005C015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E1F83D" w14:textId="77777777" w:rsidR="005C0157" w:rsidRPr="00B309B9" w:rsidRDefault="005C015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FCF495" w14:textId="77777777" w:rsidR="005C0157" w:rsidRPr="00B309B9" w:rsidRDefault="005C0157" w:rsidP="00CA7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C0157" w:rsidRPr="00B309B9" w14:paraId="22D3D6A5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C57A3" w14:textId="67EED0BA" w:rsidR="005C0157" w:rsidRPr="00B309B9" w:rsidRDefault="005C0157" w:rsidP="00CA7241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5AEF2A" w14:textId="77777777" w:rsidR="005C0157" w:rsidRPr="00B309B9" w:rsidRDefault="005C0157" w:rsidP="00CA7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960E20" w14:textId="77777777" w:rsidR="005C0157" w:rsidRPr="00B309B9" w:rsidRDefault="005C0157" w:rsidP="00CA7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A8C2BB" w14:textId="77777777" w:rsidR="005C0157" w:rsidRPr="00B309B9" w:rsidRDefault="005C0157" w:rsidP="00CA7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43695C" w14:textId="77777777" w:rsidR="005C0157" w:rsidRPr="00B309B9" w:rsidRDefault="005C0157" w:rsidP="00CA7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2DB7B4" w14:textId="77777777" w:rsidR="005C0157" w:rsidRPr="00B309B9" w:rsidRDefault="005C0157" w:rsidP="00CA7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2ED4098" w14:textId="77777777" w:rsidR="005C0157" w:rsidRPr="00B309B9" w:rsidRDefault="005C0157" w:rsidP="00CA7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D73E6" w:rsidRPr="00B309B9" w14:paraId="79E35887" w14:textId="77777777" w:rsidTr="00E10361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E4019" w14:textId="7D8A0E04" w:rsidR="001D73E6" w:rsidRPr="00B309B9" w:rsidRDefault="001D73E6" w:rsidP="001D73E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4DD5D9" w14:textId="037DC5A7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11CCB5" w14:textId="6C32D8E3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E724BA" w14:textId="19AF8F75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915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78DFD8" w14:textId="6ED7F11F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319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243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302701" w14:textId="52A14F6D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242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551A6B" w14:textId="4BE3897E" w:rsidR="001D73E6" w:rsidRPr="00B309B9" w:rsidRDefault="005D01E1" w:rsidP="001D73E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226</w:t>
            </w:r>
            <w:r w:rsidR="001D73E6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332</w:t>
            </w:r>
          </w:p>
        </w:tc>
      </w:tr>
      <w:tr w:rsidR="00765649" w:rsidRPr="00B309B9" w14:paraId="5BADBD65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E3417" w14:textId="6A933C3D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  <w:shd w:val="clear" w:color="auto" w:fill="FAFAFA"/>
          </w:tcPr>
          <w:p w14:paraId="45E137FD" w14:textId="43790452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6C2DB262" w14:textId="549CA36C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02152C3" w14:textId="7C85FF37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656" w:type="dxa"/>
            <w:shd w:val="clear" w:color="auto" w:fill="FAFAFA"/>
          </w:tcPr>
          <w:p w14:paraId="0970D1BE" w14:textId="3B9CD87E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83" w:type="dxa"/>
            <w:shd w:val="clear" w:color="auto" w:fill="FAFAFA"/>
          </w:tcPr>
          <w:p w14:paraId="482B23C4" w14:textId="49502861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999</w:t>
            </w:r>
          </w:p>
        </w:tc>
        <w:tc>
          <w:tcPr>
            <w:tcW w:w="1440" w:type="dxa"/>
            <w:shd w:val="clear" w:color="auto" w:fill="FAFAFA"/>
          </w:tcPr>
          <w:p w14:paraId="3A07E374" w14:textId="20798EA9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999</w:t>
            </w:r>
          </w:p>
        </w:tc>
      </w:tr>
      <w:tr w:rsidR="00765649" w:rsidRPr="00B309B9" w14:paraId="385922BB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83532" w14:textId="77777777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shd w:val="clear" w:color="auto" w:fill="FAFAFA"/>
          </w:tcPr>
          <w:p w14:paraId="18AD8646" w14:textId="7BCFD466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404ED5E" w14:textId="2A0D41AB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551</w:t>
            </w:r>
          </w:p>
        </w:tc>
        <w:tc>
          <w:tcPr>
            <w:tcW w:w="1440" w:type="dxa"/>
            <w:shd w:val="clear" w:color="auto" w:fill="FAFAFA"/>
          </w:tcPr>
          <w:p w14:paraId="5C1302FE" w14:textId="68C27810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658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</w:p>
        </w:tc>
        <w:tc>
          <w:tcPr>
            <w:tcW w:w="1656" w:type="dxa"/>
            <w:shd w:val="clear" w:color="auto" w:fill="FAFAFA"/>
          </w:tcPr>
          <w:p w14:paraId="6066ADED" w14:textId="1248A5B1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308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554</w:t>
            </w:r>
          </w:p>
        </w:tc>
        <w:tc>
          <w:tcPr>
            <w:tcW w:w="1483" w:type="dxa"/>
            <w:shd w:val="clear" w:color="auto" w:fill="FAFAFA"/>
          </w:tcPr>
          <w:p w14:paraId="5E2B4D44" w14:textId="631F8170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238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3E400052" w14:textId="19374DC7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765649" w:rsidRPr="00B309B9" w14:paraId="278B1F8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A61B8" w14:textId="77777777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FAFAFA"/>
          </w:tcPr>
          <w:p w14:paraId="4F037A07" w14:textId="6F144D68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36D427F" w14:textId="5C88BD0A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19CF348" w14:textId="4C9343E6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778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shd w:val="clear" w:color="auto" w:fill="FAFAFA"/>
          </w:tcPr>
          <w:p w14:paraId="1D2DCF46" w14:textId="567FFB54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586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83" w:type="dxa"/>
            <w:shd w:val="clear" w:color="auto" w:fill="FAFAFA"/>
          </w:tcPr>
          <w:p w14:paraId="01757A2A" w14:textId="2E9BA88F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12DC468C" w14:textId="6680EF31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083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765649" w:rsidRPr="00B309B9" w14:paraId="30550659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686DB" w14:textId="77777777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FB04FD7" w14:textId="729A1DC2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683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F3F037" w14:textId="334040AB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E534F02" w14:textId="1B667D72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198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270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D0B088B" w14:textId="50819575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318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B53B06A" w14:textId="12478C0E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4A385E9" w14:textId="546007BF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594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426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077</w:t>
            </w:r>
          </w:p>
        </w:tc>
      </w:tr>
      <w:tr w:rsidR="00765649" w:rsidRPr="00B309B9" w14:paraId="607C943F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161D8" w14:textId="22762605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736953" w14:textId="7E6519F9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B9C3E11" w14:textId="7A42E2BD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405CC66" w14:textId="0269046A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433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7F1DB4" w14:textId="19BF09DF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305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A34227" w14:textId="17FF5484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22DC21C" w14:textId="41EFD1DF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</w:p>
        </w:tc>
      </w:tr>
      <w:tr w:rsidR="00765649" w:rsidRPr="00B309B9" w14:paraId="7659D91D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01A44" w14:textId="77777777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0C7353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AB12212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751475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9EB986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A402E9B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B48E3D9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65649" w:rsidRPr="00B309B9" w14:paraId="6EB6D346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B3334" w14:textId="1E1FB731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1853E5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957315D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0D86F7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FF84D4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977D59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DB0B259" w14:textId="77777777" w:rsidR="00765649" w:rsidRPr="00B309B9" w:rsidRDefault="00765649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65649" w:rsidRPr="00B309B9" w14:paraId="019847EA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4278D" w14:textId="77777777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FAFAFA"/>
          </w:tcPr>
          <w:p w14:paraId="43FE47A1" w14:textId="4E975A63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0D0ECBA0" w14:textId="3CBB29C0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0BA66E54" w14:textId="40A0BF28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119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198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0AE33EA5" w14:textId="2ADA6A90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503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955</w:t>
            </w:r>
          </w:p>
        </w:tc>
        <w:tc>
          <w:tcPr>
            <w:tcW w:w="1483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4AE70746" w14:textId="0BEA7966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1C0EDF46" w14:textId="409F27F0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210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934</w:t>
            </w:r>
          </w:p>
        </w:tc>
      </w:tr>
      <w:tr w:rsidR="00765649" w:rsidRPr="00B309B9" w14:paraId="2C38D20A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B9A6C" w14:textId="77777777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3006D7" w14:textId="78EA6E76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5F8330BC" w14:textId="51A17336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534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46F172D7" w14:textId="1222D81D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336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37CF7414" w14:textId="168F7C21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816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638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2CA4F22B" w14:textId="08936285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4EEB195D" w14:textId="181D5EA7" w:rsidR="00765649" w:rsidRPr="00B309B9" w:rsidRDefault="00C10B4B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991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657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609</w:t>
            </w:r>
            <w:r w:rsidRPr="00B309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765649" w:rsidRPr="00B309B9" w14:paraId="05A108F6" w14:textId="77777777" w:rsidTr="005C1769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E8787" w14:textId="3C2958C6" w:rsidR="00765649" w:rsidRPr="00B309B9" w:rsidRDefault="00765649" w:rsidP="00765649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="00100E67"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01FADE" w14:textId="54F3CDC7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467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501F2A8" w14:textId="77BC2E88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C71954" w14:textId="3F15F699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433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F23A6EB" w14:textId="0F6B72F2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305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317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5C78BCC" w14:textId="2D944B18" w:rsidR="00765649" w:rsidRPr="00B309B9" w:rsidRDefault="005D01E1" w:rsidP="0076564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34ABF7E" w14:textId="4729D2BD" w:rsidR="00765649" w:rsidRPr="00B309B9" w:rsidRDefault="005D01E1" w:rsidP="00C10B4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  <w:r w:rsidR="00C10B4B" w:rsidRPr="00B309B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</w:p>
        </w:tc>
      </w:tr>
    </w:tbl>
    <w:p w14:paraId="0DE18416" w14:textId="77777777" w:rsidR="00BF1BF1" w:rsidRPr="00B309B9" w:rsidRDefault="00BF1BF1" w:rsidP="00BF2F35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307DF211" w14:textId="77777777" w:rsidR="002A0CFB" w:rsidRPr="00B309B9" w:rsidRDefault="002A0CFB" w:rsidP="00BF2F35">
      <w:pPr>
        <w:ind w:left="540" w:firstLine="27"/>
        <w:jc w:val="both"/>
        <w:rPr>
          <w:rFonts w:ascii="Browallia New" w:hAnsi="Browallia New" w:cs="Browallia New"/>
          <w:b/>
          <w:bCs/>
          <w:caps/>
          <w:sz w:val="26"/>
          <w:szCs w:val="26"/>
        </w:rPr>
        <w:sectPr w:rsidR="002A0CFB" w:rsidRPr="00B309B9" w:rsidSect="005D01E1">
          <w:pgSz w:w="16834" w:h="11907" w:orient="landscape" w:code="9"/>
          <w:pgMar w:top="1440" w:right="1728" w:bottom="720" w:left="1728" w:header="706" w:footer="576" w:gutter="0"/>
          <w:cols w:space="720"/>
        </w:sectPr>
      </w:pPr>
    </w:p>
    <w:p w14:paraId="6ABC563B" w14:textId="77777777" w:rsidR="00CF1860" w:rsidRPr="00B309B9" w:rsidRDefault="00CF1860" w:rsidP="00BF2F35">
      <w:pPr>
        <w:rPr>
          <w:rFonts w:ascii="Browallia New" w:hAnsi="Browallia New" w:cs="Browallia New"/>
          <w:caps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E92FF1" w:rsidRPr="00B309B9" w14:paraId="3292A8F1" w14:textId="77777777" w:rsidTr="00474AD4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6451064" w14:textId="58415AEA" w:rsidR="00E92FF1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bookmarkStart w:id="9" w:name="_Toc437874779"/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E92FF1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92FF1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  <w:bookmarkEnd w:id="9"/>
    </w:tbl>
    <w:p w14:paraId="3F67EC82" w14:textId="77777777" w:rsidR="00E92FF1" w:rsidRPr="00B309B9" w:rsidRDefault="00E92FF1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8348C8" w:rsidRPr="00B309B9" w14:paraId="34290A5A" w14:textId="77777777" w:rsidTr="005C1769">
        <w:tc>
          <w:tcPr>
            <w:tcW w:w="4104" w:type="dxa"/>
          </w:tcPr>
          <w:p w14:paraId="10E91198" w14:textId="77777777" w:rsidR="008348C8" w:rsidRPr="00B309B9" w:rsidRDefault="008348C8" w:rsidP="00BF2F35">
            <w:pPr>
              <w:ind w:right="-108" w:hanging="2"/>
              <w:jc w:val="both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54A9F1" w14:textId="77777777" w:rsidR="008348C8" w:rsidRPr="00B309B9" w:rsidRDefault="008348C8" w:rsidP="00BF2F35">
            <w:pPr>
              <w:ind w:right="-72" w:hanging="2"/>
              <w:jc w:val="center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086575" w14:textId="77777777" w:rsidR="008348C8" w:rsidRPr="00B309B9" w:rsidRDefault="008348C8" w:rsidP="00BF2F35">
            <w:pPr>
              <w:ind w:right="-72" w:hanging="2"/>
              <w:jc w:val="center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8348C8" w:rsidRPr="00B309B9" w14:paraId="1E8E3941" w14:textId="77777777" w:rsidTr="005C1769">
        <w:tc>
          <w:tcPr>
            <w:tcW w:w="4104" w:type="dxa"/>
          </w:tcPr>
          <w:p w14:paraId="257EF829" w14:textId="77777777" w:rsidR="008348C8" w:rsidRPr="00B309B9" w:rsidRDefault="008348C8" w:rsidP="00BF2F35">
            <w:pPr>
              <w:ind w:right="-108" w:hanging="2"/>
              <w:jc w:val="both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3031217" w14:textId="087F7C1D" w:rsidR="008348C8" w:rsidRPr="00B309B9" w:rsidRDefault="005D01E1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31</w:t>
            </w:r>
            <w:r w:rsidR="008348C8"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 xml:space="preserve"> </w:t>
            </w:r>
            <w:r w:rsidR="008348C8"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7D9C3FC" w14:textId="48F56261" w:rsidR="008348C8" w:rsidRPr="00B309B9" w:rsidRDefault="005D01E1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31</w:t>
            </w:r>
            <w:r w:rsidR="008348C8"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 xml:space="preserve"> </w:t>
            </w:r>
            <w:r w:rsidR="008348C8"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8408D42" w14:textId="1525F507" w:rsidR="008348C8" w:rsidRPr="00B309B9" w:rsidRDefault="005D01E1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31</w:t>
            </w:r>
            <w:r w:rsidR="008348C8"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 xml:space="preserve"> </w:t>
            </w:r>
            <w:r w:rsidR="008348C8"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F7820C6" w14:textId="64B0B4B2" w:rsidR="008348C8" w:rsidRPr="00B309B9" w:rsidRDefault="005D01E1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31</w:t>
            </w:r>
            <w:r w:rsidR="008348C8"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 xml:space="preserve"> </w:t>
            </w:r>
            <w:r w:rsidR="008348C8"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8348C8" w:rsidRPr="00B309B9" w14:paraId="42D0F0A5" w14:textId="77777777" w:rsidTr="005C1769">
        <w:tc>
          <w:tcPr>
            <w:tcW w:w="4104" w:type="dxa"/>
          </w:tcPr>
          <w:p w14:paraId="5137269D" w14:textId="77777777" w:rsidR="008348C8" w:rsidRPr="00B309B9" w:rsidRDefault="008348C8" w:rsidP="00BF2F35">
            <w:pPr>
              <w:ind w:right="-108" w:hanging="2"/>
              <w:jc w:val="both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BD1311F" w14:textId="52AF0C12" w:rsidR="008348C8" w:rsidRPr="00B309B9" w:rsidRDefault="008348C8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356552B" w14:textId="5BF7CA56" w:rsidR="008348C8" w:rsidRPr="00B309B9" w:rsidRDefault="008348C8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20E2379" w14:textId="247A1406" w:rsidR="008348C8" w:rsidRPr="00B309B9" w:rsidRDefault="008348C8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3738C0F" w14:textId="2583FB08" w:rsidR="008348C8" w:rsidRPr="00B309B9" w:rsidRDefault="008348C8" w:rsidP="00495BBF">
            <w:pPr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</w:tr>
      <w:tr w:rsidR="008348C8" w:rsidRPr="00B309B9" w14:paraId="11F292E6" w14:textId="77777777" w:rsidTr="005C1769">
        <w:tc>
          <w:tcPr>
            <w:tcW w:w="4104" w:type="dxa"/>
          </w:tcPr>
          <w:p w14:paraId="64ACB192" w14:textId="77777777" w:rsidR="008348C8" w:rsidRPr="00B309B9" w:rsidRDefault="008348C8" w:rsidP="00BF2F35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368" w:type="dxa"/>
            <w:shd w:val="clear" w:color="auto" w:fill="FAFAFA"/>
          </w:tcPr>
          <w:p w14:paraId="502520C1" w14:textId="77777777" w:rsidR="008348C8" w:rsidRPr="00B309B9" w:rsidRDefault="008348C8" w:rsidP="00495BBF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3B666979" w14:textId="77777777" w:rsidR="008348C8" w:rsidRPr="00B309B9" w:rsidRDefault="008348C8" w:rsidP="00495BBF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</w:tcPr>
          <w:p w14:paraId="62E92D3B" w14:textId="77777777" w:rsidR="008348C8" w:rsidRPr="00B309B9" w:rsidRDefault="008348C8" w:rsidP="00495BBF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</w:tcPr>
          <w:p w14:paraId="26792E51" w14:textId="77777777" w:rsidR="008348C8" w:rsidRPr="00B309B9" w:rsidRDefault="008348C8" w:rsidP="00495BBF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BC56C2" w:rsidRPr="00B309B9" w14:paraId="3D7D8729" w14:textId="77777777" w:rsidTr="005C1769">
        <w:tc>
          <w:tcPr>
            <w:tcW w:w="4104" w:type="dxa"/>
          </w:tcPr>
          <w:p w14:paraId="0D7D7981" w14:textId="77777777" w:rsidR="00BC56C2" w:rsidRPr="00B309B9" w:rsidRDefault="00BC56C2" w:rsidP="00BC56C2">
            <w:pPr>
              <w:ind w:left="142" w:right="-102" w:hanging="142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ส่วนของเงินกู้ยืมระยะยาวจากสถาบันการเงินที่มีกำหนด</w:t>
            </w:r>
          </w:p>
          <w:p w14:paraId="21FA413F" w14:textId="623984F1" w:rsidR="00BC56C2" w:rsidRPr="00B309B9" w:rsidRDefault="00BC56C2" w:rsidP="00BC56C2">
            <w:pPr>
              <w:ind w:left="142" w:right="-102" w:hanging="142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B309B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ชำระภายในหนึ่งปี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8A5D080" w14:textId="16719F31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307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368" w:type="dxa"/>
            <w:vAlign w:val="bottom"/>
          </w:tcPr>
          <w:p w14:paraId="2C3C8456" w14:textId="6EDB4884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45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673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28AD95CF" w14:textId="0D8BEC1D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679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743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1368" w:type="dxa"/>
            <w:vAlign w:val="bottom"/>
          </w:tcPr>
          <w:p w14:paraId="2658F361" w14:textId="0BBDC25B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379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645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927</w:t>
            </w:r>
          </w:p>
        </w:tc>
      </w:tr>
      <w:tr w:rsidR="00BC56C2" w:rsidRPr="00B309B9" w14:paraId="6473F027" w14:textId="77777777" w:rsidTr="005C1769">
        <w:tc>
          <w:tcPr>
            <w:tcW w:w="4104" w:type="dxa"/>
          </w:tcPr>
          <w:p w14:paraId="13B70F35" w14:textId="77777777" w:rsidR="00BC56C2" w:rsidRPr="00B309B9" w:rsidRDefault="00BC56C2" w:rsidP="00BC56C2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CF1986" w14:textId="45F20481" w:rsidR="00BC56C2" w:rsidRPr="00B309B9" w:rsidRDefault="00C10B4B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4132F80" w14:textId="6C9F0775" w:rsidR="00BC56C2" w:rsidRPr="00B309B9" w:rsidRDefault="00BC56C2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122B38" w14:textId="5F6D8718" w:rsidR="00BC56C2" w:rsidRPr="00B309B9" w:rsidRDefault="00C10B4B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7110EDB" w14:textId="3328FDB3" w:rsidR="00BC56C2" w:rsidRPr="00B309B9" w:rsidRDefault="00BC56C2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BC56C2" w:rsidRPr="00B309B9" w14:paraId="153C6E7F" w14:textId="77777777" w:rsidTr="005C1769">
        <w:trPr>
          <w:trHeight w:val="167"/>
        </w:trPr>
        <w:tc>
          <w:tcPr>
            <w:tcW w:w="4104" w:type="dxa"/>
          </w:tcPr>
          <w:p w14:paraId="4ED0E71A" w14:textId="77777777" w:rsidR="00BC56C2" w:rsidRPr="00B309B9" w:rsidRDefault="00BC56C2" w:rsidP="00BC56C2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3EAF9B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2E39B02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BE836D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7C4D56C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BC56C2" w:rsidRPr="00B309B9" w14:paraId="72901D36" w14:textId="77777777" w:rsidTr="005C1769">
        <w:tc>
          <w:tcPr>
            <w:tcW w:w="4104" w:type="dxa"/>
          </w:tcPr>
          <w:p w14:paraId="4A67C4F2" w14:textId="77777777" w:rsidR="00BC56C2" w:rsidRPr="00B309B9" w:rsidRDefault="00BC56C2" w:rsidP="00BC56C2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FB4458" w14:textId="6C6B7565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100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438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779A1F0" w14:textId="5E64E5B4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293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223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106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462FFB" w14:textId="597E0234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374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048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FAB8812" w14:textId="00F95C04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857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344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378</w:t>
            </w:r>
          </w:p>
        </w:tc>
      </w:tr>
      <w:tr w:rsidR="00BC56C2" w:rsidRPr="00B309B9" w14:paraId="22A3A145" w14:textId="77777777" w:rsidTr="005C1769">
        <w:tc>
          <w:tcPr>
            <w:tcW w:w="4104" w:type="dxa"/>
          </w:tcPr>
          <w:p w14:paraId="1DBD986E" w14:textId="77777777" w:rsidR="00BC56C2" w:rsidRPr="00B309B9" w:rsidRDefault="00BC56C2" w:rsidP="00BC56C2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D8D7886" w14:textId="4B74902A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239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746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5567E0" w14:textId="074C3B41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338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896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7EC2E1" w14:textId="501B905E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791</w:t>
            </w:r>
            <w:r w:rsidR="00C10B4B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855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072F06" w14:textId="6AEB0813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236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990</w:t>
            </w:r>
            <w:r w:rsidR="00BC56C2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305</w:t>
            </w:r>
          </w:p>
        </w:tc>
      </w:tr>
    </w:tbl>
    <w:p w14:paraId="724C25CE" w14:textId="77777777" w:rsidR="002576FB" w:rsidRPr="00B309B9" w:rsidRDefault="002576FB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5C16E728" w14:textId="7E3C81CA" w:rsidR="00E9526A" w:rsidRPr="00B309B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การเปลี่ยนแปลงของเงินกู้ยืมระยะสั้นจากสถาบันการเงินสามารถวิเคราะห์ได้ดังนี้</w:t>
      </w:r>
    </w:p>
    <w:p w14:paraId="073E5622" w14:textId="77777777" w:rsidR="00E9526A" w:rsidRPr="00B309B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147"/>
        <w:gridCol w:w="1365"/>
        <w:gridCol w:w="1366"/>
        <w:gridCol w:w="1366"/>
        <w:gridCol w:w="1366"/>
      </w:tblGrid>
      <w:tr w:rsidR="009161EC" w:rsidRPr="00B309B9" w14:paraId="36E8A01A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90B4" w14:textId="77777777" w:rsidR="009161EC" w:rsidRPr="00B309B9" w:rsidRDefault="009161EC" w:rsidP="00495BBF">
            <w:pPr>
              <w:ind w:left="187" w:hanging="14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5526D3" w14:textId="5C331F26" w:rsidR="009161EC" w:rsidRPr="00B309B9" w:rsidRDefault="009161EC" w:rsidP="00495BBF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BF59E6" w14:textId="749BA0D6" w:rsidR="009161EC" w:rsidRPr="00B309B9" w:rsidRDefault="009161EC" w:rsidP="00495BBF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BC56C2" w:rsidRPr="00B309B9" w14:paraId="424ED35D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0AB0A" w14:textId="77777777" w:rsidR="00BC56C2" w:rsidRPr="00B309B9" w:rsidRDefault="00BC56C2" w:rsidP="00BC56C2">
            <w:pPr>
              <w:ind w:left="187" w:hanging="14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AE8B21" w14:textId="0CC7883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1C4B6D" w14:textId="5DC57859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8677A8" w14:textId="4ADB14D1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A92074" w14:textId="7892418B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</w:tr>
      <w:tr w:rsidR="00D65424" w:rsidRPr="00B309B9" w14:paraId="3B5721FF" w14:textId="77777777" w:rsidTr="009B63AF">
        <w:trPr>
          <w:trHeight w:val="133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F6CBA" w14:textId="77777777" w:rsidR="00E9526A" w:rsidRPr="00B309B9" w:rsidRDefault="00E9526A" w:rsidP="00495BBF">
            <w:pPr>
              <w:ind w:left="187" w:hanging="14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AFA"/>
            <w:vAlign w:val="center"/>
            <w:hideMark/>
          </w:tcPr>
          <w:p w14:paraId="1BCB0286" w14:textId="4313DFB5" w:rsidR="00E9526A" w:rsidRPr="00B309B9" w:rsidRDefault="00E9526A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C982F" w14:textId="77777777" w:rsidR="00E9526A" w:rsidRPr="00B309B9" w:rsidRDefault="00E9526A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AFA"/>
            <w:vAlign w:val="center"/>
            <w:hideMark/>
          </w:tcPr>
          <w:p w14:paraId="07D7242F" w14:textId="6C7A0907" w:rsidR="00E9526A" w:rsidRPr="00B309B9" w:rsidRDefault="00E9526A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3E222" w14:textId="77777777" w:rsidR="00E9526A" w:rsidRPr="00B309B9" w:rsidRDefault="00E9526A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BC56C2" w:rsidRPr="00B309B9" w14:paraId="7B4675F9" w14:textId="77777777" w:rsidTr="00BC56C2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FFD7" w14:textId="3503A1DE" w:rsidR="00BC56C2" w:rsidRPr="00B309B9" w:rsidRDefault="00BC56C2" w:rsidP="00BC56C2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18C6AA88" w14:textId="2169FD7D" w:rsidR="00BC56C2" w:rsidRPr="00B309B9" w:rsidRDefault="00025FD8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8EB91" w14:textId="70715E05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224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813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821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C1CA14" w14:textId="7A2E69DE" w:rsidR="00BC56C2" w:rsidRPr="00B309B9" w:rsidRDefault="00025FD8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24824" w14:textId="373554AE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818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895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460</w:t>
            </w:r>
          </w:p>
        </w:tc>
      </w:tr>
      <w:tr w:rsidR="00BC56C2" w:rsidRPr="00B309B9" w14:paraId="02CF5CA8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26B34" w14:textId="5BFD1AB1" w:rsidR="00BC56C2" w:rsidRPr="00B309B9" w:rsidRDefault="00BC56C2" w:rsidP="00BC56C2">
            <w:pPr>
              <w:ind w:left="187" w:hanging="14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3CF79590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18FD4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677BAD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07683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BC56C2" w:rsidRPr="00B309B9" w14:paraId="4F54BB9C" w14:textId="77777777" w:rsidTr="00BC56C2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8DD0C" w14:textId="6FC3E83B" w:rsidR="00BC56C2" w:rsidRPr="00B309B9" w:rsidRDefault="00BC56C2" w:rsidP="00BC56C2">
            <w:pPr>
              <w:ind w:left="187" w:hanging="15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การจ่ายคืนเงินกู้ยืม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  <w:t xml:space="preserve">- 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สุทธิ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0FB4FE7D" w14:textId="530CD2AF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3AED1" w14:textId="7CE2B263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217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884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012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14:paraId="15A6649D" w14:textId="35357145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EA8F6" w14:textId="6F359B44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891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921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285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</w:tr>
      <w:tr w:rsidR="00BC56C2" w:rsidRPr="00B309B9" w14:paraId="2EBA89CA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B71C1" w14:textId="17F5CD92" w:rsidR="00BC56C2" w:rsidRPr="00B309B9" w:rsidRDefault="00BC56C2" w:rsidP="00BC56C2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มิใช่เงินสด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365" w:type="dxa"/>
            <w:tcBorders>
              <w:top w:val="nil"/>
              <w:left w:val="nil"/>
              <w:right w:val="nil"/>
            </w:tcBorders>
            <w:shd w:val="clear" w:color="000000" w:fill="FAFAFA"/>
            <w:vAlign w:val="bottom"/>
          </w:tcPr>
          <w:p w14:paraId="4487B6B4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78FD12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FAFAFA"/>
            <w:noWrap/>
            <w:vAlign w:val="bottom"/>
          </w:tcPr>
          <w:p w14:paraId="2D9161AC" w14:textId="5F126FE5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5CDDEC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BC56C2" w:rsidRPr="00B309B9" w14:paraId="66629545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A237C" w14:textId="3C573386" w:rsidR="00BC56C2" w:rsidRPr="00B309B9" w:rsidRDefault="00BC56C2" w:rsidP="00BC56C2">
            <w:pPr>
              <w:ind w:left="187" w:hanging="15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365" w:type="dxa"/>
            <w:tcBorders>
              <w:top w:val="nil"/>
              <w:left w:val="nil"/>
              <w:right w:val="nil"/>
            </w:tcBorders>
            <w:shd w:val="clear" w:color="000000" w:fill="FAFAFA"/>
            <w:vAlign w:val="bottom"/>
          </w:tcPr>
          <w:p w14:paraId="4B80164D" w14:textId="2DFB528D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E4620A" w14:textId="1DD6766B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929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809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000000" w:fill="FAFAFA"/>
            <w:vAlign w:val="bottom"/>
          </w:tcPr>
          <w:p w14:paraId="5391D9D8" w14:textId="5E473BBB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F26DC" w14:textId="05353709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218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021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493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</w:tr>
      <w:tr w:rsidR="00BC56C2" w:rsidRPr="00B309B9" w14:paraId="64523B2F" w14:textId="77777777" w:rsidTr="009B63AF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E2C23" w14:textId="4BDC28A3" w:rsidR="00BC56C2" w:rsidRPr="00B309B9" w:rsidRDefault="00BC56C2" w:rsidP="00BC56C2">
            <w:pPr>
              <w:ind w:left="187" w:hanging="15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  <w:lang w:eastAsia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6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AFAFA"/>
            <w:vAlign w:val="bottom"/>
          </w:tcPr>
          <w:p w14:paraId="34DFF3BC" w14:textId="1D9AAFEF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9655E8" w14:textId="6658CF32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left w:val="nil"/>
              <w:bottom w:val="single" w:sz="4" w:space="0" w:color="auto"/>
              <w:right w:val="nil"/>
            </w:tcBorders>
            <w:shd w:val="clear" w:color="000000" w:fill="FAFAFA"/>
            <w:vAlign w:val="bottom"/>
          </w:tcPr>
          <w:p w14:paraId="386A65C2" w14:textId="6DCB62B3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CE95B5" w14:textId="6BA8FC00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291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047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318</w:t>
            </w:r>
          </w:p>
        </w:tc>
      </w:tr>
      <w:tr w:rsidR="00BC56C2" w:rsidRPr="00B309B9" w14:paraId="42ADA447" w14:textId="77777777" w:rsidTr="00BC56C2">
        <w:trPr>
          <w:trHeight w:val="2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572A2" w14:textId="1B960DA7" w:rsidR="00BC56C2" w:rsidRPr="00B309B9" w:rsidRDefault="00BC56C2" w:rsidP="00BC56C2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31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  <w:vAlign w:val="bottom"/>
          </w:tcPr>
          <w:p w14:paraId="68FB94A7" w14:textId="525C2CF4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2C8C6" w14:textId="5752F166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  <w:vAlign w:val="bottom"/>
          </w:tcPr>
          <w:p w14:paraId="325D224E" w14:textId="2E967134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9E407" w14:textId="230B839B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</w:tr>
    </w:tbl>
    <w:p w14:paraId="2EBE0315" w14:textId="77777777" w:rsidR="00E9526A" w:rsidRPr="00B309B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079B7425" w14:textId="7E470F2A" w:rsidR="00E9526A" w:rsidRPr="00B309B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การเปลี่ยนแปลงของเงินกู้ยืมระยะยาวจากสถาบันการเงินสามารถวิเคราะห์ได้ดังนี้</w:t>
      </w:r>
    </w:p>
    <w:p w14:paraId="085D856A" w14:textId="06D3E783" w:rsidR="00E9526A" w:rsidRPr="00B309B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133"/>
        <w:gridCol w:w="1368"/>
        <w:gridCol w:w="1368"/>
        <w:gridCol w:w="1368"/>
        <w:gridCol w:w="1368"/>
      </w:tblGrid>
      <w:tr w:rsidR="009161EC" w:rsidRPr="00B309B9" w14:paraId="5204BFCC" w14:textId="77777777" w:rsidTr="005C1769">
        <w:trPr>
          <w:trHeight w:val="24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3BC1" w14:textId="77777777" w:rsidR="009161EC" w:rsidRPr="00B309B9" w:rsidRDefault="009161EC" w:rsidP="00495BBF">
            <w:pPr>
              <w:ind w:left="187" w:hanging="144"/>
              <w:rPr>
                <w:rFonts w:ascii="Browallia New" w:eastAsia="Times New Roman" w:hAnsi="Browallia New" w:cs="Browallia New"/>
                <w:sz w:val="26"/>
                <w:szCs w:val="26"/>
                <w:lang w:eastAsia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5C3568" w14:textId="15E7C4A2" w:rsidR="009161EC" w:rsidRPr="00B309B9" w:rsidRDefault="009161EC" w:rsidP="00BF2F35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798589" w14:textId="00CF6CFE" w:rsidR="009161EC" w:rsidRPr="00B309B9" w:rsidRDefault="009161EC" w:rsidP="00BF2F35">
            <w:pPr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9161EC" w:rsidRPr="00B309B9" w14:paraId="61F45D4D" w14:textId="77777777" w:rsidTr="005C1769">
        <w:trPr>
          <w:trHeight w:val="24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9AD2" w14:textId="77777777" w:rsidR="009161EC" w:rsidRPr="00B309B9" w:rsidRDefault="009161EC" w:rsidP="00495BBF">
            <w:pPr>
              <w:ind w:left="187" w:hanging="14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DC61E1" w14:textId="6CF5642F" w:rsidR="009161EC" w:rsidRPr="00B309B9" w:rsidRDefault="009161EC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A3AFC9" w14:textId="3E729943" w:rsidR="009161EC" w:rsidRPr="00B309B9" w:rsidRDefault="009161EC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9B6A98" w14:textId="2187D2C2" w:rsidR="009161EC" w:rsidRPr="00B309B9" w:rsidRDefault="009161EC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550D85" w14:textId="74EDADF0" w:rsidR="009161EC" w:rsidRPr="00B309B9" w:rsidRDefault="009161EC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</w:tr>
      <w:tr w:rsidR="00E9526A" w:rsidRPr="00B309B9" w14:paraId="546B2FF7" w14:textId="77777777" w:rsidTr="005C1769">
        <w:trPr>
          <w:trHeight w:val="13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3B15" w14:textId="77777777" w:rsidR="00E9526A" w:rsidRPr="00B309B9" w:rsidRDefault="00E9526A" w:rsidP="00495BBF">
            <w:pPr>
              <w:ind w:left="187" w:hanging="14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AFA"/>
            <w:vAlign w:val="bottom"/>
            <w:hideMark/>
          </w:tcPr>
          <w:p w14:paraId="4863908F" w14:textId="7ECA93B1" w:rsidR="00E9526A" w:rsidRPr="00B309B9" w:rsidRDefault="00E9526A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DA893" w14:textId="77777777" w:rsidR="00E9526A" w:rsidRPr="00B309B9" w:rsidRDefault="00E9526A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AFAFA"/>
            <w:vAlign w:val="bottom"/>
            <w:hideMark/>
          </w:tcPr>
          <w:p w14:paraId="5728D516" w14:textId="3C90F91E" w:rsidR="00E9526A" w:rsidRPr="00B309B9" w:rsidRDefault="00E9526A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383FC" w14:textId="77777777" w:rsidR="00E9526A" w:rsidRPr="00B309B9" w:rsidRDefault="00E9526A" w:rsidP="005C176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BC56C2" w:rsidRPr="00B309B9" w14:paraId="42824CCD" w14:textId="77777777" w:rsidTr="00BC56C2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F345" w14:textId="7A01602E" w:rsidR="00BC56C2" w:rsidRPr="00B309B9" w:rsidRDefault="00BC56C2" w:rsidP="00BC56C2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5E505E0E" w14:textId="27C73866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338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896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413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51D92" w14:textId="0747FBF5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CBC45C1" w14:textId="4B8797CE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color w:val="FAFAFA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236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990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CBD2D" w14:textId="7B915E9D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lang w:eastAsia="en-GB"/>
              </w:rPr>
              <w:t>-</w:t>
            </w:r>
          </w:p>
        </w:tc>
      </w:tr>
      <w:tr w:rsidR="00BC56C2" w:rsidRPr="00B309B9" w14:paraId="6F4C9B04" w14:textId="77777777" w:rsidTr="005C1769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46280" w14:textId="4659C415" w:rsidR="00BC56C2" w:rsidRPr="00B309B9" w:rsidRDefault="00BC56C2" w:rsidP="00BC56C2">
            <w:pPr>
              <w:ind w:left="187" w:hanging="144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27D38B43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25D1B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F0AD7DB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Arial" w:hAnsi="Browallia New" w:cs="Browallia New"/>
                <w:color w:val="FAFAFA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7E0EC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BC56C2" w:rsidRPr="00B309B9" w14:paraId="2302BDE0" w14:textId="77777777" w:rsidTr="00BC56C2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92C11" w14:textId="6E12DFF0" w:rsidR="00BC56C2" w:rsidRPr="00B309B9" w:rsidRDefault="00BC56C2" w:rsidP="00BC56C2">
            <w:pPr>
              <w:ind w:left="187" w:hanging="15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เพิ่มขึ้น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0FAC489E" w14:textId="3D7B436D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A90F7" w14:textId="4952820C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340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16483D15" w14:textId="711BE33C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C10F0" w14:textId="23FAFDB4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735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327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</w:tr>
      <w:tr w:rsidR="00BC56C2" w:rsidRPr="00B309B9" w14:paraId="10C26D66" w14:textId="77777777" w:rsidTr="00BC56C2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B096D" w14:textId="68EEAAE1" w:rsidR="00BC56C2" w:rsidRPr="00B309B9" w:rsidRDefault="00BC56C2" w:rsidP="00BC56C2">
            <w:pPr>
              <w:ind w:left="187" w:hanging="15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การจ่ายคืนเงินกู้ยืม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62E56646" w14:textId="4613501C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76CE" w14:textId="2E719ADF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500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000000" w:fill="FAFAFA"/>
            <w:vAlign w:val="bottom"/>
          </w:tcPr>
          <w:p w14:paraId="08877B7B" w14:textId="0920BBD3" w:rsidR="00BC56C2" w:rsidRPr="00B309B9" w:rsidRDefault="00C10B4B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843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965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CB77" w14:textId="67B4C52F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226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395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</w:tr>
      <w:tr w:rsidR="00BC56C2" w:rsidRPr="00B309B9" w14:paraId="70DB6F65" w14:textId="77777777" w:rsidTr="005C1769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0F9EC" w14:textId="7CC425D4" w:rsidR="00BC56C2" w:rsidRPr="00B309B9" w:rsidRDefault="00BC56C2" w:rsidP="00BC56C2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รายการที่มิใช่เงินสด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000000" w:fill="FAFAFA"/>
            <w:vAlign w:val="bottom"/>
          </w:tcPr>
          <w:p w14:paraId="15E09F50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4C8BF7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000000" w:fill="FAFAFA"/>
            <w:vAlign w:val="bottom"/>
          </w:tcPr>
          <w:p w14:paraId="44A25CA5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C8FE95" w14:textId="77777777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BC56C2" w:rsidRPr="00B309B9" w14:paraId="0A62A0EB" w14:textId="77777777" w:rsidTr="00E10361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54CDE" w14:textId="191E06F2" w:rsidR="00BC56C2" w:rsidRPr="00B309B9" w:rsidRDefault="00BC56C2" w:rsidP="00BC56C2">
            <w:pPr>
              <w:ind w:left="187" w:right="-88" w:hanging="15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000000" w:fill="FAFAFA"/>
            <w:vAlign w:val="bottom"/>
          </w:tcPr>
          <w:p w14:paraId="45E2BB89" w14:textId="1149454A" w:rsidR="00BC56C2" w:rsidRPr="00B309B9" w:rsidRDefault="00C10B4B" w:rsidP="00BC56C2">
            <w:pP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  <w:lang w:eastAsia="en-GB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14</w:t>
            </w: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150</w:t>
            </w: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174</w:t>
            </w: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415D46" w14:textId="46EE5226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BC56C2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396</w:t>
            </w:r>
            <w:r w:rsidR="00BC56C2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413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000000" w:fill="FAFAFA"/>
          </w:tcPr>
          <w:p w14:paraId="34A40C7D" w14:textId="149D2D44" w:rsidR="00BC56C2" w:rsidRPr="00B309B9" w:rsidRDefault="00C10B4B" w:rsidP="00BC56C2">
            <w:pP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  <w:lang w:eastAsia="en-GB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455</w:t>
            </w: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225</w:t>
            </w: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248</w:t>
            </w: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7FEAE2" w14:textId="26EBE7B8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201</w:t>
            </w:r>
            <w:r w:rsidR="00BC56C2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240</w:t>
            </w:r>
            <w:r w:rsidR="00BC56C2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108</w:t>
            </w:r>
            <w:r w:rsidR="00BC56C2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 xml:space="preserve"> </w:t>
            </w:r>
          </w:p>
        </w:tc>
      </w:tr>
      <w:tr w:rsidR="00BC56C2" w:rsidRPr="00B309B9" w14:paraId="7BDDBD9D" w14:textId="77777777" w:rsidTr="00BC56C2">
        <w:trPr>
          <w:trHeight w:val="225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B9B61" w14:textId="0BEC2BCE" w:rsidR="00BC56C2" w:rsidRPr="00B309B9" w:rsidRDefault="00BC56C2" w:rsidP="00BC56C2">
            <w:pPr>
              <w:ind w:left="187" w:right="-88" w:hanging="15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000000" w:fill="FAFAFA"/>
            <w:vAlign w:val="bottom"/>
          </w:tcPr>
          <w:p w14:paraId="22B489FE" w14:textId="04E7167A" w:rsidR="00BC56C2" w:rsidRPr="00B309B9" w:rsidRDefault="000C641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EA021" w14:textId="3CE3F983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48F1D712" w14:textId="31043D73" w:rsidR="00BC56C2" w:rsidRPr="00B309B9" w:rsidRDefault="005D01E1" w:rsidP="00BC56C2">
            <w:pPr>
              <w:ind w:right="-72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1</w:t>
            </w:r>
            <w:r w:rsidR="00C10B4B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115</w:t>
            </w:r>
            <w:r w:rsidR="00C10B4B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991</w:t>
            </w:r>
            <w:r w:rsidR="00C10B4B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798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D4B984" w14:textId="42A74404" w:rsidR="00BC56C2" w:rsidRPr="00B309B9" w:rsidRDefault="00BC56C2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473</w:t>
            </w: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181</w:t>
            </w: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803</w:t>
            </w:r>
            <w:r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  <w:lang w:eastAsia="en-GB"/>
              </w:rPr>
              <w:t>)</w:t>
            </w:r>
          </w:p>
        </w:tc>
      </w:tr>
      <w:tr w:rsidR="00BC56C2" w:rsidRPr="00B309B9" w14:paraId="4FFE4CFF" w14:textId="77777777" w:rsidTr="00BC56C2">
        <w:trPr>
          <w:trHeight w:val="24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26E0" w14:textId="5B48793E" w:rsidR="00BC56C2" w:rsidRPr="00B309B9" w:rsidRDefault="00BC56C2" w:rsidP="00BC56C2">
            <w:pPr>
              <w:ind w:left="187" w:hanging="144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31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  <w:vAlign w:val="bottom"/>
          </w:tcPr>
          <w:p w14:paraId="5AA02189" w14:textId="235140F7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239</w:t>
            </w:r>
            <w:r w:rsidR="00C10B4B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746</w:t>
            </w:r>
            <w:r w:rsidR="00C10B4B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  <w:vAlign w:val="bottom"/>
            <w:hideMark/>
          </w:tcPr>
          <w:p w14:paraId="4C336D85" w14:textId="5608AA87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338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896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413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  <w:vAlign w:val="bottom"/>
          </w:tcPr>
          <w:p w14:paraId="6BFD5E9B" w14:textId="26C2760D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C10B4B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053</w:t>
            </w:r>
            <w:r w:rsidR="00C10B4B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791</w:t>
            </w:r>
            <w:r w:rsidR="00C10B4B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35199" w14:textId="03562239" w:rsidR="00BC56C2" w:rsidRPr="00B309B9" w:rsidRDefault="005D01E1" w:rsidP="00BC56C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236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990</w:t>
            </w:r>
            <w:r w:rsidR="00BC56C2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305</w:t>
            </w:r>
          </w:p>
        </w:tc>
      </w:tr>
    </w:tbl>
    <w:p w14:paraId="1241E109" w14:textId="0462CA20" w:rsidR="00F2470C" w:rsidRPr="00B309B9" w:rsidRDefault="00F2470C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br w:type="page"/>
      </w:r>
    </w:p>
    <w:p w14:paraId="55718256" w14:textId="23A179A7" w:rsidR="00346D35" w:rsidRPr="00B309B9" w:rsidRDefault="00100E67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</w:pPr>
      <w:r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ใน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ระหว่างปี พ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ศ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2564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และ พ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ศ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2563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บริษัทได้ทำสัญญาเงินกู้ยืมระยะยาวกับสถาบันการเงินประกอบด้วยเงินกู้ยืมสกุลเงินดอลลาร์สหรัฐอเมริกาที่อัตราดอกเบี้ย 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เดือน 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LIBOR 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บวก</w:t>
      </w:r>
      <w:r w:rsidR="008E7D79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ส่วนเพิ่ม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ร้อยละ 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30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="008E7D79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ถึง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ร้อยละ 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75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และสกุลเงินเยนที่อัตราดอกเบี้ย 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เดือน 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LIBOR 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บวก</w:t>
      </w:r>
      <w:r w:rsidR="008E7D79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ส่วนเพิ่ม</w:t>
      </w:r>
      <w:r w:rsidR="00346D35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ร้อยละ 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0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73</w:t>
      </w:r>
    </w:p>
    <w:p w14:paraId="196E5D9A" w14:textId="77777777" w:rsidR="00346D35" w:rsidRPr="00B309B9" w:rsidRDefault="00346D35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31E31B17" w14:textId="2D1050DE" w:rsidR="00035181" w:rsidRPr="00B309B9" w:rsidRDefault="00100E67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</w:pPr>
      <w:r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ใน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ระหว่างปี 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พ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ศ</w:t>
      </w:r>
      <w:r w:rsidR="00C10B4B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2564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</w:t>
      </w:r>
      <w:r w:rsidR="00035181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อัตราดอกเบี้ยที่แท้จริงถัวเฉลี่ยถ่วงน้ำหนักของเงินกู้ยืมระยะยาวจากสถาบันการเงินของบริษัทคืออัตราดอกเบี้ยร้อยละ </w:t>
      </w:r>
      <w:r w:rsidR="005D01E1" w:rsidRPr="005D01E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1</w:t>
      </w:r>
      <w:r w:rsidR="006B09D0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="005D01E1" w:rsidRPr="005D01E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91</w:t>
      </w:r>
      <w:r w:rsidR="00035181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ถึง</w:t>
      </w:r>
      <w:r w:rsidR="00DE1FA4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="005D01E1" w:rsidRPr="005D01E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2</w:t>
      </w:r>
      <w:r w:rsidR="004C7113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="005D01E1" w:rsidRPr="005D01E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04</w:t>
      </w:r>
      <w:r w:rsidR="00035181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ต่อปี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(พ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ศ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 </w:t>
      </w:r>
      <w:r w:rsidR="005D01E1" w:rsidRPr="005D01E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2563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: 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ร้อยละ </w:t>
      </w:r>
      <w:r w:rsidR="005D01E1" w:rsidRPr="005D01E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2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="005D01E1" w:rsidRPr="005D01E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04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 xml:space="preserve">ถึง </w:t>
      </w:r>
      <w:r w:rsidR="005D01E1" w:rsidRPr="005D01E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2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.</w:t>
      </w:r>
      <w:r w:rsidR="005D01E1" w:rsidRPr="005D01E1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>08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</w:rPr>
        <w:t xml:space="preserve"> </w:t>
      </w:r>
      <w:r w:rsidR="00C10B4B" w:rsidRPr="00B309B9">
        <w:rPr>
          <w:rFonts w:ascii="Browallia New" w:hAnsi="Browallia New" w:cs="Browallia New"/>
          <w:color w:val="000000"/>
          <w:spacing w:val="-4"/>
          <w:sz w:val="26"/>
          <w:szCs w:val="26"/>
          <w:shd w:val="clear" w:color="auto" w:fill="FFFFFF"/>
          <w:cs/>
        </w:rPr>
        <w:t>ต่อปี)</w:t>
      </w:r>
    </w:p>
    <w:p w14:paraId="1DF8D9C2" w14:textId="77777777" w:rsidR="00346D35" w:rsidRPr="00B309B9" w:rsidRDefault="00346D35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931CFD" w14:textId="4058FBC9" w:rsidR="00035181" w:rsidRPr="00B309B9" w:rsidRDefault="00035181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มูลค่ายุติธรรมของเงินกู้ยืมส่วนที่หมุนเวียนมีมูลค่าเท่ากับราคาตามบัญชี เนื่องจากผลกระทบของอัตราคิดลดไม่มีสาระสำคัญ</w:t>
      </w:r>
      <w:r w:rsidR="00790000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>
        <w:rPr>
          <w:rFonts w:ascii="Browallia New" w:hAnsi="Browallia New" w:cs="Browallia New"/>
          <w:sz w:val="26"/>
          <w:szCs w:val="26"/>
        </w:rPr>
        <w:br/>
      </w:r>
      <w:r w:rsidR="00790000" w:rsidRPr="00B309B9">
        <w:rPr>
          <w:rFonts w:ascii="Browallia New" w:hAnsi="Browallia New" w:cs="Browallia New"/>
          <w:spacing w:val="-4"/>
          <w:sz w:val="26"/>
          <w:szCs w:val="26"/>
          <w:cs/>
        </w:rPr>
        <w:t>ส่วนมูลค่ายุติธรรมของส่วนที่ไม่หมุนเวียนของเงินกู้ยืมระยาวจากสถาบันการเงิน</w:t>
      </w:r>
      <w:r w:rsidR="00B82ADF" w:rsidRPr="00B309B9">
        <w:rPr>
          <w:rFonts w:ascii="Browallia New" w:hAnsi="Browallia New" w:cs="Browallia New"/>
          <w:spacing w:val="-4"/>
          <w:sz w:val="26"/>
          <w:szCs w:val="26"/>
          <w:cs/>
        </w:rPr>
        <w:t>ไม่ได้มีความแตกต่างอย่างมีนัยสำคัญจากมูลค่าตามบัญชี</w:t>
      </w:r>
      <w:r w:rsidR="00790000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82ADF" w:rsidRPr="00B309B9">
        <w:rPr>
          <w:rFonts w:ascii="Browallia New" w:hAnsi="Browallia New" w:cs="Browallia New"/>
          <w:sz w:val="26"/>
          <w:szCs w:val="26"/>
          <w:cs/>
        </w:rPr>
        <w:t>ซึ่งวิธีการวัดมูลค่ายุติธรรม</w:t>
      </w:r>
      <w:r w:rsidR="00790000" w:rsidRPr="00B309B9">
        <w:rPr>
          <w:rFonts w:ascii="Browallia New" w:hAnsi="Browallia New" w:cs="Browallia New"/>
          <w:sz w:val="26"/>
          <w:szCs w:val="26"/>
          <w:cs/>
        </w:rPr>
        <w:t>ได้</w:t>
      </w:r>
      <w:r w:rsidR="00356063" w:rsidRPr="00B309B9">
        <w:rPr>
          <w:rFonts w:ascii="Browallia New" w:hAnsi="Browallia New" w:cs="Browallia New"/>
          <w:sz w:val="26"/>
          <w:szCs w:val="26"/>
          <w:cs/>
        </w:rPr>
        <w:t>เ</w:t>
      </w:r>
      <w:r w:rsidR="00790000" w:rsidRPr="00B309B9">
        <w:rPr>
          <w:rFonts w:ascii="Browallia New" w:hAnsi="Browallia New" w:cs="Browallia New"/>
          <w:sz w:val="26"/>
          <w:szCs w:val="26"/>
          <w:cs/>
        </w:rPr>
        <w:t xml:space="preserve">ปิดเผยไว้ในหมายเหตุข้อ </w:t>
      </w:r>
      <w:r w:rsidR="005D01E1" w:rsidRPr="005D01E1">
        <w:rPr>
          <w:rFonts w:ascii="Browallia New" w:hAnsi="Browallia New" w:cs="Browallia New"/>
          <w:sz w:val="26"/>
          <w:szCs w:val="26"/>
        </w:rPr>
        <w:t>5</w:t>
      </w:r>
    </w:p>
    <w:p w14:paraId="07AF1830" w14:textId="77777777" w:rsidR="00035181" w:rsidRPr="00B309B9" w:rsidRDefault="00035181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1BB58033" w14:textId="77AC64CA" w:rsidR="008348C8" w:rsidRPr="00B309B9" w:rsidRDefault="00035181" w:rsidP="00BF2F35">
      <w:pPr>
        <w:autoSpaceDE w:val="0"/>
        <w:autoSpaceDN w:val="0"/>
        <w:jc w:val="thaiDistribute"/>
        <w:rPr>
          <w:rFonts w:ascii="Browallia New" w:eastAsia="Arial" w:hAnsi="Browallia New" w:cs="Browallia New"/>
          <w:color w:val="000000"/>
          <w:sz w:val="18"/>
          <w:szCs w:val="18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ระยะเวลาครบกำหนดของเงินกู้ยืมระยะยาว</w:t>
      </w:r>
      <w:r w:rsidR="00DE1FA4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ได้กล่าวไว้ในหมายเหตุข้อ 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4</w:t>
      </w:r>
      <w:r w:rsidR="00DE1FA4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="00DE1FA4" w:rsidRPr="00B309B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5D01E1" w:rsidRPr="005D01E1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</w:p>
    <w:p w14:paraId="5C9F4B25" w14:textId="77777777" w:rsidR="0051763F" w:rsidRPr="00B309B9" w:rsidRDefault="0051763F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C935E4" w:rsidRPr="00B309B9" w14:paraId="71AD21B1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2FFC0088" w14:textId="58762D0F" w:rsidR="00C935E4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13</w:t>
            </w:r>
            <w:r w:rsidR="00C935E4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C935E4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19F27DA9" w14:textId="77777777" w:rsidR="00E60489" w:rsidRPr="00B309B9" w:rsidRDefault="00E60489" w:rsidP="00BF2F35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E60489" w:rsidRPr="00B309B9" w14:paraId="29254370" w14:textId="77777777" w:rsidTr="00495BBF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B87B4" w14:textId="77777777" w:rsidR="00E60489" w:rsidRPr="00B309B9" w:rsidRDefault="00E60489" w:rsidP="00BF2F3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21A68F" w14:textId="77777777" w:rsidR="00E60489" w:rsidRPr="00B309B9" w:rsidRDefault="00E60489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FF8F32" w14:textId="77777777" w:rsidR="00E60489" w:rsidRPr="00B309B9" w:rsidRDefault="00E60489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C63121" w:rsidRPr="00B309B9" w14:paraId="31BD5BBF" w14:textId="77777777" w:rsidTr="00495BBF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8E41A" w14:textId="77777777" w:rsidR="00C63121" w:rsidRPr="00B309B9" w:rsidRDefault="00C63121" w:rsidP="00BF2F3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7366B4" w14:textId="77FB2822" w:rsidR="00C63121" w:rsidRPr="00B309B9" w:rsidRDefault="005D01E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3121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121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37D624" w14:textId="179509A1" w:rsidR="00C63121" w:rsidRPr="00B309B9" w:rsidRDefault="005D01E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3121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121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1EF940" w14:textId="359E1E96" w:rsidR="00C63121" w:rsidRPr="00B309B9" w:rsidRDefault="005D01E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3121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121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34CBB62" w14:textId="6D4819D3" w:rsidR="00C63121" w:rsidRPr="00B309B9" w:rsidRDefault="005D01E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3121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3121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25FD8" w:rsidRPr="00B309B9" w14:paraId="66BE4646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56A42" w14:textId="77777777" w:rsidR="00025FD8" w:rsidRPr="00B309B9" w:rsidRDefault="00025FD8" w:rsidP="00025FD8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7A3579" w14:textId="6A9151AF" w:rsidR="00025FD8" w:rsidRPr="00B309B9" w:rsidRDefault="00025FD8" w:rsidP="00025FD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25871" w14:textId="2B001D6B" w:rsidR="00025FD8" w:rsidRPr="00B309B9" w:rsidRDefault="00025FD8" w:rsidP="00025FD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7E010" w14:textId="3A2AB15C" w:rsidR="00025FD8" w:rsidRPr="00B309B9" w:rsidRDefault="00025FD8" w:rsidP="00025FD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B86C7" w14:textId="2425AEAC" w:rsidR="00025FD8" w:rsidRPr="00B309B9" w:rsidRDefault="00025FD8" w:rsidP="00025FD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</w:tr>
      <w:tr w:rsidR="00C63121" w:rsidRPr="00B309B9" w14:paraId="60D48CA2" w14:textId="77777777" w:rsidTr="00495BBF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ADE4C" w14:textId="77777777" w:rsidR="00C63121" w:rsidRPr="00B309B9" w:rsidRDefault="00C63121" w:rsidP="00BF2F35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4ECE8B" w14:textId="77777777" w:rsidR="00C63121" w:rsidRPr="00B309B9" w:rsidRDefault="00C6312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568889" w14:textId="77777777" w:rsidR="00C63121" w:rsidRPr="00B309B9" w:rsidRDefault="00C6312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C0A1AC" w14:textId="77777777" w:rsidR="00C63121" w:rsidRPr="00B309B9" w:rsidRDefault="00C6312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071C46" w14:textId="77777777" w:rsidR="00C63121" w:rsidRPr="00B309B9" w:rsidRDefault="00C6312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C63121" w:rsidRPr="00B309B9" w14:paraId="1336BD5E" w14:textId="77777777" w:rsidTr="00495BBF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40F92" w14:textId="77777777" w:rsidR="00C63121" w:rsidRPr="00B309B9" w:rsidRDefault="00C63121" w:rsidP="00BF2F35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764361" w14:textId="77777777" w:rsidR="00C63121" w:rsidRPr="00B309B9" w:rsidRDefault="00C6312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3DD4B" w14:textId="77777777" w:rsidR="00C63121" w:rsidRPr="00B309B9" w:rsidRDefault="00C6312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4D6627" w14:textId="77777777" w:rsidR="00C63121" w:rsidRPr="00B309B9" w:rsidRDefault="00C6312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4D331" w14:textId="77777777" w:rsidR="00C63121" w:rsidRPr="00B309B9" w:rsidRDefault="00C63121" w:rsidP="00495B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i/>
                <w:iCs/>
                <w:sz w:val="26"/>
                <w:szCs w:val="26"/>
                <w:lang w:val="en-US"/>
              </w:rPr>
            </w:pPr>
          </w:p>
        </w:tc>
      </w:tr>
      <w:tr w:rsidR="00D12D7C" w:rsidRPr="00B309B9" w14:paraId="57E6380A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B8C53" w14:textId="500A4CEB" w:rsidR="00D12D7C" w:rsidRPr="00B309B9" w:rsidRDefault="00D12D7C" w:rsidP="00D12D7C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บุคคลหรือกิจการที่เกี่ยวข้องกัน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13296F" w14:textId="6EDA5299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977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E298D00" w14:textId="0671DCB3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12EE46" w14:textId="3DA86C61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04BD2E3" w14:textId="31A833C9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</w:tr>
      <w:tr w:rsidR="00D12D7C" w:rsidRPr="00B309B9" w14:paraId="519AD83E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0AEDA" w14:textId="7915AFE8" w:rsidR="00D12D7C" w:rsidRPr="00B309B9" w:rsidRDefault="00D12D7C" w:rsidP="00D12D7C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340A528" w14:textId="55AB5941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0CBFB4" w14:textId="7B8A26D0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920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E2343DD" w14:textId="0EEA9F46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F6FA4" w14:textId="43939964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623</w:t>
            </w:r>
          </w:p>
        </w:tc>
      </w:tr>
      <w:tr w:rsidR="00D12D7C" w:rsidRPr="00B309B9" w14:paraId="7FA473CF" w14:textId="77777777" w:rsidTr="00E10361">
        <w:trPr>
          <w:trHeight w:val="162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6B16B" w14:textId="77777777" w:rsidR="00D12D7C" w:rsidRPr="00B309B9" w:rsidRDefault="00D12D7C" w:rsidP="00D12D7C">
            <w:pPr>
              <w:autoSpaceDE w:val="0"/>
              <w:autoSpaceDN w:val="0"/>
              <w:ind w:left="9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AB1291E" w14:textId="4E3A7B33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3362C" w14:textId="058D9F3E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9C1FA66" w14:textId="3F47C636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AFC84F" w14:textId="0129D1D8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565</w:t>
            </w:r>
          </w:p>
        </w:tc>
      </w:tr>
      <w:tr w:rsidR="00D12D7C" w:rsidRPr="00B309B9" w14:paraId="4F96F400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BC8CE" w14:textId="77777777" w:rsidR="00D12D7C" w:rsidRPr="00B309B9" w:rsidRDefault="00D12D7C" w:rsidP="00D12D7C">
            <w:pPr>
              <w:tabs>
                <w:tab w:val="left" w:pos="1530"/>
              </w:tabs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053635F" w14:textId="169BF2A1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4A1819DD" w14:textId="77777777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9A511EC" w14:textId="423E0A8C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</w:tcPr>
          <w:p w14:paraId="6CAD4E05" w14:textId="77777777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12D7C" w:rsidRPr="00B309B9" w14:paraId="21AABB85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B8A46" w14:textId="77777777" w:rsidR="00D12D7C" w:rsidRPr="00B309B9" w:rsidRDefault="00D12D7C" w:rsidP="00D12D7C">
            <w:pPr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949D4F" w14:textId="77777777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63BF88" w14:textId="77777777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B7AA75" w14:textId="77777777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E13337A" w14:textId="77777777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12D7C" w:rsidRPr="00B309B9" w14:paraId="7817C317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89BE2" w14:textId="77777777" w:rsidR="00D12D7C" w:rsidRPr="00B309B9" w:rsidRDefault="00D12D7C" w:rsidP="00D12D7C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- บุคคลหรือกิจการที่เกี่ยวข้องกัน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B0FA47" w14:textId="41F1A1F3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556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37E5314" w14:textId="210D4BEC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832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0460593" w14:textId="307A7C4B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950B40B" w14:textId="060C0A86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</w:tr>
      <w:tr w:rsidR="00D12D7C" w:rsidRPr="00B309B9" w14:paraId="21A8FC04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432EE" w14:textId="77777777" w:rsidR="00D12D7C" w:rsidRPr="00B309B9" w:rsidRDefault="00D12D7C" w:rsidP="00D12D7C">
            <w:pPr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042ABC1" w14:textId="57CBAEAF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3D60C" w14:textId="6D5328C3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F7300C" w14:textId="53E583FD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B2436" w14:textId="122418AF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547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</w:tr>
      <w:tr w:rsidR="00D12D7C" w:rsidRPr="00B309B9" w14:paraId="4AA25D6A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8FB78" w14:textId="77777777" w:rsidR="00D12D7C" w:rsidRPr="00B309B9" w:rsidRDefault="00D12D7C" w:rsidP="00D12D7C">
            <w:pPr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341884" w14:textId="0F41096D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904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D4569" w14:textId="7B5321CB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753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7CB598" w14:textId="06D3CE39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466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F6A00" w14:textId="05510D09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513</w:t>
            </w:r>
          </w:p>
        </w:tc>
      </w:tr>
      <w:tr w:rsidR="00D12D7C" w:rsidRPr="00B309B9" w14:paraId="03B37390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67610" w14:textId="77777777" w:rsidR="00D12D7C" w:rsidRPr="00B309B9" w:rsidRDefault="00D12D7C" w:rsidP="00D12D7C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14C1364" w14:textId="30ECFE61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0930F" w14:textId="77777777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B6674F9" w14:textId="7A46FCBD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25C16" w14:textId="77777777" w:rsidR="00D12D7C" w:rsidRPr="00B309B9" w:rsidRDefault="00D12D7C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12D7C" w:rsidRPr="00B309B9" w14:paraId="31C317A6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51E4D" w14:textId="77777777" w:rsidR="00D12D7C" w:rsidRPr="00B309B9" w:rsidRDefault="00D12D7C" w:rsidP="00D12D7C">
            <w:pPr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483249" w14:textId="38C7A704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DEAD8" w14:textId="3C649541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182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CE72F86" w14:textId="03950A71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960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6CCFF" w14:textId="2D66AF2C" w:rsidR="00D12D7C" w:rsidRPr="00B309B9" w:rsidRDefault="005D01E1" w:rsidP="00D12D7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848</w:t>
            </w:r>
            <w:r w:rsidR="00D12D7C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</w:tr>
    </w:tbl>
    <w:p w14:paraId="246EF9F2" w14:textId="77777777" w:rsidR="009D75C7" w:rsidRPr="00B309B9" w:rsidRDefault="009D75C7" w:rsidP="00BF2F35">
      <w:pPr>
        <w:ind w:left="547" w:hanging="547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36102" w:rsidRPr="00B309B9" w14:paraId="156B519E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50778D0F" w14:textId="4662CFC3" w:rsidR="00036102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14</w:t>
            </w:r>
            <w:r w:rsidR="00036102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36102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ภาษีเงินได้รอการตัดบัญชี</w:t>
            </w:r>
          </w:p>
        </w:tc>
      </w:tr>
    </w:tbl>
    <w:p w14:paraId="5126D3B8" w14:textId="77777777" w:rsidR="00420573" w:rsidRPr="00B309B9" w:rsidRDefault="00420573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599511F5" w14:textId="77777777" w:rsidR="00420573" w:rsidRPr="00B309B9" w:rsidRDefault="00420573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สินทรัพย์</w:t>
      </w:r>
      <w:r w:rsidR="00F62B10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(หนี้สิน)</w:t>
      </w:r>
      <w:r w:rsidR="00F62B10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ภาษีเงินได้รอการตัดบัญชีสามารถวิเคราะห์ได้ดังนี้</w:t>
      </w:r>
    </w:p>
    <w:p w14:paraId="46DED538" w14:textId="77777777" w:rsidR="00420573" w:rsidRPr="00B309B9" w:rsidRDefault="00420573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2231CA" w:rsidRPr="00B309B9" w14:paraId="15988F0B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6DA6B0CA" w14:textId="77777777" w:rsidR="00420573" w:rsidRPr="00B309B9" w:rsidRDefault="00420573" w:rsidP="00BF2F35">
            <w:pPr>
              <w:autoSpaceDE w:val="0"/>
              <w:autoSpaceDN w:val="0"/>
              <w:ind w:left="2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D9215B" w14:textId="77777777" w:rsidR="00420573" w:rsidRPr="00B309B9" w:rsidRDefault="00420573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E17028" w14:textId="77777777" w:rsidR="00420573" w:rsidRPr="00B309B9" w:rsidRDefault="00420573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54701F" w:rsidRPr="00B309B9" w14:paraId="0E175746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8B44AAD" w14:textId="77777777" w:rsidR="0054701F" w:rsidRPr="00B309B9" w:rsidRDefault="0054701F" w:rsidP="00BF2F35">
            <w:pPr>
              <w:autoSpaceDE w:val="0"/>
              <w:autoSpaceDN w:val="0"/>
              <w:ind w:left="2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A192BB" w14:textId="72365701" w:rsidR="0054701F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4701F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701F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86FF80" w14:textId="16084E49" w:rsidR="0054701F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4701F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701F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04BD1A" w14:textId="16F687B7" w:rsidR="0054701F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4701F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701F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D73BA0" w14:textId="2FE1A772" w:rsidR="0054701F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4701F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4701F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651336" w:rsidRPr="00B309B9" w14:paraId="5BCBAC39" w14:textId="77777777" w:rsidTr="00E1036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307BCC5B" w14:textId="77777777" w:rsidR="00651336" w:rsidRPr="00B309B9" w:rsidRDefault="00651336" w:rsidP="00651336">
            <w:pPr>
              <w:autoSpaceDE w:val="0"/>
              <w:autoSpaceDN w:val="0"/>
              <w:ind w:left="2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5B942E" w14:textId="729B0E29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06961" w14:textId="2B91EE21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E7585A" w14:textId="16EA2C64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52B51" w14:textId="47754E03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</w:tr>
      <w:tr w:rsidR="0054701F" w:rsidRPr="00B309B9" w14:paraId="59446BC9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2F9AF2D4" w14:textId="77777777" w:rsidR="0054701F" w:rsidRPr="00B309B9" w:rsidRDefault="0054701F" w:rsidP="00BF2F35">
            <w:pPr>
              <w:autoSpaceDE w:val="0"/>
              <w:autoSpaceDN w:val="0"/>
              <w:ind w:left="27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6628CF9" w14:textId="77777777" w:rsidR="0054701F" w:rsidRPr="00B309B9" w:rsidRDefault="0054701F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C7241D" w14:textId="77777777" w:rsidR="0054701F" w:rsidRPr="00B309B9" w:rsidRDefault="0054701F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C16FD0" w14:textId="77777777" w:rsidR="0054701F" w:rsidRPr="00B309B9" w:rsidRDefault="0054701F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EB3B08" w14:textId="77777777" w:rsidR="0054701F" w:rsidRPr="00B309B9" w:rsidRDefault="0054701F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5FB8" w:rsidRPr="00B309B9" w14:paraId="1E056D00" w14:textId="77777777" w:rsidTr="00441DD8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7DB9B" w14:textId="77777777" w:rsidR="00CB5FB8" w:rsidRPr="00B309B9" w:rsidRDefault="00CB5FB8" w:rsidP="00CB5FB8">
            <w:pPr>
              <w:pStyle w:val="Heading5"/>
              <w:keepNext w:val="0"/>
              <w:ind w:left="27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สินทรัพย์ภาษีเงินได้รอการตัดบัญชี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E09E21" w14:textId="54E41D3A" w:rsidR="00CB5FB8" w:rsidRPr="00B309B9" w:rsidRDefault="005D01E1" w:rsidP="00CB5FB8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91F2324" w14:textId="28D386AA" w:rsidR="00CB5FB8" w:rsidRPr="00B309B9" w:rsidRDefault="005D01E1" w:rsidP="00441D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CB5FB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CB5FB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A93FD09" w14:textId="4C79395D" w:rsidR="00CB5FB8" w:rsidRPr="00B309B9" w:rsidRDefault="005D01E1" w:rsidP="00441D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A5F1DC2" w14:textId="0EE87B9B" w:rsidR="00CB5FB8" w:rsidRPr="00B309B9" w:rsidRDefault="005D01E1" w:rsidP="00441D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5FB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437</w:t>
            </w:r>
            <w:r w:rsidR="00CB5FB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CB5FB8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  <w:tr w:rsidR="00651336" w:rsidRPr="00B309B9" w14:paraId="6DCB559A" w14:textId="77777777" w:rsidTr="005C1769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5530C" w14:textId="77777777" w:rsidR="00651336" w:rsidRPr="00B309B9" w:rsidRDefault="00651336" w:rsidP="00651336">
            <w:pPr>
              <w:pStyle w:val="Heading5"/>
              <w:keepNext w:val="0"/>
              <w:ind w:left="27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หนี้สินภาษีเงินได้รอการตัดบัญชี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FFC075" w14:textId="10FB4F68" w:rsidR="00651336" w:rsidRPr="00B309B9" w:rsidRDefault="00C10B4B" w:rsidP="0065133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74530" w14:textId="299857C1" w:rsidR="00651336" w:rsidRPr="00B309B9" w:rsidRDefault="00CB5FB8" w:rsidP="0065133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675FF81" w14:textId="1422130A" w:rsidR="00651336" w:rsidRPr="00B309B9" w:rsidRDefault="00C10B4B" w:rsidP="0065133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7D320" w14:textId="546B3EC9" w:rsidR="00651336" w:rsidRPr="00B309B9" w:rsidRDefault="00CB5FB8" w:rsidP="0065133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51336" w:rsidRPr="00B309B9" w14:paraId="049A3A97" w14:textId="77777777" w:rsidTr="007B0D04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7E46D" w14:textId="50D6A1E3" w:rsidR="00651336" w:rsidRPr="00B309B9" w:rsidRDefault="00651336" w:rsidP="00651336">
            <w:pPr>
              <w:pStyle w:val="Heading5"/>
              <w:keepNext w:val="0"/>
              <w:ind w:left="27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ภาษีเงินได้รอการตัดบัญชี 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9C31B7E" w14:textId="01D590D3" w:rsidR="00651336" w:rsidRPr="00B309B9" w:rsidRDefault="005D01E1" w:rsidP="006513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0267D9" w14:textId="59FCA0E9" w:rsidR="00651336" w:rsidRPr="00B309B9" w:rsidRDefault="005D01E1" w:rsidP="006513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56B6B8" w14:textId="31D15E2D" w:rsidR="00651336" w:rsidRPr="00B309B9" w:rsidRDefault="005D01E1" w:rsidP="006513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AC5DE1" w14:textId="673A0E5F" w:rsidR="00651336" w:rsidRPr="00B309B9" w:rsidRDefault="005D01E1" w:rsidP="006513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437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</w:tbl>
    <w:p w14:paraId="2BC65707" w14:textId="77777777" w:rsidR="00601B84" w:rsidRPr="00B309B9" w:rsidRDefault="00601B8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3057EF6" w14:textId="77777777" w:rsidR="00601B84" w:rsidRPr="00B309B9" w:rsidRDefault="00601B8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ความเคลื่อนไหวของบัญชีสินทรัพย์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(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หนี้สิน)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ภาษีเงินได้รอการตัดบัญชีมีดังนี้</w:t>
      </w:r>
    </w:p>
    <w:p w14:paraId="34E4AA77" w14:textId="77777777" w:rsidR="00601B84" w:rsidRPr="00B309B9" w:rsidRDefault="00601B8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4176"/>
        <w:gridCol w:w="1368"/>
        <w:gridCol w:w="1368"/>
        <w:gridCol w:w="1368"/>
        <w:gridCol w:w="1368"/>
      </w:tblGrid>
      <w:tr w:rsidR="00601B84" w:rsidRPr="00B309B9" w14:paraId="1D274D0C" w14:textId="77777777" w:rsidTr="005C1769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14:paraId="436C5DE3" w14:textId="77777777" w:rsidR="00601B84" w:rsidRPr="00B309B9" w:rsidRDefault="00601B84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5AB252" w14:textId="77777777" w:rsidR="00601B84" w:rsidRPr="00B309B9" w:rsidRDefault="00601B84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77B9FF" w14:textId="77777777" w:rsidR="00601B84" w:rsidRPr="00B309B9" w:rsidRDefault="00601B84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651336" w:rsidRPr="00B309B9" w14:paraId="3AF42AA7" w14:textId="77777777" w:rsidTr="00E10361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14:paraId="07C37DEF" w14:textId="77777777" w:rsidR="00651336" w:rsidRPr="00B309B9" w:rsidRDefault="00651336" w:rsidP="0065133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C2F29E" w14:textId="7335C44B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28B76" w14:textId="6BA0A015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0D15A5" w14:textId="4875FFC9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04245E" w14:textId="1FEC1CCA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พ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>ศ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.</w:t>
            </w:r>
            <w:r w:rsidRPr="00B309B9">
              <w:rPr>
                <w:rFonts w:ascii="Browallia New" w:eastAsia="Arial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5D01E1" w:rsidRPr="005D01E1">
              <w:rPr>
                <w:rFonts w:ascii="Browallia New" w:eastAsia="Arial" w:hAnsi="Browallia New" w:cs="Browallia New"/>
                <w:b/>
                <w:sz w:val="26"/>
                <w:szCs w:val="26"/>
              </w:rPr>
              <w:t>2563</w:t>
            </w:r>
          </w:p>
        </w:tc>
      </w:tr>
      <w:tr w:rsidR="0054701F" w:rsidRPr="00B309B9" w14:paraId="2BD5F873" w14:textId="77777777" w:rsidTr="005C1769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14:paraId="44150FED" w14:textId="77777777" w:rsidR="0054701F" w:rsidRPr="00B309B9" w:rsidRDefault="0054701F" w:rsidP="00BF2F35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710C6F8" w14:textId="77777777" w:rsidR="0054701F" w:rsidRPr="00B309B9" w:rsidRDefault="0054701F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AE0A0F" w14:textId="77777777" w:rsidR="0054701F" w:rsidRPr="00B309B9" w:rsidRDefault="0054701F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C4C5EF" w14:textId="77777777" w:rsidR="0054701F" w:rsidRPr="00B309B9" w:rsidRDefault="0054701F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EA0532" w14:textId="77777777" w:rsidR="0054701F" w:rsidRPr="00B309B9" w:rsidRDefault="0054701F" w:rsidP="005C176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51336" w:rsidRPr="00B309B9" w14:paraId="020C82EA" w14:textId="77777777" w:rsidTr="005C1769">
        <w:trPr>
          <w:trHeight w:val="8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930D7" w14:textId="6B1FD912" w:rsidR="00651336" w:rsidRPr="00B309B9" w:rsidRDefault="00651336" w:rsidP="00651336">
            <w:pPr>
              <w:pStyle w:val="Heading5"/>
              <w:keepNext w:val="0"/>
              <w:ind w:left="96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C37282" w14:textId="1B36844B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CCD3B" w14:textId="18D63345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990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62A0869" w14:textId="2BA0E1E0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437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914B90" w14:textId="009E4BCD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721</w:t>
            </w:r>
          </w:p>
        </w:tc>
      </w:tr>
      <w:tr w:rsidR="00651336" w:rsidRPr="00B309B9" w14:paraId="7DC19453" w14:textId="77777777" w:rsidTr="005C1769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0703C0" w14:textId="374AE2F0" w:rsidR="00651336" w:rsidRPr="00B309B9" w:rsidRDefault="002A56A9" w:rsidP="0065133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(เพิ่ม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ลด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ในงบกำไรหรือขาดทุน (หมายเหตุ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9279BA2" w14:textId="78349E19" w:rsidR="00651336" w:rsidRPr="00B309B9" w:rsidRDefault="00C10B4B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4B522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4B522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8A8E0A" w14:textId="089CD1EC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177D698" w14:textId="021EBB4D" w:rsidR="00651336" w:rsidRPr="00B309B9" w:rsidRDefault="004B5229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707191" w14:textId="6D8B6E08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  <w:tr w:rsidR="004B5229" w:rsidRPr="00B309B9" w14:paraId="0FC12AA7" w14:textId="77777777" w:rsidTr="005C1769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88102" w14:textId="37A1BBD2" w:rsidR="004B5229" w:rsidRPr="00B309B9" w:rsidRDefault="004B5229" w:rsidP="0065133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เพิ่มในกำไรหรือขาดทุนเบ็ดเสร็จอื่น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0C9CC0B" w14:textId="33C1DBC0" w:rsidR="004B5229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4B522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A5A32E" w14:textId="581E902E" w:rsidR="004B5229" w:rsidRPr="00B309B9" w:rsidRDefault="004B5229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571E5BD" w14:textId="0E6CB514" w:rsidR="004B5229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B522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4B522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586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876F2F" w14:textId="1A6CB9BF" w:rsidR="004B5229" w:rsidRPr="00B309B9" w:rsidRDefault="004B5229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51336" w:rsidRPr="00B309B9" w14:paraId="4F88A1B0" w14:textId="77777777" w:rsidTr="005C1769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42D64" w14:textId="3B39591E" w:rsidR="00651336" w:rsidRPr="00B309B9" w:rsidRDefault="00651336" w:rsidP="0065133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C2E04E8" w14:textId="2E9C1575" w:rsidR="00651336" w:rsidRPr="00B309B9" w:rsidRDefault="00C10B4B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7F1F3C" w14:textId="4EBFFD04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311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3DE0A4D" w14:textId="34EFF69B" w:rsidR="00651336" w:rsidRPr="00B309B9" w:rsidRDefault="00C10B4B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3E0D15" w14:textId="26CA58F2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651336" w:rsidRPr="00B309B9" w:rsidDel="006822D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</w:tr>
      <w:tr w:rsidR="00651336" w:rsidRPr="00B309B9" w14:paraId="510A3E9B" w14:textId="77777777" w:rsidTr="005C1769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A78364" w14:textId="7B43CC2C" w:rsidR="00651336" w:rsidRPr="00B309B9" w:rsidRDefault="00651336" w:rsidP="00651336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8688F90" w14:textId="7A411A55" w:rsidR="00651336" w:rsidRPr="00B309B9" w:rsidRDefault="00C10B4B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584115" w14:textId="4B39BFD9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C59E32" w14:textId="4608FE98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52964A" w14:textId="7C3FA433" w:rsidR="00651336" w:rsidRPr="00B309B9" w:rsidRDefault="00651336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251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51336" w:rsidRPr="00B309B9" w14:paraId="53C53CE1" w14:textId="77777777" w:rsidTr="005C1769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FCC95" w14:textId="7367678C" w:rsidR="00651336" w:rsidRPr="00B309B9" w:rsidRDefault="00651336" w:rsidP="00651336">
            <w:pPr>
              <w:pStyle w:val="Heading5"/>
              <w:keepNext w:val="0"/>
              <w:ind w:left="96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483C55" w14:textId="63421B5D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3F584D" w14:textId="66253D78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D2B707E" w14:textId="25C84428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C10B4B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87689E" w14:textId="436B447C" w:rsidR="00651336" w:rsidRPr="00B309B9" w:rsidRDefault="005D01E1" w:rsidP="0065133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437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651336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</w:tbl>
    <w:p w14:paraId="56A9ECBF" w14:textId="4AC4752F" w:rsidR="008B3E9B" w:rsidRPr="00B309B9" w:rsidRDefault="008B3E9B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086F2F6E" w14:textId="77777777" w:rsidR="008B3E9B" w:rsidRPr="00B309B9" w:rsidRDefault="008B3E9B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  <w:cs/>
        </w:rPr>
        <w:sectPr w:rsidR="008B3E9B" w:rsidRPr="00B309B9" w:rsidSect="00675E11">
          <w:pgSz w:w="11906" w:h="16838" w:code="9"/>
          <w:pgMar w:top="1440" w:right="720" w:bottom="720" w:left="1728" w:header="706" w:footer="576" w:gutter="0"/>
          <w:cols w:space="720"/>
        </w:sectPr>
      </w:pPr>
    </w:p>
    <w:p w14:paraId="0C2597A8" w14:textId="1937B032" w:rsidR="008B3E9B" w:rsidRPr="00115ED1" w:rsidRDefault="008B3E9B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0D5F758F" w14:textId="6E4234C8" w:rsidR="00420573" w:rsidRPr="00115ED1" w:rsidRDefault="00420573" w:rsidP="005C1769">
      <w:pPr>
        <w:autoSpaceDE w:val="0"/>
        <w:autoSpaceDN w:val="0"/>
        <w:ind w:left="14"/>
        <w:jc w:val="thaiDistribute"/>
        <w:rPr>
          <w:rFonts w:ascii="Browallia New" w:hAnsi="Browallia New" w:cs="Browallia New"/>
          <w:sz w:val="26"/>
          <w:szCs w:val="26"/>
        </w:rPr>
      </w:pPr>
      <w:r w:rsidRPr="00115ED1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7CEFD403" w14:textId="77777777" w:rsidR="005C1769" w:rsidRPr="00115ED1" w:rsidRDefault="005C1769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395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1"/>
        <w:gridCol w:w="1440"/>
        <w:gridCol w:w="1440"/>
        <w:gridCol w:w="1440"/>
        <w:gridCol w:w="1584"/>
        <w:gridCol w:w="1584"/>
        <w:gridCol w:w="1440"/>
      </w:tblGrid>
      <w:tr w:rsidR="004B5229" w:rsidRPr="00115ED1" w14:paraId="47B2B842" w14:textId="77777777" w:rsidTr="00115ED1">
        <w:trPr>
          <w:trHeight w:val="448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8FCC4D7" w14:textId="5E157869" w:rsidR="004B5229" w:rsidRPr="00115ED1" w:rsidRDefault="004B522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8928" w:type="dxa"/>
            <w:gridSpan w:val="6"/>
            <w:tcBorders>
              <w:left w:val="nil"/>
            </w:tcBorders>
            <w:shd w:val="clear" w:color="auto" w:fill="auto"/>
            <w:vAlign w:val="bottom"/>
          </w:tcPr>
          <w:p w14:paraId="19F784EA" w14:textId="17BD5490" w:rsidR="004B5229" w:rsidRPr="00115ED1" w:rsidRDefault="004B5229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หน่วย: ดอลลาร์สหรัฐอเมริกา</w:t>
            </w:r>
          </w:p>
        </w:tc>
      </w:tr>
      <w:tr w:rsidR="004B5229" w:rsidRPr="00115ED1" w14:paraId="6A23BAF0" w14:textId="77777777" w:rsidTr="00115ED1">
        <w:trPr>
          <w:trHeight w:val="665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3518F06" w14:textId="77777777" w:rsidR="004B5229" w:rsidRPr="00115ED1" w:rsidRDefault="004B522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E88D09" w14:textId="5ECA3F34" w:rsidR="004B5229" w:rsidRPr="00115ED1" w:rsidRDefault="005D01E1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</w:t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5D01E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773A0F" w14:textId="52EBB480" w:rsidR="004B5229" w:rsidRPr="00115ED1" w:rsidRDefault="004B5229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</w:t>
            </w:r>
            <w:r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br/>
              <w:t>กำไรหรือขาดทุน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FB163B" w14:textId="42BBC6AC" w:rsidR="004B5229" w:rsidRPr="00115ED1" w:rsidRDefault="005D01E1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5D01E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58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90CBE6" w14:textId="217F5BAD" w:rsidR="004B5229" w:rsidRPr="00115ED1" w:rsidRDefault="004B5229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</w:t>
            </w:r>
            <w:r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br/>
              <w:t>กำไรหรือขาดทุน</w:t>
            </w:r>
          </w:p>
        </w:tc>
        <w:tc>
          <w:tcPr>
            <w:tcW w:w="1584" w:type="dxa"/>
            <w:tcBorders>
              <w:left w:val="nil"/>
              <w:right w:val="nil"/>
            </w:tcBorders>
          </w:tcPr>
          <w:p w14:paraId="2FDABF09" w14:textId="0016C424" w:rsidR="004B5229" w:rsidRPr="00115ED1" w:rsidRDefault="004B5229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440" w:type="dxa"/>
            <w:tcBorders>
              <w:left w:val="nil"/>
            </w:tcBorders>
            <w:shd w:val="clear" w:color="auto" w:fill="auto"/>
            <w:vAlign w:val="bottom"/>
          </w:tcPr>
          <w:p w14:paraId="62EAF0C6" w14:textId="7341A60C" w:rsidR="004B5229" w:rsidRPr="00115ED1" w:rsidRDefault="005D01E1" w:rsidP="00CB1442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4B5229"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5D01E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4B5229" w:rsidRPr="00115ED1" w14:paraId="1B5B6CAE" w14:textId="77777777" w:rsidTr="00115ED1">
        <w:trPr>
          <w:trHeight w:val="327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E539F1C" w14:textId="1AC1B22E" w:rsidR="004B5229" w:rsidRPr="00115ED1" w:rsidRDefault="004B5229" w:rsidP="007B0D04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BB48F" w14:textId="77777777" w:rsidR="004B5229" w:rsidRPr="00115ED1" w:rsidRDefault="004B5229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AC56A" w14:textId="77777777" w:rsidR="004B5229" w:rsidRPr="00115ED1" w:rsidRDefault="004B5229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1449D3" w14:textId="77777777" w:rsidR="004B5229" w:rsidRPr="00115ED1" w:rsidRDefault="004B5229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610716" w14:textId="77777777" w:rsidR="004B5229" w:rsidRPr="00115ED1" w:rsidRDefault="004B5229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DF8DD10" w14:textId="77777777" w:rsidR="004B5229" w:rsidRPr="00115ED1" w:rsidRDefault="004B5229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</w:tcBorders>
            <w:shd w:val="clear" w:color="auto" w:fill="FAFAFA"/>
            <w:vAlign w:val="bottom"/>
          </w:tcPr>
          <w:p w14:paraId="19598BF8" w14:textId="75DF98E1" w:rsidR="004B5229" w:rsidRPr="00115ED1" w:rsidRDefault="004B5229" w:rsidP="00CB1442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4B5229" w:rsidRPr="00115ED1" w14:paraId="7F2A0DD9" w14:textId="77777777" w:rsidTr="00115ED1">
        <w:trPr>
          <w:trHeight w:val="315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D6522E9" w14:textId="49DE980D" w:rsidR="004B5229" w:rsidRPr="00115ED1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ขาดทุนจากการดำเนินงาน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F8F400" w14:textId="79D76AD4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28</w:t>
            </w:r>
            <w:r w:rsidR="004B5229" w:rsidRPr="00115ED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137</w:t>
            </w:r>
            <w:r w:rsidR="004B5229" w:rsidRPr="00115ED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5760C" w14:textId="65324CBF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138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E803A" w14:textId="403FB6F3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75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276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496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0A110E" w14:textId="6E8AD969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39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380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439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EF8185" w14:textId="05007948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613D13B6" w14:textId="69505BAC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35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896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057</w:t>
            </w:r>
          </w:p>
        </w:tc>
      </w:tr>
      <w:tr w:rsidR="004B5229" w:rsidRPr="00115ED1" w14:paraId="02770552" w14:textId="77777777" w:rsidTr="00115ED1">
        <w:trPr>
          <w:trHeight w:val="315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B622AC8" w14:textId="53ADB041" w:rsidR="004B5229" w:rsidRPr="00115ED1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FF254" w14:textId="7834BB5F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</w:t>
            </w:r>
            <w:r w:rsidR="004B5229" w:rsidRPr="00115ED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190</w:t>
            </w:r>
            <w:r w:rsidR="004B5229" w:rsidRPr="00115ED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058C9" w14:textId="5BE92A39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31</w:t>
            </w: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478</w:t>
            </w: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AC972" w14:textId="510978A5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159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3EFD9E" w14:textId="07B0C283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464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772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B83869" w14:textId="7F96207E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5E94831E" w14:textId="3262CFD7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953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599</w:t>
            </w:r>
          </w:p>
        </w:tc>
      </w:tr>
      <w:tr w:rsidR="004B5229" w:rsidRPr="00115ED1" w14:paraId="263ECED4" w14:textId="77777777" w:rsidTr="00115ED1">
        <w:trPr>
          <w:trHeight w:val="315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B13D216" w14:textId="6278FF54" w:rsidR="004B5229" w:rsidRPr="00115ED1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</w:t>
            </w:r>
            <w:r w:rsidR="00081049" w:rsidRPr="00115ED1">
              <w:rPr>
                <w:rFonts w:ascii="Browallia New" w:eastAsia="Arial" w:hAnsi="Browallia New" w:cs="Browallia New"/>
                <w:sz w:val="26"/>
                <w:szCs w:val="26"/>
              </w:rPr>
              <w:t xml:space="preserve"> 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F71C8" w14:textId="60C1F455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</w:t>
            </w:r>
            <w:r w:rsidR="004B5229" w:rsidRPr="00115ED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221</w:t>
            </w:r>
            <w:r w:rsidR="004B5229" w:rsidRPr="00115ED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CE3B0" w14:textId="09ED0B29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171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7D592" w14:textId="1AA995B0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392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78F49E" w14:textId="4CDBB7D0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185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DD032C" w14:textId="69BF1168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214D1C2E" w14:textId="1BA67362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578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462</w:t>
            </w:r>
          </w:p>
        </w:tc>
      </w:tr>
      <w:tr w:rsidR="004B5229" w:rsidRPr="00115ED1" w14:paraId="4653006D" w14:textId="77777777" w:rsidTr="00115ED1">
        <w:trPr>
          <w:trHeight w:val="315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29164BF" w14:textId="376C4073" w:rsidR="004B5229" w:rsidRPr="00115ED1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2C309" w14:textId="4553DF61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10D54" w14:textId="6DC16B1A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874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94048" w14:textId="3F932C85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874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E3F229" w14:textId="37118298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156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4000AC" w14:textId="620BADED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59CDC6DD" w14:textId="15D6CF30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030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964</w:t>
            </w:r>
          </w:p>
        </w:tc>
      </w:tr>
      <w:tr w:rsidR="004B5229" w:rsidRPr="00115ED1" w14:paraId="4335ACDC" w14:textId="77777777" w:rsidTr="00115ED1">
        <w:trPr>
          <w:trHeight w:val="315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87B4049" w14:textId="2BF886C0" w:rsidR="004B5229" w:rsidRPr="00115ED1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อนุพันธ์ทางการเงิน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5E22F0" w14:textId="00D8C78B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6F12C0" w14:textId="176BE15C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2F271E" w14:textId="20B1534D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8FC7BCC" w14:textId="70228305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825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5070075" w14:textId="751C538E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FAFAFA"/>
            <w:vAlign w:val="bottom"/>
          </w:tcPr>
          <w:p w14:paraId="7926090A" w14:textId="5B9BDC23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825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068</w:t>
            </w:r>
          </w:p>
        </w:tc>
      </w:tr>
      <w:tr w:rsidR="004B5229" w:rsidRPr="00115ED1" w14:paraId="4E3F060A" w14:textId="77777777" w:rsidTr="00115ED1">
        <w:trPr>
          <w:trHeight w:val="327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9441DE6" w14:textId="250E8055" w:rsidR="004B5229" w:rsidRPr="00115ED1" w:rsidRDefault="004B522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3C0B9F" w14:textId="2D44681A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32</w:t>
            </w:r>
            <w:r w:rsidR="004B5229" w:rsidRPr="00115ED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550</w:t>
            </w:r>
            <w:r w:rsidR="004B5229" w:rsidRPr="00115ED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96B166" w14:textId="44583E84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48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152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744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205957" w14:textId="126141D2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80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702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869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103CCB" w14:textId="57C4EC35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36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748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078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6C10988" w14:textId="3AE9340A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</w:tcBorders>
            <w:shd w:val="clear" w:color="auto" w:fill="FAFAFA"/>
            <w:vAlign w:val="bottom"/>
          </w:tcPr>
          <w:p w14:paraId="34F8F796" w14:textId="69CCDC0A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44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284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150</w:t>
            </w:r>
          </w:p>
        </w:tc>
      </w:tr>
      <w:tr w:rsidR="004B5229" w:rsidRPr="00115ED1" w14:paraId="72779E3A" w14:textId="77777777" w:rsidTr="00115ED1">
        <w:trPr>
          <w:trHeight w:val="327"/>
        </w:trPr>
        <w:tc>
          <w:tcPr>
            <w:tcW w:w="503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8D86BD9" w14:textId="77777777" w:rsidR="004B5229" w:rsidRPr="00115ED1" w:rsidRDefault="004B5229" w:rsidP="007B0D04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E21A6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DB186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041D0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209A420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294C3B5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</w:tcBorders>
            <w:shd w:val="clear" w:color="auto" w:fill="FAFAFA"/>
            <w:vAlign w:val="bottom"/>
          </w:tcPr>
          <w:p w14:paraId="56EA381D" w14:textId="1697A4AA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4B5229" w:rsidRPr="00115ED1" w14:paraId="1AE6E0A8" w14:textId="77777777" w:rsidTr="00115ED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38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50034" w14:textId="7F5E4D04" w:rsidR="004B5229" w:rsidRPr="00115ED1" w:rsidRDefault="004B5229" w:rsidP="007B0D04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58482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96338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015B7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FDD411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213761" w14:textId="77777777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BBD5EB4" w14:textId="3024C834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4B5229" w:rsidRPr="00115ED1" w14:paraId="711B5AC4" w14:textId="77777777" w:rsidTr="00115ED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15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299A2" w14:textId="4A5EEC84" w:rsidR="004B5229" w:rsidRPr="00115ED1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CA68E" w14:textId="0A2E06D1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247</w:t>
            </w: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582</w:t>
            </w: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E731A" w14:textId="7357DFE2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247</w:t>
            </w:r>
            <w:r w:rsidR="004B5229"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253F0" w14:textId="5378E18D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37AC719" w14:textId="7560C765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C0F7DC" w14:textId="37074767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34EAAB" w14:textId="2B563877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4B5229" w:rsidRPr="00115ED1" w14:paraId="3A364579" w14:textId="77777777" w:rsidTr="00115ED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15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54887" w14:textId="7F9D28AE" w:rsidR="004B5229" w:rsidRPr="00115ED1" w:rsidRDefault="00FE2979" w:rsidP="007B0D04">
            <w:pPr>
              <w:ind w:left="-86" w:right="-72"/>
              <w:rPr>
                <w:rFonts w:ascii="Browallia New" w:eastAsia="Arial" w:hAnsi="Browallia New" w:cs="Browallia New"/>
                <w:b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="004B5229" w:rsidRPr="00115ED1">
              <w:rPr>
                <w:rFonts w:ascii="Browallia New" w:eastAsia="Arial" w:hAnsi="Browallia New" w:cs="Browallia New"/>
                <w:b/>
                <w:sz w:val="26"/>
                <w:szCs w:val="26"/>
                <w:cs/>
              </w:rPr>
              <w:t>ผลกระทบทางภาษีของผลต่างจากการแปลงค่าฐานภาษี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FC1F0F" w14:textId="45CD41E0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311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981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406F3F" w14:textId="348BBC91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311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F893D6" w14:textId="2A25507C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24C4B51" w14:textId="1CCE72EB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B336C34" w14:textId="2D4B0BA4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3F21C58" w14:textId="76F18976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4B5229" w:rsidRPr="00115ED1" w14:paraId="4B2C14BC" w14:textId="77777777" w:rsidTr="00115ED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27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3F3D8" w14:textId="3F11951E" w:rsidR="004B5229" w:rsidRPr="00115ED1" w:rsidRDefault="004B5229" w:rsidP="007B0D04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115ED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7E8AD9" w14:textId="489274F8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559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563</w:t>
            </w:r>
            <w:r w:rsidRPr="00115ED1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A17774" w14:textId="1026C539" w:rsidR="004B5229" w:rsidRPr="00115ED1" w:rsidRDefault="005D01E1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559</w:t>
            </w:r>
            <w:r w:rsidR="004B5229" w:rsidRPr="00115ED1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708810" w14:textId="1569D1AA" w:rsidR="004B5229" w:rsidRPr="00115ED1" w:rsidRDefault="004B5229" w:rsidP="00E560FC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120AF5F" w14:textId="371B5359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67E4A3A" w14:textId="330A6886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F49606" w14:textId="6ECAD5F0" w:rsidR="004B5229" w:rsidRPr="00115ED1" w:rsidRDefault="004B5229" w:rsidP="00E560FC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115ED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00B029E9" w14:textId="56C1AF1A" w:rsidR="00A91B41" w:rsidRPr="00115ED1" w:rsidRDefault="00A91B41" w:rsidP="00BF2F35">
      <w:pPr>
        <w:rPr>
          <w:rFonts w:ascii="Browallia New" w:hAnsi="Browallia New" w:cs="Browallia New"/>
          <w:sz w:val="26"/>
          <w:szCs w:val="26"/>
        </w:rPr>
      </w:pPr>
    </w:p>
    <w:p w14:paraId="572C7652" w14:textId="77777777" w:rsidR="00FE2979" w:rsidRPr="00115ED1" w:rsidRDefault="00FE2979" w:rsidP="00BF2F35">
      <w:pPr>
        <w:rPr>
          <w:rFonts w:ascii="Browallia New" w:hAnsi="Browallia New" w:cs="Browallia New"/>
          <w:sz w:val="26"/>
          <w:szCs w:val="26"/>
          <w:cs/>
        </w:rPr>
        <w:sectPr w:rsidR="00FE2979" w:rsidRPr="00115ED1" w:rsidSect="00115ED1">
          <w:pgSz w:w="16838" w:h="11906" w:orient="landscape" w:code="9"/>
          <w:pgMar w:top="1440" w:right="1440" w:bottom="720" w:left="1440" w:header="706" w:footer="576" w:gutter="0"/>
          <w:cols w:space="720"/>
          <w:docGrid w:linePitch="272"/>
        </w:sectPr>
      </w:pPr>
    </w:p>
    <w:p w14:paraId="065ABC4F" w14:textId="12D7517A" w:rsidR="00CF4377" w:rsidRPr="00B309B9" w:rsidRDefault="00CF4377" w:rsidP="00BF2F35">
      <w:pPr>
        <w:rPr>
          <w:rFonts w:ascii="Browallia New" w:hAnsi="Browallia New" w:cs="Browallia New"/>
          <w:sz w:val="26"/>
          <w:szCs w:val="26"/>
        </w:rPr>
      </w:pPr>
    </w:p>
    <w:tbl>
      <w:tblPr>
        <w:tblW w:w="1538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5"/>
        <w:gridCol w:w="1504"/>
        <w:gridCol w:w="1504"/>
        <w:gridCol w:w="1504"/>
        <w:gridCol w:w="1505"/>
        <w:gridCol w:w="1504"/>
        <w:gridCol w:w="1504"/>
        <w:gridCol w:w="1504"/>
        <w:gridCol w:w="1505"/>
      </w:tblGrid>
      <w:tr w:rsidR="00FE2979" w:rsidRPr="00B309B9" w14:paraId="699F3F22" w14:textId="77777777" w:rsidTr="002F44E2">
        <w:trPr>
          <w:trHeight w:val="20"/>
        </w:trPr>
        <w:tc>
          <w:tcPr>
            <w:tcW w:w="335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9D5111B" w14:textId="77777777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0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DFE235C" w14:textId="77777777" w:rsidR="00FE2979" w:rsidRPr="005833F1" w:rsidRDefault="00FE2979" w:rsidP="005833F1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833F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หน่วย</w:t>
            </w:r>
            <w:r w:rsidRPr="005833F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:</w:t>
            </w:r>
            <w:r w:rsidRPr="005833F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บาท</w:t>
            </w:r>
          </w:p>
        </w:tc>
      </w:tr>
      <w:tr w:rsidR="00FE2979" w:rsidRPr="00B309B9" w14:paraId="44D82B2F" w14:textId="77777777" w:rsidTr="002F44E2">
        <w:trPr>
          <w:trHeight w:val="20"/>
        </w:trPr>
        <w:tc>
          <w:tcPr>
            <w:tcW w:w="335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D45FCD5" w14:textId="77777777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012610" w14:textId="387F7CC5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</w:t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Pr="005D01E1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2563</w:t>
            </w:r>
          </w:p>
        </w:tc>
        <w:tc>
          <w:tcPr>
            <w:tcW w:w="15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41DED82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เปลี่ยนแปลงในกำไรหรือขาดทุน</w:t>
            </w:r>
          </w:p>
        </w:tc>
        <w:tc>
          <w:tcPr>
            <w:tcW w:w="15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2D68D2" w14:textId="77777777" w:rsidR="00FE2979" w:rsidRPr="00B309B9" w:rsidRDefault="00FE2979" w:rsidP="00DE24ED">
            <w:pPr>
              <w:ind w:left="-131" w:right="-96"/>
              <w:jc w:val="right"/>
              <w:rPr>
                <w:rFonts w:ascii="Browallia New" w:eastAsia="Arial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50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1B1CE7" w14:textId="40BE17C8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5D01E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5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3090E0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</w:t>
            </w:r>
          </w:p>
          <w:p w14:paraId="6932BBBD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504" w:type="dxa"/>
            <w:tcBorders>
              <w:left w:val="nil"/>
              <w:right w:val="nil"/>
            </w:tcBorders>
          </w:tcPr>
          <w:p w14:paraId="5A591DBF" w14:textId="77777777" w:rsidR="00FE2979" w:rsidRPr="00B309B9" w:rsidRDefault="00FE2979" w:rsidP="00DE24ED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5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D70B4B" w14:textId="77777777" w:rsidR="00FE2979" w:rsidRPr="00B309B9" w:rsidRDefault="00FE2979" w:rsidP="00DE24ED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505" w:type="dxa"/>
            <w:tcBorders>
              <w:left w:val="nil"/>
            </w:tcBorders>
            <w:shd w:val="clear" w:color="auto" w:fill="auto"/>
            <w:vAlign w:val="bottom"/>
          </w:tcPr>
          <w:p w14:paraId="7FD90D17" w14:textId="2C489976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FE2979"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5D01E1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FE2979" w:rsidRPr="00B309B9" w14:paraId="6444C168" w14:textId="77777777" w:rsidTr="002F44E2">
        <w:trPr>
          <w:trHeight w:val="20"/>
        </w:trPr>
        <w:tc>
          <w:tcPr>
            <w:tcW w:w="335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3FD7F6B" w14:textId="77777777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E0171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5A1028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2AD301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DAC98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033E40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7800D4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C4AE37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045C4EB9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FE2979" w:rsidRPr="00B309B9" w14:paraId="68EEDE52" w14:textId="77777777" w:rsidTr="002F44E2">
        <w:trPr>
          <w:trHeight w:val="20"/>
        </w:trPr>
        <w:tc>
          <w:tcPr>
            <w:tcW w:w="335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CBCA772" w14:textId="25669DEA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09323" w14:textId="4215BB60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853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454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362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96D91" w14:textId="131D2B48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517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039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097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D5B4C" w14:textId="10A77018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96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631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388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443C2" w14:textId="11B4D462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273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862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071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483874" w14:textId="73CD2DA2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251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014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553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AA7EDA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9D13A53" w14:textId="1BD3B22B" w:rsidR="00FE2979" w:rsidRPr="00B309B9" w:rsidRDefault="005D01E1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183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005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141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7AB766C7" w14:textId="1C85DACE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205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852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659</w:t>
            </w:r>
          </w:p>
        </w:tc>
      </w:tr>
      <w:tr w:rsidR="00FE2979" w:rsidRPr="00B309B9" w14:paraId="7F4AD996" w14:textId="77777777" w:rsidTr="002F44E2">
        <w:trPr>
          <w:trHeight w:val="20"/>
        </w:trPr>
        <w:tc>
          <w:tcPr>
            <w:tcW w:w="335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ED3DDB6" w14:textId="45D8954B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D5481" w14:textId="4F60D134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96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785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528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CF93FA" w14:textId="3C603AFB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987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668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CEA16" w14:textId="2FF6F92D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360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459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D2908" w14:textId="1CB4FC50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437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6FBE5FA" w14:textId="3DDA56BD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567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909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8B2B25D" w14:textId="541BA13C" w:rsidR="00FE2979" w:rsidRPr="00B309B9" w:rsidRDefault="005D01E1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612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716E15" w14:textId="78FC429B" w:rsidR="00FE2979" w:rsidRPr="00B309B9" w:rsidRDefault="005D01E1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194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958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2C98DC5E" w14:textId="0BDB1762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132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812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854</w:t>
            </w:r>
          </w:p>
        </w:tc>
      </w:tr>
      <w:tr w:rsidR="00FE2979" w:rsidRPr="00B309B9" w14:paraId="6D69B889" w14:textId="77777777" w:rsidTr="002F44E2">
        <w:trPr>
          <w:trHeight w:val="20"/>
        </w:trPr>
        <w:tc>
          <w:tcPr>
            <w:tcW w:w="335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58A4EB8" w14:textId="6B0F0D30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ขาดทุนจากสินค้าและวัสดุอื่นล้าสมัย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AD32A" w14:textId="504A5FED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37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047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719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3E8DF" w14:textId="3AA10EDD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418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477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97B17" w14:textId="7D6B9092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394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520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41784" w14:textId="4861DC9A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42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071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1470DF4" w14:textId="4D8C9408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871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845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A4A038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4A38D81" w14:textId="0F17ED6B" w:rsidR="00FE2979" w:rsidRPr="00B309B9" w:rsidRDefault="005D01E1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081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31784131" w14:textId="55581352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53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025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104</w:t>
            </w:r>
          </w:p>
        </w:tc>
      </w:tr>
      <w:tr w:rsidR="00FE2979" w:rsidRPr="00B309B9" w14:paraId="05C00D18" w14:textId="77777777" w:rsidTr="002F44E2">
        <w:trPr>
          <w:trHeight w:val="20"/>
        </w:trPr>
        <w:tc>
          <w:tcPr>
            <w:tcW w:w="335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BD94168" w14:textId="0E7283B2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ED9F8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CD8DB" w14:textId="0E8810C4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645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841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83AA0" w14:textId="073E222D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241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578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DE9A4" w14:textId="50012955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404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F8E012" w14:textId="74FD7F83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291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B8BB73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EFC0B5D" w14:textId="0EAF28FB" w:rsidR="00FE2979" w:rsidRPr="00B309B9" w:rsidRDefault="005D01E1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937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</w:tcBorders>
            <w:shd w:val="clear" w:color="auto" w:fill="FAFAFA"/>
            <w:vAlign w:val="bottom"/>
          </w:tcPr>
          <w:p w14:paraId="464CA76E" w14:textId="232DCAA6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34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633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059</w:t>
            </w:r>
          </w:p>
        </w:tc>
      </w:tr>
      <w:tr w:rsidR="00FE2979" w:rsidRPr="00B309B9" w14:paraId="1AC33AEE" w14:textId="77777777" w:rsidTr="002F44E2">
        <w:trPr>
          <w:trHeight w:val="20"/>
        </w:trPr>
        <w:tc>
          <w:tcPr>
            <w:tcW w:w="335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3C2F4F0" w14:textId="4084C80C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อนุพันธ์ทางการเงิน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3B5CE6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67C8DB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916994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8C1B73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C05C598" w14:textId="5A485D0F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58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840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556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47A489C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2407432" w14:textId="646A0D03" w:rsidR="00FE2979" w:rsidRPr="00B309B9" w:rsidRDefault="005D01E1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468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</w:tcBorders>
            <w:shd w:val="clear" w:color="auto" w:fill="FAFAFA"/>
            <w:vAlign w:val="bottom"/>
          </w:tcPr>
          <w:p w14:paraId="3DB66EBE" w14:textId="3045797B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61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309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331</w:t>
            </w:r>
          </w:p>
        </w:tc>
      </w:tr>
      <w:tr w:rsidR="00FE2979" w:rsidRPr="00B309B9" w14:paraId="46D6639D" w14:textId="77777777" w:rsidTr="002F44E2">
        <w:trPr>
          <w:trHeight w:val="20"/>
        </w:trPr>
        <w:tc>
          <w:tcPr>
            <w:tcW w:w="335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EB87003" w14:textId="77777777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ADFBBC" w14:textId="6E5B2FFD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987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287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>609</w:t>
            </w:r>
            <w:r w:rsidR="00FE2979" w:rsidRPr="00B309B9"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5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9F0A33" w14:textId="484F39B7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548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115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747</w:t>
            </w:r>
          </w:p>
        </w:tc>
        <w:tc>
          <w:tcPr>
            <w:tcW w:w="15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573B7D" w14:textId="1EE340A5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97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627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945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921915" w14:textId="0A23E3E3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437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775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411</w:t>
            </w:r>
          </w:p>
        </w:tc>
        <w:tc>
          <w:tcPr>
            <w:tcW w:w="150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DD8F90A" w14:textId="5E728EF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166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442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880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0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7D7009A" w14:textId="12CC5792" w:rsidR="00FE2979" w:rsidRPr="00B309B9" w:rsidRDefault="005D01E1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612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586</w:t>
            </w:r>
          </w:p>
        </w:tc>
        <w:tc>
          <w:tcPr>
            <w:tcW w:w="150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3ED31C" w14:textId="4EEF3841" w:rsidR="00FE2979" w:rsidRPr="00B309B9" w:rsidRDefault="005D01E1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205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687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890</w:t>
            </w:r>
          </w:p>
        </w:tc>
        <w:tc>
          <w:tcPr>
            <w:tcW w:w="1505" w:type="dxa"/>
            <w:tcBorders>
              <w:left w:val="nil"/>
              <w:bottom w:val="single" w:sz="4" w:space="0" w:color="auto"/>
            </w:tcBorders>
            <w:shd w:val="clear" w:color="auto" w:fill="FAFAFA"/>
            <w:vAlign w:val="bottom"/>
          </w:tcPr>
          <w:p w14:paraId="2B35B7BC" w14:textId="08398FE6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487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633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007</w:t>
            </w:r>
          </w:p>
        </w:tc>
      </w:tr>
      <w:tr w:rsidR="00FE2979" w:rsidRPr="00B309B9" w14:paraId="4080698F" w14:textId="77777777" w:rsidTr="002F44E2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86058" w14:textId="77777777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4CF6F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6A965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D59E4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E3D45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CF157CE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C26E94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18D73E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063733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FE2979" w:rsidRPr="00B309B9" w14:paraId="3706F019" w14:textId="77777777" w:rsidTr="002F44E2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E581C" w14:textId="77777777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6F6BF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4EFA7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AB395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833C6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B6E1D5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029D58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5B0133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49DF44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FE2979" w:rsidRPr="00B309B9" w14:paraId="5A17266F" w14:textId="77777777" w:rsidTr="002F44E2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5B1FF" w14:textId="4656F24D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A3EFB" w14:textId="19913A53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509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498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EF7A2" w14:textId="556EB229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547</w:t>
            </w:r>
            <w:r w:rsidR="00FE2979"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EAA2A" w14:textId="60AC2839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37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582</w:t>
            </w: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2DC75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E04E1F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21B807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09DCA4C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06692B5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FE2979" w:rsidRPr="00B309B9" w14:paraId="34877230" w14:textId="77777777" w:rsidTr="002F44E2">
        <w:trPr>
          <w:trHeight w:val="20"/>
        </w:trPr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A53C1" w14:textId="43634203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b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/>
                <w:sz w:val="26"/>
                <w:szCs w:val="26"/>
                <w:cs/>
              </w:rPr>
              <w:t xml:space="preserve">   ผลกระทบทางภาษีของผลต่างจาก</w:t>
            </w:r>
          </w:p>
          <w:p w14:paraId="03DBEE61" w14:textId="412EDED4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b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/>
                <w:sz w:val="26"/>
                <w:szCs w:val="26"/>
              </w:rPr>
              <w:t xml:space="preserve">   </w:t>
            </w:r>
            <w:r w:rsidRPr="00B309B9">
              <w:rPr>
                <w:rFonts w:ascii="Browallia New" w:eastAsia="Arial" w:hAnsi="Browallia New" w:cs="Browallia New"/>
                <w:b/>
                <w:sz w:val="26"/>
                <w:szCs w:val="26"/>
                <w:cs/>
              </w:rPr>
              <w:t xml:space="preserve">   การแปลงค่าฐานภาษี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54BBDB" w14:textId="421CF2F5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70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125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390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B7985F" w14:textId="34BC09F0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72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714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114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5D7038" w14:textId="0F1B579C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588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724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A6E9FD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36B59FD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86818E6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</w:p>
          <w:p w14:paraId="2C900F2A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DA28F68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06457C1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FE2979" w:rsidRPr="00B309B9" w14:paraId="6699E53B" w14:textId="77777777" w:rsidTr="002F44E2">
        <w:trPr>
          <w:trHeight w:val="20"/>
        </w:trPr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46491" w14:textId="77777777" w:rsidR="00FE2979" w:rsidRPr="00B309B9" w:rsidRDefault="00FE2979" w:rsidP="007B0D04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02F34E" w14:textId="7993B9A5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77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634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888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3CCF00" w14:textId="2E56F21B" w:rsidR="00FE2979" w:rsidRPr="00B309B9" w:rsidRDefault="005D01E1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80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261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eastAsia="Arial" w:hAnsi="Browallia New" w:cs="Browallia New"/>
                <w:sz w:val="26"/>
                <w:szCs w:val="26"/>
              </w:rPr>
              <w:t>194</w:t>
            </w:r>
            <w:r w:rsidR="00FE2979" w:rsidRPr="00B309B9">
              <w:rPr>
                <w:rFonts w:ascii="Browallia New" w:eastAsia="Arial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DE20C5" w14:textId="39B56A09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626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eastAsia="Arial" w:hAnsi="Browallia New" w:cs="Browallia New"/>
                <w:sz w:val="26"/>
                <w:szCs w:val="26"/>
              </w:rPr>
              <w:t>306</w:t>
            </w:r>
            <w:r w:rsidRPr="00B309B9">
              <w:rPr>
                <w:rFonts w:ascii="Browallia New" w:eastAsia="Arial" w:hAnsi="Browallia New" w:cs="Browallia New"/>
                <w:sz w:val="26"/>
                <w:szCs w:val="26"/>
              </w:rPr>
              <w:t xml:space="preserve">)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9C0373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D4379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C5233A0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8936394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9601888" w14:textId="77777777" w:rsidR="00FE2979" w:rsidRPr="00B309B9" w:rsidRDefault="00FE2979" w:rsidP="00DE24E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B309B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</w:tbl>
    <w:p w14:paraId="6B20ADAE" w14:textId="4B75EEE6" w:rsidR="00012DDE" w:rsidRPr="00B309B9" w:rsidRDefault="00012DDE" w:rsidP="007B0D04">
      <w:pPr>
        <w:ind w:left="-86" w:right="-72"/>
        <w:rPr>
          <w:rFonts w:ascii="Browallia New" w:hAnsi="Browallia New" w:cs="Browallia New"/>
          <w:sz w:val="26"/>
          <w:szCs w:val="26"/>
          <w:cs/>
        </w:rPr>
        <w:sectPr w:rsidR="00012DDE" w:rsidRPr="00B309B9" w:rsidSect="007B0D04">
          <w:pgSz w:w="16838" w:h="11906" w:orient="landscape" w:code="9"/>
          <w:pgMar w:top="1440" w:right="720" w:bottom="720" w:left="720" w:header="706" w:footer="576" w:gutter="0"/>
          <w:cols w:space="720"/>
          <w:docGrid w:linePitch="272"/>
        </w:sectPr>
      </w:pPr>
    </w:p>
    <w:p w14:paraId="2F09F000" w14:textId="77777777" w:rsidR="00CB5FB8" w:rsidRPr="00B309B9" w:rsidRDefault="00CB5FB8" w:rsidP="00BF2F35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036102" w:rsidRPr="00B309B9" w14:paraId="7659765E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EB66550" w14:textId="27F9956E" w:rsidR="00036102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15</w:t>
            </w:r>
            <w:r w:rsidR="00036102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36102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611ED8DA" w14:textId="77777777" w:rsidR="00AC40C1" w:rsidRPr="00B309B9" w:rsidRDefault="00AC40C1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777201D4" w14:textId="77777777" w:rsidR="00AC40C1" w:rsidRPr="00B309B9" w:rsidRDefault="000D7F45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หนี้สินสุทธิ</w:t>
      </w:r>
      <w:r w:rsidR="00AC40C1" w:rsidRPr="00B309B9">
        <w:rPr>
          <w:rFonts w:ascii="Browallia New" w:hAnsi="Browallia New" w:cs="Browallia New"/>
          <w:sz w:val="26"/>
          <w:szCs w:val="26"/>
          <w:cs/>
        </w:rPr>
        <w:t>ที่รับรู้ในงบแสดงฐานะการเงินมีดังนี้</w:t>
      </w:r>
    </w:p>
    <w:p w14:paraId="6BBD0BAA" w14:textId="77777777" w:rsidR="00AC40C1" w:rsidRPr="00B309B9" w:rsidRDefault="00AC40C1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AC40C1" w:rsidRPr="00B309B9" w14:paraId="7B4396A4" w14:textId="77777777" w:rsidTr="007B0D04">
        <w:trPr>
          <w:cantSplit/>
        </w:trPr>
        <w:tc>
          <w:tcPr>
            <w:tcW w:w="3989" w:type="dxa"/>
          </w:tcPr>
          <w:p w14:paraId="4E755718" w14:textId="77777777" w:rsidR="00AC40C1" w:rsidRPr="00B309B9" w:rsidRDefault="00AC40C1" w:rsidP="00BF2F35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9B0193" w14:textId="77777777" w:rsidR="00AC40C1" w:rsidRPr="00B309B9" w:rsidRDefault="00AC40C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980D51" w14:textId="77777777" w:rsidR="00AC40C1" w:rsidRPr="00B309B9" w:rsidRDefault="00AC40C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177CE8" w:rsidRPr="00B309B9" w14:paraId="39F2A3E9" w14:textId="77777777" w:rsidTr="007B0D04">
        <w:trPr>
          <w:cantSplit/>
        </w:trPr>
        <w:tc>
          <w:tcPr>
            <w:tcW w:w="3989" w:type="dxa"/>
          </w:tcPr>
          <w:p w14:paraId="6AF716F3" w14:textId="77777777" w:rsidR="00177CE8" w:rsidRPr="00B309B9" w:rsidRDefault="00177CE8" w:rsidP="00BF2F35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4384E68" w14:textId="426ECA34" w:rsidR="00177CE8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177CE8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77CE8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F24B570" w14:textId="2C588305" w:rsidR="00177CE8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177CE8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77CE8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5E51525E" w14:textId="5A16B94E" w:rsidR="00177CE8" w:rsidRPr="00B309B9" w:rsidRDefault="005D01E1" w:rsidP="00BF2F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177CE8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77CE8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0D1C154" w14:textId="257ABE42" w:rsidR="00177CE8" w:rsidRPr="00B309B9" w:rsidRDefault="005D01E1" w:rsidP="00BF2F3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177CE8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77CE8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177CE8" w:rsidRPr="00B309B9" w14:paraId="1309B4A0" w14:textId="77777777" w:rsidTr="007B0D04">
        <w:trPr>
          <w:cantSplit/>
        </w:trPr>
        <w:tc>
          <w:tcPr>
            <w:tcW w:w="3989" w:type="dxa"/>
          </w:tcPr>
          <w:p w14:paraId="2C86E6CE" w14:textId="77777777" w:rsidR="00177CE8" w:rsidRPr="00B309B9" w:rsidRDefault="00177CE8" w:rsidP="00BF2F35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4E513969" w14:textId="60133E1E" w:rsidR="00177CE8" w:rsidRPr="00B309B9" w:rsidRDefault="00177CE8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D14636A" w14:textId="6BBDAF6E" w:rsidR="00177CE8" w:rsidRPr="00B309B9" w:rsidRDefault="00177CE8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2368D0F" w14:textId="0647678C" w:rsidR="00177CE8" w:rsidRPr="00B309B9" w:rsidRDefault="00177CE8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1CE5116" w14:textId="72A9BC68" w:rsidR="00177CE8" w:rsidRPr="00B309B9" w:rsidRDefault="00177CE8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177CE8" w:rsidRPr="00B309B9" w14:paraId="40AC1B00" w14:textId="77777777" w:rsidTr="00FA38B8">
        <w:trPr>
          <w:cantSplit/>
        </w:trPr>
        <w:tc>
          <w:tcPr>
            <w:tcW w:w="3989" w:type="dxa"/>
          </w:tcPr>
          <w:p w14:paraId="76632CDF" w14:textId="77777777" w:rsidR="00177CE8" w:rsidRPr="00B309B9" w:rsidRDefault="00177CE8" w:rsidP="00BF2F35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5BD638B" w14:textId="77777777" w:rsidR="00177CE8" w:rsidRPr="00B309B9" w:rsidRDefault="00177CE8" w:rsidP="00BF2F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DA0A123" w14:textId="77777777" w:rsidR="00177CE8" w:rsidRPr="00B309B9" w:rsidRDefault="00177CE8" w:rsidP="00BF2F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7652AD27" w14:textId="77777777" w:rsidR="00177CE8" w:rsidRPr="00B309B9" w:rsidRDefault="00177CE8" w:rsidP="00BF2F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CC9B185" w14:textId="77777777" w:rsidR="00177CE8" w:rsidRPr="00B309B9" w:rsidRDefault="00177CE8" w:rsidP="00BF2F3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C3B60" w:rsidRPr="00B309B9" w14:paraId="2D1E4330" w14:textId="77777777" w:rsidTr="00FA38B8">
        <w:trPr>
          <w:cantSplit/>
        </w:trPr>
        <w:tc>
          <w:tcPr>
            <w:tcW w:w="3989" w:type="dxa"/>
          </w:tcPr>
          <w:p w14:paraId="36305E65" w14:textId="4995B6FA" w:rsidR="001C3B60" w:rsidRPr="00B309B9" w:rsidRDefault="001C3B60" w:rsidP="001C3B60">
            <w:pPr>
              <w:ind w:left="-104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มูลค่าปัจจุบันของภาระผูกพันที่ไม่ได้จัดให้มีกองทุน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8A208AD" w14:textId="1151FAB5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B33D9B1" w14:textId="67BFD025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F335D74" w14:textId="070257C8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643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094F23F" w14:textId="12CBB4C3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757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</w:tr>
    </w:tbl>
    <w:p w14:paraId="5BA91BDC" w14:textId="77777777" w:rsidR="00CA245F" w:rsidRPr="00B309B9" w:rsidRDefault="00CA245F" w:rsidP="00441DD8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19EA51C" w14:textId="77777777" w:rsidR="00CA245F" w:rsidRPr="00B309B9" w:rsidRDefault="00CA245F" w:rsidP="00441DD8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0A64B64B" w14:textId="77777777" w:rsidR="00AC40C1" w:rsidRPr="00B309B9" w:rsidRDefault="00AC40C1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AC40C1" w:rsidRPr="00B309B9" w14:paraId="67A30D36" w14:textId="77777777" w:rsidTr="007B0D04">
        <w:trPr>
          <w:cantSplit/>
        </w:trPr>
        <w:tc>
          <w:tcPr>
            <w:tcW w:w="3989" w:type="dxa"/>
          </w:tcPr>
          <w:p w14:paraId="54B20EB9" w14:textId="77777777" w:rsidR="00AC40C1" w:rsidRPr="00B309B9" w:rsidRDefault="00AC40C1" w:rsidP="007B0D04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BA0E1" w14:textId="77777777" w:rsidR="00AC40C1" w:rsidRPr="00B309B9" w:rsidRDefault="00AC40C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87B120" w14:textId="77777777" w:rsidR="00AC40C1" w:rsidRPr="00B309B9" w:rsidRDefault="00AC40C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20365F" w:rsidRPr="00B309B9" w14:paraId="2618FD6A" w14:textId="77777777" w:rsidTr="007B0D04">
        <w:trPr>
          <w:cantSplit/>
        </w:trPr>
        <w:tc>
          <w:tcPr>
            <w:tcW w:w="3989" w:type="dxa"/>
          </w:tcPr>
          <w:p w14:paraId="753EC2BB" w14:textId="77777777" w:rsidR="0020365F" w:rsidRPr="00B309B9" w:rsidRDefault="0020365F" w:rsidP="007B0D04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C17247" w14:textId="5A173BAB" w:rsidR="0020365F" w:rsidRPr="00B309B9" w:rsidRDefault="0020365F" w:rsidP="0020365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49C877" w14:textId="1666B19C" w:rsidR="0020365F" w:rsidRPr="00B309B9" w:rsidRDefault="0020365F" w:rsidP="0020365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9C3953" w14:textId="4B3120EC" w:rsidR="0020365F" w:rsidRPr="00B309B9" w:rsidRDefault="0020365F" w:rsidP="0020365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4FF28D" w14:textId="50C1028F" w:rsidR="0020365F" w:rsidRPr="00B309B9" w:rsidRDefault="0020365F" w:rsidP="0020365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177CE8" w:rsidRPr="00B309B9" w14:paraId="21065902" w14:textId="77777777" w:rsidTr="007B0D04">
        <w:trPr>
          <w:cantSplit/>
        </w:trPr>
        <w:tc>
          <w:tcPr>
            <w:tcW w:w="3989" w:type="dxa"/>
          </w:tcPr>
          <w:p w14:paraId="27BE9E75" w14:textId="77777777" w:rsidR="00177CE8" w:rsidRPr="00B309B9" w:rsidRDefault="00177CE8" w:rsidP="007B0D04">
            <w:pPr>
              <w:ind w:left="-86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6D1A4E7" w14:textId="77777777" w:rsidR="00177CE8" w:rsidRPr="00B309B9" w:rsidRDefault="00177CE8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3B006D0" w14:textId="77777777" w:rsidR="00177CE8" w:rsidRPr="00B309B9" w:rsidRDefault="00177CE8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3022BAF" w14:textId="77777777" w:rsidR="00177CE8" w:rsidRPr="00B309B9" w:rsidRDefault="00177CE8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552B56A" w14:textId="77777777" w:rsidR="00177CE8" w:rsidRPr="00B309B9" w:rsidRDefault="00177CE8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5160" w:rsidRPr="00B309B9" w14:paraId="083A8B07" w14:textId="77777777" w:rsidTr="007B0D04">
        <w:trPr>
          <w:cantSplit/>
        </w:trPr>
        <w:tc>
          <w:tcPr>
            <w:tcW w:w="3989" w:type="dxa"/>
          </w:tcPr>
          <w:p w14:paraId="0B916FBB" w14:textId="390BE9A4" w:rsidR="00D75160" w:rsidRPr="00B309B9" w:rsidRDefault="00D75160" w:rsidP="007B0D04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shd w:val="clear" w:color="auto" w:fill="FAFAFA"/>
          </w:tcPr>
          <w:p w14:paraId="65780FC7" w14:textId="4317FDA1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368" w:type="dxa"/>
            <w:shd w:val="clear" w:color="auto" w:fill="auto"/>
          </w:tcPr>
          <w:p w14:paraId="4A0243FF" w14:textId="245E0308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  <w:tc>
          <w:tcPr>
            <w:tcW w:w="1368" w:type="dxa"/>
            <w:shd w:val="clear" w:color="auto" w:fill="FAFAFA"/>
          </w:tcPr>
          <w:p w14:paraId="53F76D65" w14:textId="5F4DFA7F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757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368" w:type="dxa"/>
          </w:tcPr>
          <w:p w14:paraId="562C9AC6" w14:textId="72476BD5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927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</w:tr>
      <w:tr w:rsidR="00D75160" w:rsidRPr="00B309B9" w14:paraId="4006B22E" w14:textId="77777777" w:rsidTr="007B0D04">
        <w:trPr>
          <w:cantSplit/>
        </w:trPr>
        <w:tc>
          <w:tcPr>
            <w:tcW w:w="3989" w:type="dxa"/>
          </w:tcPr>
          <w:p w14:paraId="48F45100" w14:textId="77777777" w:rsidR="00D75160" w:rsidRPr="00B309B9" w:rsidRDefault="00D75160" w:rsidP="007B0D04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368" w:type="dxa"/>
            <w:shd w:val="clear" w:color="auto" w:fill="FAFAFA"/>
          </w:tcPr>
          <w:p w14:paraId="5FD45573" w14:textId="6A4C7735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368" w:type="dxa"/>
            <w:shd w:val="clear" w:color="auto" w:fill="auto"/>
          </w:tcPr>
          <w:p w14:paraId="6FDEFE8E" w14:textId="18B0316C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643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1368" w:type="dxa"/>
            <w:shd w:val="clear" w:color="auto" w:fill="FAFAFA"/>
          </w:tcPr>
          <w:p w14:paraId="58D88F5C" w14:textId="3445A816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8E7D7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8E7D79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041</w:t>
            </w:r>
          </w:p>
        </w:tc>
        <w:tc>
          <w:tcPr>
            <w:tcW w:w="1368" w:type="dxa"/>
          </w:tcPr>
          <w:p w14:paraId="0700AD58" w14:textId="42901C8F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</w:tr>
      <w:tr w:rsidR="00D75160" w:rsidRPr="00B309B9" w14:paraId="46B73A38" w14:textId="77777777" w:rsidTr="007B0D04">
        <w:trPr>
          <w:cantSplit/>
        </w:trPr>
        <w:tc>
          <w:tcPr>
            <w:tcW w:w="3989" w:type="dxa"/>
          </w:tcPr>
          <w:p w14:paraId="5BEE64CD" w14:textId="77777777" w:rsidR="00D75160" w:rsidRPr="00B309B9" w:rsidRDefault="00D75160" w:rsidP="007B0D04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368" w:type="dxa"/>
            <w:shd w:val="clear" w:color="auto" w:fill="FAFAFA"/>
          </w:tcPr>
          <w:p w14:paraId="639E015C" w14:textId="17B04CEE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368" w:type="dxa"/>
            <w:shd w:val="clear" w:color="auto" w:fill="auto"/>
          </w:tcPr>
          <w:p w14:paraId="3FA70E0C" w14:textId="210F473B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697</w:t>
            </w:r>
          </w:p>
        </w:tc>
        <w:tc>
          <w:tcPr>
            <w:tcW w:w="1368" w:type="dxa"/>
            <w:shd w:val="clear" w:color="auto" w:fill="FAFAFA"/>
          </w:tcPr>
          <w:p w14:paraId="06D2C438" w14:textId="3AEDB7B1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368" w:type="dxa"/>
          </w:tcPr>
          <w:p w14:paraId="5EBE545C" w14:textId="6C90A5E1" w:rsidR="00D75160" w:rsidRPr="00B309B9" w:rsidRDefault="005D01E1" w:rsidP="00D75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D751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</w:p>
        </w:tc>
      </w:tr>
      <w:tr w:rsidR="001C3B60" w:rsidRPr="00B309B9" w14:paraId="74609D44" w14:textId="77777777" w:rsidTr="00292B37">
        <w:trPr>
          <w:cantSplit/>
        </w:trPr>
        <w:tc>
          <w:tcPr>
            <w:tcW w:w="3989" w:type="dxa"/>
          </w:tcPr>
          <w:p w14:paraId="46C83CBC" w14:textId="5222ED00" w:rsidR="001C3B60" w:rsidRPr="00B309B9" w:rsidRDefault="001C3B60" w:rsidP="00292B37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ขาดทุนที่เกิดจากการเปลี่ยนแปลง</w:t>
            </w: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ข้อสมมติทางการเงิน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CED86F" w14:textId="5AFF70C5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51CF86" w14:textId="1021FC80" w:rsidR="001C3B60" w:rsidRPr="00B309B9" w:rsidRDefault="001C3B60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93202C" w14:textId="4B9BF3A3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929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C45FF52" w14:textId="784F3153" w:rsidR="001C3B60" w:rsidRPr="00B309B9" w:rsidRDefault="001C3B60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C3B60" w:rsidRPr="00B309B9" w14:paraId="404F4232" w14:textId="77777777" w:rsidTr="00292B37">
        <w:trPr>
          <w:cantSplit/>
        </w:trPr>
        <w:tc>
          <w:tcPr>
            <w:tcW w:w="3989" w:type="dxa"/>
          </w:tcPr>
          <w:p w14:paraId="3D3A60D8" w14:textId="77777777" w:rsidR="001C3B60" w:rsidRPr="00B309B9" w:rsidRDefault="001C3B60" w:rsidP="007B0D04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3A22653" w14:textId="4C86A60F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EA4E82F" w14:textId="137A9042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76C4F75" w14:textId="07D21990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1310310" w14:textId="74D40EB2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358</w:t>
            </w:r>
          </w:p>
        </w:tc>
      </w:tr>
      <w:tr w:rsidR="00292B37" w:rsidRPr="00B309B9" w14:paraId="00F92D8A" w14:textId="77777777" w:rsidTr="00292B37">
        <w:trPr>
          <w:cantSplit/>
        </w:trPr>
        <w:tc>
          <w:tcPr>
            <w:tcW w:w="3989" w:type="dxa"/>
          </w:tcPr>
          <w:p w14:paraId="10271331" w14:textId="77777777" w:rsidR="00292B37" w:rsidRPr="00B309B9" w:rsidRDefault="00292B37" w:rsidP="007B0D04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617EF34" w14:textId="77777777" w:rsidR="00292B37" w:rsidRPr="00B309B9" w:rsidRDefault="00292B37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F4084C5" w14:textId="77777777" w:rsidR="00292B37" w:rsidRPr="00B309B9" w:rsidRDefault="00292B37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9323C1B" w14:textId="77777777" w:rsidR="00292B37" w:rsidRPr="00B309B9" w:rsidRDefault="00292B37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73896AC" w14:textId="77777777" w:rsidR="00292B37" w:rsidRPr="00B309B9" w:rsidRDefault="00292B37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C3B60" w:rsidRPr="00B309B9" w14:paraId="0C2D96DC" w14:textId="77777777" w:rsidTr="007B0D04">
        <w:trPr>
          <w:cantSplit/>
        </w:trPr>
        <w:tc>
          <w:tcPr>
            <w:tcW w:w="3989" w:type="dxa"/>
          </w:tcPr>
          <w:p w14:paraId="22F86A1A" w14:textId="5BCD2E99" w:rsidR="001C3B60" w:rsidRPr="00B309B9" w:rsidRDefault="00292B37" w:rsidP="007B0D04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</w:t>
            </w:r>
            <w:r w:rsidR="001C3B60" w:rsidRPr="00B309B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จากเงินตราต่างประเทศ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F0B1CA5" w14:textId="1C08422C" w:rsidR="001C3B60" w:rsidRPr="00B309B9" w:rsidRDefault="001C3B60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856BE6E" w14:textId="14794D0E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2D46FA9" w14:textId="0E50A426" w:rsidR="001C3B60" w:rsidRPr="00B309B9" w:rsidRDefault="001C3B60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ACC56DF" w14:textId="50E95124" w:rsidR="001C3B60" w:rsidRPr="00B309B9" w:rsidRDefault="001C3B60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C3B60" w:rsidRPr="00B309B9" w14:paraId="7948ECF6" w14:textId="77777777" w:rsidTr="007B0D04">
        <w:trPr>
          <w:cantSplit/>
        </w:trPr>
        <w:tc>
          <w:tcPr>
            <w:tcW w:w="3989" w:type="dxa"/>
          </w:tcPr>
          <w:p w14:paraId="4C01347D" w14:textId="7DB888E6" w:rsidR="001C3B60" w:rsidRPr="00B309B9" w:rsidRDefault="001C3B60" w:rsidP="007B0D04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AFAFA"/>
          </w:tcPr>
          <w:p w14:paraId="65476C96" w14:textId="2A1C1326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001D93C8" w14:textId="2D97B208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AFAFA"/>
          </w:tcPr>
          <w:p w14:paraId="09BB189B" w14:textId="271D668F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643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000000"/>
            </w:tcBorders>
          </w:tcPr>
          <w:p w14:paraId="69ABA795" w14:textId="1A140704" w:rsidR="001C3B60" w:rsidRPr="00B309B9" w:rsidRDefault="005D01E1" w:rsidP="001C3B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757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</w:tr>
    </w:tbl>
    <w:p w14:paraId="1E7F5C53" w14:textId="77777777" w:rsidR="00006271" w:rsidRPr="00B309B9" w:rsidRDefault="005127B7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p w14:paraId="06E48F4A" w14:textId="77777777" w:rsidR="008B4E57" w:rsidRPr="00115ED1" w:rsidRDefault="008B4E57" w:rsidP="00BF2F35">
      <w:pPr>
        <w:rPr>
          <w:rFonts w:ascii="Browallia New" w:hAnsi="Browallia New" w:cs="Browallia New"/>
          <w:color w:val="CF4A02"/>
          <w:sz w:val="26"/>
          <w:szCs w:val="26"/>
        </w:rPr>
      </w:pPr>
      <w:r w:rsidRPr="00115ED1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ข้อสมมติฐานหลักในการประเมิน</w:t>
      </w:r>
    </w:p>
    <w:p w14:paraId="0959CCCC" w14:textId="77777777" w:rsidR="008B4E57" w:rsidRPr="00B309B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5126974" w14:textId="77777777" w:rsidR="008B4E57" w:rsidRPr="00115ED1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</w:rPr>
      </w:pPr>
      <w:r w:rsidRPr="00115ED1">
        <w:rPr>
          <w:rFonts w:ascii="Browallia New" w:hAnsi="Browallia New" w:cs="Browallia New"/>
          <w:color w:val="CF4A02"/>
          <w:sz w:val="26"/>
          <w:szCs w:val="26"/>
          <w:u w:val="single"/>
          <w:cs/>
        </w:rPr>
        <w:t>ข้อสมมติฐานด้านการเงินของบริษัท</w:t>
      </w:r>
    </w:p>
    <w:p w14:paraId="3E645B96" w14:textId="77777777" w:rsidR="008B4E57" w:rsidRPr="00B309B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B1A582B" w14:textId="3170BCB8" w:rsidR="00227C90" w:rsidRPr="00B309B9" w:rsidRDefault="008B4E57" w:rsidP="00BF2F35">
      <w:pPr>
        <w:tabs>
          <w:tab w:val="left" w:pos="72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</w:p>
    <w:p w14:paraId="2CB538D2" w14:textId="77777777" w:rsidR="00036102" w:rsidRPr="00B309B9" w:rsidRDefault="00036102" w:rsidP="00BF2F35">
      <w:pPr>
        <w:tabs>
          <w:tab w:val="left" w:pos="72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6811"/>
        <w:gridCol w:w="1368"/>
        <w:gridCol w:w="1368"/>
      </w:tblGrid>
      <w:tr w:rsidR="0035341E" w:rsidRPr="00B309B9" w14:paraId="2059401D" w14:textId="77777777" w:rsidTr="00A10F0C">
        <w:trPr>
          <w:cantSplit/>
          <w:trHeight w:val="346"/>
        </w:trPr>
        <w:tc>
          <w:tcPr>
            <w:tcW w:w="6811" w:type="dxa"/>
          </w:tcPr>
          <w:p w14:paraId="3F51A9E7" w14:textId="77777777" w:rsidR="0035341E" w:rsidRPr="00B309B9" w:rsidRDefault="0035341E" w:rsidP="00BF2F35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EFE60C" w14:textId="77777777" w:rsidR="0035341E" w:rsidRPr="00B309B9" w:rsidRDefault="0035341E" w:rsidP="00BF2F35">
            <w:pPr>
              <w:tabs>
                <w:tab w:val="left" w:pos="692"/>
              </w:tabs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ร้อยละ ต่อปี</w:t>
            </w:r>
          </w:p>
        </w:tc>
      </w:tr>
      <w:tr w:rsidR="00283BCF" w:rsidRPr="00B309B9" w14:paraId="72EE3501" w14:textId="77777777" w:rsidTr="00A10F0C">
        <w:trPr>
          <w:cantSplit/>
          <w:trHeight w:val="346"/>
        </w:trPr>
        <w:tc>
          <w:tcPr>
            <w:tcW w:w="6811" w:type="dxa"/>
          </w:tcPr>
          <w:p w14:paraId="1AFD65A4" w14:textId="77777777" w:rsidR="00283BCF" w:rsidRPr="00B309B9" w:rsidRDefault="00283BCF" w:rsidP="00BF2F35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630F489" w14:textId="682D1E76" w:rsidR="00283BCF" w:rsidRPr="00B309B9" w:rsidRDefault="00283BCF" w:rsidP="00A10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F21E8D7" w14:textId="7A91A0F5" w:rsidR="00283BCF" w:rsidRPr="00B309B9" w:rsidRDefault="00283BCF" w:rsidP="00A10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283BCF" w:rsidRPr="00B309B9" w14:paraId="6CE3C43E" w14:textId="77777777" w:rsidTr="00A10F0C">
        <w:trPr>
          <w:cantSplit/>
          <w:trHeight w:val="120"/>
        </w:trPr>
        <w:tc>
          <w:tcPr>
            <w:tcW w:w="6811" w:type="dxa"/>
          </w:tcPr>
          <w:p w14:paraId="37744A58" w14:textId="77777777" w:rsidR="00283BCF" w:rsidRPr="00B309B9" w:rsidRDefault="00283BCF" w:rsidP="00BF2F35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354E9DD" w14:textId="77777777" w:rsidR="00283BCF" w:rsidRPr="00B309B9" w:rsidRDefault="00283BCF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B9C793B" w14:textId="77777777" w:rsidR="00283BCF" w:rsidRPr="00B309B9" w:rsidRDefault="00283BCF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7769A" w:rsidRPr="00B309B9" w14:paraId="57F33374" w14:textId="77777777" w:rsidTr="00A10F0C">
        <w:trPr>
          <w:cantSplit/>
          <w:trHeight w:val="306"/>
        </w:trPr>
        <w:tc>
          <w:tcPr>
            <w:tcW w:w="6811" w:type="dxa"/>
          </w:tcPr>
          <w:p w14:paraId="78EC805F" w14:textId="77777777" w:rsidR="0007769A" w:rsidRPr="00B309B9" w:rsidRDefault="0007769A" w:rsidP="00BF2F35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368" w:type="dxa"/>
            <w:shd w:val="clear" w:color="auto" w:fill="FAFAFA"/>
          </w:tcPr>
          <w:p w14:paraId="2405B479" w14:textId="443A1BB3" w:rsidR="0007769A" w:rsidRPr="00B309B9" w:rsidRDefault="005D01E1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</w:t>
            </w:r>
          </w:p>
        </w:tc>
        <w:tc>
          <w:tcPr>
            <w:tcW w:w="1368" w:type="dxa"/>
          </w:tcPr>
          <w:p w14:paraId="09E95875" w14:textId="7A917758" w:rsidR="0007769A" w:rsidRPr="00B309B9" w:rsidRDefault="005D01E1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7769A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65</w:t>
            </w:r>
          </w:p>
        </w:tc>
      </w:tr>
      <w:tr w:rsidR="0007769A" w:rsidRPr="00B309B9" w14:paraId="1E45D809" w14:textId="77777777" w:rsidTr="00A10F0C">
        <w:trPr>
          <w:cantSplit/>
          <w:trHeight w:val="320"/>
        </w:trPr>
        <w:tc>
          <w:tcPr>
            <w:tcW w:w="6811" w:type="dxa"/>
          </w:tcPr>
          <w:p w14:paraId="2809D6C3" w14:textId="77777777" w:rsidR="0007769A" w:rsidRPr="00B309B9" w:rsidRDefault="0007769A" w:rsidP="00BF2F35">
            <w:pPr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368" w:type="dxa"/>
            <w:shd w:val="clear" w:color="auto" w:fill="FAFAFA"/>
          </w:tcPr>
          <w:p w14:paraId="1C80C6B7" w14:textId="7E32A44E" w:rsidR="00004AF2" w:rsidRPr="00B309B9" w:rsidRDefault="005D01E1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</w:tcPr>
          <w:p w14:paraId="13542616" w14:textId="70FF2017" w:rsidR="0007769A" w:rsidRPr="00B309B9" w:rsidRDefault="005D01E1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7769A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</w:tbl>
    <w:p w14:paraId="18A5BEEC" w14:textId="225347A6" w:rsidR="00012DDE" w:rsidRPr="00B309B9" w:rsidRDefault="00012DDE" w:rsidP="00BF2F35">
      <w:pPr>
        <w:autoSpaceDE w:val="0"/>
        <w:autoSpaceDN w:val="0"/>
        <w:jc w:val="thaiDistribute"/>
        <w:rPr>
          <w:rFonts w:ascii="Browallia New" w:hAnsi="Browallia New" w:cs="Browallia New"/>
          <w:color w:val="C45911"/>
          <w:sz w:val="26"/>
          <w:szCs w:val="26"/>
          <w:u w:val="single"/>
        </w:rPr>
      </w:pPr>
    </w:p>
    <w:p w14:paraId="04A4CAAE" w14:textId="4B410691" w:rsidR="008B4E57" w:rsidRPr="00115ED1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</w:rPr>
      </w:pPr>
      <w:r w:rsidRPr="00115ED1">
        <w:rPr>
          <w:rFonts w:ascii="Browallia New" w:hAnsi="Browallia New" w:cs="Browallia New"/>
          <w:color w:val="CF4A02"/>
          <w:sz w:val="26"/>
          <w:szCs w:val="26"/>
          <w:u w:val="single"/>
          <w:cs/>
        </w:rPr>
        <w:t>ข้อสมมติฐานด้านประชากรศาสตร์ของบริษัท</w:t>
      </w:r>
    </w:p>
    <w:p w14:paraId="41002BAF" w14:textId="77777777" w:rsidR="008B4E57" w:rsidRPr="00B309B9" w:rsidRDefault="008B4E57" w:rsidP="00BF2F35">
      <w:pPr>
        <w:tabs>
          <w:tab w:val="left" w:pos="720"/>
        </w:tabs>
        <w:autoSpaceDE w:val="0"/>
        <w:autoSpaceDN w:val="0"/>
        <w:ind w:left="27" w:hanging="7"/>
        <w:jc w:val="thaiDistribute"/>
        <w:rPr>
          <w:rFonts w:ascii="Browallia New" w:hAnsi="Browallia New" w:cs="Browallia New"/>
          <w:sz w:val="26"/>
          <w:szCs w:val="26"/>
        </w:rPr>
      </w:pPr>
    </w:p>
    <w:p w14:paraId="3E98B470" w14:textId="6455217F" w:rsidR="008B4E57" w:rsidRPr="00B309B9" w:rsidRDefault="008B4E57" w:rsidP="00B91B3D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B309B9">
        <w:rPr>
          <w:rFonts w:ascii="Browallia New" w:hAnsi="Browallia New" w:cs="Browallia New"/>
          <w:sz w:val="26"/>
          <w:szCs w:val="26"/>
        </w:rPr>
        <w:t>-</w:t>
      </w:r>
      <w:r w:rsidRPr="00B309B9">
        <w:rPr>
          <w:rFonts w:ascii="Browallia New" w:hAnsi="Browallia New" w:cs="Browallia New"/>
          <w:sz w:val="26"/>
          <w:szCs w:val="26"/>
        </w:rPr>
        <w:tab/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ข้อสมมติฐานเกี่ยวกับการมรณะ อัตราการมรณะอ้างอิงตามตารางมรณะปีพุทธศักราช </w:t>
      </w:r>
      <w:r w:rsidR="005D01E1" w:rsidRPr="005D01E1">
        <w:rPr>
          <w:rFonts w:ascii="Browallia New" w:hAnsi="Browallia New" w:cs="Browallia New"/>
          <w:sz w:val="26"/>
          <w:szCs w:val="26"/>
        </w:rPr>
        <w:t>2560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>(TMO</w:t>
      </w:r>
      <w:r w:rsidR="005D01E1" w:rsidRPr="005D01E1">
        <w:rPr>
          <w:rFonts w:ascii="Browallia New" w:hAnsi="Browallia New" w:cs="Browallia New"/>
          <w:sz w:val="26"/>
          <w:szCs w:val="26"/>
        </w:rPr>
        <w:t>17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>)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 ประกาศโดยสำนักงานคณะกรรมการกำกับและส่งเสริมการประกอบธุรกิจประกันภัย ซึ่งตารางมรณะ 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>TMO</w:t>
      </w:r>
      <w:r w:rsidR="005D01E1" w:rsidRPr="005D01E1">
        <w:rPr>
          <w:rFonts w:ascii="Browallia New" w:hAnsi="Browallia New" w:cs="Browallia New"/>
          <w:sz w:val="26"/>
          <w:szCs w:val="26"/>
        </w:rPr>
        <w:t>17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 ที่นำมาใช้ในการประเมินสมมติฐาน</w:t>
      </w:r>
      <w:r w:rsidR="00036102" w:rsidRPr="00B309B9">
        <w:rPr>
          <w:rFonts w:ascii="Browallia New" w:hAnsi="Browallia New" w:cs="Browallia New"/>
          <w:sz w:val="26"/>
          <w:szCs w:val="26"/>
          <w:cs/>
          <w:lang w:val="en-US"/>
        </w:rPr>
        <w:br/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นั้นประกอบไปด้วยข้อมูลที่เก็บรวบรวมจากการสำรวจของบริษัทประกันชีวิตต่าง</w:t>
      </w:r>
      <w:r w:rsidR="008F5BA1"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ๆ ในประเทศไทย ซึ่งทำให้สามารถเชื่อมั่นได้ว่าตัวเลขดังกล่าวจะสะท้อนให้เห็นถึงอัตราการมรณะที่เกิดขึ้นจริงของประชากรในประเทศไทย</w:t>
      </w:r>
    </w:p>
    <w:p w14:paraId="034EFAB1" w14:textId="77777777" w:rsidR="008B4E57" w:rsidRPr="00B309B9" w:rsidRDefault="008B4E57" w:rsidP="007B0D04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07F40F27" w14:textId="77777777" w:rsidR="008B4E57" w:rsidRPr="00B309B9" w:rsidRDefault="008B4E57" w:rsidP="007B0D04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t>-</w:t>
      </w:r>
      <w:r w:rsidRPr="00B309B9">
        <w:rPr>
          <w:rFonts w:ascii="Browallia New" w:hAnsi="Browallia New" w:cs="Browallia New"/>
          <w:sz w:val="26"/>
          <w:szCs w:val="26"/>
        </w:rPr>
        <w:tab/>
      </w:r>
      <w:r w:rsidRPr="00B309B9">
        <w:rPr>
          <w:rFonts w:ascii="Browallia New" w:hAnsi="Browallia New" w:cs="Browallia New"/>
          <w:sz w:val="26"/>
          <w:szCs w:val="26"/>
          <w:cs/>
        </w:rPr>
        <w:t>ข้อสมมติฐานเกี่ยวกับอัตราการหมุนเวียนของพนักงาน</w:t>
      </w:r>
    </w:p>
    <w:p w14:paraId="38F5FD26" w14:textId="77777777" w:rsidR="007508A0" w:rsidRPr="00B309B9" w:rsidRDefault="007508A0" w:rsidP="007B0D04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4FFD6B31" w14:textId="19527111" w:rsidR="00036102" w:rsidRPr="00B309B9" w:rsidRDefault="008B4E57" w:rsidP="00CB1442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</w:p>
    <w:p w14:paraId="61DA08B1" w14:textId="77777777" w:rsidR="00CB1442" w:rsidRPr="00B309B9" w:rsidRDefault="00CB1442" w:rsidP="00CB1442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165" w:type="dxa"/>
        <w:tblInd w:w="393" w:type="dxa"/>
        <w:tblLayout w:type="fixed"/>
        <w:tblLook w:val="0000" w:firstRow="0" w:lastRow="0" w:firstColumn="0" w:lastColumn="0" w:noHBand="0" w:noVBand="0"/>
      </w:tblPr>
      <w:tblGrid>
        <w:gridCol w:w="6429"/>
        <w:gridCol w:w="1368"/>
        <w:gridCol w:w="1368"/>
      </w:tblGrid>
      <w:tr w:rsidR="001C3B60" w:rsidRPr="00B309B9" w14:paraId="321432EA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623E5" w14:textId="77777777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ECFF8B" w14:textId="77777777" w:rsidR="001C3B60" w:rsidRPr="00B309B9" w:rsidRDefault="001C3B60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 ต่อปี</w:t>
            </w:r>
          </w:p>
        </w:tc>
      </w:tr>
      <w:tr w:rsidR="001C3B60" w:rsidRPr="00B309B9" w14:paraId="722C4D9B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2166C" w14:textId="77777777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ช่วงอายุ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F8CFF6" w14:textId="670E8E8F" w:rsidR="001C3B60" w:rsidRPr="00B309B9" w:rsidRDefault="001C3B60" w:rsidP="00A10F0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4EC01A" w14:textId="28F939B8" w:rsidR="001C3B60" w:rsidRPr="00B309B9" w:rsidRDefault="001C3B60" w:rsidP="00A10F0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1C3B60" w:rsidRPr="00B309B9" w14:paraId="4D1A70D2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A1AF0" w14:textId="77777777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F06E977" w14:textId="77777777" w:rsidR="001C3B60" w:rsidRPr="00B309B9" w:rsidRDefault="001C3B60" w:rsidP="00A10F0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73C8A" w14:textId="77777777" w:rsidR="001C3B60" w:rsidRPr="00B309B9" w:rsidRDefault="001C3B60" w:rsidP="00A10F0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C3B60" w:rsidRPr="00B309B9" w14:paraId="426F2D81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0A66F758" w14:textId="3E16BB67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อายุต่ำกว่า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4B0587" w14:textId="174472EC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61FF10B" w14:textId="7843806F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1C3B60" w:rsidRPr="00B309B9" w14:paraId="4FD6C9B3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3E31871A" w14:textId="2B99849C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00AE15" w14:textId="1C091708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E23007E" w14:textId="65E50AAC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1C3B60" w:rsidRPr="00B309B9" w14:paraId="68EBBEEA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7E04AF77" w14:textId="757147F8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A9DDD5" w14:textId="00FBBC68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FAFDE31" w14:textId="08BA4CC5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3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1C3B60" w:rsidRPr="00B309B9" w14:paraId="4B7FC3BF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3707F66E" w14:textId="61D757D1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443D2B" w14:textId="3E341E6E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5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AEB9A00" w14:textId="011BA950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5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1C3B60" w:rsidRPr="00B309B9" w14:paraId="22A1BF0B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7F8556BE" w14:textId="011D4522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EF58F9" w14:textId="0D6ABED7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5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1353E3E" w14:textId="40237F04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5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1C3B60" w:rsidRPr="00B309B9" w14:paraId="2339F2A7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322ADFD7" w14:textId="0F99477F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A21946" w14:textId="1D5AC942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1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CB051AB" w14:textId="567DFEE8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1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1C3B60" w:rsidRPr="00B309B9" w14:paraId="10D1704E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011EA8DE" w14:textId="7C2404A1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01CE0A" w14:textId="7DA01B48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1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24A209A" w14:textId="7650D0E3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1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</w:tr>
      <w:tr w:rsidR="001C3B60" w:rsidRPr="00B309B9" w14:paraId="3AC6C775" w14:textId="77777777" w:rsidTr="00373AB0">
        <w:trPr>
          <w:trHeight w:val="20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</w:tcPr>
          <w:p w14:paraId="4DCE0C95" w14:textId="03A25E68" w:rsidR="001C3B60" w:rsidRPr="00B309B9" w:rsidRDefault="001C3B60" w:rsidP="007B0D04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อายุตั้งแต่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ปีขึ้นไป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7E7C0B3" w14:textId="3586DE16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0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0D87328" w14:textId="5229D235" w:rsidR="001C3B60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0</w:t>
            </w:r>
            <w:r w:rsidR="001C3B60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</w:rPr>
              <w:t>00</w:t>
            </w:r>
          </w:p>
        </w:tc>
      </w:tr>
    </w:tbl>
    <w:p w14:paraId="76DEAC24" w14:textId="77777777" w:rsidR="007508A0" w:rsidRPr="00B309B9" w:rsidRDefault="007508A0" w:rsidP="00CB1442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</w:p>
    <w:p w14:paraId="577EDCB5" w14:textId="544FE0BA" w:rsidR="00E80797" w:rsidRPr="00B309B9" w:rsidRDefault="008B4E57" w:rsidP="00CB1442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pacing w:val="-4"/>
          <w:sz w:val="26"/>
          <w:szCs w:val="26"/>
          <w:cs/>
        </w:rPr>
        <w:t>อัตราการหมุนเวียนของพนักงานข้างต้นแสดงให้เห็นถึงอัตราการลาออกของพนักงานโดยสมัครใจ ซึ่ง</w:t>
      </w:r>
      <w:r w:rsidR="00AC1B4C" w:rsidRPr="00B309B9">
        <w:rPr>
          <w:rFonts w:ascii="Browallia New" w:hAnsi="Browallia New" w:cs="Browallia New"/>
          <w:spacing w:val="-4"/>
          <w:sz w:val="26"/>
          <w:szCs w:val="26"/>
          <w:cs/>
        </w:rPr>
        <w:t>ไม่รวมถึงการตาย การสูญเสีย</w:t>
      </w:r>
      <w:r w:rsidR="00AC1B4C" w:rsidRPr="00B309B9">
        <w:rPr>
          <w:rFonts w:ascii="Browallia New" w:hAnsi="Browallia New" w:cs="Browallia New"/>
          <w:sz w:val="26"/>
          <w:szCs w:val="26"/>
          <w:cs/>
        </w:rPr>
        <w:t>สมรรถ</w:t>
      </w:r>
      <w:r w:rsidRPr="00B309B9">
        <w:rPr>
          <w:rFonts w:ascii="Browallia New" w:hAnsi="Browallia New" w:cs="Browallia New"/>
          <w:sz w:val="26"/>
          <w:szCs w:val="26"/>
          <w:cs/>
        </w:rPr>
        <w:t>ภาพการทำงานจนเป็นเหตุให้ออกจากงานและการเกษียณก่อนกำหนด ดังนั้นการคำนวณผลประโยชน์ที่จ่ายให้แก่พนักงานจะอยู่บนพื้นฐานของสมมติฐานดังกล่าว</w:t>
      </w:r>
    </w:p>
    <w:p w14:paraId="38E600DE" w14:textId="4C9A5731" w:rsidR="008B4E57" w:rsidRPr="00B309B9" w:rsidRDefault="005127B7" w:rsidP="009B63AF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p w14:paraId="6ABC1AD0" w14:textId="77777777" w:rsidR="00AC40C1" w:rsidRPr="00B309B9" w:rsidRDefault="00AC40C1" w:rsidP="007B0D04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="002F6B41" w:rsidRPr="00B309B9">
        <w:rPr>
          <w:rFonts w:ascii="Browallia New" w:hAnsi="Browallia New" w:cs="Browallia New"/>
          <w:sz w:val="26"/>
          <w:szCs w:val="26"/>
          <w:cs/>
        </w:rPr>
        <w:t>เป็นดังนี้</w:t>
      </w:r>
    </w:p>
    <w:p w14:paraId="4D5D996B" w14:textId="77777777" w:rsidR="006B5C23" w:rsidRPr="00B309B9" w:rsidRDefault="006B5C23" w:rsidP="009B63AF">
      <w:pPr>
        <w:autoSpaceDE w:val="0"/>
        <w:autoSpaceDN w:val="0"/>
        <w:ind w:left="36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94"/>
        <w:gridCol w:w="1176"/>
        <w:gridCol w:w="1176"/>
        <w:gridCol w:w="38"/>
        <w:gridCol w:w="1138"/>
        <w:gridCol w:w="1176"/>
        <w:gridCol w:w="1176"/>
        <w:gridCol w:w="1180"/>
      </w:tblGrid>
      <w:tr w:rsidR="00373E1C" w:rsidRPr="00B309B9" w14:paraId="6E4B2C4F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38161" w14:textId="77777777" w:rsidR="00373E1C" w:rsidRPr="00B309B9" w:rsidRDefault="00373E1C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7221B" w14:textId="77777777" w:rsidR="00373E1C" w:rsidRPr="00B309B9" w:rsidRDefault="00373E1C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8444AA" w14:textId="77777777" w:rsidR="00373E1C" w:rsidRPr="00B309B9" w:rsidRDefault="00373E1C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CA5CCF" w:rsidRPr="00B309B9" w14:paraId="330D9161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FCAF5" w14:textId="77777777" w:rsidR="00373E1C" w:rsidRPr="00B309B9" w:rsidRDefault="00373E1C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4A0760" w14:textId="5FEACDA7" w:rsidR="00373E1C" w:rsidRPr="00B309B9" w:rsidRDefault="00373E1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การเปลี่ยนแปลงในข้อสมมติ</w:t>
            </w:r>
          </w:p>
        </w:tc>
        <w:tc>
          <w:tcPr>
            <w:tcW w:w="2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09B6B4" w14:textId="77777777" w:rsidR="00373E1C" w:rsidRPr="00B309B9" w:rsidRDefault="00373E1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การเพิ่มขึ้นของข้อสมมติ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B30683" w14:textId="77777777" w:rsidR="00373E1C" w:rsidRPr="00B309B9" w:rsidRDefault="00373E1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การลดลงของข้อสมมติ</w:t>
            </w:r>
          </w:p>
        </w:tc>
      </w:tr>
      <w:tr w:rsidR="001C3B60" w:rsidRPr="00B309B9" w14:paraId="3D58FD80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EFC26" w14:textId="77777777" w:rsidR="00F26AD1" w:rsidRPr="00B309B9" w:rsidRDefault="00F26AD1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6C0356" w14:textId="290BBA7C" w:rsidR="00F26AD1" w:rsidRPr="00B309B9" w:rsidRDefault="00F26AD1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sz w:val="24"/>
              </w:rPr>
              <w:t>2564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C8E9A9" w14:textId="437E4F4D" w:rsidR="00F26AD1" w:rsidRPr="00B309B9" w:rsidRDefault="00F26AD1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sz w:val="24"/>
              </w:rPr>
              <w:t>2563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B8D60E" w14:textId="3E2B1E69" w:rsidR="00F26AD1" w:rsidRPr="00B309B9" w:rsidRDefault="00F26AD1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sz w:val="24"/>
              </w:rPr>
              <w:t>2564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F8B2DF" w14:textId="3AE3F683" w:rsidR="00F26AD1" w:rsidRPr="00B309B9" w:rsidRDefault="00F26AD1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sz w:val="24"/>
              </w:rPr>
              <w:t>2563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F30269" w14:textId="597BBD04" w:rsidR="00F26AD1" w:rsidRPr="00B309B9" w:rsidRDefault="00F26AD1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sz w:val="24"/>
              </w:rPr>
              <w:t>2564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B0311C" w14:textId="0D2D8163" w:rsidR="00F26AD1" w:rsidRPr="00B309B9" w:rsidRDefault="00F26AD1" w:rsidP="007B0D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sz w:val="24"/>
              </w:rPr>
              <w:t>2563</w:t>
            </w:r>
          </w:p>
        </w:tc>
      </w:tr>
      <w:tr w:rsidR="001C3B60" w:rsidRPr="00B309B9" w14:paraId="39A3F4C9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1FAEF" w14:textId="77777777" w:rsidR="00373E1C" w:rsidRPr="00B309B9" w:rsidRDefault="00373E1C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90457B9" w14:textId="77777777" w:rsidR="00373E1C" w:rsidRPr="00B309B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63731" w14:textId="77777777" w:rsidR="00373E1C" w:rsidRPr="00B309B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1A00442" w14:textId="77777777" w:rsidR="00373E1C" w:rsidRPr="00B309B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006F4" w14:textId="77777777" w:rsidR="00373E1C" w:rsidRPr="00B309B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1A7BA93" w14:textId="77777777" w:rsidR="00373E1C" w:rsidRPr="00B309B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AD690E" w14:textId="77777777" w:rsidR="00373E1C" w:rsidRPr="00B309B9" w:rsidRDefault="00373E1C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1C3B60" w:rsidRPr="00B309B9" w14:paraId="0B3A69C7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28D6C" w14:textId="77777777" w:rsidR="006C7331" w:rsidRPr="00B309B9" w:rsidRDefault="006C7331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  <w:lang w:val="x-none"/>
              </w:rPr>
              <w:t>อัตราคิดลด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128503C" w14:textId="3432743E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1</w:t>
            </w:r>
            <w:r w:rsidRPr="00B309B9">
              <w:rPr>
                <w:rFonts w:ascii="Browallia New" w:hAnsi="Browallia New" w:cs="Browallia New"/>
                <w:sz w:val="24"/>
              </w:rPr>
              <w:t>.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AEC21" w14:textId="031245B6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1</w:t>
            </w:r>
            <w:r w:rsidRPr="00B309B9">
              <w:rPr>
                <w:rFonts w:ascii="Browallia New" w:hAnsi="Browallia New" w:cs="Browallia New"/>
                <w:sz w:val="24"/>
              </w:rPr>
              <w:t>.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61A221" w14:textId="3A6DF000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59473" w14:textId="5A83CB35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D6CA5B0" w14:textId="1971A417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D4DB1" w14:textId="165B715B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</w:tr>
      <w:tr w:rsidR="001C3B60" w:rsidRPr="00B309B9" w14:paraId="7E16281A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8AF1D" w14:textId="77777777" w:rsidR="006C7331" w:rsidRPr="00B309B9" w:rsidRDefault="006C7331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162D1BE" w14:textId="77777777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51036" w14:textId="77777777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E1BA536" w14:textId="68B80303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8</w:t>
            </w:r>
            <w:r w:rsidR="006C7331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98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DC7EF" w14:textId="3C00A4F7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8</w:t>
            </w:r>
            <w:r w:rsidR="004170D0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91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0BE1F5" w14:textId="36D6AFF0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10</w:t>
            </w:r>
            <w:r w:rsidR="006C7331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84E72" w14:textId="558384DA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10</w:t>
            </w:r>
            <w:r w:rsidR="006C7331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30</w:t>
            </w:r>
          </w:p>
        </w:tc>
      </w:tr>
      <w:tr w:rsidR="001C3B60" w:rsidRPr="00B309B9" w14:paraId="6CFFBB1A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D7298" w14:textId="77777777" w:rsidR="006C7331" w:rsidRPr="00B309B9" w:rsidRDefault="006C7331" w:rsidP="002F44E2">
            <w:pPr>
              <w:autoSpaceDE w:val="0"/>
              <w:autoSpaceDN w:val="0"/>
              <w:ind w:left="-101" w:right="-105"/>
              <w:rPr>
                <w:rFonts w:ascii="Browallia New" w:hAnsi="Browallia New" w:cs="Browallia New"/>
                <w:sz w:val="24"/>
                <w:szCs w:val="24"/>
                <w:cs/>
                <w:lang w:val="x-none"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5F20285" w14:textId="279A4827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1</w:t>
            </w:r>
            <w:r w:rsidRPr="00B309B9">
              <w:rPr>
                <w:rFonts w:ascii="Browallia New" w:hAnsi="Browallia New" w:cs="Browallia New"/>
                <w:sz w:val="24"/>
              </w:rPr>
              <w:t>.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75EDD" w14:textId="6B583562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1</w:t>
            </w:r>
            <w:r w:rsidRPr="00B309B9">
              <w:rPr>
                <w:rFonts w:ascii="Browallia New" w:hAnsi="Browallia New" w:cs="Browallia New"/>
                <w:sz w:val="24"/>
              </w:rPr>
              <w:t>.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DF271E" w14:textId="724A265E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73C8" w14:textId="27147094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B2276E1" w14:textId="162000A7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76A8E" w14:textId="70344DA4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</w:tr>
      <w:tr w:rsidR="001C3B60" w:rsidRPr="00B309B9" w14:paraId="396EAC66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9B567" w14:textId="77777777" w:rsidR="006C7331" w:rsidRPr="00B309B9" w:rsidRDefault="006C7331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4710C0E" w14:textId="77777777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8548C" w14:textId="77777777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004212" w14:textId="5291D782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9</w:t>
            </w:r>
            <w:r w:rsidR="006C7331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383C2" w14:textId="57088F71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11</w:t>
            </w:r>
            <w:r w:rsidR="004170D0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4126D70" w14:textId="4B2FD655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8</w:t>
            </w:r>
            <w:r w:rsidR="006C7331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D31DD" w14:textId="66E1DAC9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9</w:t>
            </w:r>
            <w:r w:rsidR="004170D0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69</w:t>
            </w:r>
          </w:p>
        </w:tc>
      </w:tr>
      <w:tr w:rsidR="001C3B60" w:rsidRPr="00B309B9" w14:paraId="03678445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898F9" w14:textId="6CB4C7F4" w:rsidR="006C7331" w:rsidRPr="00B309B9" w:rsidRDefault="006C7331" w:rsidP="002F44E2">
            <w:pPr>
              <w:autoSpaceDE w:val="0"/>
              <w:autoSpaceDN w:val="0"/>
              <w:ind w:left="-101" w:right="-105"/>
              <w:rPr>
                <w:rFonts w:ascii="Browallia New" w:hAnsi="Browallia New" w:cs="Browallia New"/>
                <w:spacing w:val="-6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pacing w:val="-6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1717315" w14:textId="1306A59A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1</w:t>
            </w:r>
            <w:r w:rsidRPr="00B309B9">
              <w:rPr>
                <w:rFonts w:ascii="Browallia New" w:hAnsi="Browallia New" w:cs="Browallia New"/>
                <w:sz w:val="24"/>
              </w:rPr>
              <w:t>.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8B250" w14:textId="3BB16D42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1</w:t>
            </w:r>
            <w:r w:rsidRPr="00B309B9">
              <w:rPr>
                <w:rFonts w:ascii="Browallia New" w:hAnsi="Browallia New" w:cs="Browallia New"/>
                <w:sz w:val="24"/>
              </w:rPr>
              <w:t>.</w:t>
            </w:r>
            <w:r w:rsidR="005D01E1" w:rsidRPr="005D01E1">
              <w:rPr>
                <w:rFonts w:ascii="Browallia New" w:hAnsi="Browallia New" w:cs="Browallia New"/>
                <w:sz w:val="24"/>
              </w:rPr>
              <w:t>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DBD7E0E" w14:textId="4D83C221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9B482" w14:textId="4091783A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AE9567" w14:textId="103DF238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65069" w14:textId="5A73D128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</w:t>
            </w:r>
            <w:r w:rsidRPr="00B309B9">
              <w:rPr>
                <w:rFonts w:ascii="Browallia New" w:hAnsi="Browallia New" w:cs="Browallia New"/>
                <w:sz w:val="24"/>
              </w:rPr>
              <w:t xml:space="preserve"> </w:t>
            </w: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</w:p>
        </w:tc>
      </w:tr>
      <w:tr w:rsidR="001C3B60" w:rsidRPr="00B309B9" w14:paraId="78D8859F" w14:textId="77777777" w:rsidTr="00373AB0">
        <w:trPr>
          <w:trHeight w:val="20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006B" w14:textId="183CB9E8" w:rsidR="006C7331" w:rsidRPr="00B309B9" w:rsidRDefault="006C7331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B309B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2FEC8EF" w14:textId="77777777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F5E47" w14:textId="77777777" w:rsidR="006C7331" w:rsidRPr="00B309B9" w:rsidRDefault="006C733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80A188" w14:textId="0BB6C859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9</w:t>
            </w:r>
            <w:r w:rsidR="006C7331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27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1D325" w14:textId="2DDFE6D7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9</w:t>
            </w:r>
            <w:r w:rsidR="006C7331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27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CE0C21" w14:textId="128E082E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3</w:t>
            </w:r>
            <w:r w:rsidR="006C7331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43817" w14:textId="3A82D9EA" w:rsidR="006C7331" w:rsidRPr="00B309B9" w:rsidRDefault="005D01E1" w:rsidP="006C73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5D01E1">
              <w:rPr>
                <w:rFonts w:ascii="Browallia New" w:hAnsi="Browallia New" w:cs="Browallia New"/>
                <w:sz w:val="24"/>
              </w:rPr>
              <w:t>3</w:t>
            </w:r>
            <w:r w:rsidR="006C7331" w:rsidRPr="00B309B9">
              <w:rPr>
                <w:rFonts w:ascii="Browallia New" w:hAnsi="Browallia New" w:cs="Browallia New"/>
                <w:sz w:val="24"/>
              </w:rPr>
              <w:t>.</w:t>
            </w:r>
            <w:r w:rsidRPr="005D01E1">
              <w:rPr>
                <w:rFonts w:ascii="Browallia New" w:hAnsi="Browallia New" w:cs="Browallia New"/>
                <w:sz w:val="24"/>
              </w:rPr>
              <w:t>04</w:t>
            </w:r>
          </w:p>
        </w:tc>
      </w:tr>
    </w:tbl>
    <w:p w14:paraId="0D25944C" w14:textId="6FF06F9E" w:rsidR="00F8487C" w:rsidRPr="00B309B9" w:rsidRDefault="00F8487C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43B9EE4" w14:textId="68DA82AF" w:rsidR="00AC40C1" w:rsidRPr="00B309B9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 ขณะที่ให้ข้อสมมติอื่นคงที่ ในทางปฏิบัติสถานการณ์</w:t>
      </w:r>
      <w:r w:rsidRPr="00373AB0">
        <w:rPr>
          <w:rFonts w:ascii="Browallia New" w:hAnsi="Browallia New" w:cs="Browallia New"/>
          <w:spacing w:val="-4"/>
          <w:sz w:val="26"/>
          <w:szCs w:val="26"/>
          <w:cs/>
        </w:rPr>
        <w:t>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</w:t>
      </w:r>
      <w:r w:rsidRPr="00B309B9">
        <w:rPr>
          <w:rFonts w:ascii="Browallia New" w:hAnsi="Browallia New" w:cs="Browallia New"/>
          <w:sz w:val="26"/>
          <w:szCs w:val="26"/>
          <w:cs/>
        </w:rPr>
        <w:t>ผลประโยชน์ที่กำหนดไว้ที่มีต่อการเปลี่ยนแปลงในข้อสมมติหลักได้ใช้วิธีเดียวกั</w:t>
      </w:r>
      <w:r w:rsidR="009B021B" w:rsidRPr="00B309B9">
        <w:rPr>
          <w:rFonts w:ascii="Browallia New" w:hAnsi="Browallia New" w:cs="Browallia New"/>
          <w:sz w:val="26"/>
          <w:szCs w:val="26"/>
          <w:cs/>
        </w:rPr>
        <w:t>น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(มูลค่าปัจจุบันของภาระผูกพันโครงการผลประโยชน์ที่กำหนดไว้คำนวณด้วยวิธีคิดลดแต่ละหน่วยที่ประมาณการไว้</w:t>
      </w:r>
      <w:r w:rsidRPr="00B309B9">
        <w:rPr>
          <w:rFonts w:ascii="Browallia New" w:hAnsi="Browallia New" w:cs="Browallia New"/>
          <w:sz w:val="26"/>
          <w:szCs w:val="26"/>
        </w:rPr>
        <w:t xml:space="preserve"> (</w:t>
      </w:r>
      <w:r w:rsidR="00D26E34" w:rsidRPr="00B309B9">
        <w:rPr>
          <w:rFonts w:ascii="Browallia New" w:hAnsi="Browallia New" w:cs="Browallia New"/>
          <w:sz w:val="26"/>
          <w:szCs w:val="26"/>
        </w:rPr>
        <w:t>p</w:t>
      </w:r>
      <w:r w:rsidRPr="00B309B9">
        <w:rPr>
          <w:rFonts w:ascii="Browallia New" w:hAnsi="Browallia New" w:cs="Browallia New"/>
          <w:sz w:val="26"/>
          <w:szCs w:val="26"/>
        </w:rPr>
        <w:t xml:space="preserve">rojected </w:t>
      </w:r>
      <w:r w:rsidR="00D26E34" w:rsidRPr="00B309B9">
        <w:rPr>
          <w:rFonts w:ascii="Browallia New" w:hAnsi="Browallia New" w:cs="Browallia New"/>
          <w:sz w:val="26"/>
          <w:szCs w:val="26"/>
        </w:rPr>
        <w:t>u</w:t>
      </w:r>
      <w:r w:rsidRPr="00B309B9">
        <w:rPr>
          <w:rFonts w:ascii="Browallia New" w:hAnsi="Browallia New" w:cs="Browallia New"/>
          <w:sz w:val="26"/>
          <w:szCs w:val="26"/>
        </w:rPr>
        <w:t xml:space="preserve">nit </w:t>
      </w:r>
      <w:r w:rsidR="00D26E34" w:rsidRPr="00B309B9">
        <w:rPr>
          <w:rFonts w:ascii="Browallia New" w:hAnsi="Browallia New" w:cs="Browallia New"/>
          <w:sz w:val="26"/>
          <w:szCs w:val="26"/>
        </w:rPr>
        <w:t>c</w:t>
      </w:r>
      <w:r w:rsidRPr="00B309B9">
        <w:rPr>
          <w:rFonts w:ascii="Browallia New" w:hAnsi="Browallia New" w:cs="Browallia New"/>
          <w:sz w:val="26"/>
          <w:szCs w:val="26"/>
        </w:rPr>
        <w:t xml:space="preserve">redit </w:t>
      </w:r>
      <w:r w:rsidR="00D26E34" w:rsidRPr="00B309B9">
        <w:rPr>
          <w:rFonts w:ascii="Browallia New" w:hAnsi="Browallia New" w:cs="Browallia New"/>
          <w:sz w:val="26"/>
          <w:szCs w:val="26"/>
        </w:rPr>
        <w:t>c</w:t>
      </w:r>
      <w:proofErr w:type="spellStart"/>
      <w:r w:rsidR="00DB5C37" w:rsidRPr="00B309B9">
        <w:rPr>
          <w:rFonts w:ascii="Browallia New" w:hAnsi="Browallia New" w:cs="Browallia New"/>
          <w:sz w:val="26"/>
          <w:szCs w:val="26"/>
          <w:lang w:val="en-US"/>
        </w:rPr>
        <w:t>ost</w:t>
      </w:r>
      <w:proofErr w:type="spellEnd"/>
      <w:r w:rsidR="00DB5C37"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D26E34" w:rsidRPr="00B309B9">
        <w:rPr>
          <w:rFonts w:ascii="Browallia New" w:hAnsi="Browallia New" w:cs="Browallia New"/>
          <w:sz w:val="26"/>
          <w:szCs w:val="26"/>
          <w:lang w:val="en-US"/>
        </w:rPr>
        <w:t>m</w:t>
      </w:r>
      <w:proofErr w:type="spellStart"/>
      <w:r w:rsidRPr="00B309B9">
        <w:rPr>
          <w:rFonts w:ascii="Browallia New" w:hAnsi="Browallia New" w:cs="Browallia New"/>
          <w:sz w:val="26"/>
          <w:szCs w:val="26"/>
        </w:rPr>
        <w:t>ethod</w:t>
      </w:r>
      <w:proofErr w:type="spellEnd"/>
      <w:r w:rsidRPr="00B309B9">
        <w:rPr>
          <w:rFonts w:ascii="Browallia New" w:hAnsi="Browallia New" w:cs="Browallia New"/>
          <w:sz w:val="26"/>
          <w:szCs w:val="26"/>
          <w:cs/>
        </w:rPr>
        <w:t>)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ณ</w:t>
      </w:r>
      <w:r w:rsidR="00772E1C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วันสิ้นรอบ</w:t>
      </w:r>
      <w:r w:rsidR="004E13F0" w:rsidRPr="00B309B9">
        <w:rPr>
          <w:rFonts w:ascii="Browallia New" w:hAnsi="Browallia New" w:cs="Browallia New"/>
          <w:sz w:val="26"/>
          <w:szCs w:val="26"/>
          <w:cs/>
        </w:rPr>
        <w:t>ระยะเวลารายงาน</w:t>
      </w:r>
      <w:r w:rsidR="008C09A3" w:rsidRPr="00B309B9">
        <w:rPr>
          <w:rFonts w:ascii="Browallia New" w:hAnsi="Browallia New" w:cs="Browallia New"/>
          <w:sz w:val="26"/>
          <w:szCs w:val="26"/>
        </w:rPr>
        <w:t>)</w:t>
      </w:r>
      <w:r w:rsidR="00EE19F8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ในการคำนวณหนี้สินบำเหน็จบำนาญที่รับรู้ในงบแสดงฐานะการเงิน</w:t>
      </w:r>
    </w:p>
    <w:p w14:paraId="5E4B6D96" w14:textId="77777777" w:rsidR="00AC40C1" w:rsidRPr="00B309B9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EB80EC1" w14:textId="77777777" w:rsidR="00931376" w:rsidRPr="00B309B9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61AADDF" w14:textId="77777777" w:rsidR="00931376" w:rsidRPr="00B309B9" w:rsidRDefault="00931376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88D20DA" w14:textId="5ED6BD86" w:rsidR="0051763F" w:rsidRPr="00B309B9" w:rsidRDefault="00931376" w:rsidP="002F44E2">
      <w:pPr>
        <w:jc w:val="thaiDistribute"/>
        <w:rPr>
          <w:rFonts w:ascii="Browallia New" w:eastAsia="Times New Roman" w:hAnsi="Browallia New" w:cs="Browallia New"/>
          <w:sz w:val="26"/>
          <w:szCs w:val="26"/>
          <w:cs/>
        </w:rPr>
      </w:pPr>
      <w:r w:rsidRPr="00B309B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5D01E1" w:rsidRPr="005D01E1">
        <w:rPr>
          <w:rFonts w:ascii="Browallia New" w:eastAsia="Times New Roman" w:hAnsi="Browallia New" w:cs="Browallia New"/>
          <w:sz w:val="26"/>
          <w:szCs w:val="26"/>
        </w:rPr>
        <w:t>16</w:t>
      </w:r>
      <w:r w:rsidR="00EA30D0" w:rsidRPr="00B309B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B309B9">
        <w:rPr>
          <w:rFonts w:ascii="Browallia New" w:eastAsia="Times New Roman" w:hAnsi="Browallia New" w:cs="Browallia New"/>
          <w:sz w:val="26"/>
          <w:szCs w:val="26"/>
          <w:cs/>
        </w:rPr>
        <w:t>ปี</w:t>
      </w:r>
      <w:r w:rsidR="007D5A61" w:rsidRPr="00B309B9">
        <w:rPr>
          <w:rFonts w:ascii="Browallia New" w:eastAsia="Times New Roman" w:hAnsi="Browallia New" w:cs="Browallia New"/>
          <w:sz w:val="26"/>
          <w:szCs w:val="26"/>
        </w:rPr>
        <w:t xml:space="preserve"> (</w:t>
      </w:r>
      <w:r w:rsidR="007D5A61" w:rsidRPr="00B309B9">
        <w:rPr>
          <w:rFonts w:ascii="Browallia New" w:eastAsia="Times New Roman" w:hAnsi="Browallia New" w:cs="Browallia New"/>
          <w:sz w:val="26"/>
          <w:szCs w:val="26"/>
          <w:cs/>
        </w:rPr>
        <w:t>พ</w:t>
      </w:r>
      <w:r w:rsidR="007D5A61" w:rsidRPr="00B309B9">
        <w:rPr>
          <w:rFonts w:ascii="Browallia New" w:eastAsia="Times New Roman" w:hAnsi="Browallia New" w:cs="Browallia New"/>
          <w:sz w:val="26"/>
          <w:szCs w:val="26"/>
          <w:lang w:val="en-US"/>
        </w:rPr>
        <w:t>.</w:t>
      </w:r>
      <w:r w:rsidR="007D5A61" w:rsidRPr="00B309B9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ศ</w:t>
      </w:r>
      <w:r w:rsidR="007D5A61" w:rsidRPr="00B309B9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. </w:t>
      </w:r>
      <w:r w:rsidR="005D01E1" w:rsidRPr="005D01E1">
        <w:rPr>
          <w:rFonts w:ascii="Browallia New" w:eastAsia="Times New Roman" w:hAnsi="Browallia New" w:cs="Browallia New"/>
          <w:sz w:val="26"/>
          <w:szCs w:val="26"/>
        </w:rPr>
        <w:t>2563</w:t>
      </w:r>
      <w:r w:rsidR="007D5A61" w:rsidRPr="00B309B9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: </w:t>
      </w:r>
      <w:r w:rsidR="005D01E1" w:rsidRPr="005D01E1">
        <w:rPr>
          <w:rFonts w:ascii="Browallia New" w:eastAsia="Times New Roman" w:hAnsi="Browallia New" w:cs="Browallia New"/>
          <w:sz w:val="26"/>
          <w:szCs w:val="26"/>
        </w:rPr>
        <w:t>16</w:t>
      </w:r>
      <w:r w:rsidR="007D5A61" w:rsidRPr="00B309B9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  <w:r w:rsidR="007D5A61" w:rsidRPr="00B309B9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ปี</w:t>
      </w:r>
      <w:r w:rsidR="00147D6B" w:rsidRPr="00B309B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1665848E" w14:textId="77777777" w:rsidR="0078493F" w:rsidRPr="00B309B9" w:rsidRDefault="0078493F" w:rsidP="002F44E2">
      <w:pPr>
        <w:rPr>
          <w:rFonts w:ascii="Browallia New" w:hAnsi="Browallia New" w:cs="Browallia New"/>
          <w:sz w:val="26"/>
          <w:szCs w:val="26"/>
        </w:rPr>
      </w:pPr>
    </w:p>
    <w:p w14:paraId="7E517AA9" w14:textId="52A05A15" w:rsidR="00931376" w:rsidRPr="00B309B9" w:rsidRDefault="00931376" w:rsidP="002F44E2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B309B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การวิเคราะห์การครบกำหนดของการจ่ายชำระผลประโยชน์</w:t>
      </w:r>
      <w:r w:rsidR="006C7331" w:rsidRPr="00B309B9">
        <w:rPr>
          <w:rFonts w:ascii="Browallia New" w:eastAsia="Times New Roman" w:hAnsi="Browallia New" w:cs="Browallia New"/>
          <w:sz w:val="26"/>
          <w:szCs w:val="26"/>
          <w:cs/>
        </w:rPr>
        <w:t>เมื่อเกษียณอายุ</w:t>
      </w:r>
      <w:r w:rsidRPr="00B309B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ที่ไม่มีการคิดลด</w:t>
      </w:r>
      <w:r w:rsidRPr="00B309B9">
        <w:rPr>
          <w:rFonts w:ascii="Browallia New" w:eastAsia="Times New Roman" w:hAnsi="Browallia New" w:cs="Browallia New"/>
          <w:sz w:val="26"/>
          <w:szCs w:val="26"/>
          <w:lang w:val="x-none"/>
        </w:rPr>
        <w:t>:</w:t>
      </w:r>
    </w:p>
    <w:p w14:paraId="03EE0A70" w14:textId="77777777" w:rsidR="0051763F" w:rsidRPr="00B309B9" w:rsidRDefault="0051763F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x-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4"/>
        <w:gridCol w:w="1274"/>
        <w:gridCol w:w="1274"/>
        <w:gridCol w:w="1274"/>
        <w:gridCol w:w="1255"/>
      </w:tblGrid>
      <w:tr w:rsidR="00931376" w:rsidRPr="00B309B9" w14:paraId="2B2CEB37" w14:textId="77777777" w:rsidTr="007B0D04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E132415" w14:textId="77777777" w:rsidR="00931376" w:rsidRPr="00B309B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5C18B7" w14:textId="77777777" w:rsidR="00931376" w:rsidRPr="00B309B9" w:rsidRDefault="00931376" w:rsidP="00CB144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</w:tr>
      <w:tr w:rsidR="008F5BA1" w:rsidRPr="00B309B9" w14:paraId="45A82CA9" w14:textId="77777777" w:rsidTr="007B0D04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5486270" w14:textId="77777777" w:rsidR="00931376" w:rsidRPr="00B309B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F54B22" w14:textId="5167648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505FA6" w14:textId="6FD6A5F6" w:rsidR="00931376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931376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D46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931376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931376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31376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72265F" w14:textId="4404F89E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36AD6E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F5BA1" w:rsidRPr="00B309B9" w14:paraId="16E66EC4" w14:textId="77777777" w:rsidTr="007B0D04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FC625DC" w14:textId="77777777" w:rsidR="00931376" w:rsidRPr="00B309B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FA75A4A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23F9BE7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D4CD0A6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6ED4114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C7331" w:rsidRPr="00B309B9" w14:paraId="6A5FF1BE" w14:textId="77777777" w:rsidTr="007B0D04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1340828" w14:textId="60DE6953" w:rsidR="006C7331" w:rsidRPr="00B309B9" w:rsidRDefault="006C7331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AFAFA"/>
          </w:tcPr>
          <w:p w14:paraId="6429ADC9" w14:textId="4416BF13" w:rsidR="006C7331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AFAFA"/>
          </w:tcPr>
          <w:p w14:paraId="2DFCEE42" w14:textId="1AEDE39D" w:rsidR="006C7331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226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FAFAFA"/>
          </w:tcPr>
          <w:p w14:paraId="5B4D2594" w14:textId="422B2C36" w:rsidR="006C7331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974</w:t>
            </w:r>
          </w:p>
        </w:tc>
        <w:tc>
          <w:tcPr>
            <w:tcW w:w="1255" w:type="dxa"/>
            <w:tcBorders>
              <w:left w:val="nil"/>
              <w:right w:val="nil"/>
            </w:tcBorders>
            <w:shd w:val="clear" w:color="auto" w:fill="FAFAFA"/>
          </w:tcPr>
          <w:p w14:paraId="39A7832C" w14:textId="20D9A37E" w:rsidR="006C7331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313</w:t>
            </w:r>
          </w:p>
        </w:tc>
      </w:tr>
      <w:tr w:rsidR="005B2BB0" w:rsidRPr="00B309B9" w14:paraId="44497FE9" w14:textId="77777777" w:rsidTr="007B0D04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2635DE6" w14:textId="0E955919" w:rsidR="005B2BB0" w:rsidRPr="00B309B9" w:rsidRDefault="005B2BB0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highlight w:val="cyan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1634C5" w14:textId="535D0C99" w:rsidR="005B2BB0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671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726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F338D6" w14:textId="3FAA3809" w:rsidR="005B2BB0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881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D870B0" w14:textId="33B680A0" w:rsidR="005B2BB0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25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67EF06" w14:textId="2003880E" w:rsidR="005B2BB0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</w:tr>
    </w:tbl>
    <w:p w14:paraId="22D1AEA4" w14:textId="77777777" w:rsidR="00931376" w:rsidRPr="00B309B9" w:rsidRDefault="00931376" w:rsidP="00CB1442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79"/>
        <w:gridCol w:w="1273"/>
        <w:gridCol w:w="1273"/>
        <w:gridCol w:w="1273"/>
        <w:gridCol w:w="1273"/>
      </w:tblGrid>
      <w:tr w:rsidR="00931376" w:rsidRPr="00B309B9" w14:paraId="6098A0C7" w14:textId="77777777" w:rsidTr="007B0D04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61258C30" w14:textId="77777777" w:rsidR="00931376" w:rsidRPr="00B309B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7FF9A1" w14:textId="77777777" w:rsidR="00931376" w:rsidRPr="00B309B9" w:rsidRDefault="00931376" w:rsidP="00CB144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F5BA1" w:rsidRPr="00B309B9" w14:paraId="55B3D04C" w14:textId="77777777" w:rsidTr="007B0D04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5A5CE5E8" w14:textId="77777777" w:rsidR="00931376" w:rsidRPr="00B309B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ECD989" w14:textId="5DF6A5C8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6237F4" w14:textId="4742F3FF" w:rsidR="00931376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1E7D46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A5555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1E7D46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1E7D46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E7D46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098E04" w14:textId="419BB71E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A0B63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31376" w:rsidRPr="00B309B9" w14:paraId="6AA7FF67" w14:textId="77777777" w:rsidTr="007B0D04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6E4ACCB2" w14:textId="77777777" w:rsidR="00931376" w:rsidRPr="00B309B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69BC7BE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14AA042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6F2F4D3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1A6E4E5" w14:textId="77777777" w:rsidR="00931376" w:rsidRPr="00B309B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C7331" w:rsidRPr="00B309B9" w14:paraId="5C0130CC" w14:textId="77777777" w:rsidTr="007B0D04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49FE06EE" w14:textId="52684C34" w:rsidR="006C7331" w:rsidRPr="00B309B9" w:rsidRDefault="006C7331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73" w:type="dxa"/>
            <w:shd w:val="clear" w:color="auto" w:fill="FAFAFA"/>
          </w:tcPr>
          <w:p w14:paraId="315CC39C" w14:textId="58938300" w:rsidR="006C7331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273" w:type="dxa"/>
            <w:shd w:val="clear" w:color="auto" w:fill="FAFAFA"/>
          </w:tcPr>
          <w:p w14:paraId="4EC907C5" w14:textId="1CB4BA1D" w:rsidR="006C7331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273" w:type="dxa"/>
            <w:shd w:val="clear" w:color="auto" w:fill="FAFAFA"/>
          </w:tcPr>
          <w:p w14:paraId="113BF114" w14:textId="08AAAD5E" w:rsidR="006C7331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1273" w:type="dxa"/>
            <w:shd w:val="clear" w:color="auto" w:fill="FAFAFA"/>
          </w:tcPr>
          <w:p w14:paraId="439C3DF1" w14:textId="4E937B44" w:rsidR="006C7331" w:rsidRPr="00B309B9" w:rsidRDefault="005D01E1" w:rsidP="006C733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6C733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</w:tr>
      <w:tr w:rsidR="005B2BB0" w:rsidRPr="00B309B9" w14:paraId="59492A34" w14:textId="77777777" w:rsidTr="007B0D04">
        <w:trPr>
          <w:trHeight w:val="20"/>
        </w:trPr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</w:tcPr>
          <w:p w14:paraId="0730AE53" w14:textId="6BC9230A" w:rsidR="005B2BB0" w:rsidRPr="00B309B9" w:rsidRDefault="005B2BB0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highlight w:val="cyan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9C622B" w14:textId="358E6711" w:rsidR="005B2BB0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701</w:t>
            </w: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76EF86B" w14:textId="673E84F6" w:rsidR="005B2BB0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472</w:t>
            </w: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73CF0D3" w14:textId="5287677E" w:rsidR="005B2BB0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127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7EF7ADD" w14:textId="357FC34C" w:rsidR="005B2BB0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479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C57D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284</w:t>
            </w:r>
          </w:p>
        </w:tc>
      </w:tr>
    </w:tbl>
    <w:p w14:paraId="3728AEF9" w14:textId="77777777" w:rsidR="00006271" w:rsidRPr="00B309B9" w:rsidRDefault="00122C46" w:rsidP="00CB1442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B309B9">
        <w:rPr>
          <w:rFonts w:ascii="Browallia New" w:eastAsia="Times New Roman" w:hAnsi="Browallia New" w:cs="Browallia New"/>
          <w:sz w:val="26"/>
          <w:szCs w:val="26"/>
          <w:lang w:val="x-none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B309B9" w14:paraId="6986C1D2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29782EE" w14:textId="206B9885" w:rsidR="00373E1C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16</w:t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71C67B90" w14:textId="77777777" w:rsidR="00E80797" w:rsidRPr="00B309B9" w:rsidRDefault="00E80797" w:rsidP="00BF2F35">
      <w:pPr>
        <w:tabs>
          <w:tab w:val="left" w:pos="540"/>
        </w:tabs>
        <w:ind w:left="540" w:hanging="540"/>
        <w:rPr>
          <w:rFonts w:ascii="Browallia New" w:hAnsi="Browallia New" w:cs="Browallia New"/>
          <w:sz w:val="26"/>
          <w:szCs w:val="26"/>
        </w:rPr>
      </w:pPr>
    </w:p>
    <w:p w14:paraId="5C6E852C" w14:textId="22A6CA90" w:rsidR="000F4853" w:rsidRPr="00B309B9" w:rsidRDefault="000F4853" w:rsidP="00BF2F35">
      <w:pPr>
        <w:jc w:val="thaiDistribute"/>
        <w:rPr>
          <w:rFonts w:ascii="Browallia New" w:eastAsia="Times New Roman" w:hAnsi="Browallia New" w:cs="Browallia New"/>
          <w:sz w:val="26"/>
          <w:szCs w:val="26"/>
          <w:cs/>
          <w:lang w:eastAsia="en-GB"/>
        </w:rPr>
      </w:pPr>
      <w:r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>หุ้นสามัญจดทะเบียนทั้งหมดซึ่งมีราคามูลค่าที่ตราไว้หุ้นละ</w:t>
      </w:r>
      <w:r w:rsidR="009B3B83"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="005D01E1" w:rsidRPr="005D01E1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6</w:t>
      </w:r>
      <w:r w:rsidR="00A26D92"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.</w:t>
      </w:r>
      <w:r w:rsidR="005D01E1" w:rsidRPr="005D01E1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92</w:t>
      </w:r>
      <w:r w:rsidR="00110D20" w:rsidRPr="00B309B9" w:rsidDel="00110D20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 xml:space="preserve">บาท (พ.ศ. </w:t>
      </w:r>
      <w:r w:rsidR="005D01E1" w:rsidRPr="005D01E1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2563</w:t>
      </w:r>
      <w:r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: </w:t>
      </w:r>
      <w:r w:rsidR="005D01E1" w:rsidRPr="005D01E1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6</w:t>
      </w:r>
      <w:r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.</w:t>
      </w:r>
      <w:r w:rsidR="005D01E1" w:rsidRPr="005D01E1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92</w:t>
      </w:r>
      <w:r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>บาท)</w:t>
      </w:r>
      <w:r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 xml:space="preserve">มีจำนวน </w:t>
      </w:r>
      <w:r w:rsidR="005D01E1" w:rsidRPr="005D01E1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4</w:t>
      </w:r>
      <w:r w:rsidR="00A26D92"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5D01E1" w:rsidRPr="005D01E1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335</w:t>
      </w:r>
      <w:r w:rsidR="00A26D92"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5D01E1" w:rsidRPr="005D01E1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902</w:t>
      </w:r>
      <w:r w:rsidR="00A26D92"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,</w:t>
      </w:r>
      <w:r w:rsidR="005D01E1" w:rsidRPr="005D01E1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>125</w:t>
      </w:r>
      <w:r w:rsidR="00A26D92"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lang w:eastAsia="en-GB"/>
        </w:rPr>
        <w:t xml:space="preserve"> </w:t>
      </w:r>
      <w:r w:rsidRPr="00B309B9">
        <w:rPr>
          <w:rFonts w:ascii="Browallia New" w:eastAsia="Times New Roman" w:hAnsi="Browallia New" w:cs="Browallia New"/>
          <w:color w:val="000000"/>
          <w:spacing w:val="4"/>
          <w:sz w:val="26"/>
          <w:szCs w:val="26"/>
          <w:cs/>
          <w:lang w:eastAsia="en-GB"/>
        </w:rPr>
        <w:t>หุ้น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 (พ.ศ. 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2563</w:t>
      </w:r>
      <w:r w:rsidR="000E4E97"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: </w:t>
      </w:r>
      <w:r w:rsidR="005D01E1" w:rsidRPr="005D01E1">
        <w:rPr>
          <w:rFonts w:ascii="Browallia New" w:hAnsi="Browallia New" w:cs="Browallia New"/>
          <w:sz w:val="26"/>
          <w:szCs w:val="26"/>
          <w:lang w:eastAsia="en-GB"/>
        </w:rPr>
        <w:t>4</w:t>
      </w:r>
      <w:r w:rsidR="00841F2F" w:rsidRPr="00B309B9">
        <w:rPr>
          <w:rFonts w:ascii="Browallia New" w:hAnsi="Browallia New" w:cs="Browallia New"/>
          <w:sz w:val="26"/>
          <w:szCs w:val="26"/>
          <w:lang w:eastAsia="en-GB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  <w:lang w:eastAsia="en-GB"/>
        </w:rPr>
        <w:t>335</w:t>
      </w:r>
      <w:r w:rsidR="00841F2F" w:rsidRPr="00B309B9">
        <w:rPr>
          <w:rFonts w:ascii="Browallia New" w:hAnsi="Browallia New" w:cs="Browallia New"/>
          <w:sz w:val="26"/>
          <w:szCs w:val="26"/>
          <w:lang w:eastAsia="en-GB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  <w:lang w:eastAsia="en-GB"/>
        </w:rPr>
        <w:t>902</w:t>
      </w:r>
      <w:r w:rsidR="00841F2F" w:rsidRPr="00B309B9">
        <w:rPr>
          <w:rFonts w:ascii="Browallia New" w:hAnsi="Browallia New" w:cs="Browallia New"/>
          <w:sz w:val="26"/>
          <w:szCs w:val="26"/>
          <w:lang w:eastAsia="en-GB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  <w:lang w:eastAsia="en-GB"/>
        </w:rPr>
        <w:t>125</w:t>
      </w:r>
      <w:r w:rsidR="00841F2F" w:rsidRPr="00B309B9">
        <w:rPr>
          <w:rFonts w:ascii="Browallia New" w:hAnsi="Browallia New" w:cs="Browallia New"/>
          <w:sz w:val="26"/>
          <w:szCs w:val="26"/>
          <w:lang w:eastAsia="en-GB"/>
        </w:rPr>
        <w:t xml:space="preserve"> 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หุ้น) หุ้นสามัญจดทะเบียนและชำระแล้วมีจำนวน 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4</w:t>
      </w:r>
      <w:r w:rsidR="00A26D92"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,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335</w:t>
      </w:r>
      <w:r w:rsidR="00A26D92"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,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902</w:t>
      </w:r>
      <w:r w:rsidR="00A26D92"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,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125</w:t>
      </w:r>
      <w:r w:rsidR="00A26D92"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หุ้น (พ.ศ. 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2563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: 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4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,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335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,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902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,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125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หุ้น)</w:t>
      </w:r>
    </w:p>
    <w:p w14:paraId="16F7E00C" w14:textId="77777777" w:rsidR="00644B0E" w:rsidRPr="00B309B9" w:rsidRDefault="00644B0E" w:rsidP="00BF2F35">
      <w:pPr>
        <w:ind w:left="27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B309B9" w14:paraId="42E49CE7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E5AF7E3" w14:textId="40745C22" w:rsidR="00373E1C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17</w:t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576410CD" w14:textId="77777777" w:rsidR="00E75C9A" w:rsidRPr="00B309B9" w:rsidRDefault="00E75C9A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p w14:paraId="5E0233DB" w14:textId="053A8C96" w:rsidR="00FB7A73" w:rsidRPr="00B309B9" w:rsidRDefault="00E75C9A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cs/>
          <w:lang w:eastAsia="en-GB"/>
        </w:rPr>
      </w:pP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ตามพระราชบัญญัติบริษัทมหาชนจำกัด พ.ศ. 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2535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 บริษัทต้องสำรองตามกฎหมายอย่างน้อยร้อยละ 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5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 ของกำไรสุทธิหลังจากหัก</w:t>
      </w:r>
      <w:r w:rsidR="00373AB0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br/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ส่วนของขาดทุนสะสมยกมา (ถ้ามี) จนกว่าสำรองนี้จะมีมูลค่าไม่น้อยกว่าร้อยละ 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10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 ของทุนจดทะเบียน สำรองนี้ไม่สามารถนำไปจ่ายเงินปันผลได้</w:t>
      </w:r>
      <w:r w:rsidR="002F111E"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2F111E"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ปัจจุบันบริษัท</w:t>
      </w:r>
      <w:r w:rsidR="00EC5B64"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สำรองตามกฎหมายครบร้อยละ </w:t>
      </w:r>
      <w:r w:rsidR="005D01E1" w:rsidRPr="005D01E1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10</w:t>
      </w:r>
      <w:r w:rsidR="00EC5B64"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EC5B64"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ของทุนจดทะเบียนแล้ว</w:t>
      </w:r>
    </w:p>
    <w:p w14:paraId="14466195" w14:textId="20D54ED2" w:rsidR="00E0532E" w:rsidRPr="00B309B9" w:rsidRDefault="00E0532E" w:rsidP="00BF2F3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B309B9" w14:paraId="6B75EC94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B1A4FD7" w14:textId="5241C90D" w:rsidR="00373E1C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18</w:t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ค่าใช้จ่ายตามลักษณะ</w:t>
            </w:r>
          </w:p>
        </w:tc>
      </w:tr>
    </w:tbl>
    <w:p w14:paraId="2601E52D" w14:textId="77777777" w:rsidR="00420573" w:rsidRPr="00B309B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p w14:paraId="31C1A91E" w14:textId="77777777" w:rsidR="00420573" w:rsidRPr="00B309B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รายการบางรายการที่รวมอยู่ในการคำนวณกำไรสำหรับปี สามารถนำมาแยกตามลักษณะได้ดังนี้</w:t>
      </w:r>
    </w:p>
    <w:p w14:paraId="6D81BF75" w14:textId="77777777" w:rsidR="00420573" w:rsidRPr="00B309B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90"/>
        <w:gridCol w:w="1296"/>
        <w:gridCol w:w="1296"/>
        <w:gridCol w:w="1440"/>
        <w:gridCol w:w="1440"/>
      </w:tblGrid>
      <w:tr w:rsidR="000F2C11" w:rsidRPr="00B309B9" w14:paraId="0F710461" w14:textId="77777777" w:rsidTr="00E45F16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AEA5C" w14:textId="77777777" w:rsidR="000F2C11" w:rsidRPr="00B309B9" w:rsidRDefault="000F2C11" w:rsidP="00BF2F35">
            <w:pPr>
              <w:autoSpaceDE w:val="0"/>
              <w:autoSpaceDN w:val="0"/>
              <w:ind w:left="27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1D92D4" w14:textId="77777777" w:rsidR="000F2C11" w:rsidRPr="00B309B9" w:rsidRDefault="000F2C1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96ACD3" w14:textId="77777777" w:rsidR="000F2C11" w:rsidRPr="00B309B9" w:rsidRDefault="000F2C1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334129" w:rsidRPr="00B309B9" w14:paraId="5272B97F" w14:textId="77777777" w:rsidTr="00E45F16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1BC06" w14:textId="77777777" w:rsidR="00334129" w:rsidRPr="00B309B9" w:rsidRDefault="00334129" w:rsidP="00BF2F35">
            <w:pPr>
              <w:autoSpaceDE w:val="0"/>
              <w:autoSpaceDN w:val="0"/>
              <w:ind w:left="27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573AA1" w14:textId="56CA25A7" w:rsidR="0033412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70DD20" w14:textId="172A375F" w:rsidR="0033412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DFD5AA" w14:textId="58F90947" w:rsidR="0033412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14A7B6" w14:textId="5E1DAA60" w:rsidR="0033412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334129" w:rsidRPr="00B309B9" w14:paraId="2556062F" w14:textId="77777777" w:rsidTr="00E45F16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328D0" w14:textId="77777777" w:rsidR="00334129" w:rsidRPr="00B309B9" w:rsidRDefault="00334129" w:rsidP="00BF2F35">
            <w:pPr>
              <w:autoSpaceDE w:val="0"/>
              <w:autoSpaceDN w:val="0"/>
              <w:ind w:left="27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8167B7" w14:textId="2E45C9D5" w:rsidR="00334129" w:rsidRPr="00B309B9" w:rsidRDefault="0033412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749B24" w14:textId="6C430C01" w:rsidR="00334129" w:rsidRPr="00B309B9" w:rsidRDefault="0033412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708EBD" w14:textId="524AFD42" w:rsidR="00334129" w:rsidRPr="00B309B9" w:rsidRDefault="0033412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20E09F" w14:textId="0D85A45A" w:rsidR="00334129" w:rsidRPr="00B309B9" w:rsidRDefault="00334129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F5BA1" w:rsidRPr="00B309B9" w14:paraId="72E18D23" w14:textId="77777777" w:rsidTr="00E45F16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80B6B" w14:textId="77777777" w:rsidR="00334129" w:rsidRPr="00B309B9" w:rsidRDefault="00334129" w:rsidP="00BF2F35">
            <w:pPr>
              <w:tabs>
                <w:tab w:val="left" w:pos="1530"/>
              </w:tabs>
              <w:autoSpaceDE w:val="0"/>
              <w:autoSpaceDN w:val="0"/>
              <w:ind w:left="27" w:right="-9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1AF99D" w14:textId="77777777" w:rsidR="00334129" w:rsidRPr="00B309B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E6CBAE" w14:textId="77777777" w:rsidR="00334129" w:rsidRPr="00B309B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B20D5A3" w14:textId="77777777" w:rsidR="00334129" w:rsidRPr="00B309B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B098C4" w14:textId="77777777" w:rsidR="00334129" w:rsidRPr="00B309B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26D92" w:rsidRPr="00B309B9" w14:paraId="606D53C2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0742C" w14:textId="77777777" w:rsidR="00A26D92" w:rsidRPr="00B309B9" w:rsidRDefault="00A26D92" w:rsidP="00A26D92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การเปลี่ยนแปลงในสินค้าสำเร็จรูป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A58A96" w14:textId="3F71EE32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51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088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707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9C264B9" w14:textId="0693C5E0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</w:rPr>
              <w:t>74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929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570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9EEAF1" w14:textId="772EEAF6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643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574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783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8A8024E" w14:textId="230D8371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357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389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197</w:t>
            </w:r>
          </w:p>
        </w:tc>
      </w:tr>
      <w:tr w:rsidR="00A26D92" w:rsidRPr="00B309B9" w14:paraId="6E86A3AC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32931" w14:textId="77777777" w:rsidR="00A26D92" w:rsidRPr="00B309B9" w:rsidRDefault="00A26D92" w:rsidP="00A26D92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วัตถุดิบและวัสดุสิ้นเปลืองใช้ไป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C03656" w14:textId="194EEA2E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054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197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268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F14C8B" w14:textId="13FDD825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</w:rPr>
              <w:t>4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159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558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784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125F65" w14:textId="685DEBF5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163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068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186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DE25292" w14:textId="5DB36A2B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130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558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502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055</w:t>
            </w:r>
          </w:p>
        </w:tc>
      </w:tr>
      <w:tr w:rsidR="00A26D92" w:rsidRPr="00B309B9" w14:paraId="4B477B18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1E868" w14:textId="77777777" w:rsidR="00A26D92" w:rsidRPr="00B309B9" w:rsidRDefault="00A26D92" w:rsidP="00A26D92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ค่าใช้จ่ายเกี่ยวกับพนักงาน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7DBF6B" w14:textId="75CA130C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39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931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02512FC" w14:textId="2DC207EC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</w:rPr>
              <w:t>42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780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883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562058" w14:textId="7B3B0477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284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649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823AA42" w14:textId="591C0EEE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345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946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470</w:t>
            </w:r>
          </w:p>
        </w:tc>
      </w:tr>
      <w:tr w:rsidR="00A26D92" w:rsidRPr="00B309B9" w14:paraId="472209ED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A2EC0" w14:textId="1961125C" w:rsidR="00A26D92" w:rsidRPr="00B309B9" w:rsidRDefault="00A26D92" w:rsidP="00A26D92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ค่าซ่อมแซมและรายจ่ายบำรุงอาคาร และอุปกรณ์</w:t>
            </w:r>
          </w:p>
        </w:tc>
        <w:tc>
          <w:tcPr>
            <w:tcW w:w="1296" w:type="dxa"/>
            <w:shd w:val="clear" w:color="auto" w:fill="FAFAFA"/>
          </w:tcPr>
          <w:p w14:paraId="08F025DD" w14:textId="4DE6F691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32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549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FE945E8" w14:textId="4627DF71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</w:rPr>
              <w:t>33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658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406</w:t>
            </w:r>
          </w:p>
        </w:tc>
        <w:tc>
          <w:tcPr>
            <w:tcW w:w="1440" w:type="dxa"/>
            <w:shd w:val="clear" w:color="auto" w:fill="FAFAFA"/>
          </w:tcPr>
          <w:p w14:paraId="332BBF15" w14:textId="655251BE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047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159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04E4E63" w14:textId="6279FD07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058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940</w:t>
            </w:r>
            <w:r w:rsidR="00A26D92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566</w:t>
            </w:r>
          </w:p>
        </w:tc>
      </w:tr>
      <w:tr w:rsidR="00C4178A" w:rsidRPr="00B309B9" w14:paraId="605E0199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39A64" w14:textId="7C1EF785" w:rsidR="00C4178A" w:rsidRPr="00B309B9" w:rsidRDefault="00C4178A" w:rsidP="00C4178A">
            <w:pPr>
              <w:pStyle w:val="Heading5"/>
              <w:keepNext w:val="0"/>
              <w:ind w:left="27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ค่าเสื่อมราคาของอาคารและอุปกรณ์ (หมายเหตุ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A6F19A" w14:textId="76764CC8" w:rsidR="00C4178A" w:rsidRPr="00B309B9" w:rsidRDefault="005D01E1" w:rsidP="00C4178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81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222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48F83C6" w14:textId="24F94779" w:rsidR="00C4178A" w:rsidRPr="00B309B9" w:rsidRDefault="005D01E1" w:rsidP="00C4178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</w:rPr>
              <w:t>88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427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294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0BF332C" w14:textId="151DBC76" w:rsidR="00C4178A" w:rsidRPr="00B309B9" w:rsidRDefault="005D01E1" w:rsidP="00C4178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602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249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083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AFCB9" w14:textId="5FD290BD" w:rsidR="00C4178A" w:rsidRPr="00B309B9" w:rsidRDefault="005D01E1" w:rsidP="00C4178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782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632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959</w:t>
            </w:r>
          </w:p>
        </w:tc>
      </w:tr>
      <w:tr w:rsidR="00C4178A" w:rsidRPr="00B309B9" w14:paraId="3F8119FF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033DD" w14:textId="42F2CC3A" w:rsidR="00C4178A" w:rsidRPr="00B309B9" w:rsidRDefault="00C4178A" w:rsidP="00C4178A">
            <w:pPr>
              <w:autoSpaceDE w:val="0"/>
              <w:autoSpaceDN w:val="0"/>
              <w:ind w:left="27" w:right="-11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ค่า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296" w:type="dxa"/>
            <w:shd w:val="clear" w:color="auto" w:fill="FAFAFA"/>
          </w:tcPr>
          <w:p w14:paraId="18825145" w14:textId="36A78784" w:rsidR="00C4178A" w:rsidRPr="00B309B9" w:rsidRDefault="005D01E1" w:rsidP="00C4178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302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937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5A748F71" w14:textId="1FD1F167" w:rsidR="00C4178A" w:rsidRPr="00B309B9" w:rsidRDefault="005D01E1" w:rsidP="00C4178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565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069</w:t>
            </w:r>
          </w:p>
        </w:tc>
        <w:tc>
          <w:tcPr>
            <w:tcW w:w="1440" w:type="dxa"/>
            <w:shd w:val="clear" w:color="auto" w:fill="FAFAFA"/>
          </w:tcPr>
          <w:p w14:paraId="44AFD7EA" w14:textId="6087FBED" w:rsidR="00C4178A" w:rsidRPr="00B309B9" w:rsidRDefault="005D01E1" w:rsidP="00C4178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41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818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153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center"/>
          </w:tcPr>
          <w:p w14:paraId="28FAFB22" w14:textId="142D3537" w:rsidR="00C4178A" w:rsidRPr="00B309B9" w:rsidRDefault="005D01E1" w:rsidP="00C4178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49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272</w:t>
            </w:r>
            <w:r w:rsidR="00C4178A"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369</w:t>
            </w:r>
          </w:p>
        </w:tc>
      </w:tr>
      <w:tr w:rsidR="007F68A8" w:rsidRPr="00B309B9" w14:paraId="129C47C7" w14:textId="77777777" w:rsidTr="004170D0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52CCF" w14:textId="7DFA221C" w:rsidR="007F68A8" w:rsidRPr="00B309B9" w:rsidRDefault="007F68A8" w:rsidP="007F68A8">
            <w:pPr>
              <w:autoSpaceDE w:val="0"/>
              <w:autoSpaceDN w:val="0"/>
              <w:ind w:right="-92" w:firstLine="27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ได้รับคืนจากการชำระเงินไปยังบัญชีที่ไม่ถูกต้อง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874CFA7" w14:textId="52614A2E" w:rsidR="007F68A8" w:rsidRPr="00B309B9" w:rsidRDefault="007F68A8" w:rsidP="007F68A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635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795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left w:val="nil"/>
              <w:right w:val="nil"/>
            </w:tcBorders>
          </w:tcPr>
          <w:p w14:paraId="244EF3F7" w14:textId="19CE98A5" w:rsidR="007F68A8" w:rsidRPr="00B309B9" w:rsidRDefault="007F68A8" w:rsidP="007F68A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2</w:t>
            </w: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497</w:t>
            </w: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570</w:t>
            </w: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3F20A59" w14:textId="3679790E" w:rsidR="007F68A8" w:rsidRPr="00B309B9" w:rsidRDefault="007F68A8" w:rsidP="007F68A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53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201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170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center"/>
          </w:tcPr>
          <w:p w14:paraId="7783B3F9" w14:textId="73503E44" w:rsidR="007F68A8" w:rsidRPr="00B309B9" w:rsidRDefault="007F68A8" w:rsidP="007F68A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72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929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049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7F68A8" w:rsidRPr="00B309B9" w14:paraId="48F32BC5" w14:textId="77777777" w:rsidTr="007B0D04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8D190" w14:textId="0C112F19" w:rsidR="007F68A8" w:rsidRPr="00B309B9" w:rsidRDefault="007F68A8" w:rsidP="007F68A8">
            <w:pPr>
              <w:autoSpaceDE w:val="0"/>
              <w:autoSpaceDN w:val="0"/>
              <w:ind w:right="-92" w:firstLine="27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th-TH"/>
              </w:rPr>
              <w:t>รวมต้นทุนขายและค่าใช้จ่ายในการบริหาร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AFAFA"/>
          </w:tcPr>
          <w:p w14:paraId="545C3131" w14:textId="483520A7" w:rsidR="007F68A8" w:rsidRPr="00B309B9" w:rsidRDefault="007F68A8" w:rsidP="007F68A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</w:rPr>
              <w:t>5</w:t>
            </w: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156</w:t>
            </w: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479</w:t>
            </w: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924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0142" w14:textId="5F7C03CA" w:rsidR="007F68A8" w:rsidRPr="00B309B9" w:rsidRDefault="007F68A8" w:rsidP="007F68A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</w:rPr>
              <w:t>4</w:t>
            </w: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398</w:t>
            </w: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422</w:t>
            </w:r>
            <w:r w:rsidRPr="00B309B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</w:rPr>
              <w:t>436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CB546B9" w14:textId="23F1DA40" w:rsidR="007F68A8" w:rsidRPr="00B309B9" w:rsidRDefault="007F68A8" w:rsidP="007F68A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166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347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287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379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6709E3" w14:textId="332422EB" w:rsidR="007F68A8" w:rsidRPr="00B309B9" w:rsidRDefault="007F68A8" w:rsidP="007F68A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138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079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754</w:t>
            </w: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pacing w:val="-2"/>
                <w:sz w:val="26"/>
                <w:szCs w:val="26"/>
              </w:rPr>
              <w:t>567</w:t>
            </w:r>
          </w:p>
        </w:tc>
      </w:tr>
    </w:tbl>
    <w:p w14:paraId="4C4B4C0C" w14:textId="757105F7" w:rsidR="009161EC" w:rsidRPr="00B309B9" w:rsidRDefault="009161EC" w:rsidP="00BF2F35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p w14:paraId="1B3C9D3D" w14:textId="46871140" w:rsidR="00420573" w:rsidRPr="00B309B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ค่าเสื่อมราคา</w:t>
      </w:r>
      <w:r w:rsidR="000F0307"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และ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ค่าตัดจำหน่าย</w:t>
      </w:r>
      <w:r w:rsidRPr="00B309B9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</w:p>
    <w:p w14:paraId="7F68DEFC" w14:textId="77777777" w:rsidR="00893446" w:rsidRPr="00B309B9" w:rsidRDefault="00893446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85"/>
        <w:gridCol w:w="1297"/>
        <w:gridCol w:w="1296"/>
        <w:gridCol w:w="1439"/>
        <w:gridCol w:w="1439"/>
      </w:tblGrid>
      <w:tr w:rsidR="002231CA" w:rsidRPr="00B309B9" w14:paraId="7365A686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F61BB" w14:textId="77777777" w:rsidR="00420573" w:rsidRPr="00B309B9" w:rsidRDefault="00420573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952A43" w14:textId="77777777" w:rsidR="00420573" w:rsidRPr="00B309B9" w:rsidRDefault="00420573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831266" w14:textId="77777777" w:rsidR="00420573" w:rsidRPr="00B309B9" w:rsidRDefault="00420573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334129" w:rsidRPr="00B309B9" w14:paraId="04F104DB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249DC" w14:textId="77777777" w:rsidR="00334129" w:rsidRPr="00B309B9" w:rsidRDefault="00334129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C8350B" w14:textId="7AF0BD17" w:rsidR="00334129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A7C2B6" w14:textId="23679339" w:rsidR="00334129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E5802F" w14:textId="0C14DF84" w:rsidR="00334129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734A29" w14:textId="0E297406" w:rsidR="00334129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3412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530275" w:rsidRPr="00B309B9" w14:paraId="029A078E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3EB40" w14:textId="77777777" w:rsidR="00530275" w:rsidRPr="00B309B9" w:rsidRDefault="00530275" w:rsidP="0053027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4B7BE" w14:textId="431B67A8" w:rsidR="00530275" w:rsidRPr="00B309B9" w:rsidRDefault="00530275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B99E0F" w14:textId="621DC1EC" w:rsidR="00530275" w:rsidRPr="00B309B9" w:rsidRDefault="00530275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F17B78" w14:textId="26C97920" w:rsidR="00530275" w:rsidRPr="00B309B9" w:rsidRDefault="00530275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1A7227" w14:textId="0382D2D8" w:rsidR="00530275" w:rsidRPr="00B309B9" w:rsidRDefault="00530275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F5BA1" w:rsidRPr="00B309B9" w14:paraId="589E5C2D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08DB4" w14:textId="77777777" w:rsidR="00334129" w:rsidRPr="00B309B9" w:rsidRDefault="00334129" w:rsidP="00BF2F35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E9184B" w14:textId="77777777" w:rsidR="00334129" w:rsidRPr="00B309B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55E749" w14:textId="77777777" w:rsidR="00334129" w:rsidRPr="00B309B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96C70A" w14:textId="77777777" w:rsidR="00334129" w:rsidRPr="00B309B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5EBDA7" w14:textId="77777777" w:rsidR="00334129" w:rsidRPr="00B309B9" w:rsidRDefault="00334129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26D92" w:rsidRPr="00B309B9" w14:paraId="39CE6263" w14:textId="77777777" w:rsidTr="004170D0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30024" w14:textId="223413C4" w:rsidR="00A26D92" w:rsidRPr="00B309B9" w:rsidRDefault="000D11B6" w:rsidP="00A26D92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บันทึกเป็นต้นทุนขาย</w:t>
            </w:r>
          </w:p>
        </w:tc>
        <w:tc>
          <w:tcPr>
            <w:tcW w:w="1297" w:type="dxa"/>
            <w:shd w:val="clear" w:color="auto" w:fill="FAFAFA"/>
          </w:tcPr>
          <w:p w14:paraId="7B693E17" w14:textId="0A3D12A5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75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316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078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F7FF078" w14:textId="4C4B2CCD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81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008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213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38E5AA" w14:textId="0F79270E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412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134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746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3CF7BD5" w14:textId="2631E402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549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251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391</w:t>
            </w:r>
          </w:p>
        </w:tc>
      </w:tr>
      <w:tr w:rsidR="00A26D92" w:rsidRPr="00B309B9" w14:paraId="7FC410BB" w14:textId="77777777" w:rsidTr="004170D0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138CC" w14:textId="77777777" w:rsidR="00A26D92" w:rsidRPr="00B309B9" w:rsidRDefault="00A26D92" w:rsidP="00A26D92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บันทึกเป็นค่าใช้จ่ายในการบริหาร</w:t>
            </w:r>
          </w:p>
        </w:tc>
        <w:tc>
          <w:tcPr>
            <w:tcW w:w="1297" w:type="dxa"/>
            <w:tcBorders>
              <w:bottom w:val="single" w:sz="4" w:space="0" w:color="000000"/>
            </w:tcBorders>
            <w:shd w:val="clear" w:color="auto" w:fill="FAFAFA"/>
          </w:tcPr>
          <w:p w14:paraId="6D0CB2DD" w14:textId="4C7B72FC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7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209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365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6B070" w14:textId="3C36E5E8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8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984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150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C1B7EBF" w14:textId="2E3F8E99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231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932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490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A38DB" w14:textId="73DE8FDA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282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653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937</w:t>
            </w:r>
          </w:p>
        </w:tc>
      </w:tr>
      <w:tr w:rsidR="00530275" w:rsidRPr="00B309B9" w14:paraId="0925D8B4" w14:textId="77777777" w:rsidTr="00A10F0C">
        <w:trPr>
          <w:trHeight w:val="2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2DAB5" w14:textId="77777777" w:rsidR="00530275" w:rsidRPr="00B309B9" w:rsidRDefault="00530275" w:rsidP="00530275">
            <w:pPr>
              <w:autoSpaceDE w:val="0"/>
              <w:autoSpaceDN w:val="0"/>
              <w:ind w:left="9" w:right="-54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14D2680" w14:textId="26696647" w:rsidR="00530275" w:rsidRPr="00B309B9" w:rsidRDefault="005D01E1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82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525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443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AC0AF" w14:textId="3E01F02C" w:rsidR="00530275" w:rsidRPr="00B309B9" w:rsidRDefault="005D01E1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89</w:t>
            </w:r>
            <w:r w:rsidR="00530275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992</w:t>
            </w:r>
            <w:r w:rsidR="00530275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363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84EDEA8" w14:textId="06257CFF" w:rsidR="00530275" w:rsidRPr="00B309B9" w:rsidRDefault="005D01E1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644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067</w:t>
            </w:r>
            <w:r w:rsidR="00A26D92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236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087C8" w14:textId="011414B3" w:rsidR="00530275" w:rsidRPr="00B309B9" w:rsidRDefault="005D01E1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2</w:t>
            </w:r>
            <w:r w:rsidR="00530275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831</w:t>
            </w:r>
            <w:r w:rsidR="00530275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905</w:t>
            </w:r>
            <w:r w:rsidR="00530275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328</w:t>
            </w:r>
          </w:p>
        </w:tc>
      </w:tr>
    </w:tbl>
    <w:p w14:paraId="5CA50073" w14:textId="77777777" w:rsidR="0051763F" w:rsidRPr="00B309B9" w:rsidRDefault="00CB1442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B309B9" w14:paraId="038664C5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98EBA1A" w14:textId="6E8E4108" w:rsidR="00373E1C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19</w:t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55D48D91" w14:textId="77777777" w:rsidR="000D3210" w:rsidRPr="00B309B9" w:rsidRDefault="000D3210" w:rsidP="00BF2F35">
      <w:pPr>
        <w:ind w:left="540" w:hanging="540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84"/>
        <w:gridCol w:w="1298"/>
        <w:gridCol w:w="1296"/>
        <w:gridCol w:w="1439"/>
        <w:gridCol w:w="1439"/>
      </w:tblGrid>
      <w:tr w:rsidR="008F5BA1" w:rsidRPr="00B309B9" w14:paraId="14E0C544" w14:textId="77777777" w:rsidTr="00A10F0C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7CFC3" w14:textId="77777777" w:rsidR="008F5BA1" w:rsidRPr="00B309B9" w:rsidRDefault="008F5BA1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FA4EBF" w14:textId="77777777" w:rsidR="008F5BA1" w:rsidRPr="00B309B9" w:rsidRDefault="008F5BA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ABC63B" w14:textId="77777777" w:rsidR="008F5BA1" w:rsidRPr="00B309B9" w:rsidRDefault="008F5BA1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8F5BA1" w:rsidRPr="00B309B9" w14:paraId="116E8A35" w14:textId="77777777" w:rsidTr="00A10F0C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C70B0" w14:textId="77777777" w:rsidR="008F5BA1" w:rsidRPr="00B309B9" w:rsidRDefault="008F5BA1" w:rsidP="00BF2F3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7BBF25" w14:textId="3F1614CB" w:rsidR="008F5BA1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F5BA1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F5BA1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60B28D" w14:textId="249B0F0A" w:rsidR="008F5BA1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F5BA1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F5BA1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AEA955" w14:textId="783ABCB0" w:rsidR="008F5BA1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F5BA1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F5BA1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A3011D" w14:textId="569DFD6E" w:rsidR="008F5BA1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F5BA1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F5BA1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530275" w:rsidRPr="00B309B9" w14:paraId="04653DF8" w14:textId="77777777" w:rsidTr="00A10F0C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8D078" w14:textId="77777777" w:rsidR="00530275" w:rsidRPr="00B309B9" w:rsidRDefault="00530275" w:rsidP="0053027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2274CB" w14:textId="53D81472" w:rsidR="00530275" w:rsidRPr="00B309B9" w:rsidRDefault="00530275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E76A7C" w14:textId="2FB940D1" w:rsidR="00530275" w:rsidRPr="00B309B9" w:rsidRDefault="00530275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ECEF9D" w14:textId="06310588" w:rsidR="00530275" w:rsidRPr="00B309B9" w:rsidRDefault="00530275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B12857" w14:textId="29A34665" w:rsidR="00530275" w:rsidRPr="00B309B9" w:rsidRDefault="00530275" w:rsidP="0053027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F5BA1" w:rsidRPr="00B309B9" w14:paraId="75DF15E8" w14:textId="77777777" w:rsidTr="00A10F0C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6F497" w14:textId="77777777" w:rsidR="008F5BA1" w:rsidRPr="00B309B9" w:rsidRDefault="008F5BA1" w:rsidP="00BF2F35">
            <w:pPr>
              <w:tabs>
                <w:tab w:val="left" w:pos="1530"/>
              </w:tabs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E216BF" w14:textId="77777777" w:rsidR="008F5BA1" w:rsidRPr="00B309B9" w:rsidRDefault="008F5BA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8F5608" w14:textId="77777777" w:rsidR="008F5BA1" w:rsidRPr="00B309B9" w:rsidRDefault="008F5BA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5E45708" w14:textId="77777777" w:rsidR="008F5BA1" w:rsidRPr="00B309B9" w:rsidRDefault="008F5BA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EBBDDA" w14:textId="77777777" w:rsidR="008F5BA1" w:rsidRPr="00B309B9" w:rsidRDefault="008F5BA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26D92" w:rsidRPr="00B309B9" w14:paraId="2725F953" w14:textId="77777777" w:rsidTr="00A10F0C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84A97" w14:textId="77777777" w:rsidR="00A26D92" w:rsidRPr="00B309B9" w:rsidRDefault="00A26D92" w:rsidP="00A26D92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ภาษีเงินได้ในงวดปัจจุบัน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8322625" w14:textId="3C5B053D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E487C" w14:textId="1FE43AAF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E5F9E60" w14:textId="0AE4C3EA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BC734" w14:textId="3C51E9E8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sz w:val="26"/>
              </w:rPr>
              <w:t>-</w:t>
            </w:r>
          </w:p>
        </w:tc>
      </w:tr>
      <w:tr w:rsidR="00A26D92" w:rsidRPr="00B309B9" w14:paraId="6F22C57A" w14:textId="77777777" w:rsidTr="004170D0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9A0C" w14:textId="234E17AD" w:rsidR="00A26D92" w:rsidRPr="00B309B9" w:rsidRDefault="00A26D92" w:rsidP="00A26D92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5D01E1" w:rsidRPr="005D01E1"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="005D01E1" w:rsidRPr="005D01E1">
              <w:rPr>
                <w:rFonts w:ascii="Browallia New" w:hAnsi="Browallia New" w:cs="Browallia New"/>
                <w:spacing w:val="-4"/>
                <w:sz w:val="26"/>
                <w:lang w:val="en-GB"/>
              </w:rPr>
              <w:t>4</w:t>
            </w: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9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B54C7B4" w14:textId="74AB68DF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36</w:t>
            </w:r>
            <w:r w:rsidR="002F1EF7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748</w:t>
            </w:r>
            <w:r w:rsidR="002F1EF7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078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E1C48" w14:textId="199E7FDB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70FD279" w14:textId="4096CE3F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5D01E1">
              <w:rPr>
                <w:rFonts w:ascii="Browallia New" w:hAnsi="Browallia New" w:cs="Browallia New"/>
                <w:sz w:val="26"/>
              </w:rPr>
              <w:t>1</w:t>
            </w:r>
            <w:r w:rsidR="002F1EF7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166</w:t>
            </w:r>
            <w:r w:rsidR="002F1EF7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442</w:t>
            </w:r>
            <w:r w:rsidR="002F1EF7" w:rsidRPr="00B309B9">
              <w:rPr>
                <w:rFonts w:ascii="Browallia New" w:hAnsi="Browallia New" w:cs="Browallia New"/>
                <w:sz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</w:rPr>
              <w:t>880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A170B" w14:textId="7FE94F2B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A26D92" w:rsidRPr="00B309B9" w14:paraId="152FAACB" w14:textId="77777777" w:rsidTr="004170D0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EDA46" w14:textId="77777777" w:rsidR="00A26D92" w:rsidRPr="00B309B9" w:rsidRDefault="00A26D92" w:rsidP="00A26D92">
            <w:pPr>
              <w:pStyle w:val="Heading5"/>
              <w:keepNext w:val="0"/>
              <w:ind w:left="9" w:right="-5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ปรับปรุงภาษีจากงวดก่อน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3087A23" w14:textId="7FA67268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4247DC" w14:textId="5DCFD00A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4CBB723" w14:textId="53A5F063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B309B9">
              <w:rPr>
                <w:rFonts w:ascii="Browallia New" w:hAnsi="Browallia New" w:cs="Browallia New"/>
                <w:sz w:val="26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3D9FFE" w14:textId="5862DD7D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</w:tr>
      <w:tr w:rsidR="00A26D92" w:rsidRPr="00B309B9" w14:paraId="1EB03B4B" w14:textId="77777777" w:rsidTr="004170D0">
        <w:trPr>
          <w:trHeight w:val="20"/>
        </w:trPr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7E737" w14:textId="77777777" w:rsidR="00A26D92" w:rsidRPr="00B309B9" w:rsidRDefault="00A26D92" w:rsidP="00A26D92">
            <w:pPr>
              <w:autoSpaceDE w:val="0"/>
              <w:autoSpaceDN w:val="0"/>
              <w:ind w:left="9" w:right="-54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0A2E0F09" w14:textId="2BA91227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38EE2" w14:textId="6C19E78C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78D39F0" w14:textId="16B48C12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F46AC1" w14:textId="4F963AB5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</w:tbl>
    <w:p w14:paraId="69DF632B" w14:textId="4BC894FA" w:rsidR="006743C6" w:rsidRPr="00B309B9" w:rsidRDefault="006743C6" w:rsidP="00BF2F35">
      <w:pPr>
        <w:tabs>
          <w:tab w:val="left" w:pos="54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1296"/>
        <w:gridCol w:w="1296"/>
        <w:gridCol w:w="1440"/>
        <w:gridCol w:w="1440"/>
      </w:tblGrid>
      <w:tr w:rsidR="002231CA" w:rsidRPr="00B309B9" w14:paraId="4BBB96B5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C47EE" w14:textId="77777777" w:rsidR="00420573" w:rsidRPr="00B309B9" w:rsidRDefault="00420573" w:rsidP="00BF2F3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905119" w14:textId="77777777" w:rsidR="00420573" w:rsidRPr="00B309B9" w:rsidRDefault="00420573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840B8B" w14:textId="77777777" w:rsidR="00420573" w:rsidRPr="00B309B9" w:rsidRDefault="00420573" w:rsidP="00BF2F3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79253B" w:rsidRPr="00B309B9" w14:paraId="748236F0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174F8" w14:textId="77777777" w:rsidR="0079253B" w:rsidRPr="00B309B9" w:rsidRDefault="0079253B" w:rsidP="00BF2F3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41386B" w14:textId="3DF7620F" w:rsidR="0079253B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9253B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9253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1E311E" w14:textId="149DFE0B" w:rsidR="0079253B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9253B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9253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4F3A59" w14:textId="673A7555" w:rsidR="0079253B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9253B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9253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7E11EA" w14:textId="454002FE" w:rsidR="0079253B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79253B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9253B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A73848" w:rsidRPr="00B309B9" w14:paraId="2DB589B8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29BFC" w14:textId="77777777" w:rsidR="00A73848" w:rsidRPr="00B309B9" w:rsidRDefault="00A73848" w:rsidP="00A73848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A6E3B2" w14:textId="5498EA6C" w:rsidR="00A73848" w:rsidRPr="00B309B9" w:rsidRDefault="00A73848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79F2A3" w14:textId="2B7021D1" w:rsidR="00A73848" w:rsidRPr="00B309B9" w:rsidRDefault="00A73848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E424B" w14:textId="085E1724" w:rsidR="00A73848" w:rsidRPr="00B309B9" w:rsidRDefault="00A73848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21DA04" w14:textId="52D7D7FB" w:rsidR="00A73848" w:rsidRPr="00B309B9" w:rsidRDefault="00A73848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F5BA1" w:rsidRPr="00B309B9" w14:paraId="67A16A93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12F83" w14:textId="77777777" w:rsidR="0079253B" w:rsidRPr="00B309B9" w:rsidRDefault="0079253B" w:rsidP="00BF2F35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9388A63" w14:textId="77777777" w:rsidR="0079253B" w:rsidRPr="00B309B9" w:rsidRDefault="0079253B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21AA9E" w14:textId="77777777" w:rsidR="0079253B" w:rsidRPr="00B309B9" w:rsidRDefault="0079253B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B9B4126" w14:textId="77777777" w:rsidR="0079253B" w:rsidRPr="00B309B9" w:rsidRDefault="0079253B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1F08CC" w14:textId="77777777" w:rsidR="0079253B" w:rsidRPr="00B309B9" w:rsidRDefault="0079253B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</w:tr>
      <w:tr w:rsidR="00A26D92" w:rsidRPr="00B309B9" w14:paraId="5283599F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27BE5" w14:textId="4C310962" w:rsidR="00A26D92" w:rsidRPr="00B309B9" w:rsidRDefault="00F12530" w:rsidP="00A26D92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กำไร 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6D7C8A6" w14:textId="11FA6830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395495" w14:textId="4BFA5803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6EAE86" w14:textId="52C0CAC8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A0EB6" w14:textId="5D518728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559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872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26D92" w:rsidRPr="00B309B9" w14:paraId="3DBEE99A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20C32" w14:textId="77777777" w:rsidR="00A26D92" w:rsidRPr="00B309B9" w:rsidRDefault="00A26D92" w:rsidP="00A26D92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14:paraId="136A8F11" w14:textId="7777777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FF3BCA" w14:textId="7777777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FA5B290" w14:textId="7777777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2C013A8" w14:textId="7777777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A26D92" w:rsidRPr="00B309B9" w14:paraId="35FF6A09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47D0E" w14:textId="6D675F19" w:rsidR="00A26D92" w:rsidRPr="00B309B9" w:rsidRDefault="00A26D92" w:rsidP="00A26D92">
            <w:pPr>
              <w:autoSpaceDE w:val="0"/>
              <w:autoSpaceDN w:val="0"/>
              <w:ind w:left="9" w:right="-98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D0E6033" w14:textId="7777777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14:paraId="7B8D3D65" w14:textId="7777777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747946B9" w14:textId="7777777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6B9B0AEF" w14:textId="7777777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26D92" w:rsidRPr="00B309B9" w14:paraId="6C8A2460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3B4D0" w14:textId="18822F71" w:rsidR="00A26D92" w:rsidRPr="00B309B9" w:rsidRDefault="00A26D92" w:rsidP="00A26D92">
            <w:pPr>
              <w:autoSpaceDE w:val="0"/>
              <w:autoSpaceDN w:val="0"/>
              <w:ind w:left="9" w:right="-9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 (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2563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: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78C455D" w14:textId="707A0E17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B4DC44B" w14:textId="5A5DF7FD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706455" w14:textId="2F5BFADF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271D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E271D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581</w:t>
            </w:r>
            <w:r w:rsidR="00E271D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FC61114" w14:textId="74312E22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26D92" w:rsidRPr="00B309B9" w14:paraId="2610E98F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25750" w14:textId="77777777" w:rsidR="00A26D92" w:rsidRPr="00B309B9" w:rsidRDefault="00A26D92" w:rsidP="00A26D92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รายจ่ายที่สามารถหักได้เพิ่ม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FC42DA" w14:textId="3316FDDC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89D4DCF" w14:textId="21A5C94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5BEC2EA" w14:textId="7BDEB94B" w:rsidR="00A26D92" w:rsidRPr="00B309B9" w:rsidRDefault="00E271D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2482DC7" w14:textId="32A0ACBB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850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26D92" w:rsidRPr="00B309B9" w14:paraId="7F65F5BF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CEA9D" w14:textId="77777777" w:rsidR="00A26D92" w:rsidRPr="00B309B9" w:rsidRDefault="00A26D92" w:rsidP="00A26D92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รายจ่ายที่ไม่สามารถหักภาษี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3218DCF" w14:textId="31A10E04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749</w:t>
            </w:r>
            <w:r w:rsidR="002F1EF7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2F1EF7" w:rsidRPr="00B309B9" w:rsidDel="002F1EF7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94A12F1" w14:textId="3ED41AE4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885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C5921A" w14:textId="4839C809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E271D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E271D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B82AE50" w14:textId="1E30F11C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072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823</w:t>
            </w:r>
          </w:p>
        </w:tc>
      </w:tr>
      <w:tr w:rsidR="002F1EF7" w:rsidRPr="00B309B9" w14:paraId="4C5FDB95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D65AE" w14:textId="22740444" w:rsidR="002F1EF7" w:rsidRPr="00B309B9" w:rsidRDefault="0048695C" w:rsidP="00A26D92">
            <w:pPr>
              <w:autoSpaceDE w:val="0"/>
              <w:autoSpaceDN w:val="0"/>
              <w:ind w:left="9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กลับรายการค่าใช้จ่ายที่ไม่สามารถนำมาหักภาษีได้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332A7A3" w14:textId="3B6CFB3C" w:rsidR="002F1EF7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034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95619EA" w14:textId="041FD979" w:rsidR="002F1EF7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2D1007" w14:textId="10D3446D" w:rsidR="002F1EF7" w:rsidRPr="00B309B9" w:rsidRDefault="00E271D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6CCDDA6" w14:textId="107CF0F8" w:rsidR="002F1EF7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26D92" w:rsidRPr="00B309B9" w14:paraId="45DDE272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1938E" w14:textId="77777777" w:rsidR="00A26D92" w:rsidRPr="00B309B9" w:rsidRDefault="00A26D92" w:rsidP="00A26D92">
            <w:pPr>
              <w:autoSpaceDE w:val="0"/>
              <w:autoSpaceDN w:val="0"/>
              <w:ind w:left="9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ผลกระทบทางภาษีของผลต่างจากการแปลงค่าฐานภาษี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CD6691B" w14:textId="243510B8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88B0555" w14:textId="5BBA3CAE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583D28" w14:textId="49BD768A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C2F18F9" w14:textId="16A2BAB3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786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26D92" w:rsidRPr="00B309B9" w14:paraId="614DB22D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50F05" w14:textId="77777777" w:rsidR="00A26D92" w:rsidRPr="00B309B9" w:rsidRDefault="00A26D92" w:rsidP="00A26D92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ปรับปรุงภาษีจากงวดก่อน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05E2A54" w14:textId="008188FF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78AA791" w14:textId="321FAFE2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4B315B" w14:textId="7EB51405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8B13512" w14:textId="75F315C5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</w:tr>
      <w:tr w:rsidR="00A26D92" w:rsidRPr="00B309B9" w14:paraId="51227918" w14:textId="77777777" w:rsidTr="004170D0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962DA" w14:textId="77777777" w:rsidR="00A26D92" w:rsidRPr="00B309B9" w:rsidRDefault="00A26D92" w:rsidP="00A26D92">
            <w:pPr>
              <w:autoSpaceDE w:val="0"/>
              <w:autoSpaceDN w:val="0"/>
              <w:ind w:left="9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1244B9" w14:textId="7D689618" w:rsidR="00A26D92" w:rsidRPr="00B309B9" w:rsidRDefault="002F1EF7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34D0B" w14:textId="1B6DC2D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D0F5EC2" w14:textId="04C8BB90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E271D1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839</w:t>
            </w:r>
            <w:r w:rsidR="00E271D1"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B3286C" w14:textId="03CA6C77" w:rsidR="00A26D92" w:rsidRPr="00B309B9" w:rsidRDefault="00A26D92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73848" w:rsidRPr="00B309B9" w14:paraId="49E3B7F5" w14:textId="77777777" w:rsidTr="00A10F0C">
        <w:trPr>
          <w:trHeight w:val="2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C80F6" w14:textId="77777777" w:rsidR="00A73848" w:rsidRPr="00B309B9" w:rsidRDefault="00A73848" w:rsidP="00A73848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33C35C8" w14:textId="1C8094EF" w:rsidR="00A73848" w:rsidRPr="00B309B9" w:rsidRDefault="005D01E1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82062" w14:textId="7F9568D7" w:rsidR="00A73848" w:rsidRPr="00B309B9" w:rsidRDefault="00A73848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2F2A91" w14:textId="509BE6B2" w:rsidR="00A73848" w:rsidRPr="00B309B9" w:rsidRDefault="005D01E1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0C3C8" w14:textId="532DEF31" w:rsidR="00A73848" w:rsidRPr="00B309B9" w:rsidRDefault="00A73848" w:rsidP="00A738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67F29D85" w14:textId="200CCB7B" w:rsidR="002A0CFB" w:rsidRPr="00B309B9" w:rsidRDefault="002A0CFB" w:rsidP="00BF2F35">
      <w:pPr>
        <w:rPr>
          <w:rFonts w:ascii="Browallia New" w:hAnsi="Browallia New" w:cs="Browallia New"/>
          <w:sz w:val="24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B309B9" w14:paraId="48403A37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18E397E" w14:textId="351BAF64" w:rsidR="00373E1C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20</w:t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กำไรต่อหุ้นขั้นพื้นฐาน</w:t>
            </w:r>
          </w:p>
        </w:tc>
      </w:tr>
    </w:tbl>
    <w:p w14:paraId="63062699" w14:textId="77777777" w:rsidR="00224262" w:rsidRPr="00B309B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</w:p>
    <w:p w14:paraId="7E039FFC" w14:textId="57458411" w:rsidR="009161EC" w:rsidRPr="00B309B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กำไรต่อหุ้นขั้นพื้นฐานคำนวณโดยการหารกำไรที่เป็นของผู้ถือหุ้นสามัญด้วยจำนวนหุ้นสามัญถัวเฉลี่ยถ่วงน้ำหนักที่</w:t>
      </w:r>
      <w:r w:rsidRPr="00B309B9">
        <w:rPr>
          <w:rFonts w:ascii="Browallia New" w:hAnsi="Browallia New" w:cs="Browallia New"/>
          <w:sz w:val="26"/>
          <w:szCs w:val="26"/>
          <w:cs/>
          <w:lang w:val="th-TH"/>
        </w:rPr>
        <w:t>ออกจำหน่ายและชำระแล้ว</w:t>
      </w:r>
      <w:r w:rsidRPr="00B309B9">
        <w:rPr>
          <w:rFonts w:ascii="Browallia New" w:hAnsi="Browallia New" w:cs="Browallia New"/>
          <w:sz w:val="26"/>
          <w:szCs w:val="26"/>
          <w:cs/>
        </w:rPr>
        <w:t>ในระหว่างปี</w:t>
      </w:r>
    </w:p>
    <w:p w14:paraId="6C1D6FAB" w14:textId="77777777" w:rsidR="000D3210" w:rsidRPr="00B309B9" w:rsidRDefault="000D3210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296"/>
        <w:gridCol w:w="1296"/>
        <w:gridCol w:w="1440"/>
        <w:gridCol w:w="1440"/>
      </w:tblGrid>
      <w:tr w:rsidR="00EC0905" w:rsidRPr="00B309B9" w14:paraId="6CA63FBF" w14:textId="77777777" w:rsidTr="00CE4A0A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B5D24" w14:textId="77777777" w:rsidR="00EC0905" w:rsidRPr="00B309B9" w:rsidRDefault="00EC0905" w:rsidP="00EC090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9071E6" w14:textId="2DDEFDC6" w:rsidR="00EC0905" w:rsidRPr="00B309B9" w:rsidRDefault="00EC0905" w:rsidP="00283AE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CB7076" w14:textId="5EBA57EA" w:rsidR="00EC0905" w:rsidRPr="00B309B9" w:rsidRDefault="00EC0905" w:rsidP="00283AE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EC0905" w:rsidRPr="00B309B9" w14:paraId="1685FFA3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25875" w14:textId="77777777" w:rsidR="00EC0905" w:rsidRPr="00B309B9" w:rsidRDefault="00EC0905" w:rsidP="00EC090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D86D73" w14:textId="6684CF9D" w:rsidR="00EC0905" w:rsidRPr="00B309B9" w:rsidRDefault="005D01E1" w:rsidP="00EC09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C0905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C090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EBB2A9" w14:textId="5D735F5E" w:rsidR="00EC0905" w:rsidRPr="00B309B9" w:rsidRDefault="005D01E1" w:rsidP="00EC09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C0905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C090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31EE16" w14:textId="644781E3" w:rsidR="00EC0905" w:rsidRPr="00B309B9" w:rsidRDefault="005D01E1" w:rsidP="00EC09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C0905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C090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87A306" w14:textId="37689A82" w:rsidR="00EC0905" w:rsidRPr="00B309B9" w:rsidRDefault="005D01E1" w:rsidP="00EC09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EC0905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C0905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DF4405" w:rsidRPr="00B309B9" w14:paraId="39C93071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87D45" w14:textId="77777777" w:rsidR="00DF4405" w:rsidRPr="00B309B9" w:rsidRDefault="00DF4405" w:rsidP="00DF4405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A95B6" w14:textId="61025B4D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EE3232" w14:textId="5FA85CE3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088228" w14:textId="7D7409E1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75F1C7" w14:textId="4DBCE828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F5BA1" w:rsidRPr="00B309B9" w14:paraId="53747ADA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42E06" w14:textId="77777777" w:rsidR="008F5BA1" w:rsidRPr="00B309B9" w:rsidRDefault="008F5BA1" w:rsidP="00BF2F35">
            <w:pPr>
              <w:tabs>
                <w:tab w:val="left" w:pos="1530"/>
              </w:tabs>
              <w:autoSpaceDE w:val="0"/>
              <w:autoSpaceDN w:val="0"/>
              <w:ind w:left="9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6768741" w14:textId="77777777" w:rsidR="008F5BA1" w:rsidRPr="00B309B9" w:rsidRDefault="008F5BA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2F91D1" w14:textId="77777777" w:rsidR="008F5BA1" w:rsidRPr="00B309B9" w:rsidRDefault="008F5BA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7F9EA86" w14:textId="77777777" w:rsidR="008F5BA1" w:rsidRPr="00B309B9" w:rsidRDefault="008F5BA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A6EA3A" w14:textId="77777777" w:rsidR="008F5BA1" w:rsidRPr="00B309B9" w:rsidRDefault="008F5BA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</w:tr>
      <w:tr w:rsidR="00DF4405" w:rsidRPr="00B309B9" w14:paraId="073BF585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9D77C" w14:textId="1B2A8522" w:rsidR="00DF4405" w:rsidRPr="00B309B9" w:rsidRDefault="00336B42" w:rsidP="00DF4405">
            <w:pPr>
              <w:autoSpaceDE w:val="0"/>
              <w:autoSpaceDN w:val="0"/>
              <w:ind w:left="9" w:right="-9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กำไร 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ขาดทุน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) 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ที่เป็นของผู้ถือหุ้นสามัญ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6EC852A" w14:textId="6A5921FF" w:rsidR="00DF4405" w:rsidRPr="00B309B9" w:rsidRDefault="005D01E1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ABD8348" w14:textId="0E2043E0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6257FE" w14:textId="6E5CAF3D" w:rsidR="00DF4405" w:rsidRPr="00B309B9" w:rsidRDefault="005D01E1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ED68868" w14:textId="425DC3A6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525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F4405" w:rsidRPr="00B309B9" w14:paraId="1F9B4A37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6ACFC" w14:textId="77777777" w:rsidR="00DF4405" w:rsidRPr="00B309B9" w:rsidRDefault="00DF4405" w:rsidP="00DF4405">
            <w:pPr>
              <w:autoSpaceDE w:val="0"/>
              <w:autoSpaceDN w:val="0"/>
              <w:ind w:left="9" w:right="-98"/>
              <w:rPr>
                <w:rFonts w:ascii="Browallia New" w:hAnsi="Browallia New" w:cs="Browallia New"/>
                <w:sz w:val="14"/>
                <w:szCs w:val="14"/>
                <w:cs/>
                <w:lang w:val="th-TH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C6705D5" w14:textId="77777777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7577E63" w14:textId="77777777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989D25" w14:textId="77777777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3D14D9C" w14:textId="77777777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</w:tr>
      <w:tr w:rsidR="00DF4405" w:rsidRPr="00B309B9" w14:paraId="3073EED7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F314" w14:textId="77777777" w:rsidR="00DF4405" w:rsidRPr="00B309B9" w:rsidRDefault="00DF4405" w:rsidP="00DF440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จำนวนหุ้นสามัญถัวเฉลี่ยที่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ออกจำหน่าย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และ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ชำระแล้ว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ECC0A9A" w14:textId="77777777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34BF8299" w14:textId="77777777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201FA74" w14:textId="77777777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0F209F0" w14:textId="77777777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F4405" w:rsidRPr="00B309B9" w14:paraId="4B4D4E26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E7FDA" w14:textId="77777777" w:rsidR="00DF4405" w:rsidRPr="00B309B9" w:rsidRDefault="00DF4405" w:rsidP="00DF440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ระหว่างปี (หุ้น)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D9BAE8D" w14:textId="5FF4E26D" w:rsidR="00DF4405" w:rsidRPr="00B309B9" w:rsidRDefault="005D01E1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388447B1" w14:textId="0AE512F3" w:rsidR="00DF4405" w:rsidRPr="00B309B9" w:rsidRDefault="005D01E1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5BF1D6E" w14:textId="5E973E40" w:rsidR="00DF4405" w:rsidRPr="00B309B9" w:rsidRDefault="005D01E1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FD8CD6A" w14:textId="7B3A48B5" w:rsidR="00DF4405" w:rsidRPr="00B309B9" w:rsidRDefault="005D01E1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</w:tr>
      <w:tr w:rsidR="00DF4405" w:rsidRPr="00B309B9" w14:paraId="08C70124" w14:textId="77777777" w:rsidTr="00A10F0C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BDE32" w14:textId="5642FD08" w:rsidR="00DF4405" w:rsidRPr="00B309B9" w:rsidRDefault="00336B42" w:rsidP="00DF4405">
            <w:pPr>
              <w:autoSpaceDE w:val="0"/>
              <w:autoSpaceDN w:val="0"/>
              <w:ind w:left="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กำไร </w:t>
            </w:r>
            <w:r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ขาดทุน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) 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ต่อหุ้นขั้นพื้นฐาน</w:t>
            </w:r>
            <w:r w:rsidR="00DF4405" w:rsidRPr="00B309B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15480E91" w14:textId="395BF5DF" w:rsidR="00DF4405" w:rsidRPr="00B309B9" w:rsidRDefault="005D01E1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</w:t>
            </w: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14:paraId="08638175" w14:textId="4592994D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04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C6A227E" w14:textId="6C915C06" w:rsidR="00DF4405" w:rsidRPr="00B309B9" w:rsidRDefault="005D01E1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09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3EBA366E" w14:textId="608E05EB" w:rsidR="00DF4405" w:rsidRPr="00B309B9" w:rsidRDefault="00DF4405" w:rsidP="00DF440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D01E1" w:rsidRPr="005D01E1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498EEAB2" w14:textId="75887985" w:rsidR="0051763F" w:rsidRPr="00B309B9" w:rsidRDefault="00CB1442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  <w:r w:rsidRPr="00B309B9">
        <w:rPr>
          <w:rFonts w:ascii="Browallia New" w:hAnsi="Browallia New" w:cs="Browallia New"/>
          <w:sz w:val="24"/>
          <w:cs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B309B9" w14:paraId="3206BB23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0ACE93BF" w14:textId="29905806" w:rsidR="00373E1C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21</w:t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สัญญาที่สำคัญ</w:t>
            </w:r>
          </w:p>
        </w:tc>
      </w:tr>
    </w:tbl>
    <w:p w14:paraId="474602C2" w14:textId="77777777" w:rsidR="007508A0" w:rsidRPr="00B309B9" w:rsidRDefault="007508A0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</w:p>
    <w:p w14:paraId="63E4AC88" w14:textId="77777777" w:rsidR="00224262" w:rsidRPr="00B309B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สัญญาที่มีสาระสำคัญสามารถสรุปได้ดังต่อไปนี้</w:t>
      </w:r>
    </w:p>
    <w:p w14:paraId="56BBD85D" w14:textId="77777777" w:rsidR="00224262" w:rsidRPr="00B309B9" w:rsidRDefault="00224262" w:rsidP="00BF2F35">
      <w:pPr>
        <w:autoSpaceDE w:val="0"/>
        <w:autoSpaceDN w:val="0"/>
        <w:jc w:val="both"/>
        <w:rPr>
          <w:rFonts w:ascii="Browallia New" w:hAnsi="Browallia New" w:cs="Browallia New"/>
          <w:sz w:val="24"/>
        </w:rPr>
      </w:pPr>
    </w:p>
    <w:p w14:paraId="7F684465" w14:textId="77777777" w:rsidR="00224262" w:rsidRPr="00373AB0" w:rsidRDefault="00224262" w:rsidP="00BF2F35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สัญญาเช่าที่ดิน</w:t>
      </w:r>
    </w:p>
    <w:p w14:paraId="5E14C403" w14:textId="77777777" w:rsidR="00224262" w:rsidRPr="00B309B9" w:rsidRDefault="00224262" w:rsidP="00BF2F35">
      <w:pPr>
        <w:jc w:val="thaiDistribute"/>
        <w:rPr>
          <w:rFonts w:ascii="Browallia New" w:hAnsi="Browallia New" w:cs="Browallia New"/>
          <w:sz w:val="24"/>
        </w:rPr>
      </w:pPr>
    </w:p>
    <w:p w14:paraId="5DB08187" w14:textId="2F25B4E4" w:rsidR="00224262" w:rsidRPr="00373AB0" w:rsidRDefault="00224262" w:rsidP="00BF2F35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บริษัทได้ทำสัญญาเช่าที่ดินกับการนิคมอุตสาหกรรมแห่งประเทศไทยเมื่อวันที่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20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พฤศจิกายน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2535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สำหรับระยะเวลา </w:t>
      </w:r>
      <w:r w:rsidR="005D01E1" w:rsidRPr="005D01E1">
        <w:rPr>
          <w:rFonts w:ascii="Browallia New" w:hAnsi="Browallia New" w:cs="Browallia New"/>
          <w:sz w:val="26"/>
          <w:szCs w:val="26"/>
        </w:rPr>
        <w:t>30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ปี </w:t>
      </w:r>
      <w:r w:rsidR="00373AB0">
        <w:rPr>
          <w:rFonts w:ascii="Browallia New" w:hAnsi="Browallia New" w:cs="Browallia New"/>
          <w:sz w:val="26"/>
          <w:szCs w:val="26"/>
        </w:rPr>
        <w:br/>
      </w:r>
      <w:r w:rsidRPr="00373AB0">
        <w:rPr>
          <w:rFonts w:ascii="Browallia New" w:hAnsi="Browallia New" w:cs="Browallia New"/>
          <w:spacing w:val="-2"/>
          <w:sz w:val="26"/>
          <w:szCs w:val="26"/>
          <w:cs/>
        </w:rPr>
        <w:t xml:space="preserve">นับแต่วันที่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20</w:t>
      </w:r>
      <w:r w:rsidRPr="00373AB0">
        <w:rPr>
          <w:rFonts w:ascii="Browallia New" w:hAnsi="Browallia New" w:cs="Browallia New"/>
          <w:spacing w:val="-2"/>
          <w:sz w:val="26"/>
          <w:szCs w:val="26"/>
          <w:cs/>
        </w:rPr>
        <w:t xml:space="preserve"> พฤศจิกายน พ.ศ.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2535</w:t>
      </w:r>
      <w:r w:rsidRPr="00373AB0">
        <w:rPr>
          <w:rFonts w:ascii="Browallia New" w:hAnsi="Browallia New" w:cs="Browallia New"/>
          <w:spacing w:val="-2"/>
          <w:sz w:val="26"/>
          <w:szCs w:val="26"/>
          <w:cs/>
        </w:rPr>
        <w:t xml:space="preserve"> ค่าเช่ารวมดอกเบี้ยจากวันที่ในสัญญาเช่าถึงวันที่ชำระค่าสิทธิการเช่ามีจำนวนรวม </w:t>
      </w:r>
      <w:r w:rsidR="005D01E1" w:rsidRPr="005D01E1">
        <w:rPr>
          <w:rFonts w:ascii="Browallia New" w:hAnsi="Browallia New" w:cs="Browallia New"/>
          <w:spacing w:val="-2"/>
          <w:sz w:val="26"/>
          <w:szCs w:val="26"/>
        </w:rPr>
        <w:t>302</w:t>
      </w:r>
      <w:r w:rsidRPr="00373AB0">
        <w:rPr>
          <w:rFonts w:ascii="Browallia New" w:hAnsi="Browallia New" w:cs="Browallia New"/>
          <w:spacing w:val="-2"/>
          <w:sz w:val="26"/>
          <w:szCs w:val="26"/>
          <w:cs/>
        </w:rPr>
        <w:t xml:space="preserve"> ล้านบาท</w:t>
      </w:r>
    </w:p>
    <w:p w14:paraId="0B683098" w14:textId="77777777" w:rsidR="00730C15" w:rsidRPr="00B309B9" w:rsidRDefault="00730C15" w:rsidP="00BF2F35">
      <w:pPr>
        <w:autoSpaceDE w:val="0"/>
        <w:autoSpaceDN w:val="0"/>
        <w:jc w:val="thaiDistribute"/>
        <w:rPr>
          <w:rFonts w:ascii="Browallia New" w:hAnsi="Browallia New" w:cs="Browallia New"/>
          <w:color w:val="C45911"/>
          <w:sz w:val="26"/>
          <w:szCs w:val="26"/>
        </w:rPr>
      </w:pPr>
    </w:p>
    <w:p w14:paraId="371D00B9" w14:textId="77777777" w:rsidR="00224262" w:rsidRPr="00373AB0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สัญญาซื้อขายก๊าซธรรมชาติ </w:t>
      </w: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</w:rPr>
        <w:t>-</w:t>
      </w: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 โคเจนเนอเรชั่น</w:t>
      </w:r>
    </w:p>
    <w:p w14:paraId="6EB19A50" w14:textId="77777777" w:rsidR="00110D20" w:rsidRPr="00B309B9" w:rsidRDefault="00110D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E79D87D" w14:textId="1D1A1E60" w:rsidR="00110D20" w:rsidRPr="005D01E1" w:rsidRDefault="00110D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5D01E1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30</w:t>
      </w:r>
      <w:r w:rsidRPr="005D01E1">
        <w:rPr>
          <w:rFonts w:ascii="Browallia New" w:hAnsi="Browallia New" w:cs="Browallia New"/>
          <w:sz w:val="26"/>
          <w:szCs w:val="26"/>
        </w:rPr>
        <w:t xml:space="preserve"> </w:t>
      </w:r>
      <w:r w:rsidRPr="005D01E1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2562</w:t>
      </w:r>
      <w:r w:rsidRPr="005D01E1">
        <w:rPr>
          <w:rFonts w:ascii="Browallia New" w:hAnsi="Browallia New" w:cs="Browallia New"/>
          <w:sz w:val="26"/>
          <w:szCs w:val="26"/>
        </w:rPr>
        <w:t xml:space="preserve"> </w:t>
      </w:r>
      <w:r w:rsidR="00D74BAE" w:rsidRPr="005D01E1">
        <w:rPr>
          <w:rFonts w:ascii="Browallia New" w:hAnsi="Browallia New" w:cs="Browallia New"/>
          <w:sz w:val="26"/>
          <w:szCs w:val="26"/>
          <w:cs/>
        </w:rPr>
        <w:t>บริษัทได้ทำสัญญาซื้อขายก๊าซธรรมชาติกับบริษัท ปตท. จำกัด (มหาชน) (ปตท.)</w:t>
      </w:r>
      <w:r w:rsidR="00D74BAE" w:rsidRPr="005D01E1">
        <w:rPr>
          <w:rFonts w:ascii="Browallia New" w:hAnsi="Browallia New" w:cs="Browallia New"/>
          <w:sz w:val="26"/>
          <w:szCs w:val="26"/>
        </w:rPr>
        <w:t xml:space="preserve"> </w:t>
      </w:r>
      <w:r w:rsidR="00C41F36" w:rsidRPr="005D01E1">
        <w:rPr>
          <w:rFonts w:ascii="Browallia New" w:hAnsi="Browallia New" w:cs="Browallia New"/>
          <w:sz w:val="26"/>
          <w:szCs w:val="26"/>
          <w:cs/>
        </w:rPr>
        <w:t xml:space="preserve">ฉบับใหม่ </w:t>
      </w:r>
      <w:r w:rsidR="005D01E1">
        <w:rPr>
          <w:rFonts w:ascii="Browallia New" w:hAnsi="Browallia New" w:cs="Browallia New"/>
          <w:sz w:val="26"/>
          <w:szCs w:val="26"/>
        </w:rPr>
        <w:br/>
      </w:r>
      <w:r w:rsidR="00D74BAE" w:rsidRPr="005D01E1">
        <w:rPr>
          <w:rFonts w:ascii="Browallia New" w:hAnsi="Browallia New" w:cs="Browallia New"/>
          <w:sz w:val="26"/>
          <w:szCs w:val="26"/>
          <w:cs/>
        </w:rPr>
        <w:t>บริษัทมีข้อผูกพันในการซื้อก๊าซธรรมชาติจากฝ่ายหลังตามเงื่อนไขในสัญญาเพื่อใช้ผลิตไฟฟ้าในระบบที่เรียกว่า โคเจนเนอเรชั่น</w:t>
      </w:r>
      <w:r w:rsidR="00D74BAE"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D74BAE" w:rsidRPr="005D01E1">
        <w:rPr>
          <w:rFonts w:ascii="Browallia New" w:hAnsi="Browallia New" w:cs="Browallia New"/>
          <w:sz w:val="26"/>
          <w:szCs w:val="26"/>
          <w:cs/>
        </w:rPr>
        <w:t>(</w:t>
      </w:r>
      <w:r w:rsidR="00306851" w:rsidRPr="005D01E1">
        <w:rPr>
          <w:rFonts w:ascii="Browallia New" w:hAnsi="Browallia New" w:cs="Browallia New"/>
          <w:sz w:val="26"/>
          <w:szCs w:val="26"/>
          <w:lang w:eastAsia="ja-JP"/>
        </w:rPr>
        <w:t>c</w:t>
      </w:r>
      <w:r w:rsidR="00D74BAE" w:rsidRPr="005D01E1">
        <w:rPr>
          <w:rFonts w:ascii="Browallia New" w:hAnsi="Browallia New" w:cs="Browallia New"/>
          <w:sz w:val="26"/>
          <w:szCs w:val="26"/>
          <w:lang w:eastAsia="ja-JP"/>
        </w:rPr>
        <w:t>ogeneration)</w:t>
      </w:r>
      <w:r w:rsidR="00D74BAE" w:rsidRPr="005D01E1">
        <w:rPr>
          <w:rFonts w:ascii="Browallia New" w:hAnsi="Browallia New" w:cs="Browallia New"/>
          <w:sz w:val="26"/>
          <w:szCs w:val="26"/>
          <w:cs/>
          <w:lang w:eastAsia="ja-JP"/>
        </w:rPr>
        <w:t xml:space="preserve"> </w:t>
      </w:r>
      <w:r w:rsidRPr="005D01E1">
        <w:rPr>
          <w:rFonts w:ascii="Browallia New" w:hAnsi="Browallia New" w:cs="Browallia New"/>
          <w:sz w:val="26"/>
          <w:szCs w:val="26"/>
          <w:cs/>
        </w:rPr>
        <w:t xml:space="preserve">โดยมีผลบังคับใช้ตั้งแต่วันที่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17</w:t>
      </w:r>
      <w:r w:rsidRPr="005D01E1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2562</w:t>
      </w:r>
      <w:r w:rsidRPr="005D01E1">
        <w:rPr>
          <w:rFonts w:ascii="Browallia New" w:hAnsi="Browallia New" w:cs="Browallia New"/>
          <w:sz w:val="26"/>
          <w:szCs w:val="26"/>
          <w:cs/>
        </w:rPr>
        <w:t xml:space="preserve"> และสิ้นสุดในวันที่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5D01E1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2572</w:t>
      </w:r>
    </w:p>
    <w:p w14:paraId="1372FCC5" w14:textId="77777777" w:rsidR="008B4E57" w:rsidRPr="00B309B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3D57BE60" w14:textId="77777777" w:rsidR="008B4E57" w:rsidRPr="00373AB0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สัญญาซื้อขายก๊าซธรรมชาติ </w:t>
      </w: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</w:rPr>
        <w:t>-</w:t>
      </w: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 xml:space="preserve"> กระบวนการผลิตผลิตภัณฑ์ปิโตรเลียม</w:t>
      </w:r>
    </w:p>
    <w:p w14:paraId="6A2F342D" w14:textId="77777777" w:rsidR="008B4E57" w:rsidRPr="00B309B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FF1913E" w14:textId="7C94FD99" w:rsidR="00110D20" w:rsidRPr="00B309B9" w:rsidRDefault="00110D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30</w:t>
      </w:r>
      <w:r w:rsidR="00921406" w:rsidRPr="00B309B9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2562</w:t>
      </w:r>
      <w:r w:rsidR="00921406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F461E3" w:rsidRPr="00B309B9">
        <w:rPr>
          <w:rFonts w:ascii="Browallia New" w:hAnsi="Browallia New" w:cs="Browallia New"/>
          <w:sz w:val="26"/>
          <w:szCs w:val="26"/>
          <w:cs/>
          <w:lang w:eastAsia="ja-JP"/>
        </w:rPr>
        <w:t>บริษัทได้ทำสัญญาซื้อขายก๊าซธรรมชาติกับ</w:t>
      </w:r>
      <w:r w:rsidR="00F461E3" w:rsidRPr="00B309B9">
        <w:rPr>
          <w:rFonts w:ascii="Browallia New" w:hAnsi="Browallia New" w:cs="Browallia New"/>
          <w:sz w:val="26"/>
          <w:szCs w:val="26"/>
          <w:cs/>
        </w:rPr>
        <w:t>ปตท.</w:t>
      </w:r>
      <w:r w:rsidR="00F461E3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F461E3" w:rsidRPr="00B309B9">
        <w:rPr>
          <w:rFonts w:ascii="Browallia New" w:hAnsi="Browallia New" w:cs="Browallia New"/>
          <w:sz w:val="26"/>
          <w:szCs w:val="26"/>
          <w:cs/>
          <w:lang w:eastAsia="ja-JP"/>
        </w:rPr>
        <w:t>โดยบริษัทมีข้อผูกพันในการซื้อก๊าซธรรมชาติ</w:t>
      </w:r>
      <w:r w:rsidR="00373AB0">
        <w:rPr>
          <w:rFonts w:ascii="Browallia New" w:hAnsi="Browallia New" w:cs="Browallia New"/>
          <w:sz w:val="26"/>
          <w:szCs w:val="26"/>
          <w:lang w:eastAsia="ja-JP"/>
        </w:rPr>
        <w:br/>
      </w:r>
      <w:r w:rsidR="00F461E3" w:rsidRPr="00B309B9">
        <w:rPr>
          <w:rFonts w:ascii="Browallia New" w:hAnsi="Browallia New" w:cs="Browallia New"/>
          <w:sz w:val="26"/>
          <w:szCs w:val="26"/>
          <w:cs/>
          <w:lang w:eastAsia="ja-JP"/>
        </w:rPr>
        <w:t xml:space="preserve">จากฝ่ายหลังตามเงื่อนไขในสัญญาเพื่อใช้ในกระบวนการผลิตผลิตภัณฑ์ปิโตรเลียม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โดยมีผลบังคับใช้ตั้งแต่วันที่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2562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และสิ้นสุดในวันที่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2571</w:t>
      </w:r>
    </w:p>
    <w:p w14:paraId="70ACCF2B" w14:textId="6B1CD265" w:rsidR="009161EC" w:rsidRPr="00B309B9" w:rsidRDefault="009161EC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45911"/>
          <w:sz w:val="26"/>
          <w:szCs w:val="26"/>
        </w:rPr>
      </w:pPr>
    </w:p>
    <w:p w14:paraId="6638B9D6" w14:textId="29A9C30F" w:rsidR="00315B39" w:rsidRPr="00373AB0" w:rsidRDefault="00315B39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สัญญาซื้อน้ำมันดิบ</w:t>
      </w:r>
    </w:p>
    <w:p w14:paraId="293E3184" w14:textId="77777777" w:rsidR="00315B39" w:rsidRPr="00B309B9" w:rsidRDefault="00315B3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u w:val="single"/>
          <w:cs/>
        </w:rPr>
      </w:pPr>
    </w:p>
    <w:p w14:paraId="51FE6893" w14:textId="48D84F60" w:rsidR="00315B39" w:rsidRPr="00B309B9" w:rsidRDefault="00315B3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5D01E1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</w:rPr>
        <w:t>5</w:t>
      </w:r>
      <w:r w:rsidRPr="005D01E1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5D01E1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มิถุนายน พ.ศ.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</w:rPr>
        <w:t>2555</w:t>
      </w:r>
      <w:r w:rsidRPr="005D01E1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5D01E1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บริษัทได้ทำสัญญาซื้อน้ำมันดิบฉบับใหม่กับ </w:t>
      </w:r>
      <w:r w:rsidRPr="005D01E1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Chevron U.S.A. Inc. </w:t>
      </w:r>
      <w:r w:rsidRPr="005D01E1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โดยสัญญานี้บริษัทมีข้อผูกพันที่จะซื้อน้ำมันดิบจาก </w:t>
      </w:r>
      <w:r w:rsidRPr="005D01E1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Chevron U.S.A. Inc. </w:t>
      </w:r>
      <w:r w:rsidRPr="005D01E1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ตามเงื่อนไขในสัญญา โดยเริ่มมีผลนับตั้งแต่วันที่หุ้นของบริษัทเริ่มทำการซื้อขายในตลาดหลักทรัพย์ฯ</w:t>
      </w:r>
      <w:r w:rsidR="0038462B"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ในวันที่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8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ธันวาคม พ.ศ.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2558</w:t>
      </w:r>
    </w:p>
    <w:p w14:paraId="27FE9E27" w14:textId="77777777" w:rsidR="00315B39" w:rsidRPr="00B309B9" w:rsidRDefault="00315B3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u w:val="single"/>
        </w:rPr>
      </w:pPr>
    </w:p>
    <w:p w14:paraId="6E061455" w14:textId="0C1CAE0C" w:rsidR="00315B39" w:rsidRPr="00B309B9" w:rsidRDefault="00315B39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5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มิถุนายน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2555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บริษัทได้ทำสัญญาซื้อน้ำมันดิบฉบับใหม่กับปตท. โดยสัญญานี้บริษัท ปตท.จำกัด (มหาชน) มีสิทธิ</w:t>
      </w:r>
      <w:r w:rsidR="00373AB0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>ที่จะยื่นข้อเสนอเพื่อจัดหาน้ำมันดิบให้แก่บริษัทตามเงื่อนไขในสัญญา โดยเริ่มมีผลนับตั้งแต่วันที่หุ้นของบริษัทเริ่มทำการซื้อขาย</w:t>
      </w:r>
      <w:r w:rsidR="00373AB0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ในตลาดหลักทรัพย์ในวันที่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8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2558</w:t>
      </w:r>
    </w:p>
    <w:p w14:paraId="4F7B2788" w14:textId="2168E713" w:rsidR="00CB1442" w:rsidRPr="00B309B9" w:rsidRDefault="00CB1442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45911"/>
          <w:sz w:val="26"/>
          <w:szCs w:val="26"/>
        </w:rPr>
      </w:pPr>
    </w:p>
    <w:p w14:paraId="105A9BE1" w14:textId="1EDAEB22" w:rsidR="00224262" w:rsidRPr="00373AB0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สัญญาซื้อขายผลิตภัณฑ์ปิโตรเลียม</w:t>
      </w:r>
    </w:p>
    <w:p w14:paraId="7F1AC9A5" w14:textId="77777777" w:rsidR="00F045D9" w:rsidRPr="00B309B9" w:rsidRDefault="00F045D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BFD9289" w14:textId="329B6873" w:rsidR="00F045D9" w:rsidRPr="00B309B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10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สิงหาคม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2536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บริษัทได้ทำสัญญาซื้อขายผลิตภัณฑ์ปิโตรเลียมกับ</w:t>
      </w:r>
      <w:r w:rsidR="005B296A" w:rsidRPr="00B309B9">
        <w:rPr>
          <w:rFonts w:ascii="Browallia New" w:hAnsi="Browallia New" w:cs="Browallia New"/>
          <w:sz w:val="26"/>
          <w:szCs w:val="26"/>
          <w:cs/>
        </w:rPr>
        <w:t xml:space="preserve">ปตท. </w:t>
      </w:r>
      <w:r w:rsidRPr="00B309B9">
        <w:rPr>
          <w:rFonts w:ascii="Browallia New" w:hAnsi="Browallia New" w:cs="Browallia New"/>
          <w:sz w:val="26"/>
          <w:szCs w:val="26"/>
          <w:cs/>
        </w:rPr>
        <w:t>และบริษัท เชฟรอน (ประเทศไทย) จำกัด (</w:t>
      </w:r>
      <w:r w:rsidRPr="00B309B9">
        <w:rPr>
          <w:rFonts w:ascii="Browallia New" w:hAnsi="Browallia New" w:cs="Browallia New"/>
          <w:sz w:val="26"/>
          <w:szCs w:val="26"/>
        </w:rPr>
        <w:t>CTL)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ตามสัญญานี้บริษัทผูกพันที่จะขายผลิตภัณฑ์ ที่ได้จ</w:t>
      </w:r>
      <w:r w:rsidR="005B296A" w:rsidRPr="00B309B9">
        <w:rPr>
          <w:rFonts w:ascii="Browallia New" w:hAnsi="Browallia New" w:cs="Browallia New"/>
          <w:sz w:val="26"/>
          <w:szCs w:val="26"/>
          <w:cs/>
        </w:rPr>
        <w:t>ากการกลั่นปิโตรเลียมตามเงื่อนไข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ที่ระบุในสัญญาให้แก่ปตท. และ </w:t>
      </w:r>
      <w:r w:rsidRPr="00B309B9">
        <w:rPr>
          <w:rFonts w:ascii="Browallia New" w:hAnsi="Browallia New" w:cs="Browallia New"/>
          <w:sz w:val="26"/>
          <w:szCs w:val="26"/>
        </w:rPr>
        <w:t>CTL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F44E2" w:rsidRPr="00B309B9">
        <w:rPr>
          <w:rFonts w:ascii="Browallia New" w:hAnsi="Browallia New" w:cs="Browallia New"/>
          <w:sz w:val="26"/>
          <w:szCs w:val="26"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นับแต่วันที่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กรกฎาคม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2539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B296A" w:rsidRPr="00B309B9">
        <w:rPr>
          <w:rFonts w:ascii="Browallia New" w:hAnsi="Browallia New" w:cs="Browallia New"/>
          <w:sz w:val="26"/>
          <w:szCs w:val="26"/>
          <w:cs/>
        </w:rPr>
        <w:t>ซึ่งเป็นวันที่เริ่มดำเนินกิจการ</w:t>
      </w:r>
      <w:r w:rsidRPr="00B309B9">
        <w:rPr>
          <w:rFonts w:ascii="Browallia New" w:hAnsi="Browallia New" w:cs="Browallia New"/>
          <w:sz w:val="26"/>
          <w:szCs w:val="26"/>
          <w:cs/>
        </w:rPr>
        <w:t>เชิงพาณิชย์</w:t>
      </w:r>
    </w:p>
    <w:p w14:paraId="69EB6071" w14:textId="2B1EB74F" w:rsidR="0051763F" w:rsidRPr="00B309B9" w:rsidRDefault="0051763F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5DFC49E" w14:textId="5D19D1EC" w:rsidR="007B755B" w:rsidRPr="00B309B9" w:rsidRDefault="00093D01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5D01E1">
        <w:rPr>
          <w:rFonts w:ascii="Browallia New" w:hAnsi="Browallia New" w:cs="Browallia New"/>
          <w:spacing w:val="-8"/>
          <w:sz w:val="26"/>
          <w:szCs w:val="26"/>
          <w:cs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pacing w:val="-8"/>
          <w:sz w:val="26"/>
          <w:szCs w:val="26"/>
        </w:rPr>
        <w:t>5</w:t>
      </w:r>
      <w:r w:rsidRPr="005D01E1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5D01E1">
        <w:rPr>
          <w:rFonts w:ascii="Browallia New" w:hAnsi="Browallia New" w:cs="Browallia New"/>
          <w:spacing w:val="-8"/>
          <w:sz w:val="26"/>
          <w:szCs w:val="26"/>
          <w:cs/>
        </w:rPr>
        <w:t xml:space="preserve">มิถุนายน พ.ศ. </w:t>
      </w:r>
      <w:r w:rsidR="005D01E1" w:rsidRPr="005D01E1">
        <w:rPr>
          <w:rFonts w:ascii="Browallia New" w:hAnsi="Browallia New" w:cs="Browallia New"/>
          <w:spacing w:val="-8"/>
          <w:sz w:val="26"/>
          <w:szCs w:val="26"/>
        </w:rPr>
        <w:t>2555</w:t>
      </w:r>
      <w:r w:rsidRPr="005D01E1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5D01E1">
        <w:rPr>
          <w:rFonts w:ascii="Browallia New" w:hAnsi="Browallia New" w:cs="Browallia New"/>
          <w:spacing w:val="-8"/>
          <w:sz w:val="26"/>
          <w:szCs w:val="26"/>
          <w:cs/>
        </w:rPr>
        <w:t>บริษัทได้ทำสัญญาแก้ไขเพิ่มเติม ซึ่งมีผลบังคับใช้ในวันที่หุ้นของบริษัท</w:t>
      </w:r>
      <w:r w:rsidRPr="00F910C9">
        <w:rPr>
          <w:rFonts w:ascii="Browallia New" w:hAnsi="Browallia New" w:cs="Browallia New"/>
          <w:spacing w:val="-16"/>
          <w:sz w:val="26"/>
          <w:szCs w:val="26"/>
          <w:cs/>
        </w:rPr>
        <w:t>เริ่มทำการซื้อขายในตลาดหลักทรัพย์ฯ</w:t>
      </w:r>
      <w:r w:rsidR="001A5075" w:rsidRPr="00F910C9">
        <w:rPr>
          <w:rFonts w:ascii="Browallia New" w:hAnsi="Browallia New" w:cs="Browallia New"/>
          <w:spacing w:val="-16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ในวันที่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8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="009A46A8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2558</w:t>
      </w:r>
    </w:p>
    <w:p w14:paraId="748694A6" w14:textId="00DE10B9" w:rsidR="00F045D9" w:rsidRPr="00B309B9" w:rsidRDefault="002F692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p w14:paraId="6A01876F" w14:textId="7B4D6FF5" w:rsidR="0002434D" w:rsidRPr="00B309B9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15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มีนาคม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2559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บริษัทได้ทำสัญญาแก้ไขเพิ่มเติมเกี่ยวกับระยะเวลาของสัญญา ราคาผลิตภัณฑ์ และการโต้แย้ง</w:t>
      </w:r>
    </w:p>
    <w:p w14:paraId="57B59327" w14:textId="77777777" w:rsidR="00F045D9" w:rsidRPr="00B309B9" w:rsidRDefault="00F045D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BDB133C" w14:textId="2669E352" w:rsidR="000209D6" w:rsidRPr="00B309B9" w:rsidRDefault="000209D6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29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F01811" w:rsidRPr="00B309B9">
        <w:rPr>
          <w:rFonts w:ascii="Browallia New" w:hAnsi="Browallia New" w:cs="Browallia New"/>
          <w:sz w:val="26"/>
          <w:szCs w:val="26"/>
          <w:cs/>
        </w:rPr>
        <w:t>ธันวา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2560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บริษัทได้ทำสัญญาแก้ไขเพิ่มเติมเกี่ยวกับระยะเวลาของสัญญา ปริมาณ ราคาผลิตภัณฑ์ และ</w:t>
      </w:r>
      <w:r w:rsidR="0038462B" w:rsidRPr="00B309B9">
        <w:rPr>
          <w:rFonts w:ascii="Browallia New" w:hAnsi="Browallia New" w:cs="Browallia New"/>
          <w:sz w:val="26"/>
          <w:szCs w:val="26"/>
          <w:cs/>
        </w:rPr>
        <w:br/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ชนิดและคุณภาพของผลิตภัณฑ์ ซึ่งมีผลบังคับใช้วันที่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มกราคม พ.ศ.</w:t>
      </w:r>
      <w:r w:rsidR="003F3E30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2562</w:t>
      </w:r>
    </w:p>
    <w:p w14:paraId="099D7642" w14:textId="77777777" w:rsidR="006743C6" w:rsidRPr="00B309B9" w:rsidRDefault="006743C6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DA1CFF0" w14:textId="3E3C7807" w:rsidR="00C71E29" w:rsidRPr="00B309B9" w:rsidRDefault="00C71E2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ธันวาคม พ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>.</w:t>
      </w:r>
      <w:r w:rsidRPr="00B309B9">
        <w:rPr>
          <w:rFonts w:ascii="Browallia New" w:hAnsi="Browallia New" w:cs="Browallia New"/>
          <w:sz w:val="26"/>
          <w:szCs w:val="26"/>
          <w:cs/>
        </w:rPr>
        <w:t>ศ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. </w:t>
      </w:r>
      <w:r w:rsidR="005D01E1" w:rsidRPr="005D01E1">
        <w:rPr>
          <w:rFonts w:ascii="Browallia New" w:hAnsi="Browallia New" w:cs="Browallia New"/>
          <w:sz w:val="26"/>
          <w:szCs w:val="26"/>
        </w:rPr>
        <w:t>2561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</w:t>
      </w:r>
      <w:r w:rsidR="00974539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974539" w:rsidRPr="00B309B9">
        <w:rPr>
          <w:rFonts w:ascii="Browallia New" w:hAnsi="Browallia New" w:cs="Browallia New"/>
          <w:sz w:val="26"/>
          <w:szCs w:val="26"/>
          <w:cs/>
        </w:rPr>
        <w:t>โดยเพิ่มบริษัทในเครือของปตท.เป็นผู้ซื้อ รวมทั้งแก้ไขปริมาณ</w:t>
      </w:r>
      <w:r w:rsidR="0038462B" w:rsidRPr="00B309B9">
        <w:rPr>
          <w:rFonts w:ascii="Browallia New" w:hAnsi="Browallia New" w:cs="Browallia New"/>
          <w:sz w:val="26"/>
          <w:szCs w:val="26"/>
          <w:cs/>
        </w:rPr>
        <w:br/>
      </w:r>
      <w:r w:rsidR="00974539" w:rsidRPr="00B309B9">
        <w:rPr>
          <w:rFonts w:ascii="Browallia New" w:hAnsi="Browallia New" w:cs="Browallia New"/>
          <w:sz w:val="26"/>
          <w:szCs w:val="26"/>
          <w:cs/>
        </w:rPr>
        <w:t>การซื้อขั้นต่ำ และราคา</w:t>
      </w:r>
      <w:r w:rsidRPr="00B309B9">
        <w:rPr>
          <w:rFonts w:ascii="Browallia New" w:hAnsi="Browallia New" w:cs="Browallia New"/>
          <w:sz w:val="26"/>
          <w:szCs w:val="26"/>
          <w:cs/>
        </w:rPr>
        <w:t>ผลิตภัณฑ์</w:t>
      </w:r>
    </w:p>
    <w:p w14:paraId="043A1CFE" w14:textId="4476EF00" w:rsidR="00C76035" w:rsidRPr="00B309B9" w:rsidRDefault="00C76035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1BBABB8" w14:textId="363FE994" w:rsidR="00C76035" w:rsidRPr="00B309B9" w:rsidRDefault="00C76035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14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บริษัทได้ทำสัญญาแก้ไขเพิ่มเติมเกี่ยวกับระยะเวลาของสัญญา ปริมาณ และราคาผลิตภัณฑ์ ซึ่งมีผลบังคับใช้วันที่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1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2564</w:t>
      </w:r>
    </w:p>
    <w:p w14:paraId="53B308E5" w14:textId="77777777" w:rsidR="000209D6" w:rsidRPr="00B309B9" w:rsidRDefault="000209D6" w:rsidP="00BF2F35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B309B9" w14:paraId="5B75C443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166929D0" w14:textId="3A803148" w:rsidR="00373E1C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22</w:t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การค้ำประกันโดยธนาคาร</w:t>
            </w:r>
          </w:p>
        </w:tc>
      </w:tr>
    </w:tbl>
    <w:p w14:paraId="4FF724EB" w14:textId="77777777" w:rsidR="00A51492" w:rsidRPr="00B309B9" w:rsidRDefault="00A5149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7501865" w14:textId="31D3E90F" w:rsidR="00A51492" w:rsidRPr="00B309B9" w:rsidRDefault="00A5149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2564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และ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="009D75C7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บริษัทให้ธนาคารออกหนังสือค้ำประกันแทนบริษัทเกี่ยวกับการใช้ที่ดินในนิคมอุตสาหกรรมมาบตาพุด การใช้ไฟฟ้า</w:t>
      </w:r>
      <w:r w:rsidR="00CE7EA0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CE7EA0" w:rsidRPr="00B309B9">
        <w:rPr>
          <w:rFonts w:ascii="Browallia New" w:hAnsi="Browallia New" w:cs="Browallia New"/>
          <w:sz w:val="26"/>
          <w:szCs w:val="26"/>
          <w:cs/>
        </w:rPr>
        <w:t xml:space="preserve">ภาษีมูลค่าเพิ่ม </w:t>
      </w:r>
      <w:r w:rsidRPr="00B309B9">
        <w:rPr>
          <w:rFonts w:ascii="Browallia New" w:hAnsi="Browallia New" w:cs="Browallia New"/>
          <w:sz w:val="26"/>
          <w:szCs w:val="26"/>
          <w:cs/>
        </w:rPr>
        <w:t>และอื่น ๆ เป็นจำนวนเงินรวมทั้งสิ้น</w:t>
      </w:r>
      <w:r w:rsidR="007724EB"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3</w:t>
      </w:r>
      <w:r w:rsidR="00A26D92"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02</w:t>
      </w:r>
      <w:r w:rsidR="007724EB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7724EB" w:rsidRPr="00B309B9">
        <w:rPr>
          <w:rFonts w:ascii="Browallia New" w:hAnsi="Browallia New" w:cs="Browallia New"/>
          <w:sz w:val="26"/>
          <w:szCs w:val="26"/>
          <w:cs/>
        </w:rPr>
        <w:t xml:space="preserve">ล้านดอลลาร์สหรัฐอเมริกา หรือ </w:t>
      </w:r>
      <w:r w:rsidR="005D01E1" w:rsidRPr="005D01E1">
        <w:rPr>
          <w:rFonts w:ascii="Browallia New" w:hAnsi="Browallia New" w:cs="Browallia New"/>
          <w:sz w:val="26"/>
          <w:szCs w:val="26"/>
        </w:rPr>
        <w:t>101</w:t>
      </w:r>
      <w:r w:rsidR="00A26D92"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59</w:t>
      </w:r>
      <w:r w:rsidR="00A451D5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7724EB" w:rsidRPr="00B309B9">
        <w:rPr>
          <w:rFonts w:ascii="Browallia New" w:hAnsi="Browallia New" w:cs="Browallia New"/>
          <w:sz w:val="26"/>
          <w:szCs w:val="26"/>
          <w:cs/>
        </w:rPr>
        <w:t>ล้านบาท และ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3</w:t>
      </w:r>
      <w:r w:rsidR="0007769A"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35</w:t>
      </w:r>
      <w:r w:rsidR="0007769A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B309B9">
        <w:rPr>
          <w:rFonts w:ascii="Browallia New" w:hAnsi="Browallia New" w:cs="Browallia New"/>
          <w:sz w:val="26"/>
          <w:szCs w:val="26"/>
          <w:cs/>
        </w:rPr>
        <w:t xml:space="preserve">ล้านดอลลาร์สหรัฐอเมริกา หรือ </w:t>
      </w:r>
      <w:r w:rsidR="005D01E1" w:rsidRPr="005D01E1">
        <w:rPr>
          <w:rFonts w:ascii="Browallia New" w:hAnsi="Browallia New" w:cs="Browallia New"/>
          <w:sz w:val="26"/>
          <w:szCs w:val="26"/>
        </w:rPr>
        <w:t>101</w:t>
      </w:r>
      <w:r w:rsidR="0007769A"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09</w:t>
      </w:r>
      <w:r w:rsidR="0007769A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07769A" w:rsidRPr="00B309B9">
        <w:rPr>
          <w:rFonts w:ascii="Browallia New" w:hAnsi="Browallia New" w:cs="Browallia New"/>
          <w:sz w:val="26"/>
          <w:szCs w:val="26"/>
          <w:cs/>
        </w:rPr>
        <w:t xml:space="preserve">ล้านบาท </w:t>
      </w:r>
      <w:r w:rsidRPr="00B309B9">
        <w:rPr>
          <w:rFonts w:ascii="Browallia New" w:hAnsi="Browallia New" w:cs="Browallia New"/>
          <w:sz w:val="26"/>
          <w:szCs w:val="26"/>
          <w:cs/>
        </w:rPr>
        <w:t>ตามลำดับ</w:t>
      </w:r>
    </w:p>
    <w:p w14:paraId="36C4D068" w14:textId="77777777" w:rsidR="009A2249" w:rsidRPr="00B309B9" w:rsidRDefault="009A224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B309B9" w14:paraId="275892FC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77BE6F8" w14:textId="2ACBE76B" w:rsidR="00373E1C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23</w:t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0C0B8DB0" w14:textId="77777777" w:rsidR="007508A0" w:rsidRPr="00B309B9" w:rsidRDefault="007508A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32475EFF" w14:textId="348F4CEA" w:rsidR="0002434D" w:rsidRPr="00B309B9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5D01E1" w:rsidRPr="005D01E1">
        <w:rPr>
          <w:rFonts w:ascii="Browallia New" w:hAnsi="Browallia New" w:cs="Browallia New"/>
          <w:sz w:val="26"/>
          <w:szCs w:val="26"/>
        </w:rPr>
        <w:t>31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2564</w:t>
      </w:r>
      <w:r w:rsidRPr="00B309B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26010" w:rsidRPr="00B309B9">
        <w:rPr>
          <w:rFonts w:ascii="Browallia New" w:hAnsi="Browallia New" w:cs="Browallia New"/>
          <w:sz w:val="26"/>
          <w:szCs w:val="26"/>
          <w:cs/>
        </w:rPr>
        <w:t xml:space="preserve">และ พ.ศ. </w:t>
      </w:r>
      <w:r w:rsidR="005D01E1" w:rsidRPr="005D01E1">
        <w:rPr>
          <w:rFonts w:ascii="Browallia New" w:hAnsi="Browallia New" w:cs="Browallia New"/>
          <w:sz w:val="26"/>
          <w:szCs w:val="26"/>
        </w:rPr>
        <w:t>2563</w:t>
      </w:r>
      <w:r w:rsidR="00E26010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</w:rPr>
        <w:t>บริษัทมีภาระผูกพันดังต่อไปนี้</w:t>
      </w:r>
    </w:p>
    <w:p w14:paraId="7714301B" w14:textId="77777777" w:rsidR="0002434D" w:rsidRPr="00B309B9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28E1F8C" w14:textId="1504A1D4" w:rsidR="006743C6" w:rsidRPr="00B309B9" w:rsidRDefault="0038462B" w:rsidP="00BF2F35">
      <w:pPr>
        <w:pStyle w:val="ListParagraph"/>
        <w:autoSpaceDE w:val="0"/>
        <w:autoSpaceDN w:val="0"/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ก)</w:t>
      </w:r>
      <w:r w:rsidRPr="00B309B9">
        <w:rPr>
          <w:rFonts w:ascii="Browallia New" w:hAnsi="Browallia New" w:cs="Browallia New"/>
          <w:sz w:val="26"/>
          <w:szCs w:val="26"/>
          <w:cs/>
        </w:rPr>
        <w:tab/>
      </w:r>
      <w:r w:rsidR="0002434D"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ค่าเครื่องจักรและอุปกรณ์ และค่าติดตั้งที่ยังไม่แล้วเสร็จเป็นเงินประมาณ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  <w:lang w:val="en-GB"/>
        </w:rPr>
        <w:t>7</w:t>
      </w:r>
      <w:r w:rsidR="00A26D92" w:rsidRPr="00B309B9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  <w:lang w:val="en-GB"/>
        </w:rPr>
        <w:t>83</w:t>
      </w:r>
      <w:r w:rsidR="009E49EC" w:rsidRPr="00B309B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02434D" w:rsidRPr="00B309B9">
        <w:rPr>
          <w:rFonts w:ascii="Browallia New" w:hAnsi="Browallia New" w:cs="Browallia New"/>
          <w:spacing w:val="-4"/>
          <w:sz w:val="26"/>
          <w:szCs w:val="26"/>
          <w:cs/>
        </w:rPr>
        <w:t>ล้านดอลลาร์สหรัฐอเมริกา</w:t>
      </w:r>
      <w:r w:rsidR="0002434D" w:rsidRPr="00B309B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02434D" w:rsidRPr="00B309B9">
        <w:rPr>
          <w:rFonts w:ascii="Browallia New" w:hAnsi="Browallia New" w:cs="Browallia New"/>
          <w:spacing w:val="-4"/>
          <w:sz w:val="26"/>
          <w:szCs w:val="26"/>
          <w:cs/>
        </w:rPr>
        <w:t>หรือ</w:t>
      </w:r>
      <w:r w:rsidR="009E49EC"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  <w:lang w:val="en-GB"/>
        </w:rPr>
        <w:t>262</w:t>
      </w:r>
      <w:r w:rsidR="00A26D92" w:rsidRPr="00B309B9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  <w:lang w:val="en-GB"/>
        </w:rPr>
        <w:t>91</w:t>
      </w:r>
      <w:r w:rsidR="009E49EC" w:rsidRPr="00B309B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02434D" w:rsidRPr="00B309B9">
        <w:rPr>
          <w:rFonts w:ascii="Browallia New" w:hAnsi="Browallia New" w:cs="Browallia New"/>
          <w:spacing w:val="-4"/>
          <w:sz w:val="26"/>
          <w:szCs w:val="26"/>
          <w:cs/>
        </w:rPr>
        <w:t>ล้าน</w:t>
      </w:r>
      <w:r w:rsidR="009E49EC" w:rsidRPr="00B309B9">
        <w:rPr>
          <w:rFonts w:ascii="Browallia New" w:hAnsi="Browallia New" w:cs="Browallia New"/>
          <w:spacing w:val="-4"/>
          <w:sz w:val="26"/>
          <w:szCs w:val="26"/>
          <w:cs/>
        </w:rPr>
        <w:t>บ</w:t>
      </w:r>
      <w:r w:rsidR="0002434D" w:rsidRPr="00B309B9">
        <w:rPr>
          <w:rFonts w:ascii="Browallia New" w:hAnsi="Browallia New" w:cs="Browallia New"/>
          <w:spacing w:val="-4"/>
          <w:sz w:val="26"/>
          <w:szCs w:val="26"/>
          <w:cs/>
        </w:rPr>
        <w:t>า</w:t>
      </w:r>
      <w:r w:rsidR="009E49EC" w:rsidRPr="00B309B9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ท</w:t>
      </w:r>
      <w:r w:rsidR="009E49EC" w:rsidRPr="00B309B9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E26010" w:rsidRPr="00B309B9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E26010" w:rsidRPr="00B309B9">
        <w:rPr>
          <w:rFonts w:ascii="Browallia New" w:hAnsi="Browallia New" w:cs="Browallia New"/>
          <w:sz w:val="26"/>
          <w:szCs w:val="26"/>
        </w:rPr>
        <w:t>:</w:t>
      </w:r>
      <w:r w:rsidR="00E26010" w:rsidRPr="00B309B9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  <w:lang w:val="en-GB"/>
        </w:rPr>
        <w:t>3</w:t>
      </w:r>
      <w:r w:rsidR="00FD6B86" w:rsidRPr="00B309B9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  <w:lang w:val="en-GB"/>
        </w:rPr>
        <w:t>80</w:t>
      </w:r>
      <w:r w:rsidR="003178DE" w:rsidRPr="00B309B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3178DE" w:rsidRPr="00B309B9">
        <w:rPr>
          <w:rFonts w:ascii="Browallia New" w:hAnsi="Browallia New" w:cs="Browallia New"/>
          <w:spacing w:val="-4"/>
          <w:sz w:val="26"/>
          <w:szCs w:val="26"/>
          <w:cs/>
        </w:rPr>
        <w:t>ล้านดอลลาร์สหรัฐอเมริกา</w:t>
      </w:r>
      <w:r w:rsidR="003178DE" w:rsidRPr="00B309B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3178DE" w:rsidRPr="00B309B9">
        <w:rPr>
          <w:rFonts w:ascii="Browallia New" w:hAnsi="Browallia New" w:cs="Browallia New"/>
          <w:spacing w:val="-4"/>
          <w:sz w:val="26"/>
          <w:szCs w:val="26"/>
          <w:cs/>
        </w:rPr>
        <w:t xml:space="preserve">หรือ 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  <w:lang w:val="en-GB"/>
        </w:rPr>
        <w:t>114</w:t>
      </w:r>
      <w:r w:rsidR="00FD6B86" w:rsidRPr="00B309B9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5D01E1" w:rsidRPr="005D01E1">
        <w:rPr>
          <w:rFonts w:ascii="Browallia New" w:hAnsi="Browallia New" w:cs="Browallia New"/>
          <w:spacing w:val="-4"/>
          <w:sz w:val="26"/>
          <w:szCs w:val="26"/>
          <w:lang w:val="en-GB"/>
        </w:rPr>
        <w:t>70</w:t>
      </w:r>
      <w:r w:rsidR="003178DE" w:rsidRPr="00B309B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451D5" w:rsidRPr="00B309B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E26010" w:rsidRPr="00B309B9">
        <w:rPr>
          <w:rFonts w:ascii="Browallia New" w:hAnsi="Browallia New" w:cs="Browallia New"/>
          <w:sz w:val="26"/>
          <w:szCs w:val="26"/>
          <w:cs/>
        </w:rPr>
        <w:t>)</w:t>
      </w:r>
    </w:p>
    <w:p w14:paraId="4EA7054D" w14:textId="45A2D95B" w:rsidR="0002434D" w:rsidRPr="00B309B9" w:rsidRDefault="0002434D" w:rsidP="00BF2F35">
      <w:pPr>
        <w:pStyle w:val="ListParagraph"/>
        <w:autoSpaceDE w:val="0"/>
        <w:autoSpaceDN w:val="0"/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</w:p>
    <w:p w14:paraId="7A5BDA9E" w14:textId="6FB46652" w:rsidR="0002434D" w:rsidRPr="00B309B9" w:rsidRDefault="0038462B" w:rsidP="00BF2F35">
      <w:pPr>
        <w:pStyle w:val="ListParagraph"/>
        <w:autoSpaceDE w:val="0"/>
        <w:autoSpaceDN w:val="0"/>
        <w:spacing w:after="0" w:line="240" w:lineRule="auto"/>
        <w:ind w:left="360" w:hanging="36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ข)</w:t>
      </w:r>
      <w:r w:rsidRPr="00B309B9">
        <w:rPr>
          <w:rFonts w:ascii="Browallia New" w:hAnsi="Browallia New" w:cs="Browallia New"/>
          <w:sz w:val="26"/>
          <w:szCs w:val="26"/>
          <w:cs/>
        </w:rPr>
        <w:tab/>
      </w:r>
      <w:r w:rsidR="0002434D" w:rsidRPr="00B309B9">
        <w:rPr>
          <w:rFonts w:ascii="Browallia New" w:hAnsi="Browallia New" w:cs="Browallia New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</w:t>
      </w:r>
      <w:r w:rsidR="00416B42" w:rsidRPr="00B309B9">
        <w:rPr>
          <w:rFonts w:ascii="Browallia New" w:hAnsi="Browallia New" w:cs="Browallia New"/>
          <w:sz w:val="26"/>
          <w:szCs w:val="26"/>
          <w:cs/>
        </w:rPr>
        <w:t>าติ และไฟฟ้าสำรองเป็นเงินประมาณ</w:t>
      </w:r>
      <w:r w:rsidR="00416B42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736</w:t>
      </w:r>
      <w:r w:rsidR="00A26D92" w:rsidRPr="00B309B9">
        <w:rPr>
          <w:rFonts w:ascii="Browallia New" w:hAnsi="Browallia New" w:cs="Browallia New"/>
          <w:sz w:val="26"/>
          <w:szCs w:val="26"/>
          <w:lang w:val="en-GB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59</w:t>
      </w:r>
      <w:r w:rsidR="006C5151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B309B9">
        <w:rPr>
          <w:rFonts w:ascii="Browallia New" w:hAnsi="Browallia New" w:cs="Browallia New"/>
          <w:sz w:val="26"/>
          <w:szCs w:val="26"/>
          <w:cs/>
        </w:rPr>
        <w:t>ล้านดอลลาร์สหรัฐอเมริกา</w:t>
      </w:r>
      <w:r w:rsidR="0002434D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B309B9">
        <w:rPr>
          <w:rFonts w:ascii="Browallia New" w:hAnsi="Browallia New" w:cs="Browallia New"/>
          <w:sz w:val="26"/>
          <w:szCs w:val="26"/>
          <w:cs/>
        </w:rPr>
        <w:t>หรือ</w:t>
      </w:r>
      <w:r w:rsidR="0002434D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24</w:t>
      </w:r>
      <w:r w:rsidR="00A26D92" w:rsidRPr="00B309B9">
        <w:rPr>
          <w:rFonts w:ascii="Browallia New" w:hAnsi="Browallia New" w:cs="Browallia New"/>
          <w:sz w:val="26"/>
          <w:szCs w:val="26"/>
          <w:lang w:val="en-GB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744</w:t>
      </w:r>
      <w:r w:rsidR="00A26D92" w:rsidRPr="00B309B9">
        <w:rPr>
          <w:rFonts w:ascii="Browallia New" w:hAnsi="Browallia New" w:cs="Browallia New"/>
          <w:sz w:val="26"/>
          <w:szCs w:val="26"/>
          <w:lang w:val="en-GB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07</w:t>
      </w:r>
      <w:r w:rsidR="006C5151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B309B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02434D" w:rsidRPr="00B309B9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E26010" w:rsidRPr="00B309B9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2563</w:t>
      </w:r>
      <w:r w:rsidR="00E26010" w:rsidRPr="00B309B9">
        <w:rPr>
          <w:rFonts w:ascii="Browallia New" w:hAnsi="Browallia New" w:cs="Browallia New"/>
          <w:sz w:val="26"/>
          <w:szCs w:val="26"/>
        </w:rPr>
        <w:t>:</w:t>
      </w:r>
      <w:r w:rsidR="00E26010" w:rsidRPr="00B309B9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472</w:t>
      </w:r>
      <w:r w:rsidR="00FD6B86" w:rsidRPr="00B309B9">
        <w:rPr>
          <w:rFonts w:ascii="Browallia New" w:hAnsi="Browallia New" w:cs="Browallia New"/>
          <w:sz w:val="26"/>
          <w:szCs w:val="26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34</w:t>
      </w:r>
      <w:r w:rsidR="003178DE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3178DE" w:rsidRPr="00B309B9">
        <w:rPr>
          <w:rFonts w:ascii="Browallia New" w:hAnsi="Browallia New" w:cs="Browallia New"/>
          <w:sz w:val="26"/>
          <w:szCs w:val="26"/>
          <w:cs/>
        </w:rPr>
        <w:t>ล้านดอลลาร์สหรัฐอเมริกา</w:t>
      </w:r>
      <w:r w:rsidR="003178DE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3178DE" w:rsidRPr="00B309B9">
        <w:rPr>
          <w:rFonts w:ascii="Browallia New" w:hAnsi="Browallia New" w:cs="Browallia New"/>
          <w:sz w:val="26"/>
          <w:szCs w:val="26"/>
          <w:cs/>
        </w:rPr>
        <w:t>หรือ</w:t>
      </w:r>
      <w:r w:rsidR="003178DE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14</w:t>
      </w:r>
      <w:r w:rsidR="00FD6B86" w:rsidRPr="00B309B9">
        <w:rPr>
          <w:rFonts w:ascii="Browallia New" w:hAnsi="Browallia New" w:cs="Browallia New"/>
          <w:sz w:val="26"/>
          <w:szCs w:val="26"/>
          <w:lang w:val="en-GB"/>
        </w:rPr>
        <w:t>,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267</w:t>
      </w:r>
      <w:r w:rsidR="00FD6B86" w:rsidRPr="00B309B9">
        <w:rPr>
          <w:rFonts w:ascii="Browallia New" w:hAnsi="Browallia New" w:cs="Browallia New"/>
          <w:sz w:val="26"/>
          <w:szCs w:val="26"/>
          <w:lang w:val="en-GB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  <w:lang w:val="en-GB"/>
        </w:rPr>
        <w:t>94</w:t>
      </w:r>
      <w:r w:rsidR="003178DE" w:rsidRPr="00B309B9">
        <w:rPr>
          <w:rFonts w:ascii="Browallia New" w:hAnsi="Browallia New" w:cs="Browallia New"/>
          <w:sz w:val="26"/>
          <w:szCs w:val="26"/>
        </w:rPr>
        <w:t xml:space="preserve"> </w:t>
      </w:r>
      <w:r w:rsidR="003178DE" w:rsidRPr="00B309B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E26010" w:rsidRPr="00B309B9">
        <w:rPr>
          <w:rFonts w:ascii="Browallia New" w:hAnsi="Browallia New" w:cs="Browallia New"/>
          <w:sz w:val="26"/>
          <w:szCs w:val="26"/>
          <w:cs/>
        </w:rPr>
        <w:t>)</w:t>
      </w:r>
    </w:p>
    <w:p w14:paraId="30DEC5D4" w14:textId="69D816C2" w:rsidR="009A2249" w:rsidRPr="00B309B9" w:rsidRDefault="009A2249" w:rsidP="007B0D04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E1C" w:rsidRPr="00B309B9" w14:paraId="67316445" w14:textId="77777777" w:rsidTr="00373E1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D58152E" w14:textId="2DCBA740" w:rsidR="00373E1C" w:rsidRPr="00B309B9" w:rsidRDefault="005D01E1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24</w:t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73E1C" w:rsidRPr="00B309B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6CE08DE5" w14:textId="77777777" w:rsidR="00AD77E4" w:rsidRPr="00B309B9" w:rsidRDefault="00AD77E4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DB07A6E" w14:textId="77777777" w:rsidR="00AD77E4" w:rsidRPr="00B309B9" w:rsidRDefault="00AD77E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</w:t>
      </w:r>
      <w:r w:rsidR="009D75C7" w:rsidRPr="00B309B9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</w:t>
      </w:r>
      <w:r w:rsidRPr="00B309B9">
        <w:rPr>
          <w:rFonts w:ascii="Browallia New" w:hAnsi="Browallia New" w:cs="Browallia New"/>
          <w:sz w:val="26"/>
          <w:szCs w:val="26"/>
          <w:cs/>
        </w:rPr>
        <w:t>ทางตรง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หรือทางอ้อมและมีอิทธิพลอย่างเป็นสาระสำคัญกับบริษัท ผู้บริหารสำคัญ กรรมการหรือพนักงานของบริษัท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7655D20E" w14:textId="6234461F" w:rsidR="00AD77E4" w:rsidRPr="00B309B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D52A6BA" w14:textId="5EBE6804" w:rsidR="0051763F" w:rsidRPr="00B309B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จะคำนึงถึงเนื้อหาของความสัมพันธ์มากกว่ารูปแบบทางกฎหมาย</w:t>
      </w:r>
    </w:p>
    <w:p w14:paraId="77716897" w14:textId="77777777" w:rsidR="0051763F" w:rsidRPr="00B309B9" w:rsidRDefault="0051763F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54C66CA7" w14:textId="31054A36" w:rsidR="00373AB0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bookmarkStart w:id="10" w:name="_Hlk63336366"/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ผู้ถือหุ้นรายใหญ่ของบริษัทคือ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</w:rPr>
        <w:t xml:space="preserve">Chevron South Asia Holding </w:t>
      </w:r>
      <w:proofErr w:type="spellStart"/>
      <w:r w:rsidRPr="00B309B9">
        <w:rPr>
          <w:rFonts w:ascii="Browallia New" w:hAnsi="Browallia New" w:cs="Browallia New"/>
          <w:sz w:val="26"/>
          <w:szCs w:val="26"/>
        </w:rPr>
        <w:t>Pte.</w:t>
      </w:r>
      <w:proofErr w:type="spellEnd"/>
      <w:r w:rsidRPr="00B309B9">
        <w:rPr>
          <w:rFonts w:ascii="Browallia New" w:hAnsi="Browallia New" w:cs="Browallia New"/>
          <w:sz w:val="26"/>
          <w:szCs w:val="26"/>
        </w:rPr>
        <w:t>, Ltd.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 ซึ่งจดทะเบียนในประเทศสิงคโปร์ บริษัทดังกล่าวถือหุ้น</w:t>
      </w:r>
      <w:r w:rsidR="0038462B" w:rsidRPr="00B309B9">
        <w:rPr>
          <w:rFonts w:ascii="Browallia New" w:hAnsi="Browallia New" w:cs="Browallia New"/>
          <w:sz w:val="26"/>
          <w:szCs w:val="26"/>
          <w:cs/>
          <w:lang w:val="en-US"/>
        </w:rPr>
        <w:br/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ในบริษัทคิดเป็นจำนวนร้อยละ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60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56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bookmarkEnd w:id="10"/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จำนวนหุ้นที่เหลือร้อยละ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39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>.</w:t>
      </w:r>
      <w:r w:rsidR="005D01E1" w:rsidRPr="005D01E1">
        <w:rPr>
          <w:rFonts w:ascii="Browallia New" w:hAnsi="Browallia New" w:cs="Browallia New"/>
          <w:sz w:val="26"/>
          <w:szCs w:val="26"/>
        </w:rPr>
        <w:t>44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ถือโดยบุคคลทั่วไป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 xml:space="preserve">บริษัทที่มีอำนาจควบคุมสูงสุดของบริษัท คือ 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Chevron Corporation </w:t>
      </w: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ซึ่งจดทะเบียนในประเทศสหรัฐอเมริกา</w:t>
      </w:r>
    </w:p>
    <w:p w14:paraId="159BFB82" w14:textId="77777777" w:rsidR="00AD77E4" w:rsidRPr="00B309B9" w:rsidRDefault="00373AB0" w:rsidP="00BF2F35">
      <w:pPr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>
        <w:rPr>
          <w:rFonts w:ascii="Browallia New" w:hAnsi="Browallia New" w:cs="Browallia New"/>
          <w:sz w:val="26"/>
          <w:szCs w:val="26"/>
          <w:cs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5"/>
        <w:gridCol w:w="2883"/>
        <w:gridCol w:w="3506"/>
      </w:tblGrid>
      <w:tr w:rsidR="00AD77E4" w:rsidRPr="00B309B9" w14:paraId="5F319EC5" w14:textId="77777777" w:rsidTr="00A10F0C">
        <w:tc>
          <w:tcPr>
            <w:tcW w:w="3075" w:type="dxa"/>
            <w:tcBorders>
              <w:top w:val="single" w:sz="4" w:space="0" w:color="auto"/>
              <w:bottom w:val="single" w:sz="4" w:space="0" w:color="auto"/>
            </w:tcBorders>
          </w:tcPr>
          <w:p w14:paraId="3B94D746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883" w:type="dxa"/>
            <w:tcBorders>
              <w:top w:val="single" w:sz="4" w:space="0" w:color="auto"/>
              <w:bottom w:val="single" w:sz="4" w:space="0" w:color="auto"/>
            </w:tcBorders>
          </w:tcPr>
          <w:p w14:paraId="58137484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14:paraId="7D69CEDB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AD77E4" w:rsidRPr="00B309B9" w14:paraId="5C2515D2" w14:textId="77777777" w:rsidTr="00A10F0C">
        <w:tc>
          <w:tcPr>
            <w:tcW w:w="3075" w:type="dxa"/>
            <w:tcBorders>
              <w:top w:val="single" w:sz="4" w:space="0" w:color="auto"/>
            </w:tcBorders>
          </w:tcPr>
          <w:p w14:paraId="0DA4C51C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</w:tcPr>
          <w:p w14:paraId="052A78F9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14:paraId="496FABF8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D77E4" w:rsidRPr="00B309B9" w14:paraId="0120C353" w14:textId="77777777" w:rsidTr="00A10F0C">
        <w:tc>
          <w:tcPr>
            <w:tcW w:w="3075" w:type="dxa"/>
          </w:tcPr>
          <w:p w14:paraId="15C2F322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 w:right="-105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 xml:space="preserve">Chevron South Asia Holding </w:t>
            </w:r>
            <w:proofErr w:type="spellStart"/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Pte.</w:t>
            </w:r>
            <w:proofErr w:type="spellEnd"/>
            <w:r w:rsidRPr="00B309B9">
              <w:rPr>
                <w:rFonts w:ascii="Browallia New" w:hAnsi="Browallia New" w:cs="Browallia New"/>
                <w:spacing w:val="-2"/>
                <w:sz w:val="26"/>
                <w:szCs w:val="26"/>
              </w:rPr>
              <w:t>, Ltd.</w:t>
            </w:r>
          </w:p>
        </w:tc>
        <w:tc>
          <w:tcPr>
            <w:tcW w:w="2883" w:type="dxa"/>
          </w:tcPr>
          <w:p w14:paraId="72F60AA8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</w:tcPr>
          <w:p w14:paraId="6403CEC8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AD77E4" w:rsidRPr="00B309B9" w14:paraId="2DCDF1B2" w14:textId="77777777" w:rsidTr="00A10F0C">
        <w:tc>
          <w:tcPr>
            <w:tcW w:w="3075" w:type="dxa"/>
          </w:tcPr>
          <w:p w14:paraId="60F1F382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883" w:type="dxa"/>
          </w:tcPr>
          <w:p w14:paraId="3D17B073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center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</w:tcPr>
          <w:p w14:paraId="50D8F222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AD77E4" w:rsidRPr="00B309B9" w14:paraId="7DEE3C9A" w14:textId="77777777" w:rsidTr="00A10F0C">
        <w:trPr>
          <w:trHeight w:val="702"/>
        </w:trPr>
        <w:tc>
          <w:tcPr>
            <w:tcW w:w="3075" w:type="dxa"/>
          </w:tcPr>
          <w:p w14:paraId="50BE105B" w14:textId="77777777" w:rsidR="00AD77E4" w:rsidRPr="00B309B9" w:rsidRDefault="009D75C7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บริษัท</w:t>
            </w:r>
            <w:r w:rsidR="00AD77E4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883" w:type="dxa"/>
          </w:tcPr>
          <w:p w14:paraId="268652F8" w14:textId="77777777" w:rsidR="00AD77E4" w:rsidRPr="00B309B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บริษัทที่มีอำนาจควบคุมสูงสุด</w:t>
            </w:r>
          </w:p>
        </w:tc>
        <w:tc>
          <w:tcPr>
            <w:tcW w:w="3506" w:type="dxa"/>
          </w:tcPr>
          <w:p w14:paraId="0A29BAC1" w14:textId="78C1229E" w:rsidR="00AD77E4" w:rsidRPr="00B309B9" w:rsidRDefault="00AD77E4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การจัดหาน้ำมันดิบและวัตถุดิบให้กับบริษัท </w:t>
            </w:r>
            <w:r w:rsidRPr="00B309B9">
              <w:rPr>
                <w:rFonts w:ascii="Browallia New" w:hAnsi="Browallia New" w:cs="Browallia New"/>
                <w:spacing w:val="6"/>
                <w:sz w:val="26"/>
                <w:szCs w:val="26"/>
                <w:cs/>
                <w:lang w:eastAsia="en-GB"/>
              </w:rPr>
              <w:t>และซื้อผลิตภัณฑ์ต่าง</w:t>
            </w:r>
            <w:r w:rsidR="00734415" w:rsidRPr="00B309B9">
              <w:rPr>
                <w:rFonts w:ascii="Browallia New" w:hAnsi="Browallia New" w:cs="Browallia New"/>
                <w:spacing w:val="6"/>
                <w:sz w:val="26"/>
                <w:szCs w:val="26"/>
                <w:lang w:eastAsia="en-GB"/>
              </w:rPr>
              <w:t xml:space="preserve"> </w:t>
            </w:r>
            <w:r w:rsidRPr="00B309B9">
              <w:rPr>
                <w:rFonts w:ascii="Browallia New" w:hAnsi="Browallia New" w:cs="Browallia New"/>
                <w:spacing w:val="6"/>
                <w:sz w:val="26"/>
                <w:szCs w:val="26"/>
                <w:cs/>
                <w:lang w:eastAsia="en-GB"/>
              </w:rPr>
              <w:t>ๆ</w:t>
            </w:r>
            <w:r w:rsidR="00734415" w:rsidRPr="00B309B9">
              <w:rPr>
                <w:rFonts w:ascii="Browallia New" w:hAnsi="Browallia New" w:cs="Browallia New"/>
                <w:spacing w:val="6"/>
                <w:sz w:val="26"/>
                <w:szCs w:val="26"/>
                <w:lang w:eastAsia="en-GB"/>
              </w:rPr>
              <w:t xml:space="preserve"> </w:t>
            </w:r>
            <w:r w:rsidRPr="00B309B9">
              <w:rPr>
                <w:rFonts w:ascii="Browallia New" w:hAnsi="Browallia New" w:cs="Browallia New"/>
                <w:spacing w:val="6"/>
                <w:sz w:val="26"/>
                <w:szCs w:val="26"/>
                <w:cs/>
                <w:lang w:eastAsia="en-GB"/>
              </w:rPr>
              <w:t>จากบริษัท</w:t>
            </w:r>
          </w:p>
        </w:tc>
      </w:tr>
    </w:tbl>
    <w:p w14:paraId="2AD905E9" w14:textId="48A8E8D2" w:rsidR="0038462B" w:rsidRPr="00B309B9" w:rsidRDefault="0038462B" w:rsidP="00BF2F35">
      <w:pPr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p w14:paraId="558DC56F" w14:textId="77777777" w:rsidR="00AD77E4" w:rsidRPr="00B309B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รายการต่อไปนี้เป็นรายการกับบุคคลหรือกิจการที่เกี่ยวข้องกัน</w:t>
      </w:r>
    </w:p>
    <w:p w14:paraId="3ADC193A" w14:textId="77777777" w:rsidR="00AD77E4" w:rsidRPr="00B309B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28C0A11C" w14:textId="77777777" w:rsidR="00AD77E4" w:rsidRPr="00373AB0" w:rsidRDefault="00AD77E4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ก)</w:t>
      </w:r>
      <w:r w:rsidRPr="00373A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รายได้จากการขายสินค้าและบริการ</w:t>
      </w:r>
    </w:p>
    <w:p w14:paraId="00F17D40" w14:textId="77777777" w:rsidR="00AD77E4" w:rsidRPr="00B309B9" w:rsidRDefault="00AD77E4" w:rsidP="00BF2F35">
      <w:pPr>
        <w:tabs>
          <w:tab w:val="left" w:pos="9000"/>
        </w:tabs>
        <w:autoSpaceDE w:val="0"/>
        <w:autoSpaceDN w:val="0"/>
        <w:ind w:left="108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6"/>
        <w:gridCol w:w="1370"/>
        <w:gridCol w:w="1366"/>
        <w:gridCol w:w="1370"/>
      </w:tblGrid>
      <w:tr w:rsidR="00AD77E4" w:rsidRPr="00B309B9" w14:paraId="6E99166D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4B5EBE11" w14:textId="77777777" w:rsidR="00AD77E4" w:rsidRPr="00B309B9" w:rsidRDefault="00AD77E4" w:rsidP="00BF2F35">
            <w:pPr>
              <w:autoSpaceDE w:val="0"/>
              <w:autoSpaceDN w:val="0"/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AE6666" w14:textId="77777777" w:rsidR="00AD77E4" w:rsidRPr="00B309B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9B1C4B" w14:textId="77777777" w:rsidR="00AD77E4" w:rsidRPr="00B309B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B73A26" w:rsidRPr="00B309B9" w14:paraId="211DC483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01FE41BF" w14:textId="77777777" w:rsidR="00B73A26" w:rsidRPr="00B309B9" w:rsidRDefault="00B73A26" w:rsidP="00BF2F35">
            <w:pPr>
              <w:autoSpaceDE w:val="0"/>
              <w:autoSpaceDN w:val="0"/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122CF077" w14:textId="73B4E1C4" w:rsidR="00B73A26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73A26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73A26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6111C1EC" w14:textId="03556F35" w:rsidR="00B73A26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73A26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73A26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14:paraId="01497087" w14:textId="04F34802" w:rsidR="00B73A26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73A26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73A26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796E8CD5" w14:textId="12B7330D" w:rsidR="00B73A26" w:rsidRPr="00B309B9" w:rsidRDefault="005D01E1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73A26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73A26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73A26" w:rsidRPr="00B309B9" w14:paraId="4BC578F2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0E08A1A5" w14:textId="77777777" w:rsidR="00B73A26" w:rsidRPr="00B309B9" w:rsidRDefault="00B73A26" w:rsidP="00BF2F35">
            <w:pPr>
              <w:autoSpaceDE w:val="0"/>
              <w:autoSpaceDN w:val="0"/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7C2DF86D" w14:textId="0D308363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0AA0645D" w14:textId="75E30275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14:paraId="4636F384" w14:textId="224B7555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4528DD7A" w14:textId="29838B9E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B73A26" w:rsidRPr="00B309B9" w14:paraId="4BAF3BF2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71BDBDC5" w14:textId="77777777" w:rsidR="00B73A26" w:rsidRPr="00B309B9" w:rsidRDefault="00B73A26" w:rsidP="00BF2F35">
            <w:pPr>
              <w:autoSpaceDE w:val="0"/>
              <w:autoSpaceDN w:val="0"/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FAFAFA"/>
          </w:tcPr>
          <w:p w14:paraId="172610F3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14:paraId="2A6500C9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FAFAFA"/>
          </w:tcPr>
          <w:p w14:paraId="7FDBF5EF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14:paraId="3476C6A3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73A26" w:rsidRPr="00B309B9" w14:paraId="5EC5A4D2" w14:textId="77777777" w:rsidTr="00A10F0C">
        <w:trPr>
          <w:trHeight w:val="20"/>
        </w:trPr>
        <w:tc>
          <w:tcPr>
            <w:tcW w:w="3989" w:type="dxa"/>
          </w:tcPr>
          <w:p w14:paraId="1C9B9FDD" w14:textId="77777777" w:rsidR="00B73A26" w:rsidRPr="00B309B9" w:rsidRDefault="00B73A26" w:rsidP="00BF2F35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66" w:type="dxa"/>
            <w:shd w:val="clear" w:color="auto" w:fill="FAFAFA"/>
          </w:tcPr>
          <w:p w14:paraId="195098CF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</w:tcPr>
          <w:p w14:paraId="44030787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shd w:val="clear" w:color="auto" w:fill="FAFAFA"/>
          </w:tcPr>
          <w:p w14:paraId="4344A713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</w:tcPr>
          <w:p w14:paraId="3BCA665C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73A26" w:rsidRPr="00B309B9" w14:paraId="39822E26" w14:textId="77777777" w:rsidTr="00A10F0C">
        <w:trPr>
          <w:trHeight w:val="20"/>
        </w:trPr>
        <w:tc>
          <w:tcPr>
            <w:tcW w:w="3989" w:type="dxa"/>
          </w:tcPr>
          <w:p w14:paraId="5F50FE7A" w14:textId="77777777" w:rsidR="00B73A26" w:rsidRPr="00B309B9" w:rsidRDefault="00ED39F4" w:rsidP="00BF2F35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B73A26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1366" w:type="dxa"/>
            <w:shd w:val="clear" w:color="auto" w:fill="FAFAFA"/>
          </w:tcPr>
          <w:p w14:paraId="413F87A1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</w:tcPr>
          <w:p w14:paraId="3D430840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shd w:val="clear" w:color="auto" w:fill="FAFAFA"/>
          </w:tcPr>
          <w:p w14:paraId="4FA05425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</w:tcPr>
          <w:p w14:paraId="54C8E190" w14:textId="77777777" w:rsidR="00B73A26" w:rsidRPr="00B309B9" w:rsidRDefault="00B73A2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26D92" w:rsidRPr="00B309B9" w14:paraId="4719F53B" w14:textId="77777777" w:rsidTr="004170D0">
        <w:trPr>
          <w:trHeight w:val="20"/>
        </w:trPr>
        <w:tc>
          <w:tcPr>
            <w:tcW w:w="3989" w:type="dxa"/>
          </w:tcPr>
          <w:p w14:paraId="523143AA" w14:textId="46D90939" w:rsidR="00A26D92" w:rsidRPr="00B309B9" w:rsidRDefault="00373AB0" w:rsidP="00A26D92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บริษัท เชฟรอน 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ประเทศไทย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366" w:type="dxa"/>
            <w:shd w:val="clear" w:color="auto" w:fill="FAFAFA"/>
          </w:tcPr>
          <w:p w14:paraId="46FDC51F" w14:textId="6902EB40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613</w:t>
            </w:r>
          </w:p>
        </w:tc>
        <w:tc>
          <w:tcPr>
            <w:tcW w:w="1370" w:type="dxa"/>
            <w:vAlign w:val="bottom"/>
          </w:tcPr>
          <w:p w14:paraId="1080137A" w14:textId="05C56BA2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366" w:type="dxa"/>
            <w:shd w:val="clear" w:color="auto" w:fill="FAFAFA"/>
          </w:tcPr>
          <w:p w14:paraId="1C77E14D" w14:textId="234FB2DE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  <w:tc>
          <w:tcPr>
            <w:tcW w:w="1370" w:type="dxa"/>
            <w:vAlign w:val="bottom"/>
          </w:tcPr>
          <w:p w14:paraId="3E0B005E" w14:textId="2906B8A4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051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721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</w:tr>
      <w:tr w:rsidR="00A26D92" w:rsidRPr="00B309B9" w14:paraId="7F03668B" w14:textId="77777777" w:rsidTr="004170D0">
        <w:trPr>
          <w:trHeight w:val="20"/>
        </w:trPr>
        <w:tc>
          <w:tcPr>
            <w:tcW w:w="3989" w:type="dxa"/>
          </w:tcPr>
          <w:p w14:paraId="49E1C587" w14:textId="3AECE993" w:rsidR="00A26D92" w:rsidRPr="00B309B9" w:rsidRDefault="00373AB0" w:rsidP="00A26D92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1366" w:type="dxa"/>
            <w:tcBorders>
              <w:bottom w:val="single" w:sz="4" w:space="0" w:color="000000"/>
            </w:tcBorders>
            <w:shd w:val="clear" w:color="auto" w:fill="FAFAFA"/>
          </w:tcPr>
          <w:p w14:paraId="7563B7DD" w14:textId="796C7244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0D9181BD" w14:textId="4D089AF6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484</w:t>
            </w:r>
          </w:p>
        </w:tc>
        <w:tc>
          <w:tcPr>
            <w:tcW w:w="1366" w:type="dxa"/>
            <w:tcBorders>
              <w:bottom w:val="single" w:sz="4" w:space="0" w:color="000000"/>
            </w:tcBorders>
            <w:shd w:val="clear" w:color="auto" w:fill="FAFAFA"/>
          </w:tcPr>
          <w:p w14:paraId="222AEB3B" w14:textId="4438DD8F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513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638EF96B" w14:textId="1BB525EA" w:rsidR="00A26D92" w:rsidRPr="00B309B9" w:rsidRDefault="005D01E1" w:rsidP="00A26D9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603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115</w:t>
            </w:r>
          </w:p>
        </w:tc>
      </w:tr>
      <w:tr w:rsidR="005A048E" w:rsidRPr="00B309B9" w14:paraId="1605179B" w14:textId="77777777" w:rsidTr="00A10F0C">
        <w:trPr>
          <w:trHeight w:val="20"/>
        </w:trPr>
        <w:tc>
          <w:tcPr>
            <w:tcW w:w="3989" w:type="dxa"/>
          </w:tcPr>
          <w:p w14:paraId="4081D92F" w14:textId="77777777" w:rsidR="005A048E" w:rsidRPr="00B309B9" w:rsidRDefault="005A048E" w:rsidP="005A048E">
            <w:pPr>
              <w:autoSpaceDE w:val="0"/>
              <w:autoSpaceDN w:val="0"/>
              <w:ind w:left="435" w:right="-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075AF1F" w14:textId="2F5856F7" w:rsidR="005A048E" w:rsidRPr="00B309B9" w:rsidRDefault="005D01E1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432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CC2A4D" w14:textId="6DF94376" w:rsidR="005A048E" w:rsidRPr="00B309B9" w:rsidRDefault="005D01E1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A048E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5A048E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675</w:t>
            </w:r>
            <w:r w:rsidR="005A048E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158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C7FB759" w14:textId="5598FB26" w:rsidR="005A048E" w:rsidRPr="00B309B9" w:rsidRDefault="005D01E1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591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98FF9" w14:textId="1DEA325D" w:rsidR="005A048E" w:rsidRPr="00B309B9" w:rsidRDefault="005D01E1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5A048E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916</w:t>
            </w:r>
            <w:r w:rsidR="005A048E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="005A048E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624</w:t>
            </w:r>
          </w:p>
        </w:tc>
      </w:tr>
      <w:tr w:rsidR="005A048E" w:rsidRPr="00B309B9" w14:paraId="3A3124E2" w14:textId="77777777" w:rsidTr="00A10F0C">
        <w:trPr>
          <w:trHeight w:val="20"/>
        </w:trPr>
        <w:tc>
          <w:tcPr>
            <w:tcW w:w="3989" w:type="dxa"/>
          </w:tcPr>
          <w:p w14:paraId="5C67481C" w14:textId="77777777" w:rsidR="005A048E" w:rsidRPr="00B309B9" w:rsidRDefault="005A048E" w:rsidP="005A048E">
            <w:pPr>
              <w:autoSpaceDE w:val="0"/>
              <w:autoSpaceDN w:val="0"/>
              <w:ind w:left="435" w:right="-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4639DC" w14:textId="77777777" w:rsidR="005A048E" w:rsidRPr="00B309B9" w:rsidRDefault="005A048E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7E265EAC" w14:textId="77777777" w:rsidR="005A048E" w:rsidRPr="00B309B9" w:rsidRDefault="005A048E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0ADDB4" w14:textId="77777777" w:rsidR="005A048E" w:rsidRPr="00B309B9" w:rsidRDefault="005A048E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38E81317" w14:textId="77777777" w:rsidR="005A048E" w:rsidRPr="00B309B9" w:rsidRDefault="005A048E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A048E" w:rsidRPr="00B309B9" w14:paraId="70B84AA0" w14:textId="77777777" w:rsidTr="00A10F0C">
        <w:trPr>
          <w:trHeight w:val="20"/>
        </w:trPr>
        <w:tc>
          <w:tcPr>
            <w:tcW w:w="3989" w:type="dxa"/>
          </w:tcPr>
          <w:p w14:paraId="0A60CF8A" w14:textId="77777777" w:rsidR="005A048E" w:rsidRPr="00B309B9" w:rsidRDefault="005A048E" w:rsidP="005A048E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</w:tc>
        <w:tc>
          <w:tcPr>
            <w:tcW w:w="1366" w:type="dxa"/>
            <w:shd w:val="clear" w:color="auto" w:fill="FAFAFA"/>
            <w:vAlign w:val="bottom"/>
          </w:tcPr>
          <w:p w14:paraId="3F06A804" w14:textId="77777777" w:rsidR="005A048E" w:rsidRPr="00B309B9" w:rsidRDefault="005A048E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  <w:vAlign w:val="bottom"/>
          </w:tcPr>
          <w:p w14:paraId="7D6874D8" w14:textId="77777777" w:rsidR="005A048E" w:rsidRPr="00B309B9" w:rsidRDefault="005A048E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6" w:type="dxa"/>
            <w:shd w:val="clear" w:color="auto" w:fill="FAFAFA"/>
            <w:vAlign w:val="bottom"/>
          </w:tcPr>
          <w:p w14:paraId="2B57890B" w14:textId="77777777" w:rsidR="005A048E" w:rsidRPr="00B309B9" w:rsidRDefault="005A048E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  <w:vAlign w:val="bottom"/>
          </w:tcPr>
          <w:p w14:paraId="5831272A" w14:textId="77777777" w:rsidR="005A048E" w:rsidRPr="00B309B9" w:rsidRDefault="005A048E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A048E" w:rsidRPr="00B309B9" w14:paraId="659A36C7" w14:textId="77777777" w:rsidTr="00A10F0C">
        <w:trPr>
          <w:trHeight w:val="20"/>
        </w:trPr>
        <w:tc>
          <w:tcPr>
            <w:tcW w:w="3989" w:type="dxa"/>
          </w:tcPr>
          <w:p w14:paraId="6913CA31" w14:textId="77777777" w:rsidR="005A048E" w:rsidRPr="00B309B9" w:rsidRDefault="005A048E" w:rsidP="005A048E">
            <w:pPr>
              <w:autoSpaceDE w:val="0"/>
              <w:autoSpaceDN w:val="0"/>
              <w:ind w:left="435" w:right="-79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40B38F" w14:textId="1D730A77" w:rsidR="005A048E" w:rsidRPr="00B309B9" w:rsidRDefault="005D01E1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48355528" w14:textId="04DBA89F" w:rsidR="005A048E" w:rsidRPr="00B309B9" w:rsidRDefault="005D01E1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="005A048E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10C210" w14:textId="094A36AF" w:rsidR="005A048E" w:rsidRPr="00B309B9" w:rsidRDefault="005D01E1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604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3AF1B42F" w14:textId="20914BBB" w:rsidR="005A048E" w:rsidRPr="00B309B9" w:rsidRDefault="005D01E1" w:rsidP="005A048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5A048E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="005A048E" w:rsidRPr="00B309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</w:tr>
    </w:tbl>
    <w:p w14:paraId="683469F9" w14:textId="77777777" w:rsidR="009A2249" w:rsidRPr="00B309B9" w:rsidRDefault="009A2249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3DD2750F" w14:textId="77777777" w:rsidR="0038462B" w:rsidRPr="00B309B9" w:rsidRDefault="00AD77E4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B309B9">
        <w:rPr>
          <w:rFonts w:ascii="Browallia New" w:hAnsi="Browallia New" w:cs="Browallia New"/>
          <w:sz w:val="26"/>
          <w:szCs w:val="26"/>
          <w:cs/>
          <w:lang w:val="en-US"/>
        </w:rPr>
        <w:t>รายการขาย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  <w:r w:rsidRPr="00B309B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</w:p>
    <w:p w14:paraId="4DE1A71A" w14:textId="0A7306F5" w:rsidR="00024C6C" w:rsidRPr="00B309B9" w:rsidRDefault="00024C6C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64D46470" w14:textId="77777777" w:rsidR="00AD77E4" w:rsidRPr="00B309B9" w:rsidRDefault="00AD77E4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ข)</w:t>
      </w:r>
      <w:r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การซื้อสินค้าและบริการ</w:t>
      </w:r>
    </w:p>
    <w:p w14:paraId="431E0E47" w14:textId="77777777" w:rsidR="00AD77E4" w:rsidRPr="00B309B9" w:rsidRDefault="00AD77E4" w:rsidP="00BF2F35">
      <w:pPr>
        <w:tabs>
          <w:tab w:val="left" w:pos="709"/>
          <w:tab w:val="left" w:pos="9000"/>
        </w:tabs>
        <w:autoSpaceDE w:val="0"/>
        <w:autoSpaceDN w:val="0"/>
        <w:ind w:left="108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70"/>
      </w:tblGrid>
      <w:tr w:rsidR="00AD77E4" w:rsidRPr="00B309B9" w14:paraId="6B8B53A0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7316A1B7" w14:textId="77777777" w:rsidR="00AD77E4" w:rsidRPr="00B309B9" w:rsidRDefault="00AD77E4" w:rsidP="00BF2F35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46E736" w14:textId="77777777" w:rsidR="00AD77E4" w:rsidRPr="00B309B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20D4AA" w14:textId="77777777" w:rsidR="00AD77E4" w:rsidRPr="00B309B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CA7870" w:rsidRPr="00B309B9" w14:paraId="5D6FD53D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5B14011B" w14:textId="77777777" w:rsidR="00CA7870" w:rsidRPr="00B309B9" w:rsidRDefault="00CA7870" w:rsidP="00BF2F35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97B5CE0" w14:textId="1912A0FF" w:rsidR="00CA7870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A7870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870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CA6BEB6" w14:textId="5A0ED796" w:rsidR="00CA7870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A7870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870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3EF34F2" w14:textId="4B584410" w:rsidR="00CA7870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A7870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870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2ACEDFE3" w14:textId="44653E7E" w:rsidR="00CA7870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A7870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870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E1591" w:rsidRPr="00B309B9" w14:paraId="00489000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265473D5" w14:textId="77777777" w:rsidR="00DE1591" w:rsidRPr="00B309B9" w:rsidRDefault="00DE1591" w:rsidP="00DE1591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10EC70B9" w14:textId="3532F078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9AD217A" w14:textId="7648E595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1EA2EF8" w14:textId="410FDB7D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7018BE47" w14:textId="5345AEA3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CA7870" w:rsidRPr="00B309B9" w14:paraId="66A1837B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7AC8FA2E" w14:textId="77777777" w:rsidR="00CA7870" w:rsidRPr="00B309B9" w:rsidRDefault="00CA7870" w:rsidP="00BF2F35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B32C109" w14:textId="77777777" w:rsidR="00CA7870" w:rsidRPr="00B309B9" w:rsidRDefault="00CA7870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5241D9C" w14:textId="77777777" w:rsidR="00CA7870" w:rsidRPr="00B309B9" w:rsidRDefault="00CA7870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590AB02" w14:textId="77777777" w:rsidR="00CA7870" w:rsidRPr="00B309B9" w:rsidRDefault="00CA7870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</w:tcPr>
          <w:p w14:paraId="59FD548D" w14:textId="77777777" w:rsidR="00CA7870" w:rsidRPr="00B309B9" w:rsidRDefault="00CA7870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1591" w:rsidRPr="00B309B9" w14:paraId="09EDB9ED" w14:textId="77777777" w:rsidTr="00A10F0C">
        <w:trPr>
          <w:trHeight w:val="20"/>
        </w:trPr>
        <w:tc>
          <w:tcPr>
            <w:tcW w:w="3989" w:type="dxa"/>
          </w:tcPr>
          <w:p w14:paraId="5D3DF2DA" w14:textId="77777777" w:rsidR="00DE1591" w:rsidRPr="00B309B9" w:rsidRDefault="00DE1591" w:rsidP="00DE1591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9A87FD" w14:textId="46B4C194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F5FB2E0" w14:textId="6BA2CC79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541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5E1D88" w14:textId="769F86D1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169FC24D" w14:textId="337F9866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604</w:t>
            </w:r>
          </w:p>
        </w:tc>
      </w:tr>
      <w:tr w:rsidR="00DE1591" w:rsidRPr="00B309B9" w14:paraId="4A65AD58" w14:textId="77777777" w:rsidTr="00A10F0C">
        <w:trPr>
          <w:trHeight w:val="20"/>
        </w:trPr>
        <w:tc>
          <w:tcPr>
            <w:tcW w:w="3989" w:type="dxa"/>
          </w:tcPr>
          <w:p w14:paraId="00026430" w14:textId="77777777" w:rsidR="00DE1591" w:rsidRPr="00B309B9" w:rsidRDefault="00DE1591" w:rsidP="00DE1591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CA238E" w14:textId="77777777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3C2FF8A" w14:textId="77777777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D229A0" w14:textId="77777777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vAlign w:val="bottom"/>
          </w:tcPr>
          <w:p w14:paraId="5B93A675" w14:textId="77777777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1591" w:rsidRPr="00B309B9" w14:paraId="1182BAAA" w14:textId="77777777" w:rsidTr="00A10F0C">
        <w:trPr>
          <w:trHeight w:val="20"/>
        </w:trPr>
        <w:tc>
          <w:tcPr>
            <w:tcW w:w="3989" w:type="dxa"/>
          </w:tcPr>
          <w:p w14:paraId="39B7F6D0" w14:textId="77777777" w:rsidR="00DE1591" w:rsidRPr="00B309B9" w:rsidRDefault="00DE1591" w:rsidP="00DE1591">
            <w:pPr>
              <w:autoSpaceDE w:val="0"/>
              <w:autoSpaceDN w:val="0"/>
              <w:ind w:left="427" w:right="-79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B309B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846E57" w14:textId="650A6B3B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479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089E536" w14:textId="3EC9AE8F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347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2B07C8" w14:textId="5D8194F7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562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vAlign w:val="bottom"/>
          </w:tcPr>
          <w:p w14:paraId="4ED66237" w14:textId="668A7321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326</w:t>
            </w:r>
          </w:p>
        </w:tc>
      </w:tr>
    </w:tbl>
    <w:p w14:paraId="5F3FC7B3" w14:textId="77777777" w:rsidR="00AD77E4" w:rsidRPr="00B309B9" w:rsidRDefault="00AD77E4" w:rsidP="00BF2F35">
      <w:pPr>
        <w:tabs>
          <w:tab w:val="left" w:pos="9000"/>
        </w:tabs>
        <w:autoSpaceDE w:val="0"/>
        <w:autoSpaceDN w:val="0"/>
        <w:ind w:left="108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2CDD03DB" w14:textId="77777777" w:rsidR="009A2249" w:rsidRPr="00B309B9" w:rsidRDefault="00AA0DF2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รายการซื้อ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  <w:r w:rsidRPr="00B309B9">
        <w:rPr>
          <w:rFonts w:ascii="Browallia New" w:hAnsi="Browallia New" w:cs="Browallia New"/>
          <w:sz w:val="26"/>
          <w:szCs w:val="26"/>
        </w:rPr>
        <w:t xml:space="preserve"> </w:t>
      </w:r>
    </w:p>
    <w:p w14:paraId="35E9BCA1" w14:textId="79DE8EF6" w:rsidR="00024C6C" w:rsidRPr="00B309B9" w:rsidRDefault="002F692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</w:rPr>
        <w:br w:type="page"/>
      </w:r>
    </w:p>
    <w:p w14:paraId="62F63EAF" w14:textId="77777777" w:rsidR="000F398C" w:rsidRPr="00B309B9" w:rsidRDefault="000F398C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ค)</w:t>
      </w:r>
      <w:r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Pr="00B309B9">
        <w:rPr>
          <w:rFonts w:ascii="Browallia New" w:hAnsi="Browallia New" w:cs="Browallia New"/>
          <w:b/>
          <w:bCs/>
          <w:color w:val="CF4A02"/>
          <w:sz w:val="26"/>
          <w:szCs w:val="26"/>
        </w:rPr>
        <w:t>/</w:t>
      </w:r>
      <w:r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1BCFA362" w14:textId="77777777" w:rsidR="000F398C" w:rsidRPr="00B309B9" w:rsidRDefault="000F398C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7BB97FC" w14:textId="77777777" w:rsidR="000F398C" w:rsidRPr="00B309B9" w:rsidRDefault="000F398C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09B9">
        <w:rPr>
          <w:rFonts w:ascii="Browallia New" w:hAnsi="Browallia New" w:cs="Browallia New"/>
          <w:sz w:val="26"/>
          <w:szCs w:val="26"/>
          <w:cs/>
        </w:rPr>
        <w:t>ยอดคง</w:t>
      </w:r>
      <w:r w:rsidR="00BE01D3" w:rsidRPr="00B309B9">
        <w:rPr>
          <w:rFonts w:ascii="Browallia New" w:hAnsi="Browallia New" w:cs="Browallia New"/>
          <w:sz w:val="26"/>
          <w:szCs w:val="26"/>
          <w:cs/>
        </w:rPr>
        <w:t>ค้าง ณ วันสิ้นงวด</w:t>
      </w:r>
      <w:r w:rsidRPr="00B309B9">
        <w:rPr>
          <w:rFonts w:ascii="Browallia New" w:hAnsi="Browallia New" w:cs="Browallia New"/>
          <w:sz w:val="26"/>
          <w:szCs w:val="26"/>
          <w:cs/>
        </w:rPr>
        <w:t>ที่เกี่ยวข้องกับรายการกับบริษัทในเครือเดียวกัน มีดังนี้</w:t>
      </w:r>
    </w:p>
    <w:p w14:paraId="42C2468F" w14:textId="77777777" w:rsidR="00DC5E41" w:rsidRPr="00B309B9" w:rsidRDefault="00DC5E41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F398C" w:rsidRPr="00B309B9" w14:paraId="2D98F824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3219B5A4" w14:textId="77777777" w:rsidR="000F398C" w:rsidRPr="00B309B9" w:rsidRDefault="000F398C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5A1851" w14:textId="77777777" w:rsidR="000F398C" w:rsidRPr="00B309B9" w:rsidRDefault="000F398C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6396B1" w14:textId="77777777" w:rsidR="000F398C" w:rsidRPr="00B309B9" w:rsidRDefault="000F398C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420B69" w:rsidRPr="00B309B9" w14:paraId="42126F5C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60744FDF" w14:textId="77777777" w:rsidR="00420B69" w:rsidRPr="00B309B9" w:rsidRDefault="00420B69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9291333" w14:textId="3C7FD856" w:rsidR="00420B6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20B6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20B6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7D268A9" w14:textId="4F2B057E" w:rsidR="00420B6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20B6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20B6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E061322" w14:textId="5194B854" w:rsidR="00420B6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20B6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20B6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A18BCDF" w14:textId="5B8EDCFD" w:rsidR="00420B69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420B69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20B69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DE1591" w:rsidRPr="00B309B9" w14:paraId="455AC891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5846E6AD" w14:textId="77777777" w:rsidR="00DE1591" w:rsidRPr="00B309B9" w:rsidRDefault="00DE1591" w:rsidP="00DE1591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330C54EA" w14:textId="72BF6F1E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B225538" w14:textId="4619F18B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6F2C38BB" w14:textId="7455DC5B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E8953A6" w14:textId="42BB3DE7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0F398C" w:rsidRPr="00B309B9" w14:paraId="0A43E234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46CD4488" w14:textId="77777777" w:rsidR="000F398C" w:rsidRPr="00B309B9" w:rsidRDefault="000F398C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BCAF7C9" w14:textId="77777777" w:rsidR="000F398C" w:rsidRPr="00B309B9" w:rsidRDefault="000F398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490C6D1" w14:textId="77777777" w:rsidR="000F398C" w:rsidRPr="00B309B9" w:rsidRDefault="000F398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1280FE1" w14:textId="77777777" w:rsidR="000F398C" w:rsidRPr="00B309B9" w:rsidRDefault="000F398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8F5D6F1" w14:textId="77777777" w:rsidR="000F398C" w:rsidRPr="00B309B9" w:rsidRDefault="000F398C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1591" w:rsidRPr="00B309B9" w14:paraId="75285DF2" w14:textId="77777777" w:rsidTr="00A10F0C">
        <w:trPr>
          <w:trHeight w:val="20"/>
        </w:trPr>
        <w:tc>
          <w:tcPr>
            <w:tcW w:w="3989" w:type="dxa"/>
          </w:tcPr>
          <w:p w14:paraId="69498D46" w14:textId="77777777" w:rsidR="00DE1591" w:rsidRPr="00B309B9" w:rsidRDefault="00DE1591" w:rsidP="00DE1591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45BDB2F6" w14:textId="672F58BD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9875CDD" w14:textId="19E50327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902476C" w14:textId="2B716066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77B02D4" w14:textId="017ED9D0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308</w:t>
            </w:r>
          </w:p>
        </w:tc>
      </w:tr>
      <w:tr w:rsidR="00DE1591" w:rsidRPr="00B309B9" w14:paraId="2E0E32A8" w14:textId="77777777" w:rsidTr="00A10F0C">
        <w:trPr>
          <w:trHeight w:val="20"/>
        </w:trPr>
        <w:tc>
          <w:tcPr>
            <w:tcW w:w="3989" w:type="dxa"/>
          </w:tcPr>
          <w:p w14:paraId="28A91270" w14:textId="77777777" w:rsidR="00DE1591" w:rsidRPr="00B309B9" w:rsidRDefault="00DE1591" w:rsidP="00DE1591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79352089" w14:textId="77777777" w:rsidR="00DE1591" w:rsidRPr="00B309B9" w:rsidRDefault="00DE1591" w:rsidP="00DE1591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62E1D69" w14:textId="77777777" w:rsidR="00DE1591" w:rsidRPr="00B309B9" w:rsidRDefault="00DE1591" w:rsidP="00DE1591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322AFF84" w14:textId="77777777" w:rsidR="00DE1591" w:rsidRPr="00B309B9" w:rsidRDefault="00DE1591" w:rsidP="00DE1591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6993189" w14:textId="77777777" w:rsidR="00DE1591" w:rsidRPr="00B309B9" w:rsidRDefault="00DE1591" w:rsidP="00DE1591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1591" w:rsidRPr="00B309B9" w14:paraId="31CD2E06" w14:textId="77777777" w:rsidTr="00A10F0C">
        <w:trPr>
          <w:trHeight w:val="241"/>
        </w:trPr>
        <w:tc>
          <w:tcPr>
            <w:tcW w:w="3989" w:type="dxa"/>
          </w:tcPr>
          <w:p w14:paraId="71BA215B" w14:textId="77777777" w:rsidR="00DE1591" w:rsidRPr="00B309B9" w:rsidRDefault="00DE1591" w:rsidP="00DE1591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0C9EA775" w14:textId="742D6E07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D8AEFAC" w14:textId="64337310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6196DDB" w14:textId="365E9B63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8983243" w14:textId="3A1F6238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</w:tr>
    </w:tbl>
    <w:p w14:paraId="276B756C" w14:textId="77777777" w:rsidR="00AD77E4" w:rsidRPr="00B309B9" w:rsidRDefault="00AD77E4" w:rsidP="00BF2F35">
      <w:pPr>
        <w:tabs>
          <w:tab w:val="left" w:pos="709"/>
          <w:tab w:val="left" w:pos="900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  <w:cs/>
        </w:rPr>
      </w:pPr>
    </w:p>
    <w:p w14:paraId="60847085" w14:textId="77777777" w:rsidR="00AD77E4" w:rsidRPr="00B309B9" w:rsidRDefault="00C6333F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ง</w:t>
      </w:r>
      <w:r w:rsidR="00AD77E4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AD77E4" w:rsidRPr="00B309B9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ค่าตอบแทนคณะกรรมการและผู้บริหาร</w:t>
      </w:r>
    </w:p>
    <w:p w14:paraId="53DD98AC" w14:textId="77777777" w:rsidR="00AD77E4" w:rsidRPr="00B309B9" w:rsidRDefault="00AD77E4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736F013" w14:textId="77777777" w:rsidR="00AD77E4" w:rsidRPr="00B309B9" w:rsidRDefault="00AD77E4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B309B9">
        <w:rPr>
          <w:rFonts w:ascii="Browallia New" w:hAnsi="Browallia New" w:cs="Browallia New"/>
          <w:spacing w:val="-6"/>
          <w:sz w:val="26"/>
          <w:szCs w:val="26"/>
          <w:cs/>
        </w:rPr>
        <w:t>ผู้บริหารของบริษัทรวมถึงกรรมการ (ไม่ว่าจะทำหน้าที่ในระดับบริหารหรือไม่) ค่าตอบแทนที่จ่ายหรือค้างจ่ายสำหรับผู้บริหาร มีดังนี้</w:t>
      </w:r>
    </w:p>
    <w:p w14:paraId="11A4F0D5" w14:textId="77777777" w:rsidR="00AD77E4" w:rsidRPr="00B309B9" w:rsidRDefault="00AD77E4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72"/>
        <w:gridCol w:w="1368"/>
        <w:gridCol w:w="1364"/>
      </w:tblGrid>
      <w:tr w:rsidR="00AD77E4" w:rsidRPr="00B309B9" w14:paraId="475C1721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7FB7CC74" w14:textId="77777777" w:rsidR="00AD77E4" w:rsidRPr="00B309B9" w:rsidRDefault="00AD77E4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2B7D5E" w14:textId="77777777" w:rsidR="00AD77E4" w:rsidRPr="00B309B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756979" w14:textId="77777777" w:rsidR="00AD77E4" w:rsidRPr="00B309B9" w:rsidRDefault="00AD77E4" w:rsidP="00BF2F35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C62313" w:rsidRPr="00B309B9" w14:paraId="12FF283F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32F03477" w14:textId="77777777" w:rsidR="00C62313" w:rsidRPr="00B309B9" w:rsidRDefault="00C62313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4198D26" w14:textId="3E2E5B08" w:rsidR="00C62313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2313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2313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14:paraId="2348D56E" w14:textId="72E5BF7B" w:rsidR="00C62313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2313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2313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C30A2A5" w14:textId="75DADD35" w:rsidR="00C62313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2313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2313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vAlign w:val="bottom"/>
          </w:tcPr>
          <w:p w14:paraId="30DC6AEF" w14:textId="0A811A4B" w:rsidR="00C62313" w:rsidRPr="00B309B9" w:rsidRDefault="005D01E1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C62313" w:rsidRPr="00B309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62313"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E1591" w:rsidRPr="00B309B9" w14:paraId="29923BBC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61B7AF0F" w14:textId="77777777" w:rsidR="00DE1591" w:rsidRPr="00B309B9" w:rsidRDefault="00DE1591" w:rsidP="00DE1591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5EC3B8CD" w14:textId="22C7B4C0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14:paraId="15956EF6" w14:textId="30111A9A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20CE88B8" w14:textId="0B3CEACA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bottom"/>
          </w:tcPr>
          <w:p w14:paraId="2E5FBAE9" w14:textId="3ABFAC26" w:rsidR="00DE1591" w:rsidRPr="00B309B9" w:rsidRDefault="00DE159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5D01E1" w:rsidRPr="005D01E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880B7E" w:rsidRPr="00B309B9" w14:paraId="3BE402F5" w14:textId="77777777" w:rsidTr="00A10F0C">
        <w:trPr>
          <w:trHeight w:val="20"/>
        </w:trPr>
        <w:tc>
          <w:tcPr>
            <w:tcW w:w="3989" w:type="dxa"/>
            <w:vAlign w:val="bottom"/>
          </w:tcPr>
          <w:p w14:paraId="6A0A72E3" w14:textId="77777777" w:rsidR="00880B7E" w:rsidRPr="00B309B9" w:rsidRDefault="00880B7E" w:rsidP="00BF2F35">
            <w:pPr>
              <w:autoSpaceDE w:val="0"/>
              <w:autoSpaceDN w:val="0"/>
              <w:ind w:left="427" w:right="-9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2DE65545" w14:textId="77777777" w:rsidR="00880B7E" w:rsidRPr="00B309B9" w:rsidRDefault="00880B7E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</w:tcPr>
          <w:p w14:paraId="7861F3A2" w14:textId="77777777" w:rsidR="00880B7E" w:rsidRPr="00B309B9" w:rsidRDefault="00880B7E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0CC7733" w14:textId="77777777" w:rsidR="00880B7E" w:rsidRPr="00B309B9" w:rsidRDefault="00880B7E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14:paraId="1F05C85B" w14:textId="77777777" w:rsidR="00880B7E" w:rsidRPr="00B309B9" w:rsidRDefault="00880B7E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E1591" w:rsidRPr="00B309B9" w14:paraId="0ADB7CBE" w14:textId="77777777" w:rsidTr="00A10F0C">
        <w:trPr>
          <w:trHeight w:val="20"/>
        </w:trPr>
        <w:tc>
          <w:tcPr>
            <w:tcW w:w="3989" w:type="dxa"/>
          </w:tcPr>
          <w:p w14:paraId="355237D0" w14:textId="77777777" w:rsidR="00DE1591" w:rsidRPr="00B309B9" w:rsidRDefault="00DE1591" w:rsidP="00DE1591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368" w:type="dxa"/>
            <w:shd w:val="clear" w:color="auto" w:fill="FAFAFA"/>
          </w:tcPr>
          <w:p w14:paraId="2E33F2FE" w14:textId="3445CB57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009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539</w:t>
            </w:r>
          </w:p>
        </w:tc>
        <w:tc>
          <w:tcPr>
            <w:tcW w:w="1372" w:type="dxa"/>
          </w:tcPr>
          <w:p w14:paraId="19FDB83E" w14:textId="500B564B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shd w:val="clear" w:color="auto" w:fill="FAFAFA"/>
          </w:tcPr>
          <w:p w14:paraId="3591DE51" w14:textId="2D5CC939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476</w:t>
            </w:r>
          </w:p>
        </w:tc>
        <w:tc>
          <w:tcPr>
            <w:tcW w:w="1364" w:type="dxa"/>
          </w:tcPr>
          <w:p w14:paraId="380AA151" w14:textId="3DBD3905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012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</w:tr>
      <w:tr w:rsidR="00DE1591" w:rsidRPr="00B309B9" w14:paraId="2199FE0F" w14:textId="77777777" w:rsidTr="00A10F0C">
        <w:trPr>
          <w:trHeight w:val="20"/>
        </w:trPr>
        <w:tc>
          <w:tcPr>
            <w:tcW w:w="3989" w:type="dxa"/>
          </w:tcPr>
          <w:p w14:paraId="214D301C" w14:textId="77777777" w:rsidR="00DE1591" w:rsidRPr="00B309B9" w:rsidRDefault="00DE1591" w:rsidP="00DE1591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</w:rPr>
            </w:pPr>
            <w:r w:rsidRPr="00B309B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309B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93B66A8" w14:textId="27F1CF04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66DE159E" w14:textId="327FA2BC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754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0F03F63" w14:textId="4A83005E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4BBCB5DF" w14:textId="6B1FD650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190</w:t>
            </w:r>
          </w:p>
        </w:tc>
      </w:tr>
      <w:tr w:rsidR="00DE1591" w:rsidRPr="00B309B9" w14:paraId="5A72AA9F" w14:textId="77777777" w:rsidTr="00A10F0C">
        <w:trPr>
          <w:trHeight w:val="20"/>
        </w:trPr>
        <w:tc>
          <w:tcPr>
            <w:tcW w:w="3989" w:type="dxa"/>
          </w:tcPr>
          <w:p w14:paraId="2BB45B52" w14:textId="77777777" w:rsidR="00DE1591" w:rsidRPr="00B309B9" w:rsidRDefault="00DE1591" w:rsidP="00DE1591">
            <w:pPr>
              <w:autoSpaceDE w:val="0"/>
              <w:autoSpaceDN w:val="0"/>
              <w:ind w:left="427" w:right="-93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201269" w14:textId="1186331F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</w:tcPr>
          <w:p w14:paraId="066F13C6" w14:textId="0B223964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E564D4C" w14:textId="1B9208B5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A26D92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646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14:paraId="7FE0498D" w14:textId="3F3E3EC6" w:rsidR="00DE1591" w:rsidRPr="00B309B9" w:rsidRDefault="005D01E1" w:rsidP="00DE15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D01E1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DE1591" w:rsidRPr="00B309B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5D01E1">
              <w:rPr>
                <w:rFonts w:ascii="Browallia New" w:hAnsi="Browallia New" w:cs="Browallia New"/>
                <w:sz w:val="26"/>
                <w:szCs w:val="26"/>
              </w:rPr>
              <w:t>857</w:t>
            </w:r>
          </w:p>
        </w:tc>
      </w:tr>
    </w:tbl>
    <w:p w14:paraId="06996AF3" w14:textId="77777777" w:rsidR="00373AB0" w:rsidRPr="005D01E1" w:rsidRDefault="00373AB0" w:rsidP="00373AB0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73AB0" w:rsidRPr="00B309B9" w14:paraId="4D2DEA7C" w14:textId="77777777" w:rsidTr="00AE192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46A89A22" w14:textId="57AA17F4" w:rsidR="00373AB0" w:rsidRPr="00B309B9" w:rsidRDefault="005D01E1" w:rsidP="00AE192C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25</w:t>
            </w:r>
            <w:r w:rsidR="00373AB0" w:rsidRPr="00373AB0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878AD">
              <w:rPr>
                <w:rFonts w:ascii="Browallia New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เหตุการณ์น้ำมันดิบรั่ว</w:t>
            </w:r>
          </w:p>
        </w:tc>
      </w:tr>
    </w:tbl>
    <w:p w14:paraId="505A61D3" w14:textId="2B83CEA0" w:rsidR="005144A6" w:rsidRPr="005D01E1" w:rsidRDefault="005144A6" w:rsidP="009B63AF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D1F595C" w14:textId="638F900B" w:rsidR="006A43FD" w:rsidRPr="006A43FD" w:rsidRDefault="006A43FD" w:rsidP="006A43FD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เมื่อวันที่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25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มกราคม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พ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>.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ศ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. </w:t>
      </w:r>
      <w:r w:rsidR="005D01E1" w:rsidRPr="005D01E1">
        <w:rPr>
          <w:rFonts w:ascii="Browallia New" w:hAnsi="Browallia New" w:cs="Browallia New"/>
          <w:sz w:val="26"/>
          <w:szCs w:val="26"/>
        </w:rPr>
        <w:t>2565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เกิดเหตุน้ำมันดิบรั่วไหลที่บริเวณทุ่นผูกเรือน้ำลึกแบบทุ่นเดี่ยวกลางทะเลของบริษัท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บริษัทได้ร่วมกับหน่วยงานภาครัฐปฏิบัติการขจัดคราบน้ำมันทันทีเพื่อลดผลกระทบต่อชายฝั่งและพื้นที่อ่อนไหว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โดยคราบน้ำมันส่วนใหญ่ได้ถูกกำจัดแล้ว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การประเมินผลกระทบระยะยาวหรือการฟื้นฟูที่อาจจำเป็นในพื้นที่ที่ได้รับผลกระทบอยู่ระหว่างการดำเนินการโดยร่วมกับหน่วยงานของรัฐ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ผู้เชี่ยวชาญจากภายนอก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และชุมชน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ในปัจจุบัน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โรงกลั่นน้ำมันของบริษัทสามารถดำเนินการกลั่นได้ตามปกติ</w:t>
      </w:r>
    </w:p>
    <w:p w14:paraId="36B41928" w14:textId="77777777" w:rsidR="006A43FD" w:rsidRPr="006A43FD" w:rsidRDefault="006A43FD" w:rsidP="006A43FD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3635DB63" w14:textId="77777777" w:rsidR="006A43FD" w:rsidRPr="006A43FD" w:rsidRDefault="006A43FD" w:rsidP="006A43FD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บริษัทได้จัดเตรียมแผนเยียวยาในระยะสั้นและระยะยาวเพื่อการช่วยเหลือผู้ที่ได้รับผลกระทบ</w:t>
      </w:r>
      <w:r w:rsidRPr="006A43F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6A43FD">
        <w:rPr>
          <w:rFonts w:ascii="Browallia New" w:hAnsi="Browallia New" w:cs="Browallia New" w:hint="cs"/>
          <w:sz w:val="26"/>
          <w:szCs w:val="26"/>
          <w:cs/>
          <w:lang w:val="en-US"/>
        </w:rPr>
        <w:t>และปัจจุบันอยู่ระหว่างการจัดการคำขอเรียกร้องร่วมกับผู้รับประกันภัยตามความเหมาะสม</w:t>
      </w:r>
    </w:p>
    <w:p w14:paraId="4B2E4639" w14:textId="77777777" w:rsidR="006A43FD" w:rsidRPr="006A43FD" w:rsidRDefault="006A43FD" w:rsidP="006A43FD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31D3EC22" w14:textId="0B8A3F0E" w:rsidR="00282532" w:rsidRDefault="00282532" w:rsidP="002867C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ในปี</w:t>
      </w:r>
      <w:r w:rsidRPr="00282532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พ</w:t>
      </w:r>
      <w:r w:rsidRPr="00282532">
        <w:rPr>
          <w:rFonts w:ascii="Browallia New" w:hAnsi="Browallia New" w:cs="Browallia New"/>
          <w:sz w:val="26"/>
          <w:szCs w:val="26"/>
          <w:cs/>
          <w:lang w:val="en-US"/>
        </w:rPr>
        <w:t>.</w:t>
      </w: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ศ</w:t>
      </w:r>
      <w:r w:rsidRPr="00282532">
        <w:rPr>
          <w:rFonts w:ascii="Browallia New" w:hAnsi="Browallia New" w:cs="Browallia New"/>
          <w:sz w:val="26"/>
          <w:szCs w:val="26"/>
          <w:cs/>
          <w:lang w:val="en-US"/>
        </w:rPr>
        <w:t>.</w:t>
      </w:r>
      <w:r>
        <w:rPr>
          <w:rFonts w:ascii="Browallia New" w:hAnsi="Browallia New" w:cs="Browallia New"/>
          <w:sz w:val="26"/>
          <w:szCs w:val="26"/>
          <w:lang w:val="en-US"/>
        </w:rPr>
        <w:t xml:space="preserve"> 2565</w:t>
      </w:r>
      <w:r w:rsidRPr="00282532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บริษัทรับรู้ค่าใช้จ่าย</w:t>
      </w:r>
      <w:r w:rsidR="009C0FB4">
        <w:rPr>
          <w:rFonts w:ascii="Browallia New" w:hAnsi="Browallia New" w:cs="Browallia New" w:hint="cs"/>
          <w:sz w:val="26"/>
          <w:szCs w:val="26"/>
          <w:cs/>
          <w:lang w:val="en-US"/>
        </w:rPr>
        <w:t>จาก</w:t>
      </w: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เหตุการณ์ดังกล่าว</w:t>
      </w:r>
      <w:r>
        <w:rPr>
          <w:rFonts w:ascii="Browallia New" w:hAnsi="Browallia New" w:cs="Browallia New" w:hint="cs"/>
          <w:sz w:val="26"/>
          <w:szCs w:val="26"/>
          <w:cs/>
          <w:lang w:val="en-US"/>
        </w:rPr>
        <w:t>จำ</w:t>
      </w: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นวน</w:t>
      </w:r>
      <w:r>
        <w:rPr>
          <w:rFonts w:ascii="Browallia New" w:hAnsi="Browallia New" w:cs="Browallia New" w:hint="cs"/>
          <w:sz w:val="26"/>
          <w:szCs w:val="26"/>
          <w:cs/>
          <w:lang w:val="en-US"/>
        </w:rPr>
        <w:t xml:space="preserve"> </w:t>
      </w:r>
      <w:r>
        <w:rPr>
          <w:rFonts w:ascii="Browallia New" w:hAnsi="Browallia New" w:cs="Browallia New"/>
          <w:sz w:val="26"/>
          <w:szCs w:val="26"/>
        </w:rPr>
        <w:t>5</w:t>
      </w:r>
      <w:r w:rsidRPr="00282532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ล้านดอลลาร์สหรัฐอเมริกา</w:t>
      </w:r>
      <w:r w:rsidRPr="00282532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หรือเทียบเท่า</w:t>
      </w:r>
      <w:r>
        <w:rPr>
          <w:rFonts w:ascii="Browallia New" w:hAnsi="Browallia New" w:cs="Browallia New"/>
          <w:sz w:val="26"/>
          <w:szCs w:val="26"/>
          <w:lang w:val="en-US"/>
        </w:rPr>
        <w:t xml:space="preserve"> 162</w:t>
      </w:r>
      <w:r w:rsidRPr="00282532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ล้านบาท</w:t>
      </w:r>
      <w:r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82532">
        <w:rPr>
          <w:rFonts w:ascii="Browallia New" w:hAnsi="Browallia New" w:cs="Browallia New" w:hint="cs"/>
          <w:sz w:val="26"/>
          <w:szCs w:val="26"/>
          <w:cs/>
          <w:lang w:val="en-US"/>
        </w:rPr>
        <w:t>และบริษัทอาจมีค่าใช้จ่ายที่อาจจะเกิดขึ้นได้ในอนาคต</w:t>
      </w:r>
    </w:p>
    <w:p w14:paraId="441A48E5" w14:textId="011C32C2" w:rsidR="002867CA" w:rsidRPr="005D01E1" w:rsidRDefault="002867CA" w:rsidP="002867C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  <w:lang w:val="en-US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867CA" w:rsidRPr="00B309B9" w14:paraId="1180010D" w14:textId="77777777" w:rsidTr="00AE192C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F6B4698" w14:textId="616F6D1F" w:rsidR="002867CA" w:rsidRPr="00B309B9" w:rsidRDefault="005D01E1" w:rsidP="00AE192C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5D01E1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26</w:t>
            </w:r>
            <w:r w:rsidR="002867CA" w:rsidRPr="00373AB0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2867CA" w:rsidRPr="002867CA">
              <w:rPr>
                <w:rFonts w:ascii="Browallia New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เหตุุการณ์หลังวันที่รายงาน</w:t>
            </w:r>
          </w:p>
        </w:tc>
      </w:tr>
    </w:tbl>
    <w:p w14:paraId="33B1B931" w14:textId="77777777" w:rsidR="002867CA" w:rsidRDefault="002867CA" w:rsidP="006A43FD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26521520" w14:textId="1FF3B7B6" w:rsidR="002867CA" w:rsidRDefault="002867CA" w:rsidP="002867CA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ในการประชุมคณะกรรมการบริษัทครั้งที่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1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เมื่อวันที่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5D01E1" w:rsidRPr="005D01E1">
        <w:rPr>
          <w:rFonts w:ascii="Browallia New" w:hAnsi="Browallia New" w:cs="Browallia New"/>
          <w:sz w:val="26"/>
          <w:szCs w:val="26"/>
        </w:rPr>
        <w:t>22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กุมภาพันธ์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พ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>.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ศ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. </w:t>
      </w:r>
      <w:r w:rsidR="005D01E1" w:rsidRPr="005D01E1">
        <w:rPr>
          <w:rFonts w:ascii="Browallia New" w:hAnsi="Browallia New" w:cs="Browallia New"/>
          <w:sz w:val="26"/>
          <w:szCs w:val="26"/>
        </w:rPr>
        <w:t>2565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คณะกรรมการได้มีมติอนุมัติให้เสนอต่อผู้ถือหุ้น</w:t>
      </w:r>
      <w:r w:rsidR="005D01E1">
        <w:rPr>
          <w:rFonts w:ascii="Browallia New" w:hAnsi="Browallia New" w:cs="Browallia New"/>
          <w:sz w:val="26"/>
          <w:szCs w:val="26"/>
          <w:lang w:val="en-US"/>
        </w:rPr>
        <w:br/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เพื่อพิจารณาอนุมัติการจ่ายเงินปันผลประจ</w:t>
      </w:r>
      <w:r>
        <w:rPr>
          <w:rFonts w:ascii="Browallia New" w:hAnsi="Browallia New" w:cs="Browallia New" w:hint="cs"/>
          <w:sz w:val="26"/>
          <w:szCs w:val="26"/>
          <w:cs/>
          <w:lang w:val="en-US"/>
        </w:rPr>
        <w:t>ำ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ปีจากก</w:t>
      </w:r>
      <w:r>
        <w:rPr>
          <w:rFonts w:ascii="Browallia New" w:hAnsi="Browallia New" w:cs="Browallia New" w:hint="cs"/>
          <w:sz w:val="26"/>
          <w:szCs w:val="26"/>
          <w:cs/>
          <w:lang w:val="en-US"/>
        </w:rPr>
        <w:t>ำ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ไร</w:t>
      </w:r>
      <w:r w:rsidR="002248DE">
        <w:rPr>
          <w:rFonts w:ascii="Browallia New" w:hAnsi="Browallia New" w:cs="Browallia New" w:hint="cs"/>
          <w:sz w:val="26"/>
          <w:szCs w:val="26"/>
          <w:cs/>
          <w:lang w:val="en-US"/>
        </w:rPr>
        <w:t>สุทธิประจำปีพ</w:t>
      </w:r>
      <w:r w:rsidR="002248DE">
        <w:rPr>
          <w:rFonts w:ascii="Browallia New" w:hAnsi="Browallia New" w:cs="Browallia New"/>
          <w:sz w:val="26"/>
          <w:szCs w:val="26"/>
        </w:rPr>
        <w:t>.</w:t>
      </w:r>
      <w:r w:rsidR="002248DE">
        <w:rPr>
          <w:rFonts w:ascii="Browallia New" w:hAnsi="Browallia New" w:cs="Browallia New" w:hint="cs"/>
          <w:sz w:val="26"/>
          <w:szCs w:val="26"/>
          <w:cs/>
        </w:rPr>
        <w:t>ศ</w:t>
      </w:r>
      <w:r w:rsidR="002248DE">
        <w:rPr>
          <w:rFonts w:ascii="Browallia New" w:hAnsi="Browallia New" w:cs="Browallia New"/>
          <w:sz w:val="26"/>
          <w:szCs w:val="26"/>
        </w:rPr>
        <w:t>.</w:t>
      </w:r>
      <w:r w:rsidR="002248DE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2248DE">
        <w:rPr>
          <w:rFonts w:ascii="Browallia New" w:hAnsi="Browallia New" w:cs="Browallia New"/>
          <w:sz w:val="26"/>
          <w:szCs w:val="26"/>
        </w:rPr>
        <w:t xml:space="preserve">2564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เป็นจ</w:t>
      </w:r>
      <w:r>
        <w:rPr>
          <w:rFonts w:ascii="Browallia New" w:hAnsi="Browallia New" w:cs="Browallia New" w:hint="cs"/>
          <w:sz w:val="26"/>
          <w:szCs w:val="26"/>
          <w:cs/>
          <w:lang w:val="en-US"/>
        </w:rPr>
        <w:t>ำ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นวนเงิน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5548F5">
        <w:rPr>
          <w:rFonts w:ascii="Browallia New" w:hAnsi="Browallia New" w:cs="Browallia New"/>
          <w:sz w:val="26"/>
          <w:szCs w:val="26"/>
          <w:lang w:val="en-US"/>
        </w:rPr>
        <w:t>23.39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ล้านดอลลาร์สหรัฐอเมริกา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หรือ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5548F5">
        <w:rPr>
          <w:rFonts w:ascii="Browallia New" w:hAnsi="Browallia New" w:cs="Browallia New"/>
          <w:sz w:val="26"/>
          <w:szCs w:val="26"/>
          <w:lang w:val="en-US"/>
        </w:rPr>
        <w:t>774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ล้านบาท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ซึ่งเทียบเท่าในอัตราหุ้นละ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5548F5">
        <w:rPr>
          <w:rFonts w:ascii="Browallia New" w:hAnsi="Browallia New" w:cs="Browallia New"/>
          <w:sz w:val="26"/>
          <w:szCs w:val="26"/>
        </w:rPr>
        <w:t>0.1785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บาท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การจ่ายเงินปันผลขึ้นอยู่กับการอนุมัติจากที่ประชุมสามัญผู้ถือหุ้นของบริษัทใน</w:t>
      </w:r>
      <w:r w:rsidR="005548F5">
        <w:rPr>
          <w:rFonts w:ascii="Browallia New" w:hAnsi="Browallia New" w:cs="Browallia New"/>
          <w:sz w:val="26"/>
          <w:szCs w:val="26"/>
          <w:lang w:val="en-US"/>
        </w:rPr>
        <w:br/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วันที่</w:t>
      </w:r>
      <w:r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0C3A0A">
        <w:rPr>
          <w:rFonts w:ascii="Browallia New" w:hAnsi="Browallia New" w:cs="Browallia New"/>
          <w:sz w:val="26"/>
          <w:szCs w:val="26"/>
          <w:lang w:val="en-US"/>
        </w:rPr>
        <w:t>8</w:t>
      </w:r>
      <w:r w:rsidRPr="002867CA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เมษายน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พ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>.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ศ</w:t>
      </w:r>
      <w:r>
        <w:rPr>
          <w:rFonts w:ascii="Browallia New" w:hAnsi="Browallia New" w:cs="Browallia New"/>
          <w:sz w:val="26"/>
          <w:szCs w:val="26"/>
          <w:lang w:val="en-US"/>
        </w:rPr>
        <w:t xml:space="preserve">. </w:t>
      </w:r>
      <w:r w:rsidR="005D01E1" w:rsidRPr="005D01E1">
        <w:rPr>
          <w:rFonts w:ascii="Browallia New" w:hAnsi="Browallia New" w:cs="Browallia New"/>
          <w:sz w:val="26"/>
          <w:szCs w:val="26"/>
        </w:rPr>
        <w:t>2565</w:t>
      </w:r>
      <w:r w:rsidRPr="002867CA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และจะจ่ายให้กับผู้ถือหุ้นในวันที่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5548F5">
        <w:rPr>
          <w:rFonts w:ascii="Browallia New" w:hAnsi="Browallia New" w:cs="Browallia New"/>
          <w:sz w:val="26"/>
          <w:szCs w:val="26"/>
          <w:lang w:val="en-US"/>
        </w:rPr>
        <w:t xml:space="preserve">6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พฤษภาคม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พ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>.</w:t>
      </w:r>
      <w:r w:rsidRPr="002867CA">
        <w:rPr>
          <w:rFonts w:ascii="Browallia New" w:hAnsi="Browallia New" w:cs="Browallia New" w:hint="cs"/>
          <w:sz w:val="26"/>
          <w:szCs w:val="26"/>
          <w:cs/>
          <w:lang w:val="en-US"/>
        </w:rPr>
        <w:t>ศ</w:t>
      </w:r>
      <w:r w:rsidRPr="002867CA">
        <w:rPr>
          <w:rFonts w:ascii="Browallia New" w:hAnsi="Browallia New" w:cs="Browallia New"/>
          <w:sz w:val="26"/>
          <w:szCs w:val="26"/>
          <w:cs/>
          <w:lang w:val="en-US"/>
        </w:rPr>
        <w:t xml:space="preserve">. </w:t>
      </w:r>
      <w:r w:rsidR="005D01E1" w:rsidRPr="005D01E1">
        <w:rPr>
          <w:rFonts w:ascii="Browallia New" w:hAnsi="Browallia New" w:cs="Browallia New"/>
          <w:sz w:val="26"/>
          <w:szCs w:val="26"/>
        </w:rPr>
        <w:t>2565</w:t>
      </w:r>
    </w:p>
    <w:sectPr w:rsidR="002867CA" w:rsidSect="00675E11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96149" w14:textId="77777777" w:rsidR="009F584C" w:rsidRDefault="009F584C">
      <w:r>
        <w:separator/>
      </w:r>
    </w:p>
  </w:endnote>
  <w:endnote w:type="continuationSeparator" w:id="0">
    <w:p w14:paraId="73F3B0F4" w14:textId="77777777" w:rsidR="009F584C" w:rsidRDefault="009F584C">
      <w:r>
        <w:continuationSeparator/>
      </w:r>
    </w:p>
  </w:endnote>
  <w:endnote w:type="continuationNotice" w:id="1">
    <w:p w14:paraId="1AEAAF2F" w14:textId="77777777" w:rsidR="009F584C" w:rsidRDefault="009F58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D2E60" w14:textId="0C3DE5AE" w:rsidR="00282532" w:rsidRPr="00CC56B1" w:rsidRDefault="00282532" w:rsidP="009C658B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6"/>
        <w:szCs w:val="26"/>
      </w:rPr>
    </w:pPr>
    <w:r w:rsidRPr="00CC56B1">
      <w:rPr>
        <w:rStyle w:val="PageNumber"/>
        <w:rFonts w:ascii="Browallia New" w:hAnsi="Browallia New" w:cs="Browallia New"/>
        <w:sz w:val="26"/>
        <w:szCs w:val="26"/>
      </w:rPr>
      <w:fldChar w:fldCharType="begin"/>
    </w:r>
    <w:r w:rsidRPr="00CC56B1">
      <w:rPr>
        <w:rStyle w:val="PageNumber"/>
        <w:rFonts w:ascii="Browallia New" w:hAnsi="Browallia New" w:cs="Browallia New"/>
        <w:sz w:val="26"/>
        <w:szCs w:val="26"/>
      </w:rPr>
      <w:instrText xml:space="preserve"> PAGE </w:instrText>
    </w:r>
    <w:r w:rsidRPr="00CC56B1">
      <w:rPr>
        <w:rStyle w:val="PageNumber"/>
        <w:rFonts w:ascii="Browallia New" w:hAnsi="Browallia New" w:cs="Browallia New"/>
        <w:sz w:val="26"/>
        <w:szCs w:val="26"/>
      </w:rPr>
      <w:fldChar w:fldCharType="separate"/>
    </w:r>
    <w:r>
      <w:rPr>
        <w:rStyle w:val="PageNumber"/>
        <w:rFonts w:ascii="Browallia New" w:hAnsi="Browallia New" w:cs="Browallia New"/>
        <w:noProof/>
        <w:sz w:val="26"/>
        <w:szCs w:val="26"/>
      </w:rPr>
      <w:t>5</w:t>
    </w:r>
    <w:r w:rsidRPr="005D01E1">
      <w:rPr>
        <w:rStyle w:val="PageNumber"/>
        <w:rFonts w:ascii="Browallia New" w:hAnsi="Browallia New" w:cs="Browallia New"/>
        <w:noProof/>
        <w:sz w:val="26"/>
        <w:szCs w:val="26"/>
      </w:rPr>
      <w:t>1</w:t>
    </w:r>
    <w:r w:rsidRPr="00CC56B1">
      <w:rPr>
        <w:rStyle w:val="PageNumber"/>
        <w:rFonts w:ascii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1452E" w14:textId="77777777" w:rsidR="009F584C" w:rsidRDefault="009F584C">
      <w:r>
        <w:separator/>
      </w:r>
    </w:p>
  </w:footnote>
  <w:footnote w:type="continuationSeparator" w:id="0">
    <w:p w14:paraId="35E70DFD" w14:textId="77777777" w:rsidR="009F584C" w:rsidRDefault="009F584C">
      <w:r>
        <w:continuationSeparator/>
      </w:r>
    </w:p>
  </w:footnote>
  <w:footnote w:type="continuationNotice" w:id="1">
    <w:p w14:paraId="1B785280" w14:textId="77777777" w:rsidR="009F584C" w:rsidRDefault="009F58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4827D" w14:textId="77777777" w:rsidR="00282532" w:rsidRPr="006A7FCB" w:rsidRDefault="00282532">
    <w:pPr>
      <w:tabs>
        <w:tab w:val="left" w:pos="9450"/>
      </w:tabs>
      <w:autoSpaceDE w:val="0"/>
      <w:autoSpaceDN w:val="0"/>
      <w:jc w:val="both"/>
      <w:rPr>
        <w:rFonts w:ascii="Browallia New" w:hAnsi="Browallia New" w:cs="Browallia New"/>
        <w:b/>
        <w:bCs/>
        <w:sz w:val="26"/>
        <w:szCs w:val="26"/>
      </w:rPr>
    </w:pPr>
    <w:r w:rsidRPr="006A7FCB">
      <w:rPr>
        <w:rFonts w:ascii="Browallia New" w:hAnsi="Browallia New" w:cs="Browallia New"/>
        <w:b/>
        <w:bCs/>
        <w:sz w:val="26"/>
        <w:szCs w:val="26"/>
        <w:cs/>
      </w:rPr>
      <w:t xml:space="preserve">บริษัท สตาร์ ปิโตรเลียม รีไฟน์นิ่ง จำกัด </w:t>
    </w:r>
    <w:r w:rsidRPr="006A7FCB">
      <w:rPr>
        <w:rFonts w:ascii="Browallia New" w:hAnsi="Browallia New" w:cs="Browallia New"/>
        <w:b/>
        <w:bCs/>
        <w:sz w:val="26"/>
        <w:szCs w:val="26"/>
      </w:rPr>
      <w:t>(</w:t>
    </w:r>
    <w:r w:rsidRPr="006A7FCB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6A7FCB">
      <w:rPr>
        <w:rFonts w:ascii="Browallia New" w:hAnsi="Browallia New" w:cs="Browallia New"/>
        <w:b/>
        <w:bCs/>
        <w:sz w:val="26"/>
        <w:szCs w:val="26"/>
      </w:rPr>
      <w:t>)</w:t>
    </w:r>
  </w:p>
  <w:p w14:paraId="6BFEAE47" w14:textId="77777777" w:rsidR="00282532" w:rsidRPr="006A7FCB" w:rsidRDefault="00282532">
    <w:pPr>
      <w:tabs>
        <w:tab w:val="left" w:pos="9450"/>
      </w:tabs>
      <w:autoSpaceDE w:val="0"/>
      <w:autoSpaceDN w:val="0"/>
      <w:jc w:val="both"/>
      <w:rPr>
        <w:rFonts w:ascii="Browallia New" w:hAnsi="Browallia New" w:cs="Browallia New"/>
        <w:b/>
        <w:bCs/>
        <w:sz w:val="26"/>
        <w:szCs w:val="26"/>
      </w:rPr>
    </w:pPr>
    <w:r w:rsidRPr="006A7FCB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หมายเหตุประกอบงบการเงิน </w:t>
    </w:r>
  </w:p>
  <w:p w14:paraId="2470D4D4" w14:textId="05B27A2B" w:rsidR="00282532" w:rsidRPr="006A7FCB" w:rsidRDefault="00282532" w:rsidP="007D24A3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jc w:val="both"/>
      <w:rPr>
        <w:rFonts w:ascii="Browallia New" w:hAnsi="Browallia New" w:cs="Browallia New"/>
        <w:sz w:val="26"/>
        <w:szCs w:val="26"/>
      </w:rPr>
    </w:pPr>
    <w:r w:rsidRPr="006A7FCB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5D01E1">
      <w:rPr>
        <w:rFonts w:ascii="Browallia New" w:hAnsi="Browallia New" w:cs="Browallia New"/>
        <w:b/>
        <w:bCs/>
        <w:sz w:val="26"/>
        <w:szCs w:val="26"/>
      </w:rPr>
      <w:t>31</w:t>
    </w:r>
    <w:r w:rsidRPr="006A7FCB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พ.ศ. </w:t>
    </w:r>
    <w:r w:rsidRPr="005D01E1">
      <w:rPr>
        <w:rFonts w:ascii="Browallia New" w:hAnsi="Browallia New" w:cs="Browallia New"/>
        <w:b/>
        <w:bCs/>
        <w:sz w:val="26"/>
        <w:szCs w:val="26"/>
      </w:rPr>
      <w:t>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222BF"/>
    <w:multiLevelType w:val="hybridMultilevel"/>
    <w:tmpl w:val="63CADBDC"/>
    <w:lvl w:ilvl="0" w:tplc="28B4EE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2581549"/>
    <w:multiLevelType w:val="hybridMultilevel"/>
    <w:tmpl w:val="F7F2BFCE"/>
    <w:lvl w:ilvl="0" w:tplc="E878EEAC">
      <w:start w:val="1"/>
      <w:numFmt w:val="thaiLetters"/>
      <w:lvlText w:val="%1)"/>
      <w:lvlJc w:val="left"/>
      <w:pPr>
        <w:ind w:left="1440" w:hanging="360"/>
      </w:pPr>
      <w:rPr>
        <w:rFonts w:hint="default"/>
        <w:color w:val="C45911"/>
        <w:sz w:val="28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4237EC"/>
    <w:multiLevelType w:val="hybridMultilevel"/>
    <w:tmpl w:val="6F3CD21A"/>
    <w:lvl w:ilvl="0" w:tplc="042EAB2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BD11545"/>
    <w:multiLevelType w:val="hybridMultilevel"/>
    <w:tmpl w:val="1A3E2C6C"/>
    <w:lvl w:ilvl="0" w:tplc="8A7AE56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6"/>
        <w:szCs w:val="26"/>
        <w:lang w:val="en-GB"/>
      </w:rPr>
    </w:lvl>
    <w:lvl w:ilvl="1" w:tplc="C9BCCD22">
      <w:start w:val="3"/>
      <w:numFmt w:val="bullet"/>
      <w:lvlText w:val="•"/>
      <w:lvlJc w:val="left"/>
      <w:pPr>
        <w:ind w:left="2949" w:hanging="735"/>
      </w:pPr>
      <w:rPr>
        <w:rFonts w:ascii="Arial" w:eastAsia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84D7321"/>
    <w:multiLevelType w:val="hybridMultilevel"/>
    <w:tmpl w:val="072451AA"/>
    <w:lvl w:ilvl="0" w:tplc="2B245500">
      <w:start w:val="1"/>
      <w:numFmt w:val="bullet"/>
      <w:lvlText w:val="•"/>
      <w:lvlJc w:val="left"/>
      <w:pPr>
        <w:ind w:left="1797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" w15:restartNumberingAfterBreak="0">
    <w:nsid w:val="19AE5C32"/>
    <w:multiLevelType w:val="hybridMultilevel"/>
    <w:tmpl w:val="4D2E53BA"/>
    <w:lvl w:ilvl="0" w:tplc="2B24550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204A69"/>
    <w:multiLevelType w:val="hybridMultilevel"/>
    <w:tmpl w:val="C73E518E"/>
    <w:lvl w:ilvl="0" w:tplc="43EE52FA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CF05C1F"/>
    <w:multiLevelType w:val="hybridMultilevel"/>
    <w:tmpl w:val="F0184824"/>
    <w:lvl w:ilvl="0" w:tplc="24F6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85AAE"/>
    <w:multiLevelType w:val="hybridMultilevel"/>
    <w:tmpl w:val="1E087CEE"/>
    <w:lvl w:ilvl="0" w:tplc="0809000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53" w:hanging="360"/>
      </w:pPr>
      <w:rPr>
        <w:rFonts w:ascii="Wingdings" w:hAnsi="Wingdings" w:hint="default"/>
      </w:rPr>
    </w:lvl>
  </w:abstractNum>
  <w:abstractNum w:abstractNumId="9" w15:restartNumberingAfterBreak="0">
    <w:nsid w:val="261B0F1E"/>
    <w:multiLevelType w:val="multilevel"/>
    <w:tmpl w:val="EA902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70E067A"/>
    <w:multiLevelType w:val="hybridMultilevel"/>
    <w:tmpl w:val="5FEC4716"/>
    <w:lvl w:ilvl="0" w:tplc="AE8CB764">
      <w:start w:val="1"/>
      <w:numFmt w:val="bullet"/>
      <w:lvlText w:val=""/>
      <w:lvlJc w:val="left"/>
      <w:pPr>
        <w:ind w:left="1966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6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26" w:hanging="360"/>
      </w:pPr>
      <w:rPr>
        <w:rFonts w:ascii="Wingdings" w:hAnsi="Wingdings" w:hint="default"/>
      </w:rPr>
    </w:lvl>
  </w:abstractNum>
  <w:abstractNum w:abstractNumId="11" w15:restartNumberingAfterBreak="0">
    <w:nsid w:val="2E58164C"/>
    <w:multiLevelType w:val="hybridMultilevel"/>
    <w:tmpl w:val="4010FBB2"/>
    <w:lvl w:ilvl="0" w:tplc="F230A0CC">
      <w:start w:val="1"/>
      <w:numFmt w:val="thaiLetters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EB47260"/>
    <w:multiLevelType w:val="multilevel"/>
    <w:tmpl w:val="6BBC7EBC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color w:val="CF4A02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3" w15:restartNumberingAfterBreak="0">
    <w:nsid w:val="2F5E6B9C"/>
    <w:multiLevelType w:val="hybridMultilevel"/>
    <w:tmpl w:val="11B485D6"/>
    <w:lvl w:ilvl="0" w:tplc="C9BCCD22">
      <w:start w:val="3"/>
      <w:numFmt w:val="bullet"/>
      <w:lvlText w:val="•"/>
      <w:lvlJc w:val="left"/>
      <w:pPr>
        <w:ind w:left="216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0207B92"/>
    <w:multiLevelType w:val="hybridMultilevel"/>
    <w:tmpl w:val="A44430EC"/>
    <w:lvl w:ilvl="0" w:tplc="C9BCCD22">
      <w:start w:val="3"/>
      <w:numFmt w:val="bullet"/>
      <w:lvlText w:val="•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1F71AFC"/>
    <w:multiLevelType w:val="hybridMultilevel"/>
    <w:tmpl w:val="DEEC93BA"/>
    <w:lvl w:ilvl="0" w:tplc="43EE52F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485212"/>
    <w:multiLevelType w:val="hybridMultilevel"/>
    <w:tmpl w:val="8822FC48"/>
    <w:lvl w:ilvl="0" w:tplc="C9BCCD22">
      <w:start w:val="3"/>
      <w:numFmt w:val="bullet"/>
      <w:lvlText w:val="•"/>
      <w:lvlJc w:val="left"/>
      <w:pPr>
        <w:ind w:left="966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17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873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D7B5CC5"/>
    <w:multiLevelType w:val="hybridMultilevel"/>
    <w:tmpl w:val="F15C1188"/>
    <w:lvl w:ilvl="0" w:tplc="DDD27B9A">
      <w:start w:val="1"/>
      <w:numFmt w:val="thaiLetters"/>
      <w:lvlText w:val="%1)"/>
      <w:lvlJc w:val="left"/>
      <w:pPr>
        <w:ind w:left="899" w:hanging="360"/>
      </w:pPr>
      <w:rPr>
        <w:rFonts w:ascii="Browallia New" w:eastAsia="MS Mincho" w:hAnsi="Browallia New" w:cs="Browallia New"/>
      </w:rPr>
    </w:lvl>
    <w:lvl w:ilvl="1" w:tplc="04090019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EC3850"/>
    <w:multiLevelType w:val="hybridMultilevel"/>
    <w:tmpl w:val="23EA4CC0"/>
    <w:lvl w:ilvl="0" w:tplc="2B245500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EE934E3"/>
    <w:multiLevelType w:val="hybridMultilevel"/>
    <w:tmpl w:val="5A8C0362"/>
    <w:lvl w:ilvl="0" w:tplc="559817A4">
      <w:start w:val="1"/>
      <w:numFmt w:val="thaiLetters"/>
      <w:lvlText w:val="%1)"/>
      <w:lvlJc w:val="left"/>
      <w:pPr>
        <w:ind w:left="10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8" w:hanging="360"/>
      </w:pPr>
    </w:lvl>
    <w:lvl w:ilvl="2" w:tplc="0809001B" w:tentative="1">
      <w:start w:val="1"/>
      <w:numFmt w:val="lowerRoman"/>
      <w:lvlText w:val="%3."/>
      <w:lvlJc w:val="right"/>
      <w:pPr>
        <w:ind w:left="2518" w:hanging="180"/>
      </w:pPr>
    </w:lvl>
    <w:lvl w:ilvl="3" w:tplc="0809000F" w:tentative="1">
      <w:start w:val="1"/>
      <w:numFmt w:val="decimal"/>
      <w:lvlText w:val="%4."/>
      <w:lvlJc w:val="left"/>
      <w:pPr>
        <w:ind w:left="3238" w:hanging="360"/>
      </w:pPr>
    </w:lvl>
    <w:lvl w:ilvl="4" w:tplc="08090019" w:tentative="1">
      <w:start w:val="1"/>
      <w:numFmt w:val="lowerLetter"/>
      <w:lvlText w:val="%5."/>
      <w:lvlJc w:val="left"/>
      <w:pPr>
        <w:ind w:left="3958" w:hanging="360"/>
      </w:pPr>
    </w:lvl>
    <w:lvl w:ilvl="5" w:tplc="0809001B" w:tentative="1">
      <w:start w:val="1"/>
      <w:numFmt w:val="lowerRoman"/>
      <w:lvlText w:val="%6."/>
      <w:lvlJc w:val="right"/>
      <w:pPr>
        <w:ind w:left="4678" w:hanging="180"/>
      </w:pPr>
    </w:lvl>
    <w:lvl w:ilvl="6" w:tplc="0809000F" w:tentative="1">
      <w:start w:val="1"/>
      <w:numFmt w:val="decimal"/>
      <w:lvlText w:val="%7."/>
      <w:lvlJc w:val="left"/>
      <w:pPr>
        <w:ind w:left="5398" w:hanging="360"/>
      </w:pPr>
    </w:lvl>
    <w:lvl w:ilvl="7" w:tplc="08090019" w:tentative="1">
      <w:start w:val="1"/>
      <w:numFmt w:val="lowerLetter"/>
      <w:lvlText w:val="%8."/>
      <w:lvlJc w:val="left"/>
      <w:pPr>
        <w:ind w:left="6118" w:hanging="360"/>
      </w:pPr>
    </w:lvl>
    <w:lvl w:ilvl="8" w:tplc="08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1" w15:restartNumberingAfterBreak="0">
    <w:nsid w:val="3F20796C"/>
    <w:multiLevelType w:val="hybridMultilevel"/>
    <w:tmpl w:val="C532BF40"/>
    <w:lvl w:ilvl="0" w:tplc="49E2D1F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B958E8"/>
    <w:multiLevelType w:val="hybridMultilevel"/>
    <w:tmpl w:val="4CA4A886"/>
    <w:lvl w:ilvl="0" w:tplc="80640E42">
      <w:start w:val="1"/>
      <w:numFmt w:val="thaiLetters"/>
      <w:lvlText w:val="%1)"/>
      <w:lvlJc w:val="left"/>
      <w:pPr>
        <w:ind w:left="179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18" w:hanging="360"/>
      </w:pPr>
    </w:lvl>
    <w:lvl w:ilvl="2" w:tplc="0809001B" w:tentative="1">
      <w:start w:val="1"/>
      <w:numFmt w:val="lowerRoman"/>
      <w:lvlText w:val="%3."/>
      <w:lvlJc w:val="right"/>
      <w:pPr>
        <w:ind w:left="3238" w:hanging="180"/>
      </w:pPr>
    </w:lvl>
    <w:lvl w:ilvl="3" w:tplc="0809000F" w:tentative="1">
      <w:start w:val="1"/>
      <w:numFmt w:val="decimal"/>
      <w:lvlText w:val="%4."/>
      <w:lvlJc w:val="left"/>
      <w:pPr>
        <w:ind w:left="3958" w:hanging="360"/>
      </w:pPr>
    </w:lvl>
    <w:lvl w:ilvl="4" w:tplc="08090019" w:tentative="1">
      <w:start w:val="1"/>
      <w:numFmt w:val="lowerLetter"/>
      <w:lvlText w:val="%5."/>
      <w:lvlJc w:val="left"/>
      <w:pPr>
        <w:ind w:left="4678" w:hanging="360"/>
      </w:pPr>
    </w:lvl>
    <w:lvl w:ilvl="5" w:tplc="0809001B" w:tentative="1">
      <w:start w:val="1"/>
      <w:numFmt w:val="lowerRoman"/>
      <w:lvlText w:val="%6."/>
      <w:lvlJc w:val="right"/>
      <w:pPr>
        <w:ind w:left="5398" w:hanging="180"/>
      </w:pPr>
    </w:lvl>
    <w:lvl w:ilvl="6" w:tplc="0809000F" w:tentative="1">
      <w:start w:val="1"/>
      <w:numFmt w:val="decimal"/>
      <w:lvlText w:val="%7."/>
      <w:lvlJc w:val="left"/>
      <w:pPr>
        <w:ind w:left="6118" w:hanging="360"/>
      </w:pPr>
    </w:lvl>
    <w:lvl w:ilvl="7" w:tplc="08090019" w:tentative="1">
      <w:start w:val="1"/>
      <w:numFmt w:val="lowerLetter"/>
      <w:lvlText w:val="%8."/>
      <w:lvlJc w:val="left"/>
      <w:pPr>
        <w:ind w:left="6838" w:hanging="360"/>
      </w:pPr>
    </w:lvl>
    <w:lvl w:ilvl="8" w:tplc="080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23" w15:restartNumberingAfterBreak="0">
    <w:nsid w:val="42910861"/>
    <w:multiLevelType w:val="hybridMultilevel"/>
    <w:tmpl w:val="5500520E"/>
    <w:lvl w:ilvl="0" w:tplc="C9BCCD22">
      <w:start w:val="3"/>
      <w:numFmt w:val="bullet"/>
      <w:lvlText w:val="•"/>
      <w:lvlJc w:val="left"/>
      <w:pPr>
        <w:ind w:left="1287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6382649"/>
    <w:multiLevelType w:val="hybridMultilevel"/>
    <w:tmpl w:val="E62A7CA2"/>
    <w:lvl w:ilvl="0" w:tplc="901C005A">
      <w:start w:val="1"/>
      <w:numFmt w:val="thaiLetters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48250625"/>
    <w:multiLevelType w:val="hybridMultilevel"/>
    <w:tmpl w:val="E976E2BA"/>
    <w:lvl w:ilvl="0" w:tplc="2B245500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54A174E6"/>
    <w:multiLevelType w:val="hybridMultilevel"/>
    <w:tmpl w:val="3FBC9CDE"/>
    <w:lvl w:ilvl="0" w:tplc="DEE20FC4">
      <w:start w:val="1"/>
      <w:numFmt w:val="thaiLetters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6180D7C"/>
    <w:multiLevelType w:val="hybridMultilevel"/>
    <w:tmpl w:val="155EF9E6"/>
    <w:lvl w:ilvl="0" w:tplc="2B245500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64E25AA"/>
    <w:multiLevelType w:val="multilevel"/>
    <w:tmpl w:val="237A7652"/>
    <w:lvl w:ilvl="0">
      <w:start w:val="12"/>
      <w:numFmt w:val="bullet"/>
      <w:lvlText w:val="-"/>
      <w:lvlJc w:val="left"/>
      <w:pPr>
        <w:ind w:left="873" w:hanging="360"/>
      </w:pPr>
      <w:rPr>
        <w:rFonts w:ascii="Angsana New" w:eastAsia="Angsana New" w:hAnsi="Angsana New" w:cs="Angsana New"/>
        <w:vertAlign w:val="baseline"/>
      </w:rPr>
    </w:lvl>
    <w:lvl w:ilvl="1">
      <w:start w:val="1"/>
      <w:numFmt w:val="bullet"/>
      <w:lvlText w:val="o"/>
      <w:lvlJc w:val="left"/>
      <w:pPr>
        <w:ind w:left="159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1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3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5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7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9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1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3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5AB932A0"/>
    <w:multiLevelType w:val="hybridMultilevel"/>
    <w:tmpl w:val="23E67CBA"/>
    <w:lvl w:ilvl="0" w:tplc="F6C816A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72128"/>
    <w:multiLevelType w:val="hybridMultilevel"/>
    <w:tmpl w:val="52948924"/>
    <w:lvl w:ilvl="0" w:tplc="08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1" w15:restartNumberingAfterBreak="0">
    <w:nsid w:val="5E233653"/>
    <w:multiLevelType w:val="hybridMultilevel"/>
    <w:tmpl w:val="1444FA6C"/>
    <w:lvl w:ilvl="0" w:tplc="3C2E292C">
      <w:start w:val="1"/>
      <w:numFmt w:val="thaiLetters"/>
      <w:lvlText w:val="%1)"/>
      <w:lvlJc w:val="left"/>
      <w:pPr>
        <w:ind w:left="1854" w:hanging="360"/>
      </w:pPr>
      <w:rPr>
        <w:rFonts w:hint="default"/>
        <w:sz w:val="28"/>
        <w:lang w:val="en-GB"/>
      </w:rPr>
    </w:lvl>
    <w:lvl w:ilvl="1" w:tplc="C9BCCD22">
      <w:start w:val="3"/>
      <w:numFmt w:val="bullet"/>
      <w:lvlText w:val="•"/>
      <w:lvlJc w:val="left"/>
      <w:pPr>
        <w:ind w:left="2949" w:hanging="735"/>
      </w:pPr>
      <w:rPr>
        <w:rFonts w:ascii="Arial" w:eastAsia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605F72E9"/>
    <w:multiLevelType w:val="hybridMultilevel"/>
    <w:tmpl w:val="32F0958C"/>
    <w:lvl w:ilvl="0" w:tplc="2B24550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14B34D6"/>
    <w:multiLevelType w:val="hybridMultilevel"/>
    <w:tmpl w:val="53B6FD48"/>
    <w:lvl w:ilvl="0" w:tplc="C9BCCD22">
      <w:start w:val="3"/>
      <w:numFmt w:val="bullet"/>
      <w:lvlText w:val="•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1D27984"/>
    <w:multiLevelType w:val="hybridMultilevel"/>
    <w:tmpl w:val="9DD6A54C"/>
    <w:lvl w:ilvl="0" w:tplc="F52428E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24384"/>
    <w:multiLevelType w:val="multilevel"/>
    <w:tmpl w:val="893C4A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91586B"/>
    <w:multiLevelType w:val="hybridMultilevel"/>
    <w:tmpl w:val="A6FA666A"/>
    <w:lvl w:ilvl="0" w:tplc="042EAB2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CBC44FE"/>
    <w:multiLevelType w:val="hybridMultilevel"/>
    <w:tmpl w:val="EB98BC44"/>
    <w:lvl w:ilvl="0" w:tplc="2B245500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6F1003F3"/>
    <w:multiLevelType w:val="hybridMultilevel"/>
    <w:tmpl w:val="51DAB190"/>
    <w:lvl w:ilvl="0" w:tplc="2B24550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3E1F0E"/>
    <w:multiLevelType w:val="hybridMultilevel"/>
    <w:tmpl w:val="4B80C892"/>
    <w:lvl w:ilvl="0" w:tplc="43EE52F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32EE1"/>
    <w:multiLevelType w:val="hybridMultilevel"/>
    <w:tmpl w:val="65D2AC1E"/>
    <w:lvl w:ilvl="0" w:tplc="43EE52FA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CDC5536"/>
    <w:multiLevelType w:val="hybridMultilevel"/>
    <w:tmpl w:val="752C9BF4"/>
    <w:lvl w:ilvl="0" w:tplc="3F76E616">
      <w:start w:val="27"/>
      <w:numFmt w:val="bullet"/>
      <w:lvlText w:val="-"/>
      <w:lvlJc w:val="left"/>
      <w:pPr>
        <w:ind w:left="720" w:hanging="360"/>
      </w:pPr>
      <w:rPr>
        <w:rFonts w:ascii="MV Boli" w:eastAsia="Calibri" w:hAnsi="MV Boli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16C0D"/>
    <w:multiLevelType w:val="hybridMultilevel"/>
    <w:tmpl w:val="DC625E3A"/>
    <w:lvl w:ilvl="0" w:tplc="2B245500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31"/>
  </w:num>
  <w:num w:numId="4">
    <w:abstractNumId w:val="34"/>
  </w:num>
  <w:num w:numId="5">
    <w:abstractNumId w:val="1"/>
  </w:num>
  <w:num w:numId="6">
    <w:abstractNumId w:val="9"/>
  </w:num>
  <w:num w:numId="7">
    <w:abstractNumId w:val="35"/>
  </w:num>
  <w:num w:numId="8">
    <w:abstractNumId w:val="3"/>
  </w:num>
  <w:num w:numId="9">
    <w:abstractNumId w:val="18"/>
  </w:num>
  <w:num w:numId="10">
    <w:abstractNumId w:val="7"/>
  </w:num>
  <w:num w:numId="11">
    <w:abstractNumId w:val="29"/>
  </w:num>
  <w:num w:numId="12">
    <w:abstractNumId w:val="20"/>
  </w:num>
  <w:num w:numId="13">
    <w:abstractNumId w:val="22"/>
  </w:num>
  <w:num w:numId="14">
    <w:abstractNumId w:val="36"/>
  </w:num>
  <w:num w:numId="15">
    <w:abstractNumId w:val="28"/>
  </w:num>
  <w:num w:numId="16">
    <w:abstractNumId w:val="12"/>
  </w:num>
  <w:num w:numId="17">
    <w:abstractNumId w:val="11"/>
  </w:num>
  <w:num w:numId="18">
    <w:abstractNumId w:val="26"/>
  </w:num>
  <w:num w:numId="19">
    <w:abstractNumId w:val="24"/>
  </w:num>
  <w:num w:numId="20">
    <w:abstractNumId w:val="0"/>
  </w:num>
  <w:num w:numId="21">
    <w:abstractNumId w:val="23"/>
  </w:num>
  <w:num w:numId="22">
    <w:abstractNumId w:val="21"/>
  </w:num>
  <w:num w:numId="23">
    <w:abstractNumId w:val="33"/>
  </w:num>
  <w:num w:numId="24">
    <w:abstractNumId w:val="14"/>
  </w:num>
  <w:num w:numId="25">
    <w:abstractNumId w:val="16"/>
  </w:num>
  <w:num w:numId="26">
    <w:abstractNumId w:val="8"/>
  </w:num>
  <w:num w:numId="27">
    <w:abstractNumId w:val="19"/>
  </w:num>
  <w:num w:numId="28">
    <w:abstractNumId w:val="13"/>
  </w:num>
  <w:num w:numId="29">
    <w:abstractNumId w:val="2"/>
  </w:num>
  <w:num w:numId="30">
    <w:abstractNumId w:val="30"/>
  </w:num>
  <w:num w:numId="31">
    <w:abstractNumId w:val="4"/>
  </w:num>
  <w:num w:numId="32">
    <w:abstractNumId w:val="37"/>
  </w:num>
  <w:num w:numId="33">
    <w:abstractNumId w:val="40"/>
  </w:num>
  <w:num w:numId="34">
    <w:abstractNumId w:val="6"/>
  </w:num>
  <w:num w:numId="35">
    <w:abstractNumId w:val="42"/>
  </w:num>
  <w:num w:numId="36">
    <w:abstractNumId w:val="38"/>
  </w:num>
  <w:num w:numId="37">
    <w:abstractNumId w:val="39"/>
  </w:num>
  <w:num w:numId="38">
    <w:abstractNumId w:val="15"/>
  </w:num>
  <w:num w:numId="39">
    <w:abstractNumId w:val="32"/>
  </w:num>
  <w:num w:numId="40">
    <w:abstractNumId w:val="5"/>
  </w:num>
  <w:num w:numId="41">
    <w:abstractNumId w:val="27"/>
  </w:num>
  <w:num w:numId="42">
    <w:abstractNumId w:val="25"/>
  </w:num>
  <w:num w:numId="43">
    <w:abstractNumId w:val="4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446"/>
    <w:rsid w:val="000002A7"/>
    <w:rsid w:val="00000BD6"/>
    <w:rsid w:val="00000F4C"/>
    <w:rsid w:val="000014A0"/>
    <w:rsid w:val="00002223"/>
    <w:rsid w:val="0000227C"/>
    <w:rsid w:val="00002328"/>
    <w:rsid w:val="00003301"/>
    <w:rsid w:val="000037FD"/>
    <w:rsid w:val="00004725"/>
    <w:rsid w:val="00004AF2"/>
    <w:rsid w:val="0000519E"/>
    <w:rsid w:val="000054FA"/>
    <w:rsid w:val="00005672"/>
    <w:rsid w:val="0000613E"/>
    <w:rsid w:val="00006271"/>
    <w:rsid w:val="0000644E"/>
    <w:rsid w:val="00007724"/>
    <w:rsid w:val="000077AC"/>
    <w:rsid w:val="00007C7C"/>
    <w:rsid w:val="000100CA"/>
    <w:rsid w:val="0001068C"/>
    <w:rsid w:val="0001084E"/>
    <w:rsid w:val="00010E58"/>
    <w:rsid w:val="00010FAC"/>
    <w:rsid w:val="000116AF"/>
    <w:rsid w:val="00011E24"/>
    <w:rsid w:val="00012453"/>
    <w:rsid w:val="000126DF"/>
    <w:rsid w:val="00012CA5"/>
    <w:rsid w:val="00012DDE"/>
    <w:rsid w:val="0001310C"/>
    <w:rsid w:val="00013219"/>
    <w:rsid w:val="00013832"/>
    <w:rsid w:val="00013AE7"/>
    <w:rsid w:val="00013BE7"/>
    <w:rsid w:val="000142A7"/>
    <w:rsid w:val="000148D3"/>
    <w:rsid w:val="0001656C"/>
    <w:rsid w:val="000176AB"/>
    <w:rsid w:val="00017824"/>
    <w:rsid w:val="00017A95"/>
    <w:rsid w:val="000203D1"/>
    <w:rsid w:val="000207F4"/>
    <w:rsid w:val="000209D6"/>
    <w:rsid w:val="00020FB1"/>
    <w:rsid w:val="000210BB"/>
    <w:rsid w:val="00021A14"/>
    <w:rsid w:val="00021CA6"/>
    <w:rsid w:val="00022643"/>
    <w:rsid w:val="00022DA0"/>
    <w:rsid w:val="00023169"/>
    <w:rsid w:val="000237A0"/>
    <w:rsid w:val="00023C0A"/>
    <w:rsid w:val="0002434D"/>
    <w:rsid w:val="0002439F"/>
    <w:rsid w:val="00024C6C"/>
    <w:rsid w:val="00024E12"/>
    <w:rsid w:val="00025960"/>
    <w:rsid w:val="00025D9B"/>
    <w:rsid w:val="00025FD8"/>
    <w:rsid w:val="00026673"/>
    <w:rsid w:val="00026AA1"/>
    <w:rsid w:val="00027194"/>
    <w:rsid w:val="00027C20"/>
    <w:rsid w:val="0003058F"/>
    <w:rsid w:val="00030790"/>
    <w:rsid w:val="00030C29"/>
    <w:rsid w:val="000311B7"/>
    <w:rsid w:val="00031818"/>
    <w:rsid w:val="00031B9D"/>
    <w:rsid w:val="0003217A"/>
    <w:rsid w:val="0003220A"/>
    <w:rsid w:val="0003226A"/>
    <w:rsid w:val="00032902"/>
    <w:rsid w:val="00032C7C"/>
    <w:rsid w:val="00032DD8"/>
    <w:rsid w:val="0003367C"/>
    <w:rsid w:val="00033BAA"/>
    <w:rsid w:val="00033C68"/>
    <w:rsid w:val="000343D7"/>
    <w:rsid w:val="0003465D"/>
    <w:rsid w:val="00034879"/>
    <w:rsid w:val="00034965"/>
    <w:rsid w:val="00034D2D"/>
    <w:rsid w:val="00035181"/>
    <w:rsid w:val="00035331"/>
    <w:rsid w:val="000356DA"/>
    <w:rsid w:val="00035A10"/>
    <w:rsid w:val="00035BA2"/>
    <w:rsid w:val="00036102"/>
    <w:rsid w:val="0003611F"/>
    <w:rsid w:val="00036850"/>
    <w:rsid w:val="00036CF0"/>
    <w:rsid w:val="00036F85"/>
    <w:rsid w:val="000371FD"/>
    <w:rsid w:val="0003766E"/>
    <w:rsid w:val="0003785C"/>
    <w:rsid w:val="00037DE6"/>
    <w:rsid w:val="000400CF"/>
    <w:rsid w:val="000412AB"/>
    <w:rsid w:val="0004275A"/>
    <w:rsid w:val="0004393E"/>
    <w:rsid w:val="00043B6E"/>
    <w:rsid w:val="00043C90"/>
    <w:rsid w:val="00044297"/>
    <w:rsid w:val="000451C6"/>
    <w:rsid w:val="00045C20"/>
    <w:rsid w:val="000463E0"/>
    <w:rsid w:val="00046CC8"/>
    <w:rsid w:val="00047049"/>
    <w:rsid w:val="000471A9"/>
    <w:rsid w:val="000476AD"/>
    <w:rsid w:val="00050971"/>
    <w:rsid w:val="00050D13"/>
    <w:rsid w:val="00050F18"/>
    <w:rsid w:val="00051486"/>
    <w:rsid w:val="00051A7E"/>
    <w:rsid w:val="00051E26"/>
    <w:rsid w:val="0005337D"/>
    <w:rsid w:val="00053587"/>
    <w:rsid w:val="00053811"/>
    <w:rsid w:val="00053E80"/>
    <w:rsid w:val="0005469A"/>
    <w:rsid w:val="000549D8"/>
    <w:rsid w:val="0005505D"/>
    <w:rsid w:val="0005515E"/>
    <w:rsid w:val="00055246"/>
    <w:rsid w:val="000557E3"/>
    <w:rsid w:val="0005601D"/>
    <w:rsid w:val="000560B5"/>
    <w:rsid w:val="000564F3"/>
    <w:rsid w:val="00056748"/>
    <w:rsid w:val="0005735A"/>
    <w:rsid w:val="00060456"/>
    <w:rsid w:val="00060A26"/>
    <w:rsid w:val="00060FEF"/>
    <w:rsid w:val="000615C7"/>
    <w:rsid w:val="00062117"/>
    <w:rsid w:val="0006218F"/>
    <w:rsid w:val="000621BC"/>
    <w:rsid w:val="0006257A"/>
    <w:rsid w:val="00062C1D"/>
    <w:rsid w:val="00063EB7"/>
    <w:rsid w:val="000641C2"/>
    <w:rsid w:val="00064ECB"/>
    <w:rsid w:val="00064EF8"/>
    <w:rsid w:val="000668FD"/>
    <w:rsid w:val="00066928"/>
    <w:rsid w:val="00066937"/>
    <w:rsid w:val="000673A2"/>
    <w:rsid w:val="00067410"/>
    <w:rsid w:val="00067726"/>
    <w:rsid w:val="00067803"/>
    <w:rsid w:val="00067A54"/>
    <w:rsid w:val="00072138"/>
    <w:rsid w:val="000721C9"/>
    <w:rsid w:val="00072A82"/>
    <w:rsid w:val="00072C24"/>
    <w:rsid w:val="00072D44"/>
    <w:rsid w:val="000743AC"/>
    <w:rsid w:val="0007478E"/>
    <w:rsid w:val="00074A14"/>
    <w:rsid w:val="00074C1F"/>
    <w:rsid w:val="00074F1C"/>
    <w:rsid w:val="00075148"/>
    <w:rsid w:val="00075534"/>
    <w:rsid w:val="0007553E"/>
    <w:rsid w:val="0007558F"/>
    <w:rsid w:val="00075EA6"/>
    <w:rsid w:val="0007619E"/>
    <w:rsid w:val="000762BD"/>
    <w:rsid w:val="000762F2"/>
    <w:rsid w:val="00076E2B"/>
    <w:rsid w:val="000770FB"/>
    <w:rsid w:val="0007713C"/>
    <w:rsid w:val="00077368"/>
    <w:rsid w:val="0007769A"/>
    <w:rsid w:val="00077755"/>
    <w:rsid w:val="000779AA"/>
    <w:rsid w:val="00077FF1"/>
    <w:rsid w:val="0008008B"/>
    <w:rsid w:val="000804A6"/>
    <w:rsid w:val="000807DE"/>
    <w:rsid w:val="0008095B"/>
    <w:rsid w:val="000809F4"/>
    <w:rsid w:val="00081049"/>
    <w:rsid w:val="00081D00"/>
    <w:rsid w:val="00082A71"/>
    <w:rsid w:val="00082D0F"/>
    <w:rsid w:val="00082EDF"/>
    <w:rsid w:val="00082F59"/>
    <w:rsid w:val="000833D2"/>
    <w:rsid w:val="00083A38"/>
    <w:rsid w:val="000857D9"/>
    <w:rsid w:val="0008679E"/>
    <w:rsid w:val="000870DD"/>
    <w:rsid w:val="000878F0"/>
    <w:rsid w:val="00087A71"/>
    <w:rsid w:val="00087D63"/>
    <w:rsid w:val="00087DC7"/>
    <w:rsid w:val="000900F1"/>
    <w:rsid w:val="0009011D"/>
    <w:rsid w:val="00090C8E"/>
    <w:rsid w:val="000915A4"/>
    <w:rsid w:val="00092134"/>
    <w:rsid w:val="00092EAC"/>
    <w:rsid w:val="00092F1B"/>
    <w:rsid w:val="00093C7E"/>
    <w:rsid w:val="00093D01"/>
    <w:rsid w:val="00093D36"/>
    <w:rsid w:val="00094340"/>
    <w:rsid w:val="0009495D"/>
    <w:rsid w:val="00095D00"/>
    <w:rsid w:val="00096E3D"/>
    <w:rsid w:val="00096E60"/>
    <w:rsid w:val="000A03A0"/>
    <w:rsid w:val="000A05B2"/>
    <w:rsid w:val="000A0CA3"/>
    <w:rsid w:val="000A11F1"/>
    <w:rsid w:val="000A1D84"/>
    <w:rsid w:val="000A238D"/>
    <w:rsid w:val="000A3E3B"/>
    <w:rsid w:val="000A41C6"/>
    <w:rsid w:val="000A4213"/>
    <w:rsid w:val="000A47FB"/>
    <w:rsid w:val="000A48ED"/>
    <w:rsid w:val="000A4FD7"/>
    <w:rsid w:val="000A5121"/>
    <w:rsid w:val="000A5319"/>
    <w:rsid w:val="000A56C0"/>
    <w:rsid w:val="000A59B8"/>
    <w:rsid w:val="000A5CDD"/>
    <w:rsid w:val="000A6079"/>
    <w:rsid w:val="000A665D"/>
    <w:rsid w:val="000A6676"/>
    <w:rsid w:val="000A6980"/>
    <w:rsid w:val="000A6E95"/>
    <w:rsid w:val="000A6FBD"/>
    <w:rsid w:val="000A745F"/>
    <w:rsid w:val="000A7594"/>
    <w:rsid w:val="000A7A62"/>
    <w:rsid w:val="000A7C4B"/>
    <w:rsid w:val="000B137D"/>
    <w:rsid w:val="000B1C8F"/>
    <w:rsid w:val="000B23A9"/>
    <w:rsid w:val="000B23B1"/>
    <w:rsid w:val="000B35C9"/>
    <w:rsid w:val="000B42C8"/>
    <w:rsid w:val="000B4514"/>
    <w:rsid w:val="000B4DDB"/>
    <w:rsid w:val="000B5773"/>
    <w:rsid w:val="000B5CD3"/>
    <w:rsid w:val="000B63F4"/>
    <w:rsid w:val="000B7263"/>
    <w:rsid w:val="000B7C0F"/>
    <w:rsid w:val="000B7E55"/>
    <w:rsid w:val="000C0541"/>
    <w:rsid w:val="000C0BC9"/>
    <w:rsid w:val="000C0E4B"/>
    <w:rsid w:val="000C1605"/>
    <w:rsid w:val="000C17A1"/>
    <w:rsid w:val="000C19A3"/>
    <w:rsid w:val="000C2F56"/>
    <w:rsid w:val="000C31CF"/>
    <w:rsid w:val="000C3763"/>
    <w:rsid w:val="000C3A0A"/>
    <w:rsid w:val="000C3FE6"/>
    <w:rsid w:val="000C4008"/>
    <w:rsid w:val="000C4609"/>
    <w:rsid w:val="000C55C9"/>
    <w:rsid w:val="000C55D8"/>
    <w:rsid w:val="000C5880"/>
    <w:rsid w:val="000C6218"/>
    <w:rsid w:val="000C6411"/>
    <w:rsid w:val="000C643D"/>
    <w:rsid w:val="000C64CB"/>
    <w:rsid w:val="000C67F1"/>
    <w:rsid w:val="000C6E10"/>
    <w:rsid w:val="000C6E1D"/>
    <w:rsid w:val="000C766C"/>
    <w:rsid w:val="000C7B48"/>
    <w:rsid w:val="000C7E1C"/>
    <w:rsid w:val="000D03F7"/>
    <w:rsid w:val="000D0574"/>
    <w:rsid w:val="000D08D5"/>
    <w:rsid w:val="000D11B6"/>
    <w:rsid w:val="000D1A52"/>
    <w:rsid w:val="000D2076"/>
    <w:rsid w:val="000D26BC"/>
    <w:rsid w:val="000D2879"/>
    <w:rsid w:val="000D3210"/>
    <w:rsid w:val="000D347B"/>
    <w:rsid w:val="000D3A7B"/>
    <w:rsid w:val="000D493F"/>
    <w:rsid w:val="000D4BF5"/>
    <w:rsid w:val="000D561C"/>
    <w:rsid w:val="000D565F"/>
    <w:rsid w:val="000D5778"/>
    <w:rsid w:val="000D64A2"/>
    <w:rsid w:val="000D6BFF"/>
    <w:rsid w:val="000D6DF2"/>
    <w:rsid w:val="000D7F45"/>
    <w:rsid w:val="000E065B"/>
    <w:rsid w:val="000E1142"/>
    <w:rsid w:val="000E188F"/>
    <w:rsid w:val="000E1AB0"/>
    <w:rsid w:val="000E1E2E"/>
    <w:rsid w:val="000E2359"/>
    <w:rsid w:val="000E23E1"/>
    <w:rsid w:val="000E2630"/>
    <w:rsid w:val="000E2E39"/>
    <w:rsid w:val="000E2E8A"/>
    <w:rsid w:val="000E2EB8"/>
    <w:rsid w:val="000E30F0"/>
    <w:rsid w:val="000E35A9"/>
    <w:rsid w:val="000E3879"/>
    <w:rsid w:val="000E39B8"/>
    <w:rsid w:val="000E4706"/>
    <w:rsid w:val="000E4742"/>
    <w:rsid w:val="000E4E97"/>
    <w:rsid w:val="000E5173"/>
    <w:rsid w:val="000E54D6"/>
    <w:rsid w:val="000E5B5A"/>
    <w:rsid w:val="000E6426"/>
    <w:rsid w:val="000E649E"/>
    <w:rsid w:val="000E6B68"/>
    <w:rsid w:val="000E6EF6"/>
    <w:rsid w:val="000E7932"/>
    <w:rsid w:val="000E7F79"/>
    <w:rsid w:val="000F0307"/>
    <w:rsid w:val="000F04AC"/>
    <w:rsid w:val="000F07C5"/>
    <w:rsid w:val="000F0B64"/>
    <w:rsid w:val="000F0CD7"/>
    <w:rsid w:val="000F0D62"/>
    <w:rsid w:val="000F0F2F"/>
    <w:rsid w:val="000F11CE"/>
    <w:rsid w:val="000F12FA"/>
    <w:rsid w:val="000F13E9"/>
    <w:rsid w:val="000F13EC"/>
    <w:rsid w:val="000F1C74"/>
    <w:rsid w:val="000F2C11"/>
    <w:rsid w:val="000F2FE9"/>
    <w:rsid w:val="000F34A2"/>
    <w:rsid w:val="000F398C"/>
    <w:rsid w:val="000F45F4"/>
    <w:rsid w:val="000F4853"/>
    <w:rsid w:val="000F5FBC"/>
    <w:rsid w:val="000F6226"/>
    <w:rsid w:val="000F6391"/>
    <w:rsid w:val="000F6D75"/>
    <w:rsid w:val="000F78FF"/>
    <w:rsid w:val="000F7900"/>
    <w:rsid w:val="000F7FFA"/>
    <w:rsid w:val="00100190"/>
    <w:rsid w:val="001002B1"/>
    <w:rsid w:val="0010057D"/>
    <w:rsid w:val="001007CE"/>
    <w:rsid w:val="00100A6F"/>
    <w:rsid w:val="00100E67"/>
    <w:rsid w:val="00102105"/>
    <w:rsid w:val="001021A4"/>
    <w:rsid w:val="0010406F"/>
    <w:rsid w:val="001040A4"/>
    <w:rsid w:val="0010437D"/>
    <w:rsid w:val="001045DB"/>
    <w:rsid w:val="00104B7F"/>
    <w:rsid w:val="001050D2"/>
    <w:rsid w:val="00106E91"/>
    <w:rsid w:val="00107130"/>
    <w:rsid w:val="001073EC"/>
    <w:rsid w:val="00107580"/>
    <w:rsid w:val="00107F74"/>
    <w:rsid w:val="001106DF"/>
    <w:rsid w:val="00110D20"/>
    <w:rsid w:val="0011248A"/>
    <w:rsid w:val="001124F9"/>
    <w:rsid w:val="00112650"/>
    <w:rsid w:val="00112E50"/>
    <w:rsid w:val="001133CC"/>
    <w:rsid w:val="00113A59"/>
    <w:rsid w:val="00114F8F"/>
    <w:rsid w:val="00115A34"/>
    <w:rsid w:val="00115B36"/>
    <w:rsid w:val="00115ED1"/>
    <w:rsid w:val="00116696"/>
    <w:rsid w:val="00116945"/>
    <w:rsid w:val="00116D37"/>
    <w:rsid w:val="00116E94"/>
    <w:rsid w:val="00117D2E"/>
    <w:rsid w:val="00120B7C"/>
    <w:rsid w:val="0012227D"/>
    <w:rsid w:val="0012254C"/>
    <w:rsid w:val="0012262B"/>
    <w:rsid w:val="00122C46"/>
    <w:rsid w:val="00122ED4"/>
    <w:rsid w:val="001236FA"/>
    <w:rsid w:val="0012374A"/>
    <w:rsid w:val="001239F5"/>
    <w:rsid w:val="00123B66"/>
    <w:rsid w:val="00124B4D"/>
    <w:rsid w:val="001250B7"/>
    <w:rsid w:val="001250EC"/>
    <w:rsid w:val="001265BE"/>
    <w:rsid w:val="00126860"/>
    <w:rsid w:val="001275CC"/>
    <w:rsid w:val="001278D6"/>
    <w:rsid w:val="0013006A"/>
    <w:rsid w:val="00130502"/>
    <w:rsid w:val="00131081"/>
    <w:rsid w:val="00131B4B"/>
    <w:rsid w:val="00131DA0"/>
    <w:rsid w:val="001324EA"/>
    <w:rsid w:val="00132B38"/>
    <w:rsid w:val="00133182"/>
    <w:rsid w:val="001331C4"/>
    <w:rsid w:val="00133C4C"/>
    <w:rsid w:val="00134D44"/>
    <w:rsid w:val="00135203"/>
    <w:rsid w:val="001362AD"/>
    <w:rsid w:val="001364FB"/>
    <w:rsid w:val="00136698"/>
    <w:rsid w:val="00136CA8"/>
    <w:rsid w:val="00137F32"/>
    <w:rsid w:val="001403C0"/>
    <w:rsid w:val="00140C13"/>
    <w:rsid w:val="00140F01"/>
    <w:rsid w:val="00141368"/>
    <w:rsid w:val="001415C5"/>
    <w:rsid w:val="00142402"/>
    <w:rsid w:val="001424F1"/>
    <w:rsid w:val="00142783"/>
    <w:rsid w:val="001427EA"/>
    <w:rsid w:val="00142B6F"/>
    <w:rsid w:val="00142DDB"/>
    <w:rsid w:val="00142F87"/>
    <w:rsid w:val="001430FF"/>
    <w:rsid w:val="0014315C"/>
    <w:rsid w:val="001435C1"/>
    <w:rsid w:val="0014391F"/>
    <w:rsid w:val="00143D48"/>
    <w:rsid w:val="0014416D"/>
    <w:rsid w:val="00144750"/>
    <w:rsid w:val="00144DA8"/>
    <w:rsid w:val="00145D48"/>
    <w:rsid w:val="00145F33"/>
    <w:rsid w:val="00146541"/>
    <w:rsid w:val="00146F7B"/>
    <w:rsid w:val="0014729B"/>
    <w:rsid w:val="001473A2"/>
    <w:rsid w:val="00147AA1"/>
    <w:rsid w:val="00147C15"/>
    <w:rsid w:val="00147D6B"/>
    <w:rsid w:val="00150600"/>
    <w:rsid w:val="00150BC1"/>
    <w:rsid w:val="00151D64"/>
    <w:rsid w:val="0015254B"/>
    <w:rsid w:val="001527AF"/>
    <w:rsid w:val="001538BC"/>
    <w:rsid w:val="00153A2F"/>
    <w:rsid w:val="00153CF0"/>
    <w:rsid w:val="00153E66"/>
    <w:rsid w:val="00153F85"/>
    <w:rsid w:val="00154456"/>
    <w:rsid w:val="0015459F"/>
    <w:rsid w:val="00154F28"/>
    <w:rsid w:val="0015513A"/>
    <w:rsid w:val="001551D1"/>
    <w:rsid w:val="0015534B"/>
    <w:rsid w:val="001553C4"/>
    <w:rsid w:val="00155DF8"/>
    <w:rsid w:val="00156D23"/>
    <w:rsid w:val="00156F28"/>
    <w:rsid w:val="00157D65"/>
    <w:rsid w:val="001600B9"/>
    <w:rsid w:val="00160237"/>
    <w:rsid w:val="001603F6"/>
    <w:rsid w:val="0016048E"/>
    <w:rsid w:val="001609EE"/>
    <w:rsid w:val="00160AC5"/>
    <w:rsid w:val="00161921"/>
    <w:rsid w:val="0016206A"/>
    <w:rsid w:val="0016254C"/>
    <w:rsid w:val="00162874"/>
    <w:rsid w:val="00162C17"/>
    <w:rsid w:val="00162E64"/>
    <w:rsid w:val="0016334B"/>
    <w:rsid w:val="001635A2"/>
    <w:rsid w:val="00163ECD"/>
    <w:rsid w:val="0016538C"/>
    <w:rsid w:val="001658E5"/>
    <w:rsid w:val="00165A3F"/>
    <w:rsid w:val="0016604E"/>
    <w:rsid w:val="001675E5"/>
    <w:rsid w:val="00167B57"/>
    <w:rsid w:val="00167B84"/>
    <w:rsid w:val="00170666"/>
    <w:rsid w:val="00170E36"/>
    <w:rsid w:val="00171110"/>
    <w:rsid w:val="00171235"/>
    <w:rsid w:val="00171280"/>
    <w:rsid w:val="00171929"/>
    <w:rsid w:val="00171E0A"/>
    <w:rsid w:val="00171E27"/>
    <w:rsid w:val="001727FE"/>
    <w:rsid w:val="00172DCC"/>
    <w:rsid w:val="00172FD4"/>
    <w:rsid w:val="0017304C"/>
    <w:rsid w:val="0017321D"/>
    <w:rsid w:val="00174DC9"/>
    <w:rsid w:val="0017543B"/>
    <w:rsid w:val="00175CC9"/>
    <w:rsid w:val="00175DE3"/>
    <w:rsid w:val="00176BCE"/>
    <w:rsid w:val="00176F98"/>
    <w:rsid w:val="00177702"/>
    <w:rsid w:val="001778F6"/>
    <w:rsid w:val="00177B1F"/>
    <w:rsid w:val="00177CE8"/>
    <w:rsid w:val="00177D6F"/>
    <w:rsid w:val="00177DD3"/>
    <w:rsid w:val="00181122"/>
    <w:rsid w:val="001816AD"/>
    <w:rsid w:val="00181703"/>
    <w:rsid w:val="00182370"/>
    <w:rsid w:val="001823EF"/>
    <w:rsid w:val="001827E1"/>
    <w:rsid w:val="00183E63"/>
    <w:rsid w:val="00184336"/>
    <w:rsid w:val="00184A51"/>
    <w:rsid w:val="00184CAB"/>
    <w:rsid w:val="001853F6"/>
    <w:rsid w:val="001856EF"/>
    <w:rsid w:val="00185D47"/>
    <w:rsid w:val="00185FDA"/>
    <w:rsid w:val="001862B9"/>
    <w:rsid w:val="0018709A"/>
    <w:rsid w:val="00187C9D"/>
    <w:rsid w:val="00187CF0"/>
    <w:rsid w:val="00187D56"/>
    <w:rsid w:val="00187DB1"/>
    <w:rsid w:val="00187F0F"/>
    <w:rsid w:val="0019025F"/>
    <w:rsid w:val="001919B6"/>
    <w:rsid w:val="001925D4"/>
    <w:rsid w:val="00192E62"/>
    <w:rsid w:val="00192F48"/>
    <w:rsid w:val="00192F72"/>
    <w:rsid w:val="00193734"/>
    <w:rsid w:val="0019387A"/>
    <w:rsid w:val="00193ADC"/>
    <w:rsid w:val="0019402F"/>
    <w:rsid w:val="00194E0F"/>
    <w:rsid w:val="00194F7B"/>
    <w:rsid w:val="00195096"/>
    <w:rsid w:val="00195C9A"/>
    <w:rsid w:val="0019649C"/>
    <w:rsid w:val="00196CA2"/>
    <w:rsid w:val="00197429"/>
    <w:rsid w:val="00197FE6"/>
    <w:rsid w:val="001A054F"/>
    <w:rsid w:val="001A057D"/>
    <w:rsid w:val="001A0B4E"/>
    <w:rsid w:val="001A0F07"/>
    <w:rsid w:val="001A2772"/>
    <w:rsid w:val="001A28C4"/>
    <w:rsid w:val="001A2A50"/>
    <w:rsid w:val="001A2C71"/>
    <w:rsid w:val="001A3602"/>
    <w:rsid w:val="001A3F74"/>
    <w:rsid w:val="001A443C"/>
    <w:rsid w:val="001A44FF"/>
    <w:rsid w:val="001A5075"/>
    <w:rsid w:val="001A53B4"/>
    <w:rsid w:val="001A684B"/>
    <w:rsid w:val="001A77EB"/>
    <w:rsid w:val="001A7815"/>
    <w:rsid w:val="001A7C61"/>
    <w:rsid w:val="001A7C67"/>
    <w:rsid w:val="001A7E8F"/>
    <w:rsid w:val="001B046A"/>
    <w:rsid w:val="001B0D9A"/>
    <w:rsid w:val="001B1966"/>
    <w:rsid w:val="001B2E43"/>
    <w:rsid w:val="001B3B8A"/>
    <w:rsid w:val="001B3E4D"/>
    <w:rsid w:val="001B5124"/>
    <w:rsid w:val="001B5BCB"/>
    <w:rsid w:val="001B6DAC"/>
    <w:rsid w:val="001B7503"/>
    <w:rsid w:val="001B7988"/>
    <w:rsid w:val="001B7A96"/>
    <w:rsid w:val="001B7D13"/>
    <w:rsid w:val="001B7F5D"/>
    <w:rsid w:val="001C04ED"/>
    <w:rsid w:val="001C2668"/>
    <w:rsid w:val="001C2690"/>
    <w:rsid w:val="001C2C9E"/>
    <w:rsid w:val="001C2EA2"/>
    <w:rsid w:val="001C3042"/>
    <w:rsid w:val="001C382B"/>
    <w:rsid w:val="001C3B60"/>
    <w:rsid w:val="001C3FE6"/>
    <w:rsid w:val="001C4D16"/>
    <w:rsid w:val="001C4D3B"/>
    <w:rsid w:val="001C65B5"/>
    <w:rsid w:val="001C6629"/>
    <w:rsid w:val="001C676C"/>
    <w:rsid w:val="001C6B7E"/>
    <w:rsid w:val="001C6DFB"/>
    <w:rsid w:val="001C766F"/>
    <w:rsid w:val="001C7CC6"/>
    <w:rsid w:val="001D034C"/>
    <w:rsid w:val="001D042E"/>
    <w:rsid w:val="001D1031"/>
    <w:rsid w:val="001D10A4"/>
    <w:rsid w:val="001D13BC"/>
    <w:rsid w:val="001D1641"/>
    <w:rsid w:val="001D16DB"/>
    <w:rsid w:val="001D2066"/>
    <w:rsid w:val="001D2114"/>
    <w:rsid w:val="001D2969"/>
    <w:rsid w:val="001D4025"/>
    <w:rsid w:val="001D49A9"/>
    <w:rsid w:val="001D51B0"/>
    <w:rsid w:val="001D5E9F"/>
    <w:rsid w:val="001D61B8"/>
    <w:rsid w:val="001D6739"/>
    <w:rsid w:val="001D6844"/>
    <w:rsid w:val="001D6EF5"/>
    <w:rsid w:val="001D73E6"/>
    <w:rsid w:val="001D7C69"/>
    <w:rsid w:val="001E0068"/>
    <w:rsid w:val="001E02BC"/>
    <w:rsid w:val="001E10B2"/>
    <w:rsid w:val="001E1263"/>
    <w:rsid w:val="001E215E"/>
    <w:rsid w:val="001E21D4"/>
    <w:rsid w:val="001E298B"/>
    <w:rsid w:val="001E2E38"/>
    <w:rsid w:val="001E2F8A"/>
    <w:rsid w:val="001E42DA"/>
    <w:rsid w:val="001E5E1D"/>
    <w:rsid w:val="001E60C2"/>
    <w:rsid w:val="001E68EE"/>
    <w:rsid w:val="001E6C2C"/>
    <w:rsid w:val="001E7089"/>
    <w:rsid w:val="001E74CA"/>
    <w:rsid w:val="001E7B05"/>
    <w:rsid w:val="001E7D46"/>
    <w:rsid w:val="001F0D66"/>
    <w:rsid w:val="001F0F6F"/>
    <w:rsid w:val="001F1D0A"/>
    <w:rsid w:val="001F1F8B"/>
    <w:rsid w:val="001F3C3C"/>
    <w:rsid w:val="001F3D49"/>
    <w:rsid w:val="001F3DB1"/>
    <w:rsid w:val="001F418E"/>
    <w:rsid w:val="001F4591"/>
    <w:rsid w:val="001F55BB"/>
    <w:rsid w:val="001F58B2"/>
    <w:rsid w:val="001F594C"/>
    <w:rsid w:val="001F5DD4"/>
    <w:rsid w:val="001F6203"/>
    <w:rsid w:val="001F68DB"/>
    <w:rsid w:val="001F68DE"/>
    <w:rsid w:val="00200224"/>
    <w:rsid w:val="00200FE9"/>
    <w:rsid w:val="002010C1"/>
    <w:rsid w:val="00201295"/>
    <w:rsid w:val="0020164C"/>
    <w:rsid w:val="00201BA3"/>
    <w:rsid w:val="002020F8"/>
    <w:rsid w:val="002025E9"/>
    <w:rsid w:val="0020286B"/>
    <w:rsid w:val="00202BB3"/>
    <w:rsid w:val="002031F4"/>
    <w:rsid w:val="0020365F"/>
    <w:rsid w:val="002039FF"/>
    <w:rsid w:val="00203E5D"/>
    <w:rsid w:val="002047F5"/>
    <w:rsid w:val="002049FD"/>
    <w:rsid w:val="00204CE6"/>
    <w:rsid w:val="002056C6"/>
    <w:rsid w:val="002057A2"/>
    <w:rsid w:val="00205EF4"/>
    <w:rsid w:val="0020612F"/>
    <w:rsid w:val="002100F2"/>
    <w:rsid w:val="00210881"/>
    <w:rsid w:val="002109FB"/>
    <w:rsid w:val="00210F9E"/>
    <w:rsid w:val="002117D0"/>
    <w:rsid w:val="0021194E"/>
    <w:rsid w:val="00211B98"/>
    <w:rsid w:val="00211C73"/>
    <w:rsid w:val="002122A4"/>
    <w:rsid w:val="002126FB"/>
    <w:rsid w:val="0021325B"/>
    <w:rsid w:val="0021396C"/>
    <w:rsid w:val="00214025"/>
    <w:rsid w:val="002143E8"/>
    <w:rsid w:val="00215580"/>
    <w:rsid w:val="0021591C"/>
    <w:rsid w:val="00215E1B"/>
    <w:rsid w:val="00215F9A"/>
    <w:rsid w:val="00216CB5"/>
    <w:rsid w:val="00216D3B"/>
    <w:rsid w:val="00216F67"/>
    <w:rsid w:val="002177B6"/>
    <w:rsid w:val="00221489"/>
    <w:rsid w:val="002224E6"/>
    <w:rsid w:val="00222748"/>
    <w:rsid w:val="00222977"/>
    <w:rsid w:val="002229F5"/>
    <w:rsid w:val="00222A5A"/>
    <w:rsid w:val="002231CA"/>
    <w:rsid w:val="00223286"/>
    <w:rsid w:val="00223550"/>
    <w:rsid w:val="00223E89"/>
    <w:rsid w:val="00224262"/>
    <w:rsid w:val="002248DE"/>
    <w:rsid w:val="00225FCA"/>
    <w:rsid w:val="00226165"/>
    <w:rsid w:val="00226608"/>
    <w:rsid w:val="002268AE"/>
    <w:rsid w:val="00227397"/>
    <w:rsid w:val="00227C90"/>
    <w:rsid w:val="00230762"/>
    <w:rsid w:val="002313BC"/>
    <w:rsid w:val="00231708"/>
    <w:rsid w:val="00232A4B"/>
    <w:rsid w:val="002336C0"/>
    <w:rsid w:val="0023398C"/>
    <w:rsid w:val="00233A47"/>
    <w:rsid w:val="002344AC"/>
    <w:rsid w:val="00235676"/>
    <w:rsid w:val="00235FC8"/>
    <w:rsid w:val="00236A61"/>
    <w:rsid w:val="00237236"/>
    <w:rsid w:val="00237261"/>
    <w:rsid w:val="002375B4"/>
    <w:rsid w:val="00240DDC"/>
    <w:rsid w:val="002410E4"/>
    <w:rsid w:val="00241191"/>
    <w:rsid w:val="0024152E"/>
    <w:rsid w:val="00242272"/>
    <w:rsid w:val="002426EF"/>
    <w:rsid w:val="00242CDA"/>
    <w:rsid w:val="00242D85"/>
    <w:rsid w:val="00243027"/>
    <w:rsid w:val="00243120"/>
    <w:rsid w:val="00243425"/>
    <w:rsid w:val="00243A88"/>
    <w:rsid w:val="002462E7"/>
    <w:rsid w:val="00247554"/>
    <w:rsid w:val="002476C9"/>
    <w:rsid w:val="00247A6D"/>
    <w:rsid w:val="00250310"/>
    <w:rsid w:val="00250583"/>
    <w:rsid w:val="00250771"/>
    <w:rsid w:val="00251368"/>
    <w:rsid w:val="00252C3D"/>
    <w:rsid w:val="00252C72"/>
    <w:rsid w:val="00252D0D"/>
    <w:rsid w:val="00252F05"/>
    <w:rsid w:val="002531DA"/>
    <w:rsid w:val="002533DD"/>
    <w:rsid w:val="00254073"/>
    <w:rsid w:val="0025433F"/>
    <w:rsid w:val="002544A0"/>
    <w:rsid w:val="0025451D"/>
    <w:rsid w:val="00255444"/>
    <w:rsid w:val="0025606B"/>
    <w:rsid w:val="00256317"/>
    <w:rsid w:val="002563A3"/>
    <w:rsid w:val="0025644B"/>
    <w:rsid w:val="00256E73"/>
    <w:rsid w:val="00256FFA"/>
    <w:rsid w:val="002576FB"/>
    <w:rsid w:val="002604F9"/>
    <w:rsid w:val="00260AED"/>
    <w:rsid w:val="00260D17"/>
    <w:rsid w:val="00260F88"/>
    <w:rsid w:val="00261263"/>
    <w:rsid w:val="0026174A"/>
    <w:rsid w:val="00261CDB"/>
    <w:rsid w:val="002622E1"/>
    <w:rsid w:val="0026238B"/>
    <w:rsid w:val="0026245E"/>
    <w:rsid w:val="002634C9"/>
    <w:rsid w:val="00263951"/>
    <w:rsid w:val="00263A37"/>
    <w:rsid w:val="00264430"/>
    <w:rsid w:val="00264A38"/>
    <w:rsid w:val="00264D11"/>
    <w:rsid w:val="00266566"/>
    <w:rsid w:val="002677EC"/>
    <w:rsid w:val="00267927"/>
    <w:rsid w:val="00270E16"/>
    <w:rsid w:val="00272932"/>
    <w:rsid w:val="00272FA1"/>
    <w:rsid w:val="00274175"/>
    <w:rsid w:val="00274383"/>
    <w:rsid w:val="00274B48"/>
    <w:rsid w:val="00274F3E"/>
    <w:rsid w:val="0027503E"/>
    <w:rsid w:val="002751FB"/>
    <w:rsid w:val="002768B8"/>
    <w:rsid w:val="00276B84"/>
    <w:rsid w:val="0027705F"/>
    <w:rsid w:val="002772E9"/>
    <w:rsid w:val="00277B40"/>
    <w:rsid w:val="00277FBC"/>
    <w:rsid w:val="00277FBF"/>
    <w:rsid w:val="00280248"/>
    <w:rsid w:val="002806ED"/>
    <w:rsid w:val="00280CFC"/>
    <w:rsid w:val="00280D04"/>
    <w:rsid w:val="00281C83"/>
    <w:rsid w:val="00282456"/>
    <w:rsid w:val="00282532"/>
    <w:rsid w:val="002836F0"/>
    <w:rsid w:val="00283AEE"/>
    <w:rsid w:val="00283BCF"/>
    <w:rsid w:val="00283ED7"/>
    <w:rsid w:val="002842F3"/>
    <w:rsid w:val="002845AA"/>
    <w:rsid w:val="00284B2B"/>
    <w:rsid w:val="00284E8E"/>
    <w:rsid w:val="00284F9B"/>
    <w:rsid w:val="002865D6"/>
    <w:rsid w:val="002867CA"/>
    <w:rsid w:val="00286FC4"/>
    <w:rsid w:val="0028716F"/>
    <w:rsid w:val="00290251"/>
    <w:rsid w:val="002910E5"/>
    <w:rsid w:val="002911A8"/>
    <w:rsid w:val="00291B87"/>
    <w:rsid w:val="0029202D"/>
    <w:rsid w:val="002920C2"/>
    <w:rsid w:val="00292B37"/>
    <w:rsid w:val="0029300D"/>
    <w:rsid w:val="00293100"/>
    <w:rsid w:val="00293ACE"/>
    <w:rsid w:val="00293C06"/>
    <w:rsid w:val="00293FF3"/>
    <w:rsid w:val="002950A3"/>
    <w:rsid w:val="00295ED9"/>
    <w:rsid w:val="0029601F"/>
    <w:rsid w:val="00296043"/>
    <w:rsid w:val="0029744E"/>
    <w:rsid w:val="002974AE"/>
    <w:rsid w:val="002A0478"/>
    <w:rsid w:val="002A0CFB"/>
    <w:rsid w:val="002A19FD"/>
    <w:rsid w:val="002A1CC5"/>
    <w:rsid w:val="002A2087"/>
    <w:rsid w:val="002A22D5"/>
    <w:rsid w:val="002A27B4"/>
    <w:rsid w:val="002A2FAB"/>
    <w:rsid w:val="002A323E"/>
    <w:rsid w:val="002A377B"/>
    <w:rsid w:val="002A417D"/>
    <w:rsid w:val="002A419B"/>
    <w:rsid w:val="002A455E"/>
    <w:rsid w:val="002A488B"/>
    <w:rsid w:val="002A4A93"/>
    <w:rsid w:val="002A5307"/>
    <w:rsid w:val="002A54AB"/>
    <w:rsid w:val="002A56A9"/>
    <w:rsid w:val="002A56DD"/>
    <w:rsid w:val="002A5A82"/>
    <w:rsid w:val="002A5BA2"/>
    <w:rsid w:val="002A5D5F"/>
    <w:rsid w:val="002A60F0"/>
    <w:rsid w:val="002A7DDB"/>
    <w:rsid w:val="002B06A8"/>
    <w:rsid w:val="002B17B2"/>
    <w:rsid w:val="002B1D94"/>
    <w:rsid w:val="002B4053"/>
    <w:rsid w:val="002B489F"/>
    <w:rsid w:val="002B4E1A"/>
    <w:rsid w:val="002B50E2"/>
    <w:rsid w:val="002B5C58"/>
    <w:rsid w:val="002B6029"/>
    <w:rsid w:val="002B63DB"/>
    <w:rsid w:val="002B64B8"/>
    <w:rsid w:val="002B6504"/>
    <w:rsid w:val="002B651B"/>
    <w:rsid w:val="002B6CC0"/>
    <w:rsid w:val="002B759F"/>
    <w:rsid w:val="002B7606"/>
    <w:rsid w:val="002B76FC"/>
    <w:rsid w:val="002B7B2C"/>
    <w:rsid w:val="002B7E1A"/>
    <w:rsid w:val="002C0691"/>
    <w:rsid w:val="002C12DF"/>
    <w:rsid w:val="002C14A3"/>
    <w:rsid w:val="002C2446"/>
    <w:rsid w:val="002C2A0B"/>
    <w:rsid w:val="002C2F6D"/>
    <w:rsid w:val="002C3BE0"/>
    <w:rsid w:val="002C3E3C"/>
    <w:rsid w:val="002C456E"/>
    <w:rsid w:val="002C5077"/>
    <w:rsid w:val="002C65EB"/>
    <w:rsid w:val="002C6681"/>
    <w:rsid w:val="002C696A"/>
    <w:rsid w:val="002C6CE9"/>
    <w:rsid w:val="002C6DC5"/>
    <w:rsid w:val="002C71A4"/>
    <w:rsid w:val="002C7DBA"/>
    <w:rsid w:val="002D0759"/>
    <w:rsid w:val="002D0BA2"/>
    <w:rsid w:val="002D0BB1"/>
    <w:rsid w:val="002D0E1F"/>
    <w:rsid w:val="002D111A"/>
    <w:rsid w:val="002D3877"/>
    <w:rsid w:val="002D49A7"/>
    <w:rsid w:val="002D54FF"/>
    <w:rsid w:val="002D5B7C"/>
    <w:rsid w:val="002D5BA1"/>
    <w:rsid w:val="002D65FB"/>
    <w:rsid w:val="002D6B61"/>
    <w:rsid w:val="002D7296"/>
    <w:rsid w:val="002D7615"/>
    <w:rsid w:val="002E056A"/>
    <w:rsid w:val="002E0AEE"/>
    <w:rsid w:val="002E183E"/>
    <w:rsid w:val="002E275E"/>
    <w:rsid w:val="002E27B3"/>
    <w:rsid w:val="002E442B"/>
    <w:rsid w:val="002E51CE"/>
    <w:rsid w:val="002E5604"/>
    <w:rsid w:val="002E57CC"/>
    <w:rsid w:val="002E6203"/>
    <w:rsid w:val="002E62CA"/>
    <w:rsid w:val="002E6AF8"/>
    <w:rsid w:val="002E7293"/>
    <w:rsid w:val="002E74AC"/>
    <w:rsid w:val="002E77EB"/>
    <w:rsid w:val="002F111E"/>
    <w:rsid w:val="002F1AC3"/>
    <w:rsid w:val="002F1C9B"/>
    <w:rsid w:val="002F1EF7"/>
    <w:rsid w:val="002F2052"/>
    <w:rsid w:val="002F218C"/>
    <w:rsid w:val="002F2563"/>
    <w:rsid w:val="002F2774"/>
    <w:rsid w:val="002F2BFF"/>
    <w:rsid w:val="002F2E45"/>
    <w:rsid w:val="002F305B"/>
    <w:rsid w:val="002F3074"/>
    <w:rsid w:val="002F3078"/>
    <w:rsid w:val="002F3387"/>
    <w:rsid w:val="002F44E2"/>
    <w:rsid w:val="002F4A01"/>
    <w:rsid w:val="002F5641"/>
    <w:rsid w:val="002F58B1"/>
    <w:rsid w:val="002F5B39"/>
    <w:rsid w:val="002F6924"/>
    <w:rsid w:val="002F6B41"/>
    <w:rsid w:val="002F7F24"/>
    <w:rsid w:val="00300167"/>
    <w:rsid w:val="00300883"/>
    <w:rsid w:val="00300F20"/>
    <w:rsid w:val="00300FA4"/>
    <w:rsid w:val="00301451"/>
    <w:rsid w:val="0030154C"/>
    <w:rsid w:val="00301B52"/>
    <w:rsid w:val="00301E6C"/>
    <w:rsid w:val="003031F3"/>
    <w:rsid w:val="003036E1"/>
    <w:rsid w:val="00303AAC"/>
    <w:rsid w:val="00304052"/>
    <w:rsid w:val="00304721"/>
    <w:rsid w:val="00304B19"/>
    <w:rsid w:val="00304D3A"/>
    <w:rsid w:val="00305514"/>
    <w:rsid w:val="00305FB8"/>
    <w:rsid w:val="00306716"/>
    <w:rsid w:val="00306851"/>
    <w:rsid w:val="00307BDC"/>
    <w:rsid w:val="00312312"/>
    <w:rsid w:val="00312F88"/>
    <w:rsid w:val="003135A2"/>
    <w:rsid w:val="00313C44"/>
    <w:rsid w:val="003147CC"/>
    <w:rsid w:val="003147D7"/>
    <w:rsid w:val="00314F75"/>
    <w:rsid w:val="00315182"/>
    <w:rsid w:val="0031519D"/>
    <w:rsid w:val="003153E6"/>
    <w:rsid w:val="00315400"/>
    <w:rsid w:val="00315B39"/>
    <w:rsid w:val="003167AC"/>
    <w:rsid w:val="0031683B"/>
    <w:rsid w:val="003175ED"/>
    <w:rsid w:val="003178DE"/>
    <w:rsid w:val="003204D0"/>
    <w:rsid w:val="003205F4"/>
    <w:rsid w:val="00321EFE"/>
    <w:rsid w:val="00321F91"/>
    <w:rsid w:val="00322DF4"/>
    <w:rsid w:val="0032304F"/>
    <w:rsid w:val="0032369C"/>
    <w:rsid w:val="003239DF"/>
    <w:rsid w:val="0032477D"/>
    <w:rsid w:val="00324B9F"/>
    <w:rsid w:val="00324CA4"/>
    <w:rsid w:val="00324D39"/>
    <w:rsid w:val="003250B4"/>
    <w:rsid w:val="00325393"/>
    <w:rsid w:val="00325E0D"/>
    <w:rsid w:val="0032611B"/>
    <w:rsid w:val="0032641E"/>
    <w:rsid w:val="00326AA1"/>
    <w:rsid w:val="00326EA9"/>
    <w:rsid w:val="003279BF"/>
    <w:rsid w:val="0033005E"/>
    <w:rsid w:val="003307C5"/>
    <w:rsid w:val="003310C7"/>
    <w:rsid w:val="00331582"/>
    <w:rsid w:val="003316CA"/>
    <w:rsid w:val="00331875"/>
    <w:rsid w:val="00331D8E"/>
    <w:rsid w:val="00332532"/>
    <w:rsid w:val="00333088"/>
    <w:rsid w:val="003335A7"/>
    <w:rsid w:val="00333627"/>
    <w:rsid w:val="003339D6"/>
    <w:rsid w:val="00333ED0"/>
    <w:rsid w:val="00334129"/>
    <w:rsid w:val="003341D2"/>
    <w:rsid w:val="00334277"/>
    <w:rsid w:val="0033444C"/>
    <w:rsid w:val="0033450A"/>
    <w:rsid w:val="00334556"/>
    <w:rsid w:val="0033545D"/>
    <w:rsid w:val="00335B85"/>
    <w:rsid w:val="00335C59"/>
    <w:rsid w:val="00335FA3"/>
    <w:rsid w:val="00336752"/>
    <w:rsid w:val="00336A10"/>
    <w:rsid w:val="00336B42"/>
    <w:rsid w:val="00336D32"/>
    <w:rsid w:val="00336EAB"/>
    <w:rsid w:val="0033730D"/>
    <w:rsid w:val="00337374"/>
    <w:rsid w:val="003379B8"/>
    <w:rsid w:val="00340527"/>
    <w:rsid w:val="00341232"/>
    <w:rsid w:val="00342405"/>
    <w:rsid w:val="00342C1D"/>
    <w:rsid w:val="00342D7E"/>
    <w:rsid w:val="00343714"/>
    <w:rsid w:val="00343B42"/>
    <w:rsid w:val="00343B6F"/>
    <w:rsid w:val="00343D74"/>
    <w:rsid w:val="0034465A"/>
    <w:rsid w:val="0034529B"/>
    <w:rsid w:val="0034569E"/>
    <w:rsid w:val="0034679B"/>
    <w:rsid w:val="00346D35"/>
    <w:rsid w:val="00347BEC"/>
    <w:rsid w:val="00350471"/>
    <w:rsid w:val="00350862"/>
    <w:rsid w:val="00350B0C"/>
    <w:rsid w:val="00350EE4"/>
    <w:rsid w:val="003512B9"/>
    <w:rsid w:val="0035134D"/>
    <w:rsid w:val="0035157B"/>
    <w:rsid w:val="0035175F"/>
    <w:rsid w:val="00351CBC"/>
    <w:rsid w:val="00352559"/>
    <w:rsid w:val="00352C47"/>
    <w:rsid w:val="00352CF3"/>
    <w:rsid w:val="00352D5F"/>
    <w:rsid w:val="0035341E"/>
    <w:rsid w:val="00353A54"/>
    <w:rsid w:val="00353EAD"/>
    <w:rsid w:val="00354256"/>
    <w:rsid w:val="003547D4"/>
    <w:rsid w:val="003547F5"/>
    <w:rsid w:val="0035515E"/>
    <w:rsid w:val="00356063"/>
    <w:rsid w:val="00356857"/>
    <w:rsid w:val="00356913"/>
    <w:rsid w:val="00357034"/>
    <w:rsid w:val="00357260"/>
    <w:rsid w:val="003573AD"/>
    <w:rsid w:val="00357ED9"/>
    <w:rsid w:val="00360015"/>
    <w:rsid w:val="00360334"/>
    <w:rsid w:val="00360966"/>
    <w:rsid w:val="00360AEB"/>
    <w:rsid w:val="00361BA4"/>
    <w:rsid w:val="0036238A"/>
    <w:rsid w:val="003623F1"/>
    <w:rsid w:val="00362A7B"/>
    <w:rsid w:val="00363555"/>
    <w:rsid w:val="00363D04"/>
    <w:rsid w:val="0036453E"/>
    <w:rsid w:val="00364ACA"/>
    <w:rsid w:val="00365AAF"/>
    <w:rsid w:val="00365B56"/>
    <w:rsid w:val="00365CBE"/>
    <w:rsid w:val="00365DA1"/>
    <w:rsid w:val="00365E0A"/>
    <w:rsid w:val="00366421"/>
    <w:rsid w:val="003669AC"/>
    <w:rsid w:val="00366C48"/>
    <w:rsid w:val="003677A4"/>
    <w:rsid w:val="00367DBC"/>
    <w:rsid w:val="003703B6"/>
    <w:rsid w:val="0037087F"/>
    <w:rsid w:val="003719AC"/>
    <w:rsid w:val="003721B8"/>
    <w:rsid w:val="0037260D"/>
    <w:rsid w:val="003729B0"/>
    <w:rsid w:val="0037336F"/>
    <w:rsid w:val="003738B5"/>
    <w:rsid w:val="00373AB0"/>
    <w:rsid w:val="00373E1C"/>
    <w:rsid w:val="00373E90"/>
    <w:rsid w:val="00374831"/>
    <w:rsid w:val="00374988"/>
    <w:rsid w:val="00375345"/>
    <w:rsid w:val="00375FC5"/>
    <w:rsid w:val="0037703D"/>
    <w:rsid w:val="00377283"/>
    <w:rsid w:val="00377349"/>
    <w:rsid w:val="00377381"/>
    <w:rsid w:val="003773C6"/>
    <w:rsid w:val="00377ABA"/>
    <w:rsid w:val="00377D7B"/>
    <w:rsid w:val="0038018A"/>
    <w:rsid w:val="003807EF"/>
    <w:rsid w:val="0038192E"/>
    <w:rsid w:val="00381E78"/>
    <w:rsid w:val="003838C2"/>
    <w:rsid w:val="00383B2C"/>
    <w:rsid w:val="0038462B"/>
    <w:rsid w:val="00384EB5"/>
    <w:rsid w:val="003850BB"/>
    <w:rsid w:val="003852E2"/>
    <w:rsid w:val="00385687"/>
    <w:rsid w:val="003857A0"/>
    <w:rsid w:val="00385FBB"/>
    <w:rsid w:val="00386175"/>
    <w:rsid w:val="003863A7"/>
    <w:rsid w:val="00386971"/>
    <w:rsid w:val="00386B82"/>
    <w:rsid w:val="00386BA5"/>
    <w:rsid w:val="00386BD1"/>
    <w:rsid w:val="00386E21"/>
    <w:rsid w:val="00387EFA"/>
    <w:rsid w:val="00390A12"/>
    <w:rsid w:val="00390CE9"/>
    <w:rsid w:val="0039137D"/>
    <w:rsid w:val="00391A05"/>
    <w:rsid w:val="003922D8"/>
    <w:rsid w:val="003926F0"/>
    <w:rsid w:val="00392795"/>
    <w:rsid w:val="0039294C"/>
    <w:rsid w:val="00392C17"/>
    <w:rsid w:val="003933A8"/>
    <w:rsid w:val="00393727"/>
    <w:rsid w:val="00393A59"/>
    <w:rsid w:val="00393B45"/>
    <w:rsid w:val="00394867"/>
    <w:rsid w:val="00394FB4"/>
    <w:rsid w:val="00395C1B"/>
    <w:rsid w:val="00396436"/>
    <w:rsid w:val="00396484"/>
    <w:rsid w:val="003967B7"/>
    <w:rsid w:val="003968C1"/>
    <w:rsid w:val="00396AC9"/>
    <w:rsid w:val="00397301"/>
    <w:rsid w:val="0039733A"/>
    <w:rsid w:val="00397EA0"/>
    <w:rsid w:val="003A04CB"/>
    <w:rsid w:val="003A16C0"/>
    <w:rsid w:val="003A2C0E"/>
    <w:rsid w:val="003A2C31"/>
    <w:rsid w:val="003A2C64"/>
    <w:rsid w:val="003A3602"/>
    <w:rsid w:val="003A3678"/>
    <w:rsid w:val="003A39E1"/>
    <w:rsid w:val="003A4286"/>
    <w:rsid w:val="003A49AD"/>
    <w:rsid w:val="003A4CF0"/>
    <w:rsid w:val="003A4D45"/>
    <w:rsid w:val="003A4E2F"/>
    <w:rsid w:val="003A5116"/>
    <w:rsid w:val="003A597D"/>
    <w:rsid w:val="003A5AD1"/>
    <w:rsid w:val="003A5AF8"/>
    <w:rsid w:val="003A5D64"/>
    <w:rsid w:val="003A61B9"/>
    <w:rsid w:val="003A6A46"/>
    <w:rsid w:val="003A6A4F"/>
    <w:rsid w:val="003A6DC2"/>
    <w:rsid w:val="003B0152"/>
    <w:rsid w:val="003B0C29"/>
    <w:rsid w:val="003B0DB6"/>
    <w:rsid w:val="003B0E9E"/>
    <w:rsid w:val="003B13C9"/>
    <w:rsid w:val="003B16F7"/>
    <w:rsid w:val="003B1728"/>
    <w:rsid w:val="003B189C"/>
    <w:rsid w:val="003B19F4"/>
    <w:rsid w:val="003B1A11"/>
    <w:rsid w:val="003B1D6E"/>
    <w:rsid w:val="003B1F60"/>
    <w:rsid w:val="003B2122"/>
    <w:rsid w:val="003B2366"/>
    <w:rsid w:val="003B2933"/>
    <w:rsid w:val="003B2BC5"/>
    <w:rsid w:val="003B361C"/>
    <w:rsid w:val="003B3764"/>
    <w:rsid w:val="003B3928"/>
    <w:rsid w:val="003B4389"/>
    <w:rsid w:val="003B44B1"/>
    <w:rsid w:val="003B4530"/>
    <w:rsid w:val="003B46FF"/>
    <w:rsid w:val="003B5176"/>
    <w:rsid w:val="003B5416"/>
    <w:rsid w:val="003B5466"/>
    <w:rsid w:val="003B5BF3"/>
    <w:rsid w:val="003B64A3"/>
    <w:rsid w:val="003B6888"/>
    <w:rsid w:val="003B6AD5"/>
    <w:rsid w:val="003B6EBD"/>
    <w:rsid w:val="003B6F87"/>
    <w:rsid w:val="003B724D"/>
    <w:rsid w:val="003B7538"/>
    <w:rsid w:val="003C023C"/>
    <w:rsid w:val="003C06F2"/>
    <w:rsid w:val="003C1A1C"/>
    <w:rsid w:val="003C1C88"/>
    <w:rsid w:val="003C20FA"/>
    <w:rsid w:val="003C238C"/>
    <w:rsid w:val="003C23FA"/>
    <w:rsid w:val="003C2850"/>
    <w:rsid w:val="003C28CE"/>
    <w:rsid w:val="003C2BAF"/>
    <w:rsid w:val="003C3106"/>
    <w:rsid w:val="003C3E60"/>
    <w:rsid w:val="003C3FA9"/>
    <w:rsid w:val="003C4AD5"/>
    <w:rsid w:val="003C5096"/>
    <w:rsid w:val="003C5181"/>
    <w:rsid w:val="003C523B"/>
    <w:rsid w:val="003C5248"/>
    <w:rsid w:val="003C53F3"/>
    <w:rsid w:val="003C5885"/>
    <w:rsid w:val="003C5B3D"/>
    <w:rsid w:val="003C5D35"/>
    <w:rsid w:val="003C5D98"/>
    <w:rsid w:val="003C5EEB"/>
    <w:rsid w:val="003C6170"/>
    <w:rsid w:val="003C6FFB"/>
    <w:rsid w:val="003C702E"/>
    <w:rsid w:val="003C729F"/>
    <w:rsid w:val="003C76CF"/>
    <w:rsid w:val="003C7D8A"/>
    <w:rsid w:val="003C7DE3"/>
    <w:rsid w:val="003D0701"/>
    <w:rsid w:val="003D0D79"/>
    <w:rsid w:val="003D132D"/>
    <w:rsid w:val="003D19B8"/>
    <w:rsid w:val="003D2128"/>
    <w:rsid w:val="003D235F"/>
    <w:rsid w:val="003D2463"/>
    <w:rsid w:val="003D3DFA"/>
    <w:rsid w:val="003D3E00"/>
    <w:rsid w:val="003D47A7"/>
    <w:rsid w:val="003D4D03"/>
    <w:rsid w:val="003D4E2A"/>
    <w:rsid w:val="003D5C02"/>
    <w:rsid w:val="003D5E22"/>
    <w:rsid w:val="003D5ECC"/>
    <w:rsid w:val="003D6A92"/>
    <w:rsid w:val="003D7AB7"/>
    <w:rsid w:val="003E014A"/>
    <w:rsid w:val="003E07C3"/>
    <w:rsid w:val="003E0880"/>
    <w:rsid w:val="003E09E4"/>
    <w:rsid w:val="003E16CD"/>
    <w:rsid w:val="003E1851"/>
    <w:rsid w:val="003E24BD"/>
    <w:rsid w:val="003E2BD7"/>
    <w:rsid w:val="003E3026"/>
    <w:rsid w:val="003E3649"/>
    <w:rsid w:val="003E36C4"/>
    <w:rsid w:val="003E46F1"/>
    <w:rsid w:val="003E50F7"/>
    <w:rsid w:val="003E55ED"/>
    <w:rsid w:val="003E56DE"/>
    <w:rsid w:val="003E576D"/>
    <w:rsid w:val="003E5827"/>
    <w:rsid w:val="003E5DE9"/>
    <w:rsid w:val="003E7983"/>
    <w:rsid w:val="003E7E10"/>
    <w:rsid w:val="003F091D"/>
    <w:rsid w:val="003F0FDA"/>
    <w:rsid w:val="003F137E"/>
    <w:rsid w:val="003F17F6"/>
    <w:rsid w:val="003F1AEC"/>
    <w:rsid w:val="003F1E96"/>
    <w:rsid w:val="003F27ED"/>
    <w:rsid w:val="003F2D20"/>
    <w:rsid w:val="003F2FBE"/>
    <w:rsid w:val="003F31E4"/>
    <w:rsid w:val="003F3E30"/>
    <w:rsid w:val="003F46E6"/>
    <w:rsid w:val="003F5544"/>
    <w:rsid w:val="003F572C"/>
    <w:rsid w:val="003F68E8"/>
    <w:rsid w:val="003F762A"/>
    <w:rsid w:val="003F7735"/>
    <w:rsid w:val="00400345"/>
    <w:rsid w:val="00400956"/>
    <w:rsid w:val="00400B51"/>
    <w:rsid w:val="00401BDB"/>
    <w:rsid w:val="00401D20"/>
    <w:rsid w:val="00402560"/>
    <w:rsid w:val="00402A63"/>
    <w:rsid w:val="00403253"/>
    <w:rsid w:val="00403F03"/>
    <w:rsid w:val="00403FB3"/>
    <w:rsid w:val="00404212"/>
    <w:rsid w:val="0040442F"/>
    <w:rsid w:val="004049D6"/>
    <w:rsid w:val="00404B82"/>
    <w:rsid w:val="00404F5F"/>
    <w:rsid w:val="004055CD"/>
    <w:rsid w:val="004056AC"/>
    <w:rsid w:val="00405EBF"/>
    <w:rsid w:val="004068CB"/>
    <w:rsid w:val="00406C84"/>
    <w:rsid w:val="004071D2"/>
    <w:rsid w:val="004072E2"/>
    <w:rsid w:val="004073B9"/>
    <w:rsid w:val="004073E4"/>
    <w:rsid w:val="0040754E"/>
    <w:rsid w:val="00407AA4"/>
    <w:rsid w:val="00407CA3"/>
    <w:rsid w:val="00410600"/>
    <w:rsid w:val="004106CA"/>
    <w:rsid w:val="004116B8"/>
    <w:rsid w:val="004120F0"/>
    <w:rsid w:val="00412139"/>
    <w:rsid w:val="004125FA"/>
    <w:rsid w:val="00412ACE"/>
    <w:rsid w:val="00412B30"/>
    <w:rsid w:val="00412E02"/>
    <w:rsid w:val="00412EB9"/>
    <w:rsid w:val="00412EFD"/>
    <w:rsid w:val="00412F6A"/>
    <w:rsid w:val="00413A42"/>
    <w:rsid w:val="00413C73"/>
    <w:rsid w:val="00414893"/>
    <w:rsid w:val="00415535"/>
    <w:rsid w:val="00415641"/>
    <w:rsid w:val="004159E5"/>
    <w:rsid w:val="0041636B"/>
    <w:rsid w:val="004163D3"/>
    <w:rsid w:val="00416B42"/>
    <w:rsid w:val="00417023"/>
    <w:rsid w:val="004170D0"/>
    <w:rsid w:val="00417454"/>
    <w:rsid w:val="004174F7"/>
    <w:rsid w:val="00417A8A"/>
    <w:rsid w:val="00417E38"/>
    <w:rsid w:val="004204FA"/>
    <w:rsid w:val="00420573"/>
    <w:rsid w:val="00420B69"/>
    <w:rsid w:val="004214C4"/>
    <w:rsid w:val="00421B12"/>
    <w:rsid w:val="00421F71"/>
    <w:rsid w:val="00422252"/>
    <w:rsid w:val="004228E1"/>
    <w:rsid w:val="00422D27"/>
    <w:rsid w:val="00423D7B"/>
    <w:rsid w:val="00424130"/>
    <w:rsid w:val="004246A6"/>
    <w:rsid w:val="004265B2"/>
    <w:rsid w:val="00426E58"/>
    <w:rsid w:val="00426FBA"/>
    <w:rsid w:val="00427142"/>
    <w:rsid w:val="004273AA"/>
    <w:rsid w:val="00427699"/>
    <w:rsid w:val="00427974"/>
    <w:rsid w:val="00427D6C"/>
    <w:rsid w:val="00430732"/>
    <w:rsid w:val="0043077F"/>
    <w:rsid w:val="0043112D"/>
    <w:rsid w:val="00431185"/>
    <w:rsid w:val="004312C4"/>
    <w:rsid w:val="00431D43"/>
    <w:rsid w:val="004320C0"/>
    <w:rsid w:val="004336D7"/>
    <w:rsid w:val="004338AD"/>
    <w:rsid w:val="00433D2E"/>
    <w:rsid w:val="004358C0"/>
    <w:rsid w:val="004369D6"/>
    <w:rsid w:val="00436D08"/>
    <w:rsid w:val="00437FD8"/>
    <w:rsid w:val="00440BD1"/>
    <w:rsid w:val="00440C33"/>
    <w:rsid w:val="0044123A"/>
    <w:rsid w:val="00441500"/>
    <w:rsid w:val="00441889"/>
    <w:rsid w:val="00441C47"/>
    <w:rsid w:val="00441D35"/>
    <w:rsid w:val="00441D4A"/>
    <w:rsid w:val="00441DD8"/>
    <w:rsid w:val="00442169"/>
    <w:rsid w:val="0044226E"/>
    <w:rsid w:val="0044272A"/>
    <w:rsid w:val="00442B17"/>
    <w:rsid w:val="00442C36"/>
    <w:rsid w:val="00443386"/>
    <w:rsid w:val="00443793"/>
    <w:rsid w:val="00443A4A"/>
    <w:rsid w:val="004440AC"/>
    <w:rsid w:val="004449A9"/>
    <w:rsid w:val="00445085"/>
    <w:rsid w:val="00445595"/>
    <w:rsid w:val="00445DD3"/>
    <w:rsid w:val="004461C8"/>
    <w:rsid w:val="004461EA"/>
    <w:rsid w:val="004465AC"/>
    <w:rsid w:val="00446A41"/>
    <w:rsid w:val="00446C55"/>
    <w:rsid w:val="00446CCB"/>
    <w:rsid w:val="00446EC4"/>
    <w:rsid w:val="004471FE"/>
    <w:rsid w:val="0044751D"/>
    <w:rsid w:val="00447704"/>
    <w:rsid w:val="00450246"/>
    <w:rsid w:val="00450EF7"/>
    <w:rsid w:val="004515D4"/>
    <w:rsid w:val="004517E2"/>
    <w:rsid w:val="00451A45"/>
    <w:rsid w:val="00451B6A"/>
    <w:rsid w:val="00451FD7"/>
    <w:rsid w:val="00452263"/>
    <w:rsid w:val="00452793"/>
    <w:rsid w:val="004527B6"/>
    <w:rsid w:val="00452981"/>
    <w:rsid w:val="00452996"/>
    <w:rsid w:val="0045322B"/>
    <w:rsid w:val="00453471"/>
    <w:rsid w:val="00453979"/>
    <w:rsid w:val="00454150"/>
    <w:rsid w:val="004541A2"/>
    <w:rsid w:val="004546A5"/>
    <w:rsid w:val="004548E0"/>
    <w:rsid w:val="00454BE0"/>
    <w:rsid w:val="00455154"/>
    <w:rsid w:val="00455728"/>
    <w:rsid w:val="00455AA0"/>
    <w:rsid w:val="0045611F"/>
    <w:rsid w:val="00456363"/>
    <w:rsid w:val="0045656C"/>
    <w:rsid w:val="00456642"/>
    <w:rsid w:val="00456FC6"/>
    <w:rsid w:val="004574C5"/>
    <w:rsid w:val="0045751A"/>
    <w:rsid w:val="00457C54"/>
    <w:rsid w:val="00457EA5"/>
    <w:rsid w:val="00460170"/>
    <w:rsid w:val="0046057B"/>
    <w:rsid w:val="00460BFE"/>
    <w:rsid w:val="00460D82"/>
    <w:rsid w:val="00461E93"/>
    <w:rsid w:val="004621FF"/>
    <w:rsid w:val="00462721"/>
    <w:rsid w:val="0046379F"/>
    <w:rsid w:val="00463E47"/>
    <w:rsid w:val="00464228"/>
    <w:rsid w:val="004643A1"/>
    <w:rsid w:val="00464660"/>
    <w:rsid w:val="00464C6D"/>
    <w:rsid w:val="0046521A"/>
    <w:rsid w:val="00465A1C"/>
    <w:rsid w:val="004668B9"/>
    <w:rsid w:val="00467614"/>
    <w:rsid w:val="00467761"/>
    <w:rsid w:val="0047005B"/>
    <w:rsid w:val="00470561"/>
    <w:rsid w:val="00470AE0"/>
    <w:rsid w:val="00470D82"/>
    <w:rsid w:val="00470F74"/>
    <w:rsid w:val="0047109F"/>
    <w:rsid w:val="00471F29"/>
    <w:rsid w:val="00471FF0"/>
    <w:rsid w:val="00472822"/>
    <w:rsid w:val="00472C93"/>
    <w:rsid w:val="00472D8C"/>
    <w:rsid w:val="0047377D"/>
    <w:rsid w:val="00473CA7"/>
    <w:rsid w:val="00474AD4"/>
    <w:rsid w:val="00474E9E"/>
    <w:rsid w:val="00475168"/>
    <w:rsid w:val="004751B7"/>
    <w:rsid w:val="0047545B"/>
    <w:rsid w:val="00475DD8"/>
    <w:rsid w:val="00475EA9"/>
    <w:rsid w:val="0047634A"/>
    <w:rsid w:val="004766C2"/>
    <w:rsid w:val="00476FEF"/>
    <w:rsid w:val="004779A4"/>
    <w:rsid w:val="0048006D"/>
    <w:rsid w:val="004804EE"/>
    <w:rsid w:val="004815C6"/>
    <w:rsid w:val="0048170B"/>
    <w:rsid w:val="00481A99"/>
    <w:rsid w:val="00481DED"/>
    <w:rsid w:val="00482277"/>
    <w:rsid w:val="004827F0"/>
    <w:rsid w:val="004827F2"/>
    <w:rsid w:val="00482957"/>
    <w:rsid w:val="00482A9E"/>
    <w:rsid w:val="00482B15"/>
    <w:rsid w:val="004836F1"/>
    <w:rsid w:val="00483B7E"/>
    <w:rsid w:val="00483E49"/>
    <w:rsid w:val="004844EE"/>
    <w:rsid w:val="00484731"/>
    <w:rsid w:val="004852E4"/>
    <w:rsid w:val="00485B22"/>
    <w:rsid w:val="00485C70"/>
    <w:rsid w:val="00485CF6"/>
    <w:rsid w:val="004865B6"/>
    <w:rsid w:val="0048695C"/>
    <w:rsid w:val="00486D8A"/>
    <w:rsid w:val="0048723E"/>
    <w:rsid w:val="0048776F"/>
    <w:rsid w:val="00487C31"/>
    <w:rsid w:val="004903C1"/>
    <w:rsid w:val="004907CC"/>
    <w:rsid w:val="00490831"/>
    <w:rsid w:val="0049163A"/>
    <w:rsid w:val="00491E0D"/>
    <w:rsid w:val="0049268F"/>
    <w:rsid w:val="0049368E"/>
    <w:rsid w:val="00493BC5"/>
    <w:rsid w:val="00493EDA"/>
    <w:rsid w:val="00494A7A"/>
    <w:rsid w:val="00494C22"/>
    <w:rsid w:val="00494D3D"/>
    <w:rsid w:val="004952F1"/>
    <w:rsid w:val="00495BBF"/>
    <w:rsid w:val="00495CA0"/>
    <w:rsid w:val="00496347"/>
    <w:rsid w:val="00496834"/>
    <w:rsid w:val="00496ABB"/>
    <w:rsid w:val="00496C3C"/>
    <w:rsid w:val="00496D3A"/>
    <w:rsid w:val="00496E1B"/>
    <w:rsid w:val="00496E50"/>
    <w:rsid w:val="004979B6"/>
    <w:rsid w:val="00497A4B"/>
    <w:rsid w:val="00497CE0"/>
    <w:rsid w:val="00497EB3"/>
    <w:rsid w:val="004A01E6"/>
    <w:rsid w:val="004A0276"/>
    <w:rsid w:val="004A0369"/>
    <w:rsid w:val="004A122D"/>
    <w:rsid w:val="004A22F9"/>
    <w:rsid w:val="004A284D"/>
    <w:rsid w:val="004A3A66"/>
    <w:rsid w:val="004A4ABC"/>
    <w:rsid w:val="004A4DC7"/>
    <w:rsid w:val="004A598D"/>
    <w:rsid w:val="004A77CB"/>
    <w:rsid w:val="004B0097"/>
    <w:rsid w:val="004B0546"/>
    <w:rsid w:val="004B05D8"/>
    <w:rsid w:val="004B0DE5"/>
    <w:rsid w:val="004B11E0"/>
    <w:rsid w:val="004B12A6"/>
    <w:rsid w:val="004B1574"/>
    <w:rsid w:val="004B18B4"/>
    <w:rsid w:val="004B18CE"/>
    <w:rsid w:val="004B1AA6"/>
    <w:rsid w:val="004B21E6"/>
    <w:rsid w:val="004B26C8"/>
    <w:rsid w:val="004B2A33"/>
    <w:rsid w:val="004B2B59"/>
    <w:rsid w:val="004B2EED"/>
    <w:rsid w:val="004B2FDD"/>
    <w:rsid w:val="004B3497"/>
    <w:rsid w:val="004B3596"/>
    <w:rsid w:val="004B3793"/>
    <w:rsid w:val="004B3C9E"/>
    <w:rsid w:val="004B3CA5"/>
    <w:rsid w:val="004B3D7E"/>
    <w:rsid w:val="004B3DC5"/>
    <w:rsid w:val="004B3E7C"/>
    <w:rsid w:val="004B437F"/>
    <w:rsid w:val="004B5048"/>
    <w:rsid w:val="004B5229"/>
    <w:rsid w:val="004B52EE"/>
    <w:rsid w:val="004B57E4"/>
    <w:rsid w:val="004B677E"/>
    <w:rsid w:val="004B6837"/>
    <w:rsid w:val="004B750E"/>
    <w:rsid w:val="004B75D5"/>
    <w:rsid w:val="004B791B"/>
    <w:rsid w:val="004B7CE5"/>
    <w:rsid w:val="004B7D4E"/>
    <w:rsid w:val="004C0A85"/>
    <w:rsid w:val="004C0AF3"/>
    <w:rsid w:val="004C0D1E"/>
    <w:rsid w:val="004C17BE"/>
    <w:rsid w:val="004C195F"/>
    <w:rsid w:val="004C1E38"/>
    <w:rsid w:val="004C1F4C"/>
    <w:rsid w:val="004C27B6"/>
    <w:rsid w:val="004C2C02"/>
    <w:rsid w:val="004C2D5E"/>
    <w:rsid w:val="004C3726"/>
    <w:rsid w:val="004C3831"/>
    <w:rsid w:val="004C39E5"/>
    <w:rsid w:val="004C4784"/>
    <w:rsid w:val="004C4F32"/>
    <w:rsid w:val="004C511D"/>
    <w:rsid w:val="004C5359"/>
    <w:rsid w:val="004C5388"/>
    <w:rsid w:val="004C548B"/>
    <w:rsid w:val="004C563C"/>
    <w:rsid w:val="004C658C"/>
    <w:rsid w:val="004C690E"/>
    <w:rsid w:val="004C6AFB"/>
    <w:rsid w:val="004C7040"/>
    <w:rsid w:val="004C7113"/>
    <w:rsid w:val="004C73E5"/>
    <w:rsid w:val="004D0042"/>
    <w:rsid w:val="004D05AD"/>
    <w:rsid w:val="004D123F"/>
    <w:rsid w:val="004D1411"/>
    <w:rsid w:val="004D176B"/>
    <w:rsid w:val="004D18DA"/>
    <w:rsid w:val="004D1AC6"/>
    <w:rsid w:val="004D1C2B"/>
    <w:rsid w:val="004D25CD"/>
    <w:rsid w:val="004D25CE"/>
    <w:rsid w:val="004D2636"/>
    <w:rsid w:val="004D267C"/>
    <w:rsid w:val="004D2C14"/>
    <w:rsid w:val="004D2C52"/>
    <w:rsid w:val="004D2E9F"/>
    <w:rsid w:val="004D3679"/>
    <w:rsid w:val="004D37F7"/>
    <w:rsid w:val="004D4105"/>
    <w:rsid w:val="004D437C"/>
    <w:rsid w:val="004D4D2B"/>
    <w:rsid w:val="004D5574"/>
    <w:rsid w:val="004D578F"/>
    <w:rsid w:val="004D5C83"/>
    <w:rsid w:val="004D60C7"/>
    <w:rsid w:val="004D6776"/>
    <w:rsid w:val="004D6E9A"/>
    <w:rsid w:val="004E0D0C"/>
    <w:rsid w:val="004E0FE4"/>
    <w:rsid w:val="004E13F0"/>
    <w:rsid w:val="004E17B4"/>
    <w:rsid w:val="004E188A"/>
    <w:rsid w:val="004E199B"/>
    <w:rsid w:val="004E1F09"/>
    <w:rsid w:val="004E1F92"/>
    <w:rsid w:val="004E2092"/>
    <w:rsid w:val="004E226D"/>
    <w:rsid w:val="004E2674"/>
    <w:rsid w:val="004E28C3"/>
    <w:rsid w:val="004E2D46"/>
    <w:rsid w:val="004E32CD"/>
    <w:rsid w:val="004E3438"/>
    <w:rsid w:val="004E39F2"/>
    <w:rsid w:val="004E3D97"/>
    <w:rsid w:val="004E4084"/>
    <w:rsid w:val="004E4D83"/>
    <w:rsid w:val="004E4E34"/>
    <w:rsid w:val="004E603E"/>
    <w:rsid w:val="004E6C83"/>
    <w:rsid w:val="004E6F66"/>
    <w:rsid w:val="004E796A"/>
    <w:rsid w:val="004E7C58"/>
    <w:rsid w:val="004E7EEE"/>
    <w:rsid w:val="004F0698"/>
    <w:rsid w:val="004F0DC4"/>
    <w:rsid w:val="004F0DD7"/>
    <w:rsid w:val="004F20BE"/>
    <w:rsid w:val="004F265A"/>
    <w:rsid w:val="004F298C"/>
    <w:rsid w:val="004F2E62"/>
    <w:rsid w:val="004F3086"/>
    <w:rsid w:val="004F37EE"/>
    <w:rsid w:val="004F390C"/>
    <w:rsid w:val="004F3C49"/>
    <w:rsid w:val="004F3D5F"/>
    <w:rsid w:val="004F49AE"/>
    <w:rsid w:val="004F4C82"/>
    <w:rsid w:val="004F5867"/>
    <w:rsid w:val="004F587E"/>
    <w:rsid w:val="004F6C0D"/>
    <w:rsid w:val="004F70AB"/>
    <w:rsid w:val="004F710D"/>
    <w:rsid w:val="0050007D"/>
    <w:rsid w:val="00500346"/>
    <w:rsid w:val="00500D64"/>
    <w:rsid w:val="00500E68"/>
    <w:rsid w:val="005011BB"/>
    <w:rsid w:val="0050184E"/>
    <w:rsid w:val="005028BD"/>
    <w:rsid w:val="005031BC"/>
    <w:rsid w:val="005033C3"/>
    <w:rsid w:val="00503470"/>
    <w:rsid w:val="00503602"/>
    <w:rsid w:val="005036C0"/>
    <w:rsid w:val="0050373C"/>
    <w:rsid w:val="005042CE"/>
    <w:rsid w:val="005043BD"/>
    <w:rsid w:val="00504A6A"/>
    <w:rsid w:val="00506245"/>
    <w:rsid w:val="0050660A"/>
    <w:rsid w:val="00506A50"/>
    <w:rsid w:val="00506C94"/>
    <w:rsid w:val="00506F2E"/>
    <w:rsid w:val="00506FDC"/>
    <w:rsid w:val="0050707C"/>
    <w:rsid w:val="00507106"/>
    <w:rsid w:val="00507B92"/>
    <w:rsid w:val="005100C7"/>
    <w:rsid w:val="005105C7"/>
    <w:rsid w:val="005106C8"/>
    <w:rsid w:val="0051139C"/>
    <w:rsid w:val="005115D1"/>
    <w:rsid w:val="00511AB8"/>
    <w:rsid w:val="00511D2B"/>
    <w:rsid w:val="005120A5"/>
    <w:rsid w:val="005121DC"/>
    <w:rsid w:val="0051238C"/>
    <w:rsid w:val="005123E6"/>
    <w:rsid w:val="005127B7"/>
    <w:rsid w:val="005127DA"/>
    <w:rsid w:val="00512E59"/>
    <w:rsid w:val="0051387C"/>
    <w:rsid w:val="00513939"/>
    <w:rsid w:val="00514393"/>
    <w:rsid w:val="005144A6"/>
    <w:rsid w:val="0051456F"/>
    <w:rsid w:val="00514594"/>
    <w:rsid w:val="00514787"/>
    <w:rsid w:val="00514CFB"/>
    <w:rsid w:val="00514E4A"/>
    <w:rsid w:val="00514F1B"/>
    <w:rsid w:val="0051593B"/>
    <w:rsid w:val="00516520"/>
    <w:rsid w:val="005168DF"/>
    <w:rsid w:val="00516B8A"/>
    <w:rsid w:val="00516EA9"/>
    <w:rsid w:val="0051763F"/>
    <w:rsid w:val="00517712"/>
    <w:rsid w:val="00517ED8"/>
    <w:rsid w:val="00520B56"/>
    <w:rsid w:val="00520F13"/>
    <w:rsid w:val="00521334"/>
    <w:rsid w:val="005216BC"/>
    <w:rsid w:val="00522825"/>
    <w:rsid w:val="00523054"/>
    <w:rsid w:val="0052352D"/>
    <w:rsid w:val="00523B15"/>
    <w:rsid w:val="00523E9F"/>
    <w:rsid w:val="0052530B"/>
    <w:rsid w:val="00525528"/>
    <w:rsid w:val="00525610"/>
    <w:rsid w:val="00525BCE"/>
    <w:rsid w:val="00525CC5"/>
    <w:rsid w:val="00525DD9"/>
    <w:rsid w:val="005261B3"/>
    <w:rsid w:val="00526326"/>
    <w:rsid w:val="005272C3"/>
    <w:rsid w:val="00527709"/>
    <w:rsid w:val="0053004B"/>
    <w:rsid w:val="00530275"/>
    <w:rsid w:val="0053030B"/>
    <w:rsid w:val="005304CF"/>
    <w:rsid w:val="00530ADA"/>
    <w:rsid w:val="0053187E"/>
    <w:rsid w:val="00531D2A"/>
    <w:rsid w:val="00532DEF"/>
    <w:rsid w:val="00533632"/>
    <w:rsid w:val="00533D8D"/>
    <w:rsid w:val="00533F15"/>
    <w:rsid w:val="0053401E"/>
    <w:rsid w:val="005346DD"/>
    <w:rsid w:val="005349E9"/>
    <w:rsid w:val="005353C1"/>
    <w:rsid w:val="00535657"/>
    <w:rsid w:val="00535AA0"/>
    <w:rsid w:val="00536941"/>
    <w:rsid w:val="00536F94"/>
    <w:rsid w:val="00537949"/>
    <w:rsid w:val="00537B59"/>
    <w:rsid w:val="00537BC4"/>
    <w:rsid w:val="00540F36"/>
    <w:rsid w:val="00541A48"/>
    <w:rsid w:val="0054226E"/>
    <w:rsid w:val="0054283B"/>
    <w:rsid w:val="00542DD4"/>
    <w:rsid w:val="0054329E"/>
    <w:rsid w:val="0054334E"/>
    <w:rsid w:val="005443B7"/>
    <w:rsid w:val="00546139"/>
    <w:rsid w:val="005461E9"/>
    <w:rsid w:val="005464D8"/>
    <w:rsid w:val="00546C3A"/>
    <w:rsid w:val="0054701F"/>
    <w:rsid w:val="005503AB"/>
    <w:rsid w:val="005508A3"/>
    <w:rsid w:val="00551021"/>
    <w:rsid w:val="00551485"/>
    <w:rsid w:val="0055196D"/>
    <w:rsid w:val="00551DE2"/>
    <w:rsid w:val="0055238D"/>
    <w:rsid w:val="00552B8C"/>
    <w:rsid w:val="00553860"/>
    <w:rsid w:val="00553FC1"/>
    <w:rsid w:val="005544D8"/>
    <w:rsid w:val="0055464F"/>
    <w:rsid w:val="005546A3"/>
    <w:rsid w:val="005548F5"/>
    <w:rsid w:val="00554A93"/>
    <w:rsid w:val="005554F1"/>
    <w:rsid w:val="00555DC4"/>
    <w:rsid w:val="00555DC7"/>
    <w:rsid w:val="005562A8"/>
    <w:rsid w:val="00556825"/>
    <w:rsid w:val="00556E3E"/>
    <w:rsid w:val="00556EE9"/>
    <w:rsid w:val="005571C2"/>
    <w:rsid w:val="00557B20"/>
    <w:rsid w:val="00557C14"/>
    <w:rsid w:val="00560370"/>
    <w:rsid w:val="00560B33"/>
    <w:rsid w:val="00561890"/>
    <w:rsid w:val="00561FAA"/>
    <w:rsid w:val="00562029"/>
    <w:rsid w:val="00562241"/>
    <w:rsid w:val="0056228D"/>
    <w:rsid w:val="00562994"/>
    <w:rsid w:val="00562C43"/>
    <w:rsid w:val="00563169"/>
    <w:rsid w:val="00563A96"/>
    <w:rsid w:val="0056422C"/>
    <w:rsid w:val="005644A0"/>
    <w:rsid w:val="00564C97"/>
    <w:rsid w:val="00564D1F"/>
    <w:rsid w:val="00565120"/>
    <w:rsid w:val="00565354"/>
    <w:rsid w:val="00565E94"/>
    <w:rsid w:val="00565F83"/>
    <w:rsid w:val="0056602C"/>
    <w:rsid w:val="0056754C"/>
    <w:rsid w:val="005701E7"/>
    <w:rsid w:val="00570211"/>
    <w:rsid w:val="00570F7A"/>
    <w:rsid w:val="0057114C"/>
    <w:rsid w:val="005712D0"/>
    <w:rsid w:val="00571418"/>
    <w:rsid w:val="005714A4"/>
    <w:rsid w:val="005716C6"/>
    <w:rsid w:val="00571F39"/>
    <w:rsid w:val="00572D83"/>
    <w:rsid w:val="00573128"/>
    <w:rsid w:val="0057329D"/>
    <w:rsid w:val="005736F6"/>
    <w:rsid w:val="005742C5"/>
    <w:rsid w:val="0057520C"/>
    <w:rsid w:val="005752F6"/>
    <w:rsid w:val="005753A8"/>
    <w:rsid w:val="00575739"/>
    <w:rsid w:val="00575DE9"/>
    <w:rsid w:val="00576240"/>
    <w:rsid w:val="00576C29"/>
    <w:rsid w:val="0057719D"/>
    <w:rsid w:val="005775A2"/>
    <w:rsid w:val="005777CF"/>
    <w:rsid w:val="005778CA"/>
    <w:rsid w:val="0058154A"/>
    <w:rsid w:val="0058176C"/>
    <w:rsid w:val="00581AA6"/>
    <w:rsid w:val="00582569"/>
    <w:rsid w:val="0058275E"/>
    <w:rsid w:val="005828D1"/>
    <w:rsid w:val="0058292F"/>
    <w:rsid w:val="00582E6A"/>
    <w:rsid w:val="005833F1"/>
    <w:rsid w:val="00583BED"/>
    <w:rsid w:val="00584CB2"/>
    <w:rsid w:val="00584D27"/>
    <w:rsid w:val="00585422"/>
    <w:rsid w:val="005857E1"/>
    <w:rsid w:val="00585D48"/>
    <w:rsid w:val="00585F5F"/>
    <w:rsid w:val="00585FFE"/>
    <w:rsid w:val="0058622D"/>
    <w:rsid w:val="00586283"/>
    <w:rsid w:val="0058642A"/>
    <w:rsid w:val="005865B6"/>
    <w:rsid w:val="00586658"/>
    <w:rsid w:val="00586899"/>
    <w:rsid w:val="00586F7B"/>
    <w:rsid w:val="0058791A"/>
    <w:rsid w:val="00587DF3"/>
    <w:rsid w:val="00587F6D"/>
    <w:rsid w:val="00590006"/>
    <w:rsid w:val="00591169"/>
    <w:rsid w:val="0059173E"/>
    <w:rsid w:val="005918A1"/>
    <w:rsid w:val="00591A15"/>
    <w:rsid w:val="00591E92"/>
    <w:rsid w:val="00592D37"/>
    <w:rsid w:val="005930FD"/>
    <w:rsid w:val="005935CC"/>
    <w:rsid w:val="00593719"/>
    <w:rsid w:val="00593892"/>
    <w:rsid w:val="005939CF"/>
    <w:rsid w:val="00593C9E"/>
    <w:rsid w:val="00594EFA"/>
    <w:rsid w:val="00595673"/>
    <w:rsid w:val="0059574E"/>
    <w:rsid w:val="00595FE7"/>
    <w:rsid w:val="00596170"/>
    <w:rsid w:val="005962F6"/>
    <w:rsid w:val="00596917"/>
    <w:rsid w:val="00596EDA"/>
    <w:rsid w:val="005973BC"/>
    <w:rsid w:val="005975E4"/>
    <w:rsid w:val="00597705"/>
    <w:rsid w:val="00597C95"/>
    <w:rsid w:val="00597CF9"/>
    <w:rsid w:val="005A048E"/>
    <w:rsid w:val="005A0CFC"/>
    <w:rsid w:val="005A11F1"/>
    <w:rsid w:val="005A1BDF"/>
    <w:rsid w:val="005A23CA"/>
    <w:rsid w:val="005A28C3"/>
    <w:rsid w:val="005A2E74"/>
    <w:rsid w:val="005A3163"/>
    <w:rsid w:val="005A35C9"/>
    <w:rsid w:val="005A4082"/>
    <w:rsid w:val="005A4652"/>
    <w:rsid w:val="005A4DC6"/>
    <w:rsid w:val="005A535E"/>
    <w:rsid w:val="005A5D12"/>
    <w:rsid w:val="005A5D45"/>
    <w:rsid w:val="005A64A1"/>
    <w:rsid w:val="005A67A9"/>
    <w:rsid w:val="005A6DF1"/>
    <w:rsid w:val="005A7008"/>
    <w:rsid w:val="005A7062"/>
    <w:rsid w:val="005A7678"/>
    <w:rsid w:val="005A7C8E"/>
    <w:rsid w:val="005B103A"/>
    <w:rsid w:val="005B1AF2"/>
    <w:rsid w:val="005B1B36"/>
    <w:rsid w:val="005B1FAF"/>
    <w:rsid w:val="005B22FB"/>
    <w:rsid w:val="005B2825"/>
    <w:rsid w:val="005B296A"/>
    <w:rsid w:val="005B2BB0"/>
    <w:rsid w:val="005B2E83"/>
    <w:rsid w:val="005B39C6"/>
    <w:rsid w:val="005B39DC"/>
    <w:rsid w:val="005B3A33"/>
    <w:rsid w:val="005B3E41"/>
    <w:rsid w:val="005B3E6B"/>
    <w:rsid w:val="005B4267"/>
    <w:rsid w:val="005B4ABF"/>
    <w:rsid w:val="005B4C56"/>
    <w:rsid w:val="005B64FA"/>
    <w:rsid w:val="005B67B1"/>
    <w:rsid w:val="005B78EA"/>
    <w:rsid w:val="005B7BA4"/>
    <w:rsid w:val="005C0157"/>
    <w:rsid w:val="005C094A"/>
    <w:rsid w:val="005C0AF8"/>
    <w:rsid w:val="005C0DD0"/>
    <w:rsid w:val="005C145E"/>
    <w:rsid w:val="005C154B"/>
    <w:rsid w:val="005C1769"/>
    <w:rsid w:val="005C17D6"/>
    <w:rsid w:val="005C1CA1"/>
    <w:rsid w:val="005C20A1"/>
    <w:rsid w:val="005C28C6"/>
    <w:rsid w:val="005C2F04"/>
    <w:rsid w:val="005C2F12"/>
    <w:rsid w:val="005C31C0"/>
    <w:rsid w:val="005C34AC"/>
    <w:rsid w:val="005C3929"/>
    <w:rsid w:val="005C3AD0"/>
    <w:rsid w:val="005C3D1B"/>
    <w:rsid w:val="005C4987"/>
    <w:rsid w:val="005C4AD2"/>
    <w:rsid w:val="005C4B64"/>
    <w:rsid w:val="005C6BD6"/>
    <w:rsid w:val="005C6F7E"/>
    <w:rsid w:val="005C78C4"/>
    <w:rsid w:val="005C7C2F"/>
    <w:rsid w:val="005D016D"/>
    <w:rsid w:val="005D01E1"/>
    <w:rsid w:val="005D0668"/>
    <w:rsid w:val="005D091E"/>
    <w:rsid w:val="005D0DE0"/>
    <w:rsid w:val="005D1338"/>
    <w:rsid w:val="005D1607"/>
    <w:rsid w:val="005D17B7"/>
    <w:rsid w:val="005D1C38"/>
    <w:rsid w:val="005D2137"/>
    <w:rsid w:val="005D23DE"/>
    <w:rsid w:val="005D2525"/>
    <w:rsid w:val="005D2FED"/>
    <w:rsid w:val="005D373B"/>
    <w:rsid w:val="005D47FF"/>
    <w:rsid w:val="005D4EC5"/>
    <w:rsid w:val="005D59EF"/>
    <w:rsid w:val="005D5ED8"/>
    <w:rsid w:val="005D6284"/>
    <w:rsid w:val="005D6519"/>
    <w:rsid w:val="005D7701"/>
    <w:rsid w:val="005D7A84"/>
    <w:rsid w:val="005E0722"/>
    <w:rsid w:val="005E0979"/>
    <w:rsid w:val="005E0DD2"/>
    <w:rsid w:val="005E0FF8"/>
    <w:rsid w:val="005E1334"/>
    <w:rsid w:val="005E1451"/>
    <w:rsid w:val="005E2CCF"/>
    <w:rsid w:val="005E2DD1"/>
    <w:rsid w:val="005E2F03"/>
    <w:rsid w:val="005E45AD"/>
    <w:rsid w:val="005E4B9F"/>
    <w:rsid w:val="005E4DD0"/>
    <w:rsid w:val="005E55E3"/>
    <w:rsid w:val="005E5ED3"/>
    <w:rsid w:val="005E6C4C"/>
    <w:rsid w:val="005E6FA6"/>
    <w:rsid w:val="005E7A1B"/>
    <w:rsid w:val="005F01C8"/>
    <w:rsid w:val="005F0A85"/>
    <w:rsid w:val="005F105F"/>
    <w:rsid w:val="005F12B0"/>
    <w:rsid w:val="005F1B13"/>
    <w:rsid w:val="005F1BB9"/>
    <w:rsid w:val="005F3BCD"/>
    <w:rsid w:val="005F3D4D"/>
    <w:rsid w:val="005F3D5A"/>
    <w:rsid w:val="005F428F"/>
    <w:rsid w:val="005F43E9"/>
    <w:rsid w:val="005F4610"/>
    <w:rsid w:val="005F4AE0"/>
    <w:rsid w:val="005F4C7A"/>
    <w:rsid w:val="005F5858"/>
    <w:rsid w:val="005F6227"/>
    <w:rsid w:val="005F6B34"/>
    <w:rsid w:val="005F6F2B"/>
    <w:rsid w:val="005F7686"/>
    <w:rsid w:val="00601B84"/>
    <w:rsid w:val="00602391"/>
    <w:rsid w:val="0060246E"/>
    <w:rsid w:val="00603C5D"/>
    <w:rsid w:val="00603E28"/>
    <w:rsid w:val="00603F61"/>
    <w:rsid w:val="006049CE"/>
    <w:rsid w:val="006050C6"/>
    <w:rsid w:val="00605700"/>
    <w:rsid w:val="00605CEF"/>
    <w:rsid w:val="00605FF3"/>
    <w:rsid w:val="006073FC"/>
    <w:rsid w:val="00607563"/>
    <w:rsid w:val="00607C68"/>
    <w:rsid w:val="006110C0"/>
    <w:rsid w:val="00611566"/>
    <w:rsid w:val="00611A89"/>
    <w:rsid w:val="006122F8"/>
    <w:rsid w:val="00612600"/>
    <w:rsid w:val="00612A0E"/>
    <w:rsid w:val="00614407"/>
    <w:rsid w:val="00614FD9"/>
    <w:rsid w:val="00615523"/>
    <w:rsid w:val="006155B6"/>
    <w:rsid w:val="0061577F"/>
    <w:rsid w:val="0061587A"/>
    <w:rsid w:val="00615B20"/>
    <w:rsid w:val="00615C31"/>
    <w:rsid w:val="00615F6F"/>
    <w:rsid w:val="00615FC9"/>
    <w:rsid w:val="00616616"/>
    <w:rsid w:val="006171E4"/>
    <w:rsid w:val="0061798B"/>
    <w:rsid w:val="00617A53"/>
    <w:rsid w:val="00617D88"/>
    <w:rsid w:val="0062069A"/>
    <w:rsid w:val="00621E93"/>
    <w:rsid w:val="00621FC6"/>
    <w:rsid w:val="00621FFF"/>
    <w:rsid w:val="00622401"/>
    <w:rsid w:val="00622456"/>
    <w:rsid w:val="006224C0"/>
    <w:rsid w:val="00622F69"/>
    <w:rsid w:val="006242DA"/>
    <w:rsid w:val="006244A9"/>
    <w:rsid w:val="00624C86"/>
    <w:rsid w:val="00625804"/>
    <w:rsid w:val="00625B7B"/>
    <w:rsid w:val="00625CFE"/>
    <w:rsid w:val="0062675C"/>
    <w:rsid w:val="0062765B"/>
    <w:rsid w:val="00630B94"/>
    <w:rsid w:val="00630C54"/>
    <w:rsid w:val="006315B2"/>
    <w:rsid w:val="00631B02"/>
    <w:rsid w:val="00631B35"/>
    <w:rsid w:val="006328D8"/>
    <w:rsid w:val="00633116"/>
    <w:rsid w:val="0063327C"/>
    <w:rsid w:val="00633F50"/>
    <w:rsid w:val="006340DF"/>
    <w:rsid w:val="0063543C"/>
    <w:rsid w:val="00635540"/>
    <w:rsid w:val="006355A2"/>
    <w:rsid w:val="0063632C"/>
    <w:rsid w:val="00636812"/>
    <w:rsid w:val="00636BEE"/>
    <w:rsid w:val="00636E0A"/>
    <w:rsid w:val="00637B10"/>
    <w:rsid w:val="0064004C"/>
    <w:rsid w:val="006413A1"/>
    <w:rsid w:val="00642039"/>
    <w:rsid w:val="00642490"/>
    <w:rsid w:val="00642F12"/>
    <w:rsid w:val="00643221"/>
    <w:rsid w:val="006434FE"/>
    <w:rsid w:val="00643A3B"/>
    <w:rsid w:val="00643B5A"/>
    <w:rsid w:val="006444F0"/>
    <w:rsid w:val="00644B0E"/>
    <w:rsid w:val="00644CC8"/>
    <w:rsid w:val="00644D5B"/>
    <w:rsid w:val="0064562F"/>
    <w:rsid w:val="00645C30"/>
    <w:rsid w:val="00645EF0"/>
    <w:rsid w:val="00645F54"/>
    <w:rsid w:val="00647674"/>
    <w:rsid w:val="00647869"/>
    <w:rsid w:val="00650964"/>
    <w:rsid w:val="0065121D"/>
    <w:rsid w:val="00651336"/>
    <w:rsid w:val="00652F44"/>
    <w:rsid w:val="00653736"/>
    <w:rsid w:val="00653B43"/>
    <w:rsid w:val="00653C05"/>
    <w:rsid w:val="006540D5"/>
    <w:rsid w:val="00654ACE"/>
    <w:rsid w:val="00655145"/>
    <w:rsid w:val="006554B5"/>
    <w:rsid w:val="00656269"/>
    <w:rsid w:val="006575CF"/>
    <w:rsid w:val="00657C12"/>
    <w:rsid w:val="0066013E"/>
    <w:rsid w:val="006602CD"/>
    <w:rsid w:val="006603F8"/>
    <w:rsid w:val="00660488"/>
    <w:rsid w:val="00660522"/>
    <w:rsid w:val="0066077E"/>
    <w:rsid w:val="00660E0F"/>
    <w:rsid w:val="006613A6"/>
    <w:rsid w:val="00661BC3"/>
    <w:rsid w:val="00661F7A"/>
    <w:rsid w:val="00662245"/>
    <w:rsid w:val="006628A9"/>
    <w:rsid w:val="00663FCF"/>
    <w:rsid w:val="006658D5"/>
    <w:rsid w:val="006663CC"/>
    <w:rsid w:val="00666BED"/>
    <w:rsid w:val="00666E09"/>
    <w:rsid w:val="00670DA0"/>
    <w:rsid w:val="006711E3"/>
    <w:rsid w:val="0067140B"/>
    <w:rsid w:val="00671BFC"/>
    <w:rsid w:val="00671DD6"/>
    <w:rsid w:val="00671DF5"/>
    <w:rsid w:val="006720A7"/>
    <w:rsid w:val="00672253"/>
    <w:rsid w:val="006725B9"/>
    <w:rsid w:val="00672B42"/>
    <w:rsid w:val="00672C78"/>
    <w:rsid w:val="00672E95"/>
    <w:rsid w:val="00672F0A"/>
    <w:rsid w:val="00672F67"/>
    <w:rsid w:val="006739EF"/>
    <w:rsid w:val="00673F52"/>
    <w:rsid w:val="006743C6"/>
    <w:rsid w:val="006747BE"/>
    <w:rsid w:val="00675117"/>
    <w:rsid w:val="006751AB"/>
    <w:rsid w:val="0067530D"/>
    <w:rsid w:val="00675626"/>
    <w:rsid w:val="00675A48"/>
    <w:rsid w:val="00675E11"/>
    <w:rsid w:val="00675EB6"/>
    <w:rsid w:val="006766ED"/>
    <w:rsid w:val="00676972"/>
    <w:rsid w:val="00677A78"/>
    <w:rsid w:val="00677B9A"/>
    <w:rsid w:val="00677F5E"/>
    <w:rsid w:val="006800C7"/>
    <w:rsid w:val="00680953"/>
    <w:rsid w:val="00680B5E"/>
    <w:rsid w:val="00680F55"/>
    <w:rsid w:val="00681049"/>
    <w:rsid w:val="0068188D"/>
    <w:rsid w:val="00682027"/>
    <w:rsid w:val="006822DD"/>
    <w:rsid w:val="00682628"/>
    <w:rsid w:val="00683353"/>
    <w:rsid w:val="006839A6"/>
    <w:rsid w:val="00683B16"/>
    <w:rsid w:val="00684404"/>
    <w:rsid w:val="00684810"/>
    <w:rsid w:val="0068497E"/>
    <w:rsid w:val="00684BBF"/>
    <w:rsid w:val="00685499"/>
    <w:rsid w:val="00685E74"/>
    <w:rsid w:val="00686659"/>
    <w:rsid w:val="00686ECA"/>
    <w:rsid w:val="00686F01"/>
    <w:rsid w:val="00687AF2"/>
    <w:rsid w:val="006903D4"/>
    <w:rsid w:val="0069048B"/>
    <w:rsid w:val="00690A52"/>
    <w:rsid w:val="00691606"/>
    <w:rsid w:val="006927A3"/>
    <w:rsid w:val="00693827"/>
    <w:rsid w:val="006958C0"/>
    <w:rsid w:val="00696B03"/>
    <w:rsid w:val="00696CC0"/>
    <w:rsid w:val="00696E04"/>
    <w:rsid w:val="00696E28"/>
    <w:rsid w:val="0069730E"/>
    <w:rsid w:val="006976D0"/>
    <w:rsid w:val="00697CE7"/>
    <w:rsid w:val="00697D1D"/>
    <w:rsid w:val="00697EA5"/>
    <w:rsid w:val="006A00B2"/>
    <w:rsid w:val="006A063E"/>
    <w:rsid w:val="006A1620"/>
    <w:rsid w:val="006A1F95"/>
    <w:rsid w:val="006A356C"/>
    <w:rsid w:val="006A3A9C"/>
    <w:rsid w:val="006A40FF"/>
    <w:rsid w:val="006A43FD"/>
    <w:rsid w:val="006A4459"/>
    <w:rsid w:val="006A4A19"/>
    <w:rsid w:val="006A4A44"/>
    <w:rsid w:val="006A53CD"/>
    <w:rsid w:val="006A5D96"/>
    <w:rsid w:val="006A5FFD"/>
    <w:rsid w:val="006A6E34"/>
    <w:rsid w:val="006A75BE"/>
    <w:rsid w:val="006A77FE"/>
    <w:rsid w:val="006A79C1"/>
    <w:rsid w:val="006A7E9E"/>
    <w:rsid w:val="006A7FCB"/>
    <w:rsid w:val="006B0920"/>
    <w:rsid w:val="006B09D0"/>
    <w:rsid w:val="006B29EA"/>
    <w:rsid w:val="006B32B5"/>
    <w:rsid w:val="006B3E1E"/>
    <w:rsid w:val="006B4365"/>
    <w:rsid w:val="006B476F"/>
    <w:rsid w:val="006B4C1C"/>
    <w:rsid w:val="006B5C23"/>
    <w:rsid w:val="006B6297"/>
    <w:rsid w:val="006B62AB"/>
    <w:rsid w:val="006B6476"/>
    <w:rsid w:val="006B6582"/>
    <w:rsid w:val="006B65CA"/>
    <w:rsid w:val="006B72A0"/>
    <w:rsid w:val="006B7BA8"/>
    <w:rsid w:val="006B7D6C"/>
    <w:rsid w:val="006B7F13"/>
    <w:rsid w:val="006B7F18"/>
    <w:rsid w:val="006B7FDA"/>
    <w:rsid w:val="006C0356"/>
    <w:rsid w:val="006C06AE"/>
    <w:rsid w:val="006C08CA"/>
    <w:rsid w:val="006C10A4"/>
    <w:rsid w:val="006C1BE8"/>
    <w:rsid w:val="006C1CE9"/>
    <w:rsid w:val="006C22EC"/>
    <w:rsid w:val="006C2517"/>
    <w:rsid w:val="006C2B39"/>
    <w:rsid w:val="006C3305"/>
    <w:rsid w:val="006C335B"/>
    <w:rsid w:val="006C3451"/>
    <w:rsid w:val="006C352A"/>
    <w:rsid w:val="006C3560"/>
    <w:rsid w:val="006C36CA"/>
    <w:rsid w:val="006C3B48"/>
    <w:rsid w:val="006C4758"/>
    <w:rsid w:val="006C5151"/>
    <w:rsid w:val="006C5561"/>
    <w:rsid w:val="006C5605"/>
    <w:rsid w:val="006C5A25"/>
    <w:rsid w:val="006C5FB0"/>
    <w:rsid w:val="006C6997"/>
    <w:rsid w:val="006C7244"/>
    <w:rsid w:val="006C7331"/>
    <w:rsid w:val="006C73E6"/>
    <w:rsid w:val="006D1082"/>
    <w:rsid w:val="006D11F3"/>
    <w:rsid w:val="006D2197"/>
    <w:rsid w:val="006D23DA"/>
    <w:rsid w:val="006D2873"/>
    <w:rsid w:val="006D2F11"/>
    <w:rsid w:val="006D33BA"/>
    <w:rsid w:val="006D36ED"/>
    <w:rsid w:val="006D4301"/>
    <w:rsid w:val="006D439C"/>
    <w:rsid w:val="006D4546"/>
    <w:rsid w:val="006D4B63"/>
    <w:rsid w:val="006D551B"/>
    <w:rsid w:val="006D5633"/>
    <w:rsid w:val="006D5C35"/>
    <w:rsid w:val="006D656C"/>
    <w:rsid w:val="006D6927"/>
    <w:rsid w:val="006D6D2B"/>
    <w:rsid w:val="006D6E7F"/>
    <w:rsid w:val="006D722E"/>
    <w:rsid w:val="006E07DA"/>
    <w:rsid w:val="006E1062"/>
    <w:rsid w:val="006E1167"/>
    <w:rsid w:val="006E1255"/>
    <w:rsid w:val="006E1909"/>
    <w:rsid w:val="006E1BDC"/>
    <w:rsid w:val="006E2090"/>
    <w:rsid w:val="006E24C4"/>
    <w:rsid w:val="006E3345"/>
    <w:rsid w:val="006E4261"/>
    <w:rsid w:val="006E43E4"/>
    <w:rsid w:val="006E47BD"/>
    <w:rsid w:val="006E485F"/>
    <w:rsid w:val="006E568E"/>
    <w:rsid w:val="006E6500"/>
    <w:rsid w:val="006E6C17"/>
    <w:rsid w:val="006E6D16"/>
    <w:rsid w:val="006E6FA1"/>
    <w:rsid w:val="006E700D"/>
    <w:rsid w:val="006E751F"/>
    <w:rsid w:val="006E7B5B"/>
    <w:rsid w:val="006F0413"/>
    <w:rsid w:val="006F291E"/>
    <w:rsid w:val="006F2E6D"/>
    <w:rsid w:val="006F3853"/>
    <w:rsid w:val="006F39F0"/>
    <w:rsid w:val="006F3FAB"/>
    <w:rsid w:val="006F5516"/>
    <w:rsid w:val="006F6298"/>
    <w:rsid w:val="006F66DA"/>
    <w:rsid w:val="006F6F8B"/>
    <w:rsid w:val="006F736D"/>
    <w:rsid w:val="006F7E73"/>
    <w:rsid w:val="007003E7"/>
    <w:rsid w:val="007007C6"/>
    <w:rsid w:val="0070186D"/>
    <w:rsid w:val="00701DD2"/>
    <w:rsid w:val="0070205C"/>
    <w:rsid w:val="0070265C"/>
    <w:rsid w:val="00702936"/>
    <w:rsid w:val="00702DF1"/>
    <w:rsid w:val="00703C63"/>
    <w:rsid w:val="00704486"/>
    <w:rsid w:val="007057FB"/>
    <w:rsid w:val="007058F4"/>
    <w:rsid w:val="00705DC3"/>
    <w:rsid w:val="0070661E"/>
    <w:rsid w:val="00706E1F"/>
    <w:rsid w:val="007070CF"/>
    <w:rsid w:val="007071E7"/>
    <w:rsid w:val="00707617"/>
    <w:rsid w:val="00707789"/>
    <w:rsid w:val="007077B5"/>
    <w:rsid w:val="00707995"/>
    <w:rsid w:val="00707C06"/>
    <w:rsid w:val="00707CF3"/>
    <w:rsid w:val="00707E36"/>
    <w:rsid w:val="007107B0"/>
    <w:rsid w:val="00710994"/>
    <w:rsid w:val="00710A3C"/>
    <w:rsid w:val="00711017"/>
    <w:rsid w:val="00711786"/>
    <w:rsid w:val="00711874"/>
    <w:rsid w:val="00711F0F"/>
    <w:rsid w:val="007129B4"/>
    <w:rsid w:val="00713C7E"/>
    <w:rsid w:val="00713F21"/>
    <w:rsid w:val="00714289"/>
    <w:rsid w:val="00714F57"/>
    <w:rsid w:val="0071584D"/>
    <w:rsid w:val="00715C28"/>
    <w:rsid w:val="0071643C"/>
    <w:rsid w:val="00716F4B"/>
    <w:rsid w:val="00717ECD"/>
    <w:rsid w:val="007203EC"/>
    <w:rsid w:val="00720420"/>
    <w:rsid w:val="007219FC"/>
    <w:rsid w:val="0072202F"/>
    <w:rsid w:val="007228C1"/>
    <w:rsid w:val="00722914"/>
    <w:rsid w:val="0072292A"/>
    <w:rsid w:val="00722972"/>
    <w:rsid w:val="00722FEE"/>
    <w:rsid w:val="00723486"/>
    <w:rsid w:val="007236B4"/>
    <w:rsid w:val="0072390E"/>
    <w:rsid w:val="00723B90"/>
    <w:rsid w:val="00723BF2"/>
    <w:rsid w:val="00724C6E"/>
    <w:rsid w:val="00724D9F"/>
    <w:rsid w:val="00724F44"/>
    <w:rsid w:val="00725AE0"/>
    <w:rsid w:val="0072624A"/>
    <w:rsid w:val="0072690E"/>
    <w:rsid w:val="00726D10"/>
    <w:rsid w:val="007273FB"/>
    <w:rsid w:val="007300F7"/>
    <w:rsid w:val="007303C0"/>
    <w:rsid w:val="00730560"/>
    <w:rsid w:val="00730C15"/>
    <w:rsid w:val="00730D5E"/>
    <w:rsid w:val="00730E8E"/>
    <w:rsid w:val="00731CA2"/>
    <w:rsid w:val="00731D49"/>
    <w:rsid w:val="00732E58"/>
    <w:rsid w:val="00733E1B"/>
    <w:rsid w:val="00734415"/>
    <w:rsid w:val="00734E14"/>
    <w:rsid w:val="00734F89"/>
    <w:rsid w:val="0073500C"/>
    <w:rsid w:val="007355C1"/>
    <w:rsid w:val="00736A2B"/>
    <w:rsid w:val="00736C99"/>
    <w:rsid w:val="00737E3D"/>
    <w:rsid w:val="00737FEF"/>
    <w:rsid w:val="00740542"/>
    <w:rsid w:val="00740672"/>
    <w:rsid w:val="0074099F"/>
    <w:rsid w:val="00741037"/>
    <w:rsid w:val="00741444"/>
    <w:rsid w:val="00741F9E"/>
    <w:rsid w:val="00742449"/>
    <w:rsid w:val="0074263B"/>
    <w:rsid w:val="00743706"/>
    <w:rsid w:val="007445B0"/>
    <w:rsid w:val="007447B7"/>
    <w:rsid w:val="00744945"/>
    <w:rsid w:val="00744D7D"/>
    <w:rsid w:val="0074518A"/>
    <w:rsid w:val="007454AB"/>
    <w:rsid w:val="00745704"/>
    <w:rsid w:val="0074596B"/>
    <w:rsid w:val="00745C5B"/>
    <w:rsid w:val="00745CFD"/>
    <w:rsid w:val="00745F3E"/>
    <w:rsid w:val="007460A6"/>
    <w:rsid w:val="007460D3"/>
    <w:rsid w:val="0074690B"/>
    <w:rsid w:val="00746CB5"/>
    <w:rsid w:val="007471F1"/>
    <w:rsid w:val="00747A26"/>
    <w:rsid w:val="007506D4"/>
    <w:rsid w:val="007508A0"/>
    <w:rsid w:val="00750D44"/>
    <w:rsid w:val="00750D91"/>
    <w:rsid w:val="00750EDB"/>
    <w:rsid w:val="007510AD"/>
    <w:rsid w:val="007518E9"/>
    <w:rsid w:val="00751B54"/>
    <w:rsid w:val="00751FA4"/>
    <w:rsid w:val="00752C12"/>
    <w:rsid w:val="0075326C"/>
    <w:rsid w:val="007536D6"/>
    <w:rsid w:val="007539CD"/>
    <w:rsid w:val="00754564"/>
    <w:rsid w:val="007545A0"/>
    <w:rsid w:val="00754C95"/>
    <w:rsid w:val="0075576A"/>
    <w:rsid w:val="007561D2"/>
    <w:rsid w:val="00756CBC"/>
    <w:rsid w:val="00756FC1"/>
    <w:rsid w:val="0075731C"/>
    <w:rsid w:val="007579A4"/>
    <w:rsid w:val="007579BB"/>
    <w:rsid w:val="00757D66"/>
    <w:rsid w:val="00757D9C"/>
    <w:rsid w:val="00760767"/>
    <w:rsid w:val="00760E89"/>
    <w:rsid w:val="0076151D"/>
    <w:rsid w:val="0076154E"/>
    <w:rsid w:val="0076252A"/>
    <w:rsid w:val="00763143"/>
    <w:rsid w:val="007634FB"/>
    <w:rsid w:val="00763734"/>
    <w:rsid w:val="0076391D"/>
    <w:rsid w:val="00763E2D"/>
    <w:rsid w:val="007648B5"/>
    <w:rsid w:val="0076490F"/>
    <w:rsid w:val="00764B56"/>
    <w:rsid w:val="00764F17"/>
    <w:rsid w:val="00765649"/>
    <w:rsid w:val="007659B6"/>
    <w:rsid w:val="00765A81"/>
    <w:rsid w:val="0076688F"/>
    <w:rsid w:val="00766E53"/>
    <w:rsid w:val="00767656"/>
    <w:rsid w:val="00767770"/>
    <w:rsid w:val="00767E28"/>
    <w:rsid w:val="00767EAD"/>
    <w:rsid w:val="0077013D"/>
    <w:rsid w:val="00771A39"/>
    <w:rsid w:val="007721AE"/>
    <w:rsid w:val="007724EB"/>
    <w:rsid w:val="00772DE3"/>
    <w:rsid w:val="00772E1C"/>
    <w:rsid w:val="00772FB8"/>
    <w:rsid w:val="00773122"/>
    <w:rsid w:val="007731BE"/>
    <w:rsid w:val="007738DE"/>
    <w:rsid w:val="0077413E"/>
    <w:rsid w:val="0077467A"/>
    <w:rsid w:val="007746E8"/>
    <w:rsid w:val="00774CD1"/>
    <w:rsid w:val="007754CC"/>
    <w:rsid w:val="00776094"/>
    <w:rsid w:val="007769A2"/>
    <w:rsid w:val="00777037"/>
    <w:rsid w:val="0077739F"/>
    <w:rsid w:val="00777699"/>
    <w:rsid w:val="0077783B"/>
    <w:rsid w:val="0077787A"/>
    <w:rsid w:val="007803C3"/>
    <w:rsid w:val="00780A8B"/>
    <w:rsid w:val="00780E0B"/>
    <w:rsid w:val="00780E21"/>
    <w:rsid w:val="00780E70"/>
    <w:rsid w:val="00781C43"/>
    <w:rsid w:val="00781D18"/>
    <w:rsid w:val="0078215A"/>
    <w:rsid w:val="007824B1"/>
    <w:rsid w:val="007837C5"/>
    <w:rsid w:val="00783A55"/>
    <w:rsid w:val="00783C72"/>
    <w:rsid w:val="00783F0D"/>
    <w:rsid w:val="00784681"/>
    <w:rsid w:val="0078493F"/>
    <w:rsid w:val="007859C8"/>
    <w:rsid w:val="00785B74"/>
    <w:rsid w:val="007868F8"/>
    <w:rsid w:val="00786D87"/>
    <w:rsid w:val="00787871"/>
    <w:rsid w:val="00787C05"/>
    <w:rsid w:val="00787C49"/>
    <w:rsid w:val="00790000"/>
    <w:rsid w:val="00790D02"/>
    <w:rsid w:val="00791380"/>
    <w:rsid w:val="007913F2"/>
    <w:rsid w:val="007916C1"/>
    <w:rsid w:val="00791A2D"/>
    <w:rsid w:val="0079253B"/>
    <w:rsid w:val="0079262A"/>
    <w:rsid w:val="007929BB"/>
    <w:rsid w:val="00794CB8"/>
    <w:rsid w:val="00795F11"/>
    <w:rsid w:val="00796364"/>
    <w:rsid w:val="00796897"/>
    <w:rsid w:val="00796A51"/>
    <w:rsid w:val="00796AF0"/>
    <w:rsid w:val="0079732A"/>
    <w:rsid w:val="00797C2C"/>
    <w:rsid w:val="00797E27"/>
    <w:rsid w:val="007A0010"/>
    <w:rsid w:val="007A005A"/>
    <w:rsid w:val="007A08B8"/>
    <w:rsid w:val="007A0AD2"/>
    <w:rsid w:val="007A125F"/>
    <w:rsid w:val="007A1DEC"/>
    <w:rsid w:val="007A1FCB"/>
    <w:rsid w:val="007A2215"/>
    <w:rsid w:val="007A2374"/>
    <w:rsid w:val="007A2C33"/>
    <w:rsid w:val="007A4168"/>
    <w:rsid w:val="007A4A18"/>
    <w:rsid w:val="007A4BC9"/>
    <w:rsid w:val="007A54F9"/>
    <w:rsid w:val="007A59EB"/>
    <w:rsid w:val="007A69E2"/>
    <w:rsid w:val="007A6B3B"/>
    <w:rsid w:val="007A6B92"/>
    <w:rsid w:val="007A7269"/>
    <w:rsid w:val="007A7797"/>
    <w:rsid w:val="007A7C42"/>
    <w:rsid w:val="007B0196"/>
    <w:rsid w:val="007B0C90"/>
    <w:rsid w:val="007B0D04"/>
    <w:rsid w:val="007B0F88"/>
    <w:rsid w:val="007B0FCD"/>
    <w:rsid w:val="007B164A"/>
    <w:rsid w:val="007B1AFD"/>
    <w:rsid w:val="007B24D2"/>
    <w:rsid w:val="007B2F22"/>
    <w:rsid w:val="007B30E5"/>
    <w:rsid w:val="007B3437"/>
    <w:rsid w:val="007B39E9"/>
    <w:rsid w:val="007B3DB4"/>
    <w:rsid w:val="007B45DA"/>
    <w:rsid w:val="007B4D29"/>
    <w:rsid w:val="007B5343"/>
    <w:rsid w:val="007B5411"/>
    <w:rsid w:val="007B55A0"/>
    <w:rsid w:val="007B55B4"/>
    <w:rsid w:val="007B583D"/>
    <w:rsid w:val="007B5A1A"/>
    <w:rsid w:val="007B5F84"/>
    <w:rsid w:val="007B681D"/>
    <w:rsid w:val="007B7389"/>
    <w:rsid w:val="007B755B"/>
    <w:rsid w:val="007B7D25"/>
    <w:rsid w:val="007C0359"/>
    <w:rsid w:val="007C0AB0"/>
    <w:rsid w:val="007C0C67"/>
    <w:rsid w:val="007C0F9E"/>
    <w:rsid w:val="007C1028"/>
    <w:rsid w:val="007C1461"/>
    <w:rsid w:val="007C1923"/>
    <w:rsid w:val="007C1BF6"/>
    <w:rsid w:val="007C24D9"/>
    <w:rsid w:val="007C2C43"/>
    <w:rsid w:val="007C2F3E"/>
    <w:rsid w:val="007C302C"/>
    <w:rsid w:val="007C361B"/>
    <w:rsid w:val="007C3D52"/>
    <w:rsid w:val="007C431E"/>
    <w:rsid w:val="007C4424"/>
    <w:rsid w:val="007C4A90"/>
    <w:rsid w:val="007C4B65"/>
    <w:rsid w:val="007C4B86"/>
    <w:rsid w:val="007C58FF"/>
    <w:rsid w:val="007C6384"/>
    <w:rsid w:val="007C733D"/>
    <w:rsid w:val="007C7B38"/>
    <w:rsid w:val="007D0E47"/>
    <w:rsid w:val="007D1172"/>
    <w:rsid w:val="007D2422"/>
    <w:rsid w:val="007D2441"/>
    <w:rsid w:val="007D2482"/>
    <w:rsid w:val="007D24A3"/>
    <w:rsid w:val="007D2E44"/>
    <w:rsid w:val="007D330F"/>
    <w:rsid w:val="007D3619"/>
    <w:rsid w:val="007D4400"/>
    <w:rsid w:val="007D4E3B"/>
    <w:rsid w:val="007D513C"/>
    <w:rsid w:val="007D53EF"/>
    <w:rsid w:val="007D5A61"/>
    <w:rsid w:val="007D6429"/>
    <w:rsid w:val="007D7139"/>
    <w:rsid w:val="007D7531"/>
    <w:rsid w:val="007D77CD"/>
    <w:rsid w:val="007E069A"/>
    <w:rsid w:val="007E08E7"/>
    <w:rsid w:val="007E09FB"/>
    <w:rsid w:val="007E1885"/>
    <w:rsid w:val="007E1A22"/>
    <w:rsid w:val="007E1F16"/>
    <w:rsid w:val="007E2B70"/>
    <w:rsid w:val="007E305D"/>
    <w:rsid w:val="007E30B2"/>
    <w:rsid w:val="007E3A3B"/>
    <w:rsid w:val="007E433B"/>
    <w:rsid w:val="007E4F96"/>
    <w:rsid w:val="007E5210"/>
    <w:rsid w:val="007E59CB"/>
    <w:rsid w:val="007E665A"/>
    <w:rsid w:val="007E67E1"/>
    <w:rsid w:val="007E6A26"/>
    <w:rsid w:val="007E6AB8"/>
    <w:rsid w:val="007E720B"/>
    <w:rsid w:val="007E72A1"/>
    <w:rsid w:val="007E79D5"/>
    <w:rsid w:val="007E7D7F"/>
    <w:rsid w:val="007F04FF"/>
    <w:rsid w:val="007F076B"/>
    <w:rsid w:val="007F1095"/>
    <w:rsid w:val="007F1277"/>
    <w:rsid w:val="007F1CBD"/>
    <w:rsid w:val="007F20BE"/>
    <w:rsid w:val="007F24F2"/>
    <w:rsid w:val="007F265C"/>
    <w:rsid w:val="007F2AD9"/>
    <w:rsid w:val="007F2BE2"/>
    <w:rsid w:val="007F2E02"/>
    <w:rsid w:val="007F34C1"/>
    <w:rsid w:val="007F3BD3"/>
    <w:rsid w:val="007F463E"/>
    <w:rsid w:val="007F4F33"/>
    <w:rsid w:val="007F5030"/>
    <w:rsid w:val="007F5FEE"/>
    <w:rsid w:val="007F6261"/>
    <w:rsid w:val="007F66A4"/>
    <w:rsid w:val="007F68A8"/>
    <w:rsid w:val="007F6B20"/>
    <w:rsid w:val="007F6BC3"/>
    <w:rsid w:val="007F6C17"/>
    <w:rsid w:val="007F6E62"/>
    <w:rsid w:val="007F7115"/>
    <w:rsid w:val="007F76ED"/>
    <w:rsid w:val="007F786B"/>
    <w:rsid w:val="007F795F"/>
    <w:rsid w:val="00800E94"/>
    <w:rsid w:val="0080119B"/>
    <w:rsid w:val="00801465"/>
    <w:rsid w:val="0080150A"/>
    <w:rsid w:val="00801636"/>
    <w:rsid w:val="00801CE5"/>
    <w:rsid w:val="00802151"/>
    <w:rsid w:val="0080288C"/>
    <w:rsid w:val="00802FF4"/>
    <w:rsid w:val="008038B2"/>
    <w:rsid w:val="00803C8D"/>
    <w:rsid w:val="00803EFF"/>
    <w:rsid w:val="00804BB3"/>
    <w:rsid w:val="0080553F"/>
    <w:rsid w:val="0080563C"/>
    <w:rsid w:val="00807769"/>
    <w:rsid w:val="00807CE7"/>
    <w:rsid w:val="008107EC"/>
    <w:rsid w:val="00810AD2"/>
    <w:rsid w:val="00811D62"/>
    <w:rsid w:val="00811FBF"/>
    <w:rsid w:val="00812BA9"/>
    <w:rsid w:val="00812E29"/>
    <w:rsid w:val="00814563"/>
    <w:rsid w:val="00814E8D"/>
    <w:rsid w:val="00815F58"/>
    <w:rsid w:val="0081727E"/>
    <w:rsid w:val="00817B4C"/>
    <w:rsid w:val="008206ED"/>
    <w:rsid w:val="00820FB0"/>
    <w:rsid w:val="00821186"/>
    <w:rsid w:val="00821406"/>
    <w:rsid w:val="0082141C"/>
    <w:rsid w:val="00821D3E"/>
    <w:rsid w:val="00822E8E"/>
    <w:rsid w:val="00823396"/>
    <w:rsid w:val="008233E5"/>
    <w:rsid w:val="00823752"/>
    <w:rsid w:val="008239EF"/>
    <w:rsid w:val="00823B05"/>
    <w:rsid w:val="008242A9"/>
    <w:rsid w:val="00824754"/>
    <w:rsid w:val="00824E6E"/>
    <w:rsid w:val="00825407"/>
    <w:rsid w:val="0082586F"/>
    <w:rsid w:val="008258A6"/>
    <w:rsid w:val="00825A6B"/>
    <w:rsid w:val="008269F8"/>
    <w:rsid w:val="00826B91"/>
    <w:rsid w:val="00826DBB"/>
    <w:rsid w:val="00827BAF"/>
    <w:rsid w:val="00827CB0"/>
    <w:rsid w:val="008300CF"/>
    <w:rsid w:val="00830AD1"/>
    <w:rsid w:val="008311D8"/>
    <w:rsid w:val="00831253"/>
    <w:rsid w:val="00831A70"/>
    <w:rsid w:val="00831B28"/>
    <w:rsid w:val="0083238A"/>
    <w:rsid w:val="00832629"/>
    <w:rsid w:val="00832D88"/>
    <w:rsid w:val="00832E98"/>
    <w:rsid w:val="008337A2"/>
    <w:rsid w:val="008338C9"/>
    <w:rsid w:val="008343AD"/>
    <w:rsid w:val="00834444"/>
    <w:rsid w:val="008348C8"/>
    <w:rsid w:val="00834DFE"/>
    <w:rsid w:val="0083576F"/>
    <w:rsid w:val="00835A27"/>
    <w:rsid w:val="00835C4E"/>
    <w:rsid w:val="00835E9A"/>
    <w:rsid w:val="00836235"/>
    <w:rsid w:val="00836C10"/>
    <w:rsid w:val="00836D57"/>
    <w:rsid w:val="00836DCC"/>
    <w:rsid w:val="00836FEB"/>
    <w:rsid w:val="00837158"/>
    <w:rsid w:val="008376F6"/>
    <w:rsid w:val="0083771D"/>
    <w:rsid w:val="00837ABD"/>
    <w:rsid w:val="00837AFA"/>
    <w:rsid w:val="00837E06"/>
    <w:rsid w:val="00840C0C"/>
    <w:rsid w:val="00841279"/>
    <w:rsid w:val="0084160B"/>
    <w:rsid w:val="00841F2F"/>
    <w:rsid w:val="008422A9"/>
    <w:rsid w:val="00842401"/>
    <w:rsid w:val="00843B78"/>
    <w:rsid w:val="00843C4C"/>
    <w:rsid w:val="008440B3"/>
    <w:rsid w:val="0084438F"/>
    <w:rsid w:val="00844754"/>
    <w:rsid w:val="008458E8"/>
    <w:rsid w:val="00845C80"/>
    <w:rsid w:val="00845DB3"/>
    <w:rsid w:val="00845F60"/>
    <w:rsid w:val="0084665F"/>
    <w:rsid w:val="0084666B"/>
    <w:rsid w:val="008466AA"/>
    <w:rsid w:val="008476F8"/>
    <w:rsid w:val="008478A7"/>
    <w:rsid w:val="008478E9"/>
    <w:rsid w:val="00847C24"/>
    <w:rsid w:val="00847D3A"/>
    <w:rsid w:val="0085033F"/>
    <w:rsid w:val="00851D4F"/>
    <w:rsid w:val="00852033"/>
    <w:rsid w:val="00852150"/>
    <w:rsid w:val="0085288A"/>
    <w:rsid w:val="00852BDF"/>
    <w:rsid w:val="00853015"/>
    <w:rsid w:val="00853776"/>
    <w:rsid w:val="00854012"/>
    <w:rsid w:val="00854444"/>
    <w:rsid w:val="00854520"/>
    <w:rsid w:val="00854825"/>
    <w:rsid w:val="0085525B"/>
    <w:rsid w:val="008555AC"/>
    <w:rsid w:val="008563DC"/>
    <w:rsid w:val="00856682"/>
    <w:rsid w:val="0085669C"/>
    <w:rsid w:val="00856EBF"/>
    <w:rsid w:val="0085771B"/>
    <w:rsid w:val="00860A13"/>
    <w:rsid w:val="00860CDA"/>
    <w:rsid w:val="00861186"/>
    <w:rsid w:val="00862664"/>
    <w:rsid w:val="00862D9F"/>
    <w:rsid w:val="00863649"/>
    <w:rsid w:val="008641DB"/>
    <w:rsid w:val="008642E2"/>
    <w:rsid w:val="0086433B"/>
    <w:rsid w:val="00864EE6"/>
    <w:rsid w:val="008655E4"/>
    <w:rsid w:val="00865BD6"/>
    <w:rsid w:val="00865F45"/>
    <w:rsid w:val="008660A6"/>
    <w:rsid w:val="00866219"/>
    <w:rsid w:val="0086625B"/>
    <w:rsid w:val="008669CF"/>
    <w:rsid w:val="0086746A"/>
    <w:rsid w:val="0086776E"/>
    <w:rsid w:val="0086778A"/>
    <w:rsid w:val="008700C6"/>
    <w:rsid w:val="00870319"/>
    <w:rsid w:val="008708D4"/>
    <w:rsid w:val="00870D60"/>
    <w:rsid w:val="00871702"/>
    <w:rsid w:val="00871DB4"/>
    <w:rsid w:val="00872090"/>
    <w:rsid w:val="00873861"/>
    <w:rsid w:val="008750BC"/>
    <w:rsid w:val="00875310"/>
    <w:rsid w:val="00875440"/>
    <w:rsid w:val="008755BE"/>
    <w:rsid w:val="00876031"/>
    <w:rsid w:val="008760B4"/>
    <w:rsid w:val="00876510"/>
    <w:rsid w:val="00876B07"/>
    <w:rsid w:val="00877520"/>
    <w:rsid w:val="0088000F"/>
    <w:rsid w:val="0088035F"/>
    <w:rsid w:val="00880B7E"/>
    <w:rsid w:val="0088146C"/>
    <w:rsid w:val="00881682"/>
    <w:rsid w:val="008819DC"/>
    <w:rsid w:val="00881B98"/>
    <w:rsid w:val="008823C7"/>
    <w:rsid w:val="0088307E"/>
    <w:rsid w:val="00883B79"/>
    <w:rsid w:val="00883C0A"/>
    <w:rsid w:val="00883C40"/>
    <w:rsid w:val="00884A89"/>
    <w:rsid w:val="008854FD"/>
    <w:rsid w:val="008856DE"/>
    <w:rsid w:val="0088778F"/>
    <w:rsid w:val="00887BD4"/>
    <w:rsid w:val="00890316"/>
    <w:rsid w:val="00890B06"/>
    <w:rsid w:val="00891348"/>
    <w:rsid w:val="00891C5D"/>
    <w:rsid w:val="00891CC0"/>
    <w:rsid w:val="008924D5"/>
    <w:rsid w:val="0089332E"/>
    <w:rsid w:val="00893446"/>
    <w:rsid w:val="00893E17"/>
    <w:rsid w:val="008945AA"/>
    <w:rsid w:val="00894683"/>
    <w:rsid w:val="0089497F"/>
    <w:rsid w:val="00894BAA"/>
    <w:rsid w:val="00895181"/>
    <w:rsid w:val="008953A5"/>
    <w:rsid w:val="00895458"/>
    <w:rsid w:val="00895564"/>
    <w:rsid w:val="00895649"/>
    <w:rsid w:val="00895AF2"/>
    <w:rsid w:val="00896002"/>
    <w:rsid w:val="00896DEB"/>
    <w:rsid w:val="008971F8"/>
    <w:rsid w:val="008975E1"/>
    <w:rsid w:val="00897C3B"/>
    <w:rsid w:val="008A0BE0"/>
    <w:rsid w:val="008A0EC9"/>
    <w:rsid w:val="008A0EE6"/>
    <w:rsid w:val="008A1639"/>
    <w:rsid w:val="008A2A39"/>
    <w:rsid w:val="008A3657"/>
    <w:rsid w:val="008A3A07"/>
    <w:rsid w:val="008A3AD7"/>
    <w:rsid w:val="008A3FA9"/>
    <w:rsid w:val="008A45F4"/>
    <w:rsid w:val="008A4AFC"/>
    <w:rsid w:val="008A508B"/>
    <w:rsid w:val="008A5555"/>
    <w:rsid w:val="008A5969"/>
    <w:rsid w:val="008A60A7"/>
    <w:rsid w:val="008A676D"/>
    <w:rsid w:val="008B004C"/>
    <w:rsid w:val="008B1429"/>
    <w:rsid w:val="008B1652"/>
    <w:rsid w:val="008B1955"/>
    <w:rsid w:val="008B1EC2"/>
    <w:rsid w:val="008B2BA5"/>
    <w:rsid w:val="008B366C"/>
    <w:rsid w:val="008B397D"/>
    <w:rsid w:val="008B3DB3"/>
    <w:rsid w:val="008B3E9B"/>
    <w:rsid w:val="008B40E6"/>
    <w:rsid w:val="008B46CE"/>
    <w:rsid w:val="008B4D73"/>
    <w:rsid w:val="008B4E57"/>
    <w:rsid w:val="008B555D"/>
    <w:rsid w:val="008B7501"/>
    <w:rsid w:val="008B7EBB"/>
    <w:rsid w:val="008C09A3"/>
    <w:rsid w:val="008C1833"/>
    <w:rsid w:val="008C24E8"/>
    <w:rsid w:val="008C2F85"/>
    <w:rsid w:val="008C300E"/>
    <w:rsid w:val="008C3AF5"/>
    <w:rsid w:val="008C4125"/>
    <w:rsid w:val="008C425F"/>
    <w:rsid w:val="008C5528"/>
    <w:rsid w:val="008C63F7"/>
    <w:rsid w:val="008C6B72"/>
    <w:rsid w:val="008C6CDA"/>
    <w:rsid w:val="008C6ECC"/>
    <w:rsid w:val="008C77B8"/>
    <w:rsid w:val="008C7A28"/>
    <w:rsid w:val="008D13E1"/>
    <w:rsid w:val="008D1A2B"/>
    <w:rsid w:val="008D1C59"/>
    <w:rsid w:val="008D1F0F"/>
    <w:rsid w:val="008D26BC"/>
    <w:rsid w:val="008D2F9F"/>
    <w:rsid w:val="008D3628"/>
    <w:rsid w:val="008D36B0"/>
    <w:rsid w:val="008D3AC5"/>
    <w:rsid w:val="008D3BF6"/>
    <w:rsid w:val="008D3FB0"/>
    <w:rsid w:val="008D45F2"/>
    <w:rsid w:val="008D4BE2"/>
    <w:rsid w:val="008D5C08"/>
    <w:rsid w:val="008D602A"/>
    <w:rsid w:val="008D6C78"/>
    <w:rsid w:val="008D6F1E"/>
    <w:rsid w:val="008D7053"/>
    <w:rsid w:val="008D777C"/>
    <w:rsid w:val="008D7842"/>
    <w:rsid w:val="008D7B2C"/>
    <w:rsid w:val="008D7C48"/>
    <w:rsid w:val="008D7FCE"/>
    <w:rsid w:val="008E03F5"/>
    <w:rsid w:val="008E04FE"/>
    <w:rsid w:val="008E0696"/>
    <w:rsid w:val="008E0743"/>
    <w:rsid w:val="008E0C5A"/>
    <w:rsid w:val="008E0F86"/>
    <w:rsid w:val="008E18AA"/>
    <w:rsid w:val="008E1A71"/>
    <w:rsid w:val="008E1ED3"/>
    <w:rsid w:val="008E2807"/>
    <w:rsid w:val="008E296A"/>
    <w:rsid w:val="008E2AA2"/>
    <w:rsid w:val="008E2DA2"/>
    <w:rsid w:val="008E2EFA"/>
    <w:rsid w:val="008E3828"/>
    <w:rsid w:val="008E40CE"/>
    <w:rsid w:val="008E4C18"/>
    <w:rsid w:val="008E58BF"/>
    <w:rsid w:val="008E5BAC"/>
    <w:rsid w:val="008E5C70"/>
    <w:rsid w:val="008E678D"/>
    <w:rsid w:val="008E7054"/>
    <w:rsid w:val="008E7D79"/>
    <w:rsid w:val="008F0C00"/>
    <w:rsid w:val="008F1729"/>
    <w:rsid w:val="008F1941"/>
    <w:rsid w:val="008F2549"/>
    <w:rsid w:val="008F273C"/>
    <w:rsid w:val="008F2BCF"/>
    <w:rsid w:val="008F3255"/>
    <w:rsid w:val="008F3A6D"/>
    <w:rsid w:val="008F3B36"/>
    <w:rsid w:val="008F3F62"/>
    <w:rsid w:val="008F4136"/>
    <w:rsid w:val="008F48B9"/>
    <w:rsid w:val="008F4F7B"/>
    <w:rsid w:val="008F53FE"/>
    <w:rsid w:val="008F5BA1"/>
    <w:rsid w:val="008F5CBE"/>
    <w:rsid w:val="008F609B"/>
    <w:rsid w:val="008F61F4"/>
    <w:rsid w:val="008F64E7"/>
    <w:rsid w:val="008F6EF7"/>
    <w:rsid w:val="008F7059"/>
    <w:rsid w:val="008F717F"/>
    <w:rsid w:val="008F76BE"/>
    <w:rsid w:val="00900F06"/>
    <w:rsid w:val="00901A89"/>
    <w:rsid w:val="009036BA"/>
    <w:rsid w:val="00903877"/>
    <w:rsid w:val="0090444B"/>
    <w:rsid w:val="00904A47"/>
    <w:rsid w:val="0090535F"/>
    <w:rsid w:val="009053D6"/>
    <w:rsid w:val="00905B8F"/>
    <w:rsid w:val="0090649A"/>
    <w:rsid w:val="00906911"/>
    <w:rsid w:val="00906A16"/>
    <w:rsid w:val="00906BB4"/>
    <w:rsid w:val="0090708A"/>
    <w:rsid w:val="0090709F"/>
    <w:rsid w:val="0091107B"/>
    <w:rsid w:val="00912034"/>
    <w:rsid w:val="0091359C"/>
    <w:rsid w:val="00913A9B"/>
    <w:rsid w:val="00913E95"/>
    <w:rsid w:val="0091445E"/>
    <w:rsid w:val="00914E35"/>
    <w:rsid w:val="0091534D"/>
    <w:rsid w:val="009161EC"/>
    <w:rsid w:val="009164A5"/>
    <w:rsid w:val="00916EAF"/>
    <w:rsid w:val="0091715E"/>
    <w:rsid w:val="0092021D"/>
    <w:rsid w:val="00920524"/>
    <w:rsid w:val="00920919"/>
    <w:rsid w:val="00920C93"/>
    <w:rsid w:val="00920EE0"/>
    <w:rsid w:val="00921406"/>
    <w:rsid w:val="00921A69"/>
    <w:rsid w:val="00922126"/>
    <w:rsid w:val="009224D4"/>
    <w:rsid w:val="009225E5"/>
    <w:rsid w:val="00922BBB"/>
    <w:rsid w:val="00923057"/>
    <w:rsid w:val="0092306B"/>
    <w:rsid w:val="009231F8"/>
    <w:rsid w:val="009235A2"/>
    <w:rsid w:val="009237D5"/>
    <w:rsid w:val="009239BB"/>
    <w:rsid w:val="00923B4D"/>
    <w:rsid w:val="0092417C"/>
    <w:rsid w:val="00924672"/>
    <w:rsid w:val="00924F85"/>
    <w:rsid w:val="00925658"/>
    <w:rsid w:val="00926278"/>
    <w:rsid w:val="0092679E"/>
    <w:rsid w:val="00926AE2"/>
    <w:rsid w:val="00926E31"/>
    <w:rsid w:val="009272A2"/>
    <w:rsid w:val="00927483"/>
    <w:rsid w:val="00927B58"/>
    <w:rsid w:val="00930311"/>
    <w:rsid w:val="00930944"/>
    <w:rsid w:val="00930FA4"/>
    <w:rsid w:val="00931318"/>
    <w:rsid w:val="00931376"/>
    <w:rsid w:val="00931922"/>
    <w:rsid w:val="00931B69"/>
    <w:rsid w:val="00931DBF"/>
    <w:rsid w:val="0093267E"/>
    <w:rsid w:val="00932A2B"/>
    <w:rsid w:val="00933C79"/>
    <w:rsid w:val="00933CD7"/>
    <w:rsid w:val="00933CFE"/>
    <w:rsid w:val="00933EAD"/>
    <w:rsid w:val="00934236"/>
    <w:rsid w:val="009342A3"/>
    <w:rsid w:val="00934364"/>
    <w:rsid w:val="009348EA"/>
    <w:rsid w:val="00934A0E"/>
    <w:rsid w:val="0093529C"/>
    <w:rsid w:val="00936FBA"/>
    <w:rsid w:val="00937791"/>
    <w:rsid w:val="0093794C"/>
    <w:rsid w:val="00937D48"/>
    <w:rsid w:val="009400AE"/>
    <w:rsid w:val="00940500"/>
    <w:rsid w:val="00940C82"/>
    <w:rsid w:val="00940D70"/>
    <w:rsid w:val="009411DF"/>
    <w:rsid w:val="009412BF"/>
    <w:rsid w:val="00941768"/>
    <w:rsid w:val="009419A5"/>
    <w:rsid w:val="00941BA0"/>
    <w:rsid w:val="009421B2"/>
    <w:rsid w:val="00942552"/>
    <w:rsid w:val="009432E3"/>
    <w:rsid w:val="0094388A"/>
    <w:rsid w:val="00943C3B"/>
    <w:rsid w:val="00944249"/>
    <w:rsid w:val="00944DD2"/>
    <w:rsid w:val="00944E63"/>
    <w:rsid w:val="00944E9C"/>
    <w:rsid w:val="00945826"/>
    <w:rsid w:val="00946077"/>
    <w:rsid w:val="00946347"/>
    <w:rsid w:val="0094691D"/>
    <w:rsid w:val="00946B87"/>
    <w:rsid w:val="00947799"/>
    <w:rsid w:val="00947B76"/>
    <w:rsid w:val="00947F81"/>
    <w:rsid w:val="0095047C"/>
    <w:rsid w:val="0095053F"/>
    <w:rsid w:val="009505FF"/>
    <w:rsid w:val="0095065D"/>
    <w:rsid w:val="0095072D"/>
    <w:rsid w:val="0095181B"/>
    <w:rsid w:val="0095185F"/>
    <w:rsid w:val="00951CB9"/>
    <w:rsid w:val="00952AA0"/>
    <w:rsid w:val="00952D53"/>
    <w:rsid w:val="00952E7D"/>
    <w:rsid w:val="00952F78"/>
    <w:rsid w:val="0095304E"/>
    <w:rsid w:val="0095427D"/>
    <w:rsid w:val="009542E5"/>
    <w:rsid w:val="00954438"/>
    <w:rsid w:val="0095446E"/>
    <w:rsid w:val="009549C5"/>
    <w:rsid w:val="00954A5A"/>
    <w:rsid w:val="00954C6A"/>
    <w:rsid w:val="00954EC2"/>
    <w:rsid w:val="00955067"/>
    <w:rsid w:val="009553FC"/>
    <w:rsid w:val="00955E40"/>
    <w:rsid w:val="00955F1C"/>
    <w:rsid w:val="009563DE"/>
    <w:rsid w:val="009571D0"/>
    <w:rsid w:val="00957531"/>
    <w:rsid w:val="0095788E"/>
    <w:rsid w:val="00957AB6"/>
    <w:rsid w:val="00957CDC"/>
    <w:rsid w:val="00960162"/>
    <w:rsid w:val="0096060F"/>
    <w:rsid w:val="00960938"/>
    <w:rsid w:val="0096101D"/>
    <w:rsid w:val="00961697"/>
    <w:rsid w:val="00961EEA"/>
    <w:rsid w:val="00962438"/>
    <w:rsid w:val="00962580"/>
    <w:rsid w:val="00963662"/>
    <w:rsid w:val="00963AD3"/>
    <w:rsid w:val="009652E3"/>
    <w:rsid w:val="0096541D"/>
    <w:rsid w:val="009656FB"/>
    <w:rsid w:val="009657F3"/>
    <w:rsid w:val="00965A57"/>
    <w:rsid w:val="00966661"/>
    <w:rsid w:val="0096676F"/>
    <w:rsid w:val="00966C1E"/>
    <w:rsid w:val="00966E72"/>
    <w:rsid w:val="009672E8"/>
    <w:rsid w:val="0096792F"/>
    <w:rsid w:val="00970B20"/>
    <w:rsid w:val="00970B5E"/>
    <w:rsid w:val="00971886"/>
    <w:rsid w:val="009722A8"/>
    <w:rsid w:val="00972C85"/>
    <w:rsid w:val="00974181"/>
    <w:rsid w:val="009743EE"/>
    <w:rsid w:val="00974539"/>
    <w:rsid w:val="00975687"/>
    <w:rsid w:val="009757A5"/>
    <w:rsid w:val="00976166"/>
    <w:rsid w:val="009764B4"/>
    <w:rsid w:val="009765DD"/>
    <w:rsid w:val="00976EE1"/>
    <w:rsid w:val="00976F86"/>
    <w:rsid w:val="009770DC"/>
    <w:rsid w:val="009777A4"/>
    <w:rsid w:val="00977B0A"/>
    <w:rsid w:val="00980286"/>
    <w:rsid w:val="00980341"/>
    <w:rsid w:val="00980E6C"/>
    <w:rsid w:val="00981064"/>
    <w:rsid w:val="009815FC"/>
    <w:rsid w:val="00981BA7"/>
    <w:rsid w:val="009824B7"/>
    <w:rsid w:val="0098253C"/>
    <w:rsid w:val="0098294E"/>
    <w:rsid w:val="00982FB0"/>
    <w:rsid w:val="009836D5"/>
    <w:rsid w:val="009838FF"/>
    <w:rsid w:val="00983AA0"/>
    <w:rsid w:val="00983E54"/>
    <w:rsid w:val="00984416"/>
    <w:rsid w:val="00984DD1"/>
    <w:rsid w:val="009850CD"/>
    <w:rsid w:val="00985134"/>
    <w:rsid w:val="00985294"/>
    <w:rsid w:val="0098598B"/>
    <w:rsid w:val="009859F0"/>
    <w:rsid w:val="00985C84"/>
    <w:rsid w:val="0098609A"/>
    <w:rsid w:val="0098610D"/>
    <w:rsid w:val="009868BB"/>
    <w:rsid w:val="009868D2"/>
    <w:rsid w:val="009871B3"/>
    <w:rsid w:val="00987FFB"/>
    <w:rsid w:val="009907FF"/>
    <w:rsid w:val="00990D19"/>
    <w:rsid w:val="00991123"/>
    <w:rsid w:val="00991419"/>
    <w:rsid w:val="00991F18"/>
    <w:rsid w:val="00991FFC"/>
    <w:rsid w:val="009925C8"/>
    <w:rsid w:val="00992C56"/>
    <w:rsid w:val="00992D09"/>
    <w:rsid w:val="009937D6"/>
    <w:rsid w:val="00993F3E"/>
    <w:rsid w:val="00994F74"/>
    <w:rsid w:val="00995792"/>
    <w:rsid w:val="009962D1"/>
    <w:rsid w:val="009968A9"/>
    <w:rsid w:val="00996AAA"/>
    <w:rsid w:val="00996D9A"/>
    <w:rsid w:val="009973FD"/>
    <w:rsid w:val="009978B6"/>
    <w:rsid w:val="00997AB9"/>
    <w:rsid w:val="00997B1F"/>
    <w:rsid w:val="00997C1C"/>
    <w:rsid w:val="009A0248"/>
    <w:rsid w:val="009A1259"/>
    <w:rsid w:val="009A1815"/>
    <w:rsid w:val="009A1B59"/>
    <w:rsid w:val="009A1BAF"/>
    <w:rsid w:val="009A1C85"/>
    <w:rsid w:val="009A1F79"/>
    <w:rsid w:val="009A1F8A"/>
    <w:rsid w:val="009A2249"/>
    <w:rsid w:val="009A24B9"/>
    <w:rsid w:val="009A2514"/>
    <w:rsid w:val="009A2AE9"/>
    <w:rsid w:val="009A2D1E"/>
    <w:rsid w:val="009A3839"/>
    <w:rsid w:val="009A3C9D"/>
    <w:rsid w:val="009A46A8"/>
    <w:rsid w:val="009A476B"/>
    <w:rsid w:val="009A4BAA"/>
    <w:rsid w:val="009A4CAC"/>
    <w:rsid w:val="009A5392"/>
    <w:rsid w:val="009A5CAB"/>
    <w:rsid w:val="009A630A"/>
    <w:rsid w:val="009A66C3"/>
    <w:rsid w:val="009A6D07"/>
    <w:rsid w:val="009A6F2D"/>
    <w:rsid w:val="009A71BB"/>
    <w:rsid w:val="009A774C"/>
    <w:rsid w:val="009A7E60"/>
    <w:rsid w:val="009A7EBD"/>
    <w:rsid w:val="009B00C3"/>
    <w:rsid w:val="009B01D1"/>
    <w:rsid w:val="009B021B"/>
    <w:rsid w:val="009B1503"/>
    <w:rsid w:val="009B1ABA"/>
    <w:rsid w:val="009B1B12"/>
    <w:rsid w:val="009B1CA2"/>
    <w:rsid w:val="009B1E19"/>
    <w:rsid w:val="009B2713"/>
    <w:rsid w:val="009B2952"/>
    <w:rsid w:val="009B2FDC"/>
    <w:rsid w:val="009B3B83"/>
    <w:rsid w:val="009B3F2E"/>
    <w:rsid w:val="009B405A"/>
    <w:rsid w:val="009B41F6"/>
    <w:rsid w:val="009B41FE"/>
    <w:rsid w:val="009B429C"/>
    <w:rsid w:val="009B515B"/>
    <w:rsid w:val="009B576E"/>
    <w:rsid w:val="009B5835"/>
    <w:rsid w:val="009B5B96"/>
    <w:rsid w:val="009B6263"/>
    <w:rsid w:val="009B63AF"/>
    <w:rsid w:val="009B6831"/>
    <w:rsid w:val="009B748E"/>
    <w:rsid w:val="009B7824"/>
    <w:rsid w:val="009B7916"/>
    <w:rsid w:val="009B7F3F"/>
    <w:rsid w:val="009C0AE6"/>
    <w:rsid w:val="009C0C1A"/>
    <w:rsid w:val="009C0FB4"/>
    <w:rsid w:val="009C11E7"/>
    <w:rsid w:val="009C16DE"/>
    <w:rsid w:val="009C2022"/>
    <w:rsid w:val="009C38FB"/>
    <w:rsid w:val="009C3A1B"/>
    <w:rsid w:val="009C4468"/>
    <w:rsid w:val="009C44D1"/>
    <w:rsid w:val="009C45A3"/>
    <w:rsid w:val="009C4955"/>
    <w:rsid w:val="009C4E96"/>
    <w:rsid w:val="009C5057"/>
    <w:rsid w:val="009C573A"/>
    <w:rsid w:val="009C57F1"/>
    <w:rsid w:val="009C63A2"/>
    <w:rsid w:val="009C658B"/>
    <w:rsid w:val="009C6C14"/>
    <w:rsid w:val="009C7F14"/>
    <w:rsid w:val="009D0F1F"/>
    <w:rsid w:val="009D1C73"/>
    <w:rsid w:val="009D1F8D"/>
    <w:rsid w:val="009D2132"/>
    <w:rsid w:val="009D275E"/>
    <w:rsid w:val="009D2797"/>
    <w:rsid w:val="009D27AB"/>
    <w:rsid w:val="009D3B9A"/>
    <w:rsid w:val="009D3E9E"/>
    <w:rsid w:val="009D4F9C"/>
    <w:rsid w:val="009D5292"/>
    <w:rsid w:val="009D5522"/>
    <w:rsid w:val="009D56D9"/>
    <w:rsid w:val="009D6191"/>
    <w:rsid w:val="009D6401"/>
    <w:rsid w:val="009D7127"/>
    <w:rsid w:val="009D75C7"/>
    <w:rsid w:val="009D7A69"/>
    <w:rsid w:val="009D7E53"/>
    <w:rsid w:val="009E09ED"/>
    <w:rsid w:val="009E1800"/>
    <w:rsid w:val="009E1C91"/>
    <w:rsid w:val="009E2250"/>
    <w:rsid w:val="009E2CF6"/>
    <w:rsid w:val="009E2CF8"/>
    <w:rsid w:val="009E3D40"/>
    <w:rsid w:val="009E3D89"/>
    <w:rsid w:val="009E41BB"/>
    <w:rsid w:val="009E4373"/>
    <w:rsid w:val="009E437D"/>
    <w:rsid w:val="009E48E4"/>
    <w:rsid w:val="009E49E9"/>
    <w:rsid w:val="009E49EC"/>
    <w:rsid w:val="009E4DA3"/>
    <w:rsid w:val="009E51AB"/>
    <w:rsid w:val="009E51F4"/>
    <w:rsid w:val="009E5427"/>
    <w:rsid w:val="009E5DFA"/>
    <w:rsid w:val="009E601B"/>
    <w:rsid w:val="009E63FC"/>
    <w:rsid w:val="009E6C16"/>
    <w:rsid w:val="009E6EF0"/>
    <w:rsid w:val="009E70E1"/>
    <w:rsid w:val="009E75C3"/>
    <w:rsid w:val="009E7B42"/>
    <w:rsid w:val="009E7C11"/>
    <w:rsid w:val="009E7C79"/>
    <w:rsid w:val="009F0853"/>
    <w:rsid w:val="009F08B7"/>
    <w:rsid w:val="009F0BC3"/>
    <w:rsid w:val="009F0C77"/>
    <w:rsid w:val="009F0D1B"/>
    <w:rsid w:val="009F164F"/>
    <w:rsid w:val="009F18E3"/>
    <w:rsid w:val="009F1D66"/>
    <w:rsid w:val="009F23CC"/>
    <w:rsid w:val="009F297B"/>
    <w:rsid w:val="009F3427"/>
    <w:rsid w:val="009F4C0F"/>
    <w:rsid w:val="009F4F76"/>
    <w:rsid w:val="009F552D"/>
    <w:rsid w:val="009F5700"/>
    <w:rsid w:val="009F584C"/>
    <w:rsid w:val="009F6338"/>
    <w:rsid w:val="009F64AF"/>
    <w:rsid w:val="009F6524"/>
    <w:rsid w:val="009F77F6"/>
    <w:rsid w:val="009F7B9C"/>
    <w:rsid w:val="00A00056"/>
    <w:rsid w:val="00A00434"/>
    <w:rsid w:val="00A01635"/>
    <w:rsid w:val="00A018E2"/>
    <w:rsid w:val="00A029EE"/>
    <w:rsid w:val="00A02F4F"/>
    <w:rsid w:val="00A03A35"/>
    <w:rsid w:val="00A03D23"/>
    <w:rsid w:val="00A03E0B"/>
    <w:rsid w:val="00A03F91"/>
    <w:rsid w:val="00A04571"/>
    <w:rsid w:val="00A04692"/>
    <w:rsid w:val="00A0486B"/>
    <w:rsid w:val="00A05502"/>
    <w:rsid w:val="00A06082"/>
    <w:rsid w:val="00A06632"/>
    <w:rsid w:val="00A067D7"/>
    <w:rsid w:val="00A0687C"/>
    <w:rsid w:val="00A06A42"/>
    <w:rsid w:val="00A06BD2"/>
    <w:rsid w:val="00A074A4"/>
    <w:rsid w:val="00A07519"/>
    <w:rsid w:val="00A07749"/>
    <w:rsid w:val="00A07CBE"/>
    <w:rsid w:val="00A07FC5"/>
    <w:rsid w:val="00A108F6"/>
    <w:rsid w:val="00A10F0C"/>
    <w:rsid w:val="00A1185F"/>
    <w:rsid w:val="00A11AA9"/>
    <w:rsid w:val="00A129D3"/>
    <w:rsid w:val="00A12D22"/>
    <w:rsid w:val="00A12E0F"/>
    <w:rsid w:val="00A12EFC"/>
    <w:rsid w:val="00A12F7B"/>
    <w:rsid w:val="00A12FDC"/>
    <w:rsid w:val="00A137D1"/>
    <w:rsid w:val="00A13B18"/>
    <w:rsid w:val="00A15379"/>
    <w:rsid w:val="00A15854"/>
    <w:rsid w:val="00A15903"/>
    <w:rsid w:val="00A15A29"/>
    <w:rsid w:val="00A15B8F"/>
    <w:rsid w:val="00A168E5"/>
    <w:rsid w:val="00A16F39"/>
    <w:rsid w:val="00A17973"/>
    <w:rsid w:val="00A17BC2"/>
    <w:rsid w:val="00A20075"/>
    <w:rsid w:val="00A20362"/>
    <w:rsid w:val="00A217E9"/>
    <w:rsid w:val="00A21A9D"/>
    <w:rsid w:val="00A21B07"/>
    <w:rsid w:val="00A21EFE"/>
    <w:rsid w:val="00A22AE8"/>
    <w:rsid w:val="00A22B6C"/>
    <w:rsid w:val="00A22D05"/>
    <w:rsid w:val="00A22EA1"/>
    <w:rsid w:val="00A2405D"/>
    <w:rsid w:val="00A2497E"/>
    <w:rsid w:val="00A24C0A"/>
    <w:rsid w:val="00A251D2"/>
    <w:rsid w:val="00A25333"/>
    <w:rsid w:val="00A255CA"/>
    <w:rsid w:val="00A25A60"/>
    <w:rsid w:val="00A2600F"/>
    <w:rsid w:val="00A261AF"/>
    <w:rsid w:val="00A26B4B"/>
    <w:rsid w:val="00A26D92"/>
    <w:rsid w:val="00A26EB2"/>
    <w:rsid w:val="00A27CFD"/>
    <w:rsid w:val="00A27F43"/>
    <w:rsid w:val="00A30076"/>
    <w:rsid w:val="00A30166"/>
    <w:rsid w:val="00A30E6D"/>
    <w:rsid w:val="00A315A8"/>
    <w:rsid w:val="00A315AA"/>
    <w:rsid w:val="00A32694"/>
    <w:rsid w:val="00A32C2D"/>
    <w:rsid w:val="00A32C7D"/>
    <w:rsid w:val="00A33162"/>
    <w:rsid w:val="00A33A99"/>
    <w:rsid w:val="00A33D41"/>
    <w:rsid w:val="00A34496"/>
    <w:rsid w:val="00A34590"/>
    <w:rsid w:val="00A3470D"/>
    <w:rsid w:val="00A34FE9"/>
    <w:rsid w:val="00A36702"/>
    <w:rsid w:val="00A40317"/>
    <w:rsid w:val="00A40423"/>
    <w:rsid w:val="00A40943"/>
    <w:rsid w:val="00A40EAA"/>
    <w:rsid w:val="00A41C42"/>
    <w:rsid w:val="00A41E81"/>
    <w:rsid w:val="00A4210C"/>
    <w:rsid w:val="00A42CD1"/>
    <w:rsid w:val="00A4374D"/>
    <w:rsid w:val="00A44452"/>
    <w:rsid w:val="00A444DF"/>
    <w:rsid w:val="00A445D9"/>
    <w:rsid w:val="00A4506B"/>
    <w:rsid w:val="00A450D6"/>
    <w:rsid w:val="00A451D5"/>
    <w:rsid w:val="00A45AB5"/>
    <w:rsid w:val="00A45DFB"/>
    <w:rsid w:val="00A45F5D"/>
    <w:rsid w:val="00A46232"/>
    <w:rsid w:val="00A46F3D"/>
    <w:rsid w:val="00A4738C"/>
    <w:rsid w:val="00A477E3"/>
    <w:rsid w:val="00A47A24"/>
    <w:rsid w:val="00A5019A"/>
    <w:rsid w:val="00A508AA"/>
    <w:rsid w:val="00A51492"/>
    <w:rsid w:val="00A51967"/>
    <w:rsid w:val="00A51E25"/>
    <w:rsid w:val="00A5236F"/>
    <w:rsid w:val="00A527DA"/>
    <w:rsid w:val="00A52A49"/>
    <w:rsid w:val="00A52E40"/>
    <w:rsid w:val="00A5330B"/>
    <w:rsid w:val="00A533DC"/>
    <w:rsid w:val="00A53FBE"/>
    <w:rsid w:val="00A548FB"/>
    <w:rsid w:val="00A54A46"/>
    <w:rsid w:val="00A55354"/>
    <w:rsid w:val="00A553AF"/>
    <w:rsid w:val="00A5553C"/>
    <w:rsid w:val="00A55C75"/>
    <w:rsid w:val="00A55D18"/>
    <w:rsid w:val="00A56427"/>
    <w:rsid w:val="00A565F2"/>
    <w:rsid w:val="00A56820"/>
    <w:rsid w:val="00A574A8"/>
    <w:rsid w:val="00A576BF"/>
    <w:rsid w:val="00A60965"/>
    <w:rsid w:val="00A60E37"/>
    <w:rsid w:val="00A62790"/>
    <w:rsid w:val="00A62CD6"/>
    <w:rsid w:val="00A632D3"/>
    <w:rsid w:val="00A639FE"/>
    <w:rsid w:val="00A6405D"/>
    <w:rsid w:val="00A642AB"/>
    <w:rsid w:val="00A64441"/>
    <w:rsid w:val="00A66232"/>
    <w:rsid w:val="00A662C5"/>
    <w:rsid w:val="00A67723"/>
    <w:rsid w:val="00A67BFD"/>
    <w:rsid w:val="00A67D42"/>
    <w:rsid w:val="00A67F28"/>
    <w:rsid w:val="00A67F41"/>
    <w:rsid w:val="00A7007E"/>
    <w:rsid w:val="00A7091A"/>
    <w:rsid w:val="00A70D3D"/>
    <w:rsid w:val="00A71477"/>
    <w:rsid w:val="00A71787"/>
    <w:rsid w:val="00A71D4B"/>
    <w:rsid w:val="00A71F71"/>
    <w:rsid w:val="00A72312"/>
    <w:rsid w:val="00A725E2"/>
    <w:rsid w:val="00A726BD"/>
    <w:rsid w:val="00A72C09"/>
    <w:rsid w:val="00A72D82"/>
    <w:rsid w:val="00A73848"/>
    <w:rsid w:val="00A7479E"/>
    <w:rsid w:val="00A75393"/>
    <w:rsid w:val="00A75ABF"/>
    <w:rsid w:val="00A763B6"/>
    <w:rsid w:val="00A767E1"/>
    <w:rsid w:val="00A77929"/>
    <w:rsid w:val="00A77AEF"/>
    <w:rsid w:val="00A77E8C"/>
    <w:rsid w:val="00A80C93"/>
    <w:rsid w:val="00A81078"/>
    <w:rsid w:val="00A811A9"/>
    <w:rsid w:val="00A8137E"/>
    <w:rsid w:val="00A81564"/>
    <w:rsid w:val="00A820C1"/>
    <w:rsid w:val="00A8269C"/>
    <w:rsid w:val="00A8299A"/>
    <w:rsid w:val="00A83F16"/>
    <w:rsid w:val="00A840CD"/>
    <w:rsid w:val="00A840D8"/>
    <w:rsid w:val="00A84B70"/>
    <w:rsid w:val="00A84DFE"/>
    <w:rsid w:val="00A85176"/>
    <w:rsid w:val="00A8680F"/>
    <w:rsid w:val="00A86AA2"/>
    <w:rsid w:val="00A86B17"/>
    <w:rsid w:val="00A86BC5"/>
    <w:rsid w:val="00A87C88"/>
    <w:rsid w:val="00A87E57"/>
    <w:rsid w:val="00A9055A"/>
    <w:rsid w:val="00A90C43"/>
    <w:rsid w:val="00A90CE2"/>
    <w:rsid w:val="00A90E88"/>
    <w:rsid w:val="00A91B41"/>
    <w:rsid w:val="00A91C4D"/>
    <w:rsid w:val="00A91D0D"/>
    <w:rsid w:val="00A91D54"/>
    <w:rsid w:val="00A92E38"/>
    <w:rsid w:val="00A93B89"/>
    <w:rsid w:val="00A94491"/>
    <w:rsid w:val="00A95D18"/>
    <w:rsid w:val="00A9646B"/>
    <w:rsid w:val="00A973A3"/>
    <w:rsid w:val="00A97B7B"/>
    <w:rsid w:val="00AA0CE8"/>
    <w:rsid w:val="00AA0DF2"/>
    <w:rsid w:val="00AA184B"/>
    <w:rsid w:val="00AA2434"/>
    <w:rsid w:val="00AA432B"/>
    <w:rsid w:val="00AA49EE"/>
    <w:rsid w:val="00AA5259"/>
    <w:rsid w:val="00AA5406"/>
    <w:rsid w:val="00AA5469"/>
    <w:rsid w:val="00AA59AF"/>
    <w:rsid w:val="00AA5E75"/>
    <w:rsid w:val="00AA69E5"/>
    <w:rsid w:val="00AA6B06"/>
    <w:rsid w:val="00AA6B30"/>
    <w:rsid w:val="00AA7199"/>
    <w:rsid w:val="00AA732F"/>
    <w:rsid w:val="00AA745A"/>
    <w:rsid w:val="00AA754A"/>
    <w:rsid w:val="00AA7B02"/>
    <w:rsid w:val="00AA7B59"/>
    <w:rsid w:val="00AB08FF"/>
    <w:rsid w:val="00AB1426"/>
    <w:rsid w:val="00AB1EE8"/>
    <w:rsid w:val="00AB1F67"/>
    <w:rsid w:val="00AB26C8"/>
    <w:rsid w:val="00AB2D4A"/>
    <w:rsid w:val="00AB2E91"/>
    <w:rsid w:val="00AB3333"/>
    <w:rsid w:val="00AB436E"/>
    <w:rsid w:val="00AB45FC"/>
    <w:rsid w:val="00AB4657"/>
    <w:rsid w:val="00AB50C9"/>
    <w:rsid w:val="00AB53B0"/>
    <w:rsid w:val="00AB584E"/>
    <w:rsid w:val="00AB5CCC"/>
    <w:rsid w:val="00AB5F9F"/>
    <w:rsid w:val="00AB618F"/>
    <w:rsid w:val="00AB6ABD"/>
    <w:rsid w:val="00AB6BCE"/>
    <w:rsid w:val="00AB71E2"/>
    <w:rsid w:val="00AB74BB"/>
    <w:rsid w:val="00AB7B66"/>
    <w:rsid w:val="00AC1B4C"/>
    <w:rsid w:val="00AC1CC8"/>
    <w:rsid w:val="00AC2F28"/>
    <w:rsid w:val="00AC3032"/>
    <w:rsid w:val="00AC31D6"/>
    <w:rsid w:val="00AC365D"/>
    <w:rsid w:val="00AC3890"/>
    <w:rsid w:val="00AC3C86"/>
    <w:rsid w:val="00AC40C1"/>
    <w:rsid w:val="00AC41F9"/>
    <w:rsid w:val="00AC42C0"/>
    <w:rsid w:val="00AC499D"/>
    <w:rsid w:val="00AC4A30"/>
    <w:rsid w:val="00AC4AC0"/>
    <w:rsid w:val="00AC534E"/>
    <w:rsid w:val="00AC560F"/>
    <w:rsid w:val="00AC5630"/>
    <w:rsid w:val="00AC5A63"/>
    <w:rsid w:val="00AC6E6A"/>
    <w:rsid w:val="00AC70E5"/>
    <w:rsid w:val="00AC759C"/>
    <w:rsid w:val="00AD08A6"/>
    <w:rsid w:val="00AD1693"/>
    <w:rsid w:val="00AD22F6"/>
    <w:rsid w:val="00AD23CB"/>
    <w:rsid w:val="00AD45FD"/>
    <w:rsid w:val="00AD61E3"/>
    <w:rsid w:val="00AD6270"/>
    <w:rsid w:val="00AD6486"/>
    <w:rsid w:val="00AD6C61"/>
    <w:rsid w:val="00AD77E4"/>
    <w:rsid w:val="00AD7ACF"/>
    <w:rsid w:val="00AD7CEE"/>
    <w:rsid w:val="00AD7D14"/>
    <w:rsid w:val="00AE0104"/>
    <w:rsid w:val="00AE0F1E"/>
    <w:rsid w:val="00AE1440"/>
    <w:rsid w:val="00AE1677"/>
    <w:rsid w:val="00AE192C"/>
    <w:rsid w:val="00AE1B1A"/>
    <w:rsid w:val="00AE23B1"/>
    <w:rsid w:val="00AE295C"/>
    <w:rsid w:val="00AE3AB4"/>
    <w:rsid w:val="00AE4385"/>
    <w:rsid w:val="00AE463A"/>
    <w:rsid w:val="00AE4E98"/>
    <w:rsid w:val="00AE5520"/>
    <w:rsid w:val="00AE599A"/>
    <w:rsid w:val="00AE6483"/>
    <w:rsid w:val="00AE69E3"/>
    <w:rsid w:val="00AE7166"/>
    <w:rsid w:val="00AE79ED"/>
    <w:rsid w:val="00AF03D6"/>
    <w:rsid w:val="00AF10DD"/>
    <w:rsid w:val="00AF1686"/>
    <w:rsid w:val="00AF2218"/>
    <w:rsid w:val="00AF252C"/>
    <w:rsid w:val="00AF2621"/>
    <w:rsid w:val="00AF2EE3"/>
    <w:rsid w:val="00AF3006"/>
    <w:rsid w:val="00AF3071"/>
    <w:rsid w:val="00AF4BAE"/>
    <w:rsid w:val="00AF4C87"/>
    <w:rsid w:val="00AF4E45"/>
    <w:rsid w:val="00AF6D97"/>
    <w:rsid w:val="00AF704D"/>
    <w:rsid w:val="00AF757B"/>
    <w:rsid w:val="00AF7E6C"/>
    <w:rsid w:val="00AF7FDD"/>
    <w:rsid w:val="00B0026C"/>
    <w:rsid w:val="00B0030F"/>
    <w:rsid w:val="00B00418"/>
    <w:rsid w:val="00B0086B"/>
    <w:rsid w:val="00B0086E"/>
    <w:rsid w:val="00B011C0"/>
    <w:rsid w:val="00B0141D"/>
    <w:rsid w:val="00B01E99"/>
    <w:rsid w:val="00B01EE3"/>
    <w:rsid w:val="00B0224A"/>
    <w:rsid w:val="00B02574"/>
    <w:rsid w:val="00B02C64"/>
    <w:rsid w:val="00B02D32"/>
    <w:rsid w:val="00B02D7F"/>
    <w:rsid w:val="00B0377D"/>
    <w:rsid w:val="00B03C4A"/>
    <w:rsid w:val="00B04E43"/>
    <w:rsid w:val="00B05DCA"/>
    <w:rsid w:val="00B05FE2"/>
    <w:rsid w:val="00B06F37"/>
    <w:rsid w:val="00B0776F"/>
    <w:rsid w:val="00B07C3F"/>
    <w:rsid w:val="00B101C1"/>
    <w:rsid w:val="00B1070C"/>
    <w:rsid w:val="00B1091A"/>
    <w:rsid w:val="00B10949"/>
    <w:rsid w:val="00B10D57"/>
    <w:rsid w:val="00B1161C"/>
    <w:rsid w:val="00B126A7"/>
    <w:rsid w:val="00B128E6"/>
    <w:rsid w:val="00B12E53"/>
    <w:rsid w:val="00B1318C"/>
    <w:rsid w:val="00B13BB7"/>
    <w:rsid w:val="00B1405E"/>
    <w:rsid w:val="00B145F8"/>
    <w:rsid w:val="00B150F2"/>
    <w:rsid w:val="00B15224"/>
    <w:rsid w:val="00B15A89"/>
    <w:rsid w:val="00B15D28"/>
    <w:rsid w:val="00B15EC7"/>
    <w:rsid w:val="00B16013"/>
    <w:rsid w:val="00B16A82"/>
    <w:rsid w:val="00B1703D"/>
    <w:rsid w:val="00B17AC6"/>
    <w:rsid w:val="00B17B5E"/>
    <w:rsid w:val="00B17DAE"/>
    <w:rsid w:val="00B2048C"/>
    <w:rsid w:val="00B20494"/>
    <w:rsid w:val="00B20688"/>
    <w:rsid w:val="00B20890"/>
    <w:rsid w:val="00B21189"/>
    <w:rsid w:val="00B21B41"/>
    <w:rsid w:val="00B22794"/>
    <w:rsid w:val="00B22A3E"/>
    <w:rsid w:val="00B22D0E"/>
    <w:rsid w:val="00B22DBD"/>
    <w:rsid w:val="00B22DFF"/>
    <w:rsid w:val="00B22FB6"/>
    <w:rsid w:val="00B23E4F"/>
    <w:rsid w:val="00B243C5"/>
    <w:rsid w:val="00B2461C"/>
    <w:rsid w:val="00B25229"/>
    <w:rsid w:val="00B25893"/>
    <w:rsid w:val="00B26485"/>
    <w:rsid w:val="00B2670A"/>
    <w:rsid w:val="00B26999"/>
    <w:rsid w:val="00B26A0A"/>
    <w:rsid w:val="00B26B74"/>
    <w:rsid w:val="00B26C18"/>
    <w:rsid w:val="00B26CBC"/>
    <w:rsid w:val="00B276B3"/>
    <w:rsid w:val="00B27FC8"/>
    <w:rsid w:val="00B3016F"/>
    <w:rsid w:val="00B309B9"/>
    <w:rsid w:val="00B31E16"/>
    <w:rsid w:val="00B32D8D"/>
    <w:rsid w:val="00B330A5"/>
    <w:rsid w:val="00B33BB1"/>
    <w:rsid w:val="00B342A2"/>
    <w:rsid w:val="00B34945"/>
    <w:rsid w:val="00B34A9B"/>
    <w:rsid w:val="00B34B9D"/>
    <w:rsid w:val="00B35388"/>
    <w:rsid w:val="00B35B3F"/>
    <w:rsid w:val="00B35F3B"/>
    <w:rsid w:val="00B361E5"/>
    <w:rsid w:val="00B3656B"/>
    <w:rsid w:val="00B36A2F"/>
    <w:rsid w:val="00B36EF2"/>
    <w:rsid w:val="00B371CE"/>
    <w:rsid w:val="00B377BC"/>
    <w:rsid w:val="00B37AB7"/>
    <w:rsid w:val="00B37B3B"/>
    <w:rsid w:val="00B37D05"/>
    <w:rsid w:val="00B37EB9"/>
    <w:rsid w:val="00B4016A"/>
    <w:rsid w:val="00B401FE"/>
    <w:rsid w:val="00B409E8"/>
    <w:rsid w:val="00B40DE8"/>
    <w:rsid w:val="00B40F0B"/>
    <w:rsid w:val="00B40FF6"/>
    <w:rsid w:val="00B413F4"/>
    <w:rsid w:val="00B41DBC"/>
    <w:rsid w:val="00B420EA"/>
    <w:rsid w:val="00B429A3"/>
    <w:rsid w:val="00B430C2"/>
    <w:rsid w:val="00B434EA"/>
    <w:rsid w:val="00B436CC"/>
    <w:rsid w:val="00B43D41"/>
    <w:rsid w:val="00B44706"/>
    <w:rsid w:val="00B448F0"/>
    <w:rsid w:val="00B4512D"/>
    <w:rsid w:val="00B45512"/>
    <w:rsid w:val="00B45671"/>
    <w:rsid w:val="00B45E8D"/>
    <w:rsid w:val="00B45ECA"/>
    <w:rsid w:val="00B466EC"/>
    <w:rsid w:val="00B467F6"/>
    <w:rsid w:val="00B46A1D"/>
    <w:rsid w:val="00B46A93"/>
    <w:rsid w:val="00B46DD2"/>
    <w:rsid w:val="00B4722A"/>
    <w:rsid w:val="00B475CB"/>
    <w:rsid w:val="00B47654"/>
    <w:rsid w:val="00B476E6"/>
    <w:rsid w:val="00B47DCC"/>
    <w:rsid w:val="00B50228"/>
    <w:rsid w:val="00B50815"/>
    <w:rsid w:val="00B50C69"/>
    <w:rsid w:val="00B51AB8"/>
    <w:rsid w:val="00B51CAE"/>
    <w:rsid w:val="00B52475"/>
    <w:rsid w:val="00B527F9"/>
    <w:rsid w:val="00B52CF5"/>
    <w:rsid w:val="00B537C7"/>
    <w:rsid w:val="00B539FB"/>
    <w:rsid w:val="00B5401F"/>
    <w:rsid w:val="00B556B5"/>
    <w:rsid w:val="00B55D35"/>
    <w:rsid w:val="00B56313"/>
    <w:rsid w:val="00B56A37"/>
    <w:rsid w:val="00B56FDA"/>
    <w:rsid w:val="00B5749D"/>
    <w:rsid w:val="00B5768E"/>
    <w:rsid w:val="00B5788C"/>
    <w:rsid w:val="00B57EA9"/>
    <w:rsid w:val="00B60079"/>
    <w:rsid w:val="00B60CC7"/>
    <w:rsid w:val="00B60E81"/>
    <w:rsid w:val="00B61228"/>
    <w:rsid w:val="00B616AE"/>
    <w:rsid w:val="00B61F11"/>
    <w:rsid w:val="00B6267D"/>
    <w:rsid w:val="00B6292D"/>
    <w:rsid w:val="00B635A1"/>
    <w:rsid w:val="00B63A10"/>
    <w:rsid w:val="00B63B9F"/>
    <w:rsid w:val="00B63EED"/>
    <w:rsid w:val="00B646F4"/>
    <w:rsid w:val="00B65A99"/>
    <w:rsid w:val="00B65C15"/>
    <w:rsid w:val="00B65D6E"/>
    <w:rsid w:val="00B662CD"/>
    <w:rsid w:val="00B664BA"/>
    <w:rsid w:val="00B66EB1"/>
    <w:rsid w:val="00B6703F"/>
    <w:rsid w:val="00B67494"/>
    <w:rsid w:val="00B70500"/>
    <w:rsid w:val="00B70F2A"/>
    <w:rsid w:val="00B71645"/>
    <w:rsid w:val="00B72401"/>
    <w:rsid w:val="00B7288B"/>
    <w:rsid w:val="00B732F9"/>
    <w:rsid w:val="00B73A26"/>
    <w:rsid w:val="00B73E37"/>
    <w:rsid w:val="00B74171"/>
    <w:rsid w:val="00B7452B"/>
    <w:rsid w:val="00B7460E"/>
    <w:rsid w:val="00B74C4F"/>
    <w:rsid w:val="00B75FF7"/>
    <w:rsid w:val="00B76075"/>
    <w:rsid w:val="00B760AB"/>
    <w:rsid w:val="00B77136"/>
    <w:rsid w:val="00B7713F"/>
    <w:rsid w:val="00B771F2"/>
    <w:rsid w:val="00B77D27"/>
    <w:rsid w:val="00B77DD9"/>
    <w:rsid w:val="00B77E54"/>
    <w:rsid w:val="00B801C3"/>
    <w:rsid w:val="00B804D1"/>
    <w:rsid w:val="00B806BE"/>
    <w:rsid w:val="00B807DA"/>
    <w:rsid w:val="00B8090B"/>
    <w:rsid w:val="00B80A93"/>
    <w:rsid w:val="00B80D3C"/>
    <w:rsid w:val="00B818AD"/>
    <w:rsid w:val="00B81D9A"/>
    <w:rsid w:val="00B81EA4"/>
    <w:rsid w:val="00B822FD"/>
    <w:rsid w:val="00B82564"/>
    <w:rsid w:val="00B82824"/>
    <w:rsid w:val="00B82ADF"/>
    <w:rsid w:val="00B83247"/>
    <w:rsid w:val="00B8355B"/>
    <w:rsid w:val="00B83595"/>
    <w:rsid w:val="00B83C8A"/>
    <w:rsid w:val="00B841E0"/>
    <w:rsid w:val="00B84D50"/>
    <w:rsid w:val="00B858AB"/>
    <w:rsid w:val="00B85D83"/>
    <w:rsid w:val="00B86000"/>
    <w:rsid w:val="00B86626"/>
    <w:rsid w:val="00B86A24"/>
    <w:rsid w:val="00B86F29"/>
    <w:rsid w:val="00B86FC4"/>
    <w:rsid w:val="00B873D4"/>
    <w:rsid w:val="00B87496"/>
    <w:rsid w:val="00B8775C"/>
    <w:rsid w:val="00B9044E"/>
    <w:rsid w:val="00B90888"/>
    <w:rsid w:val="00B90E38"/>
    <w:rsid w:val="00B91221"/>
    <w:rsid w:val="00B91944"/>
    <w:rsid w:val="00B91B3D"/>
    <w:rsid w:val="00B91B65"/>
    <w:rsid w:val="00B91CB2"/>
    <w:rsid w:val="00B92BA4"/>
    <w:rsid w:val="00B931F1"/>
    <w:rsid w:val="00B933BF"/>
    <w:rsid w:val="00B93478"/>
    <w:rsid w:val="00B93845"/>
    <w:rsid w:val="00B941D9"/>
    <w:rsid w:val="00B94213"/>
    <w:rsid w:val="00B94CBF"/>
    <w:rsid w:val="00B94D43"/>
    <w:rsid w:val="00B9539C"/>
    <w:rsid w:val="00B9554C"/>
    <w:rsid w:val="00B95B89"/>
    <w:rsid w:val="00B96241"/>
    <w:rsid w:val="00B97AA4"/>
    <w:rsid w:val="00BA0688"/>
    <w:rsid w:val="00BA071A"/>
    <w:rsid w:val="00BA0832"/>
    <w:rsid w:val="00BA0A98"/>
    <w:rsid w:val="00BA1821"/>
    <w:rsid w:val="00BA18A2"/>
    <w:rsid w:val="00BA1E94"/>
    <w:rsid w:val="00BA2040"/>
    <w:rsid w:val="00BA2DD1"/>
    <w:rsid w:val="00BA30E7"/>
    <w:rsid w:val="00BA3416"/>
    <w:rsid w:val="00BA4011"/>
    <w:rsid w:val="00BA4FCA"/>
    <w:rsid w:val="00BA5706"/>
    <w:rsid w:val="00BA573B"/>
    <w:rsid w:val="00BA58D1"/>
    <w:rsid w:val="00BA5968"/>
    <w:rsid w:val="00BA5F0F"/>
    <w:rsid w:val="00BA6FD9"/>
    <w:rsid w:val="00BA74A7"/>
    <w:rsid w:val="00BA7666"/>
    <w:rsid w:val="00BA7AD3"/>
    <w:rsid w:val="00BB0217"/>
    <w:rsid w:val="00BB067F"/>
    <w:rsid w:val="00BB075A"/>
    <w:rsid w:val="00BB2FC0"/>
    <w:rsid w:val="00BB3569"/>
    <w:rsid w:val="00BB35D0"/>
    <w:rsid w:val="00BB36E8"/>
    <w:rsid w:val="00BB381D"/>
    <w:rsid w:val="00BB4AF8"/>
    <w:rsid w:val="00BB5464"/>
    <w:rsid w:val="00BB588E"/>
    <w:rsid w:val="00BB6122"/>
    <w:rsid w:val="00BB680F"/>
    <w:rsid w:val="00BB6B2D"/>
    <w:rsid w:val="00BB6D77"/>
    <w:rsid w:val="00BB7507"/>
    <w:rsid w:val="00BB75FF"/>
    <w:rsid w:val="00BC0EBB"/>
    <w:rsid w:val="00BC1954"/>
    <w:rsid w:val="00BC1A0B"/>
    <w:rsid w:val="00BC1EAA"/>
    <w:rsid w:val="00BC1EF9"/>
    <w:rsid w:val="00BC2834"/>
    <w:rsid w:val="00BC284D"/>
    <w:rsid w:val="00BC35DF"/>
    <w:rsid w:val="00BC3920"/>
    <w:rsid w:val="00BC3D8F"/>
    <w:rsid w:val="00BC436D"/>
    <w:rsid w:val="00BC4B9A"/>
    <w:rsid w:val="00BC4F55"/>
    <w:rsid w:val="00BC56C2"/>
    <w:rsid w:val="00BC5F02"/>
    <w:rsid w:val="00BC6274"/>
    <w:rsid w:val="00BC6A6A"/>
    <w:rsid w:val="00BC6B2F"/>
    <w:rsid w:val="00BC6E6D"/>
    <w:rsid w:val="00BC739B"/>
    <w:rsid w:val="00BC7556"/>
    <w:rsid w:val="00BC7B41"/>
    <w:rsid w:val="00BD0881"/>
    <w:rsid w:val="00BD0937"/>
    <w:rsid w:val="00BD1159"/>
    <w:rsid w:val="00BD1C00"/>
    <w:rsid w:val="00BD2446"/>
    <w:rsid w:val="00BD26A6"/>
    <w:rsid w:val="00BD26D8"/>
    <w:rsid w:val="00BD2EB7"/>
    <w:rsid w:val="00BD3C1C"/>
    <w:rsid w:val="00BD4F2D"/>
    <w:rsid w:val="00BD5242"/>
    <w:rsid w:val="00BD5901"/>
    <w:rsid w:val="00BD5A08"/>
    <w:rsid w:val="00BD6946"/>
    <w:rsid w:val="00BD6AF2"/>
    <w:rsid w:val="00BD6D57"/>
    <w:rsid w:val="00BD7005"/>
    <w:rsid w:val="00BE01D3"/>
    <w:rsid w:val="00BE0B1D"/>
    <w:rsid w:val="00BE14DF"/>
    <w:rsid w:val="00BE243E"/>
    <w:rsid w:val="00BE2622"/>
    <w:rsid w:val="00BE29E4"/>
    <w:rsid w:val="00BE2DF9"/>
    <w:rsid w:val="00BE2E7F"/>
    <w:rsid w:val="00BE32BC"/>
    <w:rsid w:val="00BE378D"/>
    <w:rsid w:val="00BE3921"/>
    <w:rsid w:val="00BE4042"/>
    <w:rsid w:val="00BE4A9B"/>
    <w:rsid w:val="00BE4E30"/>
    <w:rsid w:val="00BE4F76"/>
    <w:rsid w:val="00BE52C0"/>
    <w:rsid w:val="00BE63E0"/>
    <w:rsid w:val="00BE67EC"/>
    <w:rsid w:val="00BE6854"/>
    <w:rsid w:val="00BE72AE"/>
    <w:rsid w:val="00BE7503"/>
    <w:rsid w:val="00BE7A6A"/>
    <w:rsid w:val="00BE7F28"/>
    <w:rsid w:val="00BF01D1"/>
    <w:rsid w:val="00BF0C08"/>
    <w:rsid w:val="00BF13C5"/>
    <w:rsid w:val="00BF18A4"/>
    <w:rsid w:val="00BF1BF1"/>
    <w:rsid w:val="00BF1CF3"/>
    <w:rsid w:val="00BF1FDC"/>
    <w:rsid w:val="00BF2126"/>
    <w:rsid w:val="00BF2DB8"/>
    <w:rsid w:val="00BF2F35"/>
    <w:rsid w:val="00BF4A27"/>
    <w:rsid w:val="00BF52DB"/>
    <w:rsid w:val="00BF5548"/>
    <w:rsid w:val="00BF5BA1"/>
    <w:rsid w:val="00BF5E6B"/>
    <w:rsid w:val="00BF5F65"/>
    <w:rsid w:val="00BF6CB5"/>
    <w:rsid w:val="00BF72A3"/>
    <w:rsid w:val="00BF7A86"/>
    <w:rsid w:val="00C00DD0"/>
    <w:rsid w:val="00C00E44"/>
    <w:rsid w:val="00C014BD"/>
    <w:rsid w:val="00C016D0"/>
    <w:rsid w:val="00C022F9"/>
    <w:rsid w:val="00C023DF"/>
    <w:rsid w:val="00C03E0E"/>
    <w:rsid w:val="00C03F69"/>
    <w:rsid w:val="00C03FA5"/>
    <w:rsid w:val="00C03FB7"/>
    <w:rsid w:val="00C0406C"/>
    <w:rsid w:val="00C046C6"/>
    <w:rsid w:val="00C04C4C"/>
    <w:rsid w:val="00C04F77"/>
    <w:rsid w:val="00C054AA"/>
    <w:rsid w:val="00C0568D"/>
    <w:rsid w:val="00C05DA2"/>
    <w:rsid w:val="00C05E6A"/>
    <w:rsid w:val="00C0636D"/>
    <w:rsid w:val="00C06972"/>
    <w:rsid w:val="00C10060"/>
    <w:rsid w:val="00C10B4B"/>
    <w:rsid w:val="00C11212"/>
    <w:rsid w:val="00C112BF"/>
    <w:rsid w:val="00C116DB"/>
    <w:rsid w:val="00C11A3E"/>
    <w:rsid w:val="00C11B06"/>
    <w:rsid w:val="00C12083"/>
    <w:rsid w:val="00C128E0"/>
    <w:rsid w:val="00C12E3F"/>
    <w:rsid w:val="00C130FF"/>
    <w:rsid w:val="00C13485"/>
    <w:rsid w:val="00C139F8"/>
    <w:rsid w:val="00C14845"/>
    <w:rsid w:val="00C1486B"/>
    <w:rsid w:val="00C14B72"/>
    <w:rsid w:val="00C15A45"/>
    <w:rsid w:val="00C15D01"/>
    <w:rsid w:val="00C15FB1"/>
    <w:rsid w:val="00C16100"/>
    <w:rsid w:val="00C16B54"/>
    <w:rsid w:val="00C1741B"/>
    <w:rsid w:val="00C17B0F"/>
    <w:rsid w:val="00C17C6A"/>
    <w:rsid w:val="00C20914"/>
    <w:rsid w:val="00C20C83"/>
    <w:rsid w:val="00C2234C"/>
    <w:rsid w:val="00C22857"/>
    <w:rsid w:val="00C23057"/>
    <w:rsid w:val="00C23359"/>
    <w:rsid w:val="00C2347C"/>
    <w:rsid w:val="00C23D52"/>
    <w:rsid w:val="00C241E0"/>
    <w:rsid w:val="00C24943"/>
    <w:rsid w:val="00C2495A"/>
    <w:rsid w:val="00C24C39"/>
    <w:rsid w:val="00C2514F"/>
    <w:rsid w:val="00C25CB8"/>
    <w:rsid w:val="00C2606F"/>
    <w:rsid w:val="00C26745"/>
    <w:rsid w:val="00C27068"/>
    <w:rsid w:val="00C274BC"/>
    <w:rsid w:val="00C27C41"/>
    <w:rsid w:val="00C30374"/>
    <w:rsid w:val="00C3062F"/>
    <w:rsid w:val="00C30906"/>
    <w:rsid w:val="00C30C4C"/>
    <w:rsid w:val="00C30D9B"/>
    <w:rsid w:val="00C32AB4"/>
    <w:rsid w:val="00C337E0"/>
    <w:rsid w:val="00C33B37"/>
    <w:rsid w:val="00C33E28"/>
    <w:rsid w:val="00C3429C"/>
    <w:rsid w:val="00C34970"/>
    <w:rsid w:val="00C34AAF"/>
    <w:rsid w:val="00C350CD"/>
    <w:rsid w:val="00C3524F"/>
    <w:rsid w:val="00C35598"/>
    <w:rsid w:val="00C36176"/>
    <w:rsid w:val="00C3617E"/>
    <w:rsid w:val="00C37452"/>
    <w:rsid w:val="00C37806"/>
    <w:rsid w:val="00C37AED"/>
    <w:rsid w:val="00C402A0"/>
    <w:rsid w:val="00C40680"/>
    <w:rsid w:val="00C409EC"/>
    <w:rsid w:val="00C41284"/>
    <w:rsid w:val="00C4178A"/>
    <w:rsid w:val="00C41EDD"/>
    <w:rsid w:val="00C41F36"/>
    <w:rsid w:val="00C42130"/>
    <w:rsid w:val="00C422FB"/>
    <w:rsid w:val="00C42797"/>
    <w:rsid w:val="00C42C0F"/>
    <w:rsid w:val="00C42F72"/>
    <w:rsid w:val="00C43785"/>
    <w:rsid w:val="00C437F6"/>
    <w:rsid w:val="00C43A3D"/>
    <w:rsid w:val="00C446E9"/>
    <w:rsid w:val="00C44992"/>
    <w:rsid w:val="00C450C7"/>
    <w:rsid w:val="00C4533A"/>
    <w:rsid w:val="00C4569C"/>
    <w:rsid w:val="00C45C21"/>
    <w:rsid w:val="00C46099"/>
    <w:rsid w:val="00C46AF1"/>
    <w:rsid w:val="00C46F70"/>
    <w:rsid w:val="00C47632"/>
    <w:rsid w:val="00C47C8A"/>
    <w:rsid w:val="00C50962"/>
    <w:rsid w:val="00C50DDB"/>
    <w:rsid w:val="00C51672"/>
    <w:rsid w:val="00C517CF"/>
    <w:rsid w:val="00C51B6C"/>
    <w:rsid w:val="00C51CDE"/>
    <w:rsid w:val="00C51D86"/>
    <w:rsid w:val="00C52B7A"/>
    <w:rsid w:val="00C53F2A"/>
    <w:rsid w:val="00C5520A"/>
    <w:rsid w:val="00C55277"/>
    <w:rsid w:val="00C5577B"/>
    <w:rsid w:val="00C55843"/>
    <w:rsid w:val="00C56EC3"/>
    <w:rsid w:val="00C5741A"/>
    <w:rsid w:val="00C57C88"/>
    <w:rsid w:val="00C57DF7"/>
    <w:rsid w:val="00C57E09"/>
    <w:rsid w:val="00C60068"/>
    <w:rsid w:val="00C612FF"/>
    <w:rsid w:val="00C6170C"/>
    <w:rsid w:val="00C61C28"/>
    <w:rsid w:val="00C61DED"/>
    <w:rsid w:val="00C62313"/>
    <w:rsid w:val="00C63121"/>
    <w:rsid w:val="00C632A1"/>
    <w:rsid w:val="00C6333F"/>
    <w:rsid w:val="00C64695"/>
    <w:rsid w:val="00C649C9"/>
    <w:rsid w:val="00C64A37"/>
    <w:rsid w:val="00C64C2B"/>
    <w:rsid w:val="00C65607"/>
    <w:rsid w:val="00C65E52"/>
    <w:rsid w:val="00C66184"/>
    <w:rsid w:val="00C6625E"/>
    <w:rsid w:val="00C6679B"/>
    <w:rsid w:val="00C66CA9"/>
    <w:rsid w:val="00C66EB2"/>
    <w:rsid w:val="00C6702E"/>
    <w:rsid w:val="00C670AD"/>
    <w:rsid w:val="00C673F2"/>
    <w:rsid w:val="00C674B2"/>
    <w:rsid w:val="00C70DB9"/>
    <w:rsid w:val="00C7101D"/>
    <w:rsid w:val="00C713B0"/>
    <w:rsid w:val="00C71C62"/>
    <w:rsid w:val="00C71D69"/>
    <w:rsid w:val="00C71E29"/>
    <w:rsid w:val="00C71EE8"/>
    <w:rsid w:val="00C71F5E"/>
    <w:rsid w:val="00C7268A"/>
    <w:rsid w:val="00C72A07"/>
    <w:rsid w:val="00C72EEC"/>
    <w:rsid w:val="00C72F69"/>
    <w:rsid w:val="00C7325C"/>
    <w:rsid w:val="00C744B5"/>
    <w:rsid w:val="00C749D9"/>
    <w:rsid w:val="00C75944"/>
    <w:rsid w:val="00C75D4D"/>
    <w:rsid w:val="00C76035"/>
    <w:rsid w:val="00C76340"/>
    <w:rsid w:val="00C76829"/>
    <w:rsid w:val="00C77247"/>
    <w:rsid w:val="00C77E3C"/>
    <w:rsid w:val="00C8020D"/>
    <w:rsid w:val="00C8075E"/>
    <w:rsid w:val="00C80C29"/>
    <w:rsid w:val="00C80F83"/>
    <w:rsid w:val="00C8109A"/>
    <w:rsid w:val="00C8152E"/>
    <w:rsid w:val="00C8160A"/>
    <w:rsid w:val="00C81BBC"/>
    <w:rsid w:val="00C825BC"/>
    <w:rsid w:val="00C829D5"/>
    <w:rsid w:val="00C82AE0"/>
    <w:rsid w:val="00C83E90"/>
    <w:rsid w:val="00C8429A"/>
    <w:rsid w:val="00C843EF"/>
    <w:rsid w:val="00C84522"/>
    <w:rsid w:val="00C84831"/>
    <w:rsid w:val="00C848C6"/>
    <w:rsid w:val="00C84CDF"/>
    <w:rsid w:val="00C85419"/>
    <w:rsid w:val="00C859FE"/>
    <w:rsid w:val="00C8629B"/>
    <w:rsid w:val="00C863AB"/>
    <w:rsid w:val="00C864C0"/>
    <w:rsid w:val="00C86887"/>
    <w:rsid w:val="00C86990"/>
    <w:rsid w:val="00C90134"/>
    <w:rsid w:val="00C9029D"/>
    <w:rsid w:val="00C90885"/>
    <w:rsid w:val="00C90EF2"/>
    <w:rsid w:val="00C91155"/>
    <w:rsid w:val="00C91708"/>
    <w:rsid w:val="00C91EB5"/>
    <w:rsid w:val="00C9216C"/>
    <w:rsid w:val="00C92210"/>
    <w:rsid w:val="00C92785"/>
    <w:rsid w:val="00C92DE1"/>
    <w:rsid w:val="00C93041"/>
    <w:rsid w:val="00C935E4"/>
    <w:rsid w:val="00C9399D"/>
    <w:rsid w:val="00C93F0C"/>
    <w:rsid w:val="00C93F44"/>
    <w:rsid w:val="00C94986"/>
    <w:rsid w:val="00C949D5"/>
    <w:rsid w:val="00C95292"/>
    <w:rsid w:val="00C955FA"/>
    <w:rsid w:val="00C95662"/>
    <w:rsid w:val="00C96A06"/>
    <w:rsid w:val="00C96CF7"/>
    <w:rsid w:val="00C96E06"/>
    <w:rsid w:val="00C9708E"/>
    <w:rsid w:val="00C974DA"/>
    <w:rsid w:val="00C97E60"/>
    <w:rsid w:val="00CA04F4"/>
    <w:rsid w:val="00CA04F7"/>
    <w:rsid w:val="00CA053A"/>
    <w:rsid w:val="00CA0661"/>
    <w:rsid w:val="00CA140F"/>
    <w:rsid w:val="00CA245F"/>
    <w:rsid w:val="00CA247C"/>
    <w:rsid w:val="00CA3131"/>
    <w:rsid w:val="00CA3373"/>
    <w:rsid w:val="00CA3C2F"/>
    <w:rsid w:val="00CA3C4F"/>
    <w:rsid w:val="00CA530C"/>
    <w:rsid w:val="00CA5CCF"/>
    <w:rsid w:val="00CA656F"/>
    <w:rsid w:val="00CA6942"/>
    <w:rsid w:val="00CA6B73"/>
    <w:rsid w:val="00CA6D69"/>
    <w:rsid w:val="00CA7241"/>
    <w:rsid w:val="00CA75E9"/>
    <w:rsid w:val="00CA7870"/>
    <w:rsid w:val="00CB030B"/>
    <w:rsid w:val="00CB07F3"/>
    <w:rsid w:val="00CB0BAD"/>
    <w:rsid w:val="00CB125F"/>
    <w:rsid w:val="00CB1442"/>
    <w:rsid w:val="00CB19D7"/>
    <w:rsid w:val="00CB2295"/>
    <w:rsid w:val="00CB2449"/>
    <w:rsid w:val="00CB2EB2"/>
    <w:rsid w:val="00CB2FA8"/>
    <w:rsid w:val="00CB308B"/>
    <w:rsid w:val="00CB322F"/>
    <w:rsid w:val="00CB4DE7"/>
    <w:rsid w:val="00CB4FB0"/>
    <w:rsid w:val="00CB5FB8"/>
    <w:rsid w:val="00CB617C"/>
    <w:rsid w:val="00CB62D8"/>
    <w:rsid w:val="00CB6383"/>
    <w:rsid w:val="00CB6824"/>
    <w:rsid w:val="00CB6C3A"/>
    <w:rsid w:val="00CB7CEE"/>
    <w:rsid w:val="00CB7E1E"/>
    <w:rsid w:val="00CC02F3"/>
    <w:rsid w:val="00CC040E"/>
    <w:rsid w:val="00CC0E20"/>
    <w:rsid w:val="00CC142A"/>
    <w:rsid w:val="00CC173B"/>
    <w:rsid w:val="00CC1EFB"/>
    <w:rsid w:val="00CC1F3D"/>
    <w:rsid w:val="00CC20BF"/>
    <w:rsid w:val="00CC2C8A"/>
    <w:rsid w:val="00CC3097"/>
    <w:rsid w:val="00CC33A6"/>
    <w:rsid w:val="00CC3F36"/>
    <w:rsid w:val="00CC4323"/>
    <w:rsid w:val="00CC476C"/>
    <w:rsid w:val="00CC4BBF"/>
    <w:rsid w:val="00CC56B1"/>
    <w:rsid w:val="00CC5E56"/>
    <w:rsid w:val="00CC6849"/>
    <w:rsid w:val="00CC7176"/>
    <w:rsid w:val="00CC724F"/>
    <w:rsid w:val="00CD0807"/>
    <w:rsid w:val="00CD0E30"/>
    <w:rsid w:val="00CD1658"/>
    <w:rsid w:val="00CD1A05"/>
    <w:rsid w:val="00CD1B5C"/>
    <w:rsid w:val="00CD1CAA"/>
    <w:rsid w:val="00CD2556"/>
    <w:rsid w:val="00CD36B5"/>
    <w:rsid w:val="00CD390B"/>
    <w:rsid w:val="00CD415B"/>
    <w:rsid w:val="00CD41F5"/>
    <w:rsid w:val="00CD4E75"/>
    <w:rsid w:val="00CD57DE"/>
    <w:rsid w:val="00CD63EC"/>
    <w:rsid w:val="00CD6902"/>
    <w:rsid w:val="00CD7706"/>
    <w:rsid w:val="00CD77D6"/>
    <w:rsid w:val="00CD78CE"/>
    <w:rsid w:val="00CE0C11"/>
    <w:rsid w:val="00CE103B"/>
    <w:rsid w:val="00CE13E9"/>
    <w:rsid w:val="00CE17FB"/>
    <w:rsid w:val="00CE1819"/>
    <w:rsid w:val="00CE24E8"/>
    <w:rsid w:val="00CE2998"/>
    <w:rsid w:val="00CE2B14"/>
    <w:rsid w:val="00CE389C"/>
    <w:rsid w:val="00CE4257"/>
    <w:rsid w:val="00CE4355"/>
    <w:rsid w:val="00CE46E3"/>
    <w:rsid w:val="00CE4777"/>
    <w:rsid w:val="00CE4A0A"/>
    <w:rsid w:val="00CE4BCE"/>
    <w:rsid w:val="00CE4E3C"/>
    <w:rsid w:val="00CE550D"/>
    <w:rsid w:val="00CE5AD0"/>
    <w:rsid w:val="00CE607D"/>
    <w:rsid w:val="00CE6968"/>
    <w:rsid w:val="00CE697F"/>
    <w:rsid w:val="00CE6CDD"/>
    <w:rsid w:val="00CE760C"/>
    <w:rsid w:val="00CE7644"/>
    <w:rsid w:val="00CE76B6"/>
    <w:rsid w:val="00CE7BCA"/>
    <w:rsid w:val="00CE7DF3"/>
    <w:rsid w:val="00CE7EA0"/>
    <w:rsid w:val="00CF01D2"/>
    <w:rsid w:val="00CF06C2"/>
    <w:rsid w:val="00CF0740"/>
    <w:rsid w:val="00CF1860"/>
    <w:rsid w:val="00CF1AA2"/>
    <w:rsid w:val="00CF2172"/>
    <w:rsid w:val="00CF232B"/>
    <w:rsid w:val="00CF2B8A"/>
    <w:rsid w:val="00CF3013"/>
    <w:rsid w:val="00CF3608"/>
    <w:rsid w:val="00CF404E"/>
    <w:rsid w:val="00CF4377"/>
    <w:rsid w:val="00CF4B3B"/>
    <w:rsid w:val="00CF5500"/>
    <w:rsid w:val="00CF5512"/>
    <w:rsid w:val="00CF5C2E"/>
    <w:rsid w:val="00CF6E99"/>
    <w:rsid w:val="00D00164"/>
    <w:rsid w:val="00D00835"/>
    <w:rsid w:val="00D01668"/>
    <w:rsid w:val="00D02230"/>
    <w:rsid w:val="00D02B98"/>
    <w:rsid w:val="00D02CD9"/>
    <w:rsid w:val="00D02DC8"/>
    <w:rsid w:val="00D03BEC"/>
    <w:rsid w:val="00D03F22"/>
    <w:rsid w:val="00D045C3"/>
    <w:rsid w:val="00D04E91"/>
    <w:rsid w:val="00D05210"/>
    <w:rsid w:val="00D05523"/>
    <w:rsid w:val="00D057A7"/>
    <w:rsid w:val="00D059E1"/>
    <w:rsid w:val="00D05FF6"/>
    <w:rsid w:val="00D06E14"/>
    <w:rsid w:val="00D072CE"/>
    <w:rsid w:val="00D1057B"/>
    <w:rsid w:val="00D115AE"/>
    <w:rsid w:val="00D119EF"/>
    <w:rsid w:val="00D11A41"/>
    <w:rsid w:val="00D120BD"/>
    <w:rsid w:val="00D125CE"/>
    <w:rsid w:val="00D12D7C"/>
    <w:rsid w:val="00D13D04"/>
    <w:rsid w:val="00D13D61"/>
    <w:rsid w:val="00D13ED5"/>
    <w:rsid w:val="00D14797"/>
    <w:rsid w:val="00D14F8E"/>
    <w:rsid w:val="00D153F6"/>
    <w:rsid w:val="00D157F9"/>
    <w:rsid w:val="00D16212"/>
    <w:rsid w:val="00D16362"/>
    <w:rsid w:val="00D16B49"/>
    <w:rsid w:val="00D16EA4"/>
    <w:rsid w:val="00D1765E"/>
    <w:rsid w:val="00D17A3E"/>
    <w:rsid w:val="00D202B9"/>
    <w:rsid w:val="00D2097D"/>
    <w:rsid w:val="00D21327"/>
    <w:rsid w:val="00D21A7C"/>
    <w:rsid w:val="00D21BA4"/>
    <w:rsid w:val="00D220D9"/>
    <w:rsid w:val="00D22450"/>
    <w:rsid w:val="00D22918"/>
    <w:rsid w:val="00D22E98"/>
    <w:rsid w:val="00D2371E"/>
    <w:rsid w:val="00D23A19"/>
    <w:rsid w:val="00D23A79"/>
    <w:rsid w:val="00D2411E"/>
    <w:rsid w:val="00D2463E"/>
    <w:rsid w:val="00D24FCE"/>
    <w:rsid w:val="00D252B7"/>
    <w:rsid w:val="00D26B19"/>
    <w:rsid w:val="00D26C48"/>
    <w:rsid w:val="00D26E34"/>
    <w:rsid w:val="00D26E80"/>
    <w:rsid w:val="00D27245"/>
    <w:rsid w:val="00D27828"/>
    <w:rsid w:val="00D278CD"/>
    <w:rsid w:val="00D27D61"/>
    <w:rsid w:val="00D3000B"/>
    <w:rsid w:val="00D303F8"/>
    <w:rsid w:val="00D30CB0"/>
    <w:rsid w:val="00D30D79"/>
    <w:rsid w:val="00D319D9"/>
    <w:rsid w:val="00D31BFC"/>
    <w:rsid w:val="00D31DB9"/>
    <w:rsid w:val="00D3207C"/>
    <w:rsid w:val="00D3244F"/>
    <w:rsid w:val="00D32CAE"/>
    <w:rsid w:val="00D32EA6"/>
    <w:rsid w:val="00D335E8"/>
    <w:rsid w:val="00D338E8"/>
    <w:rsid w:val="00D33938"/>
    <w:rsid w:val="00D34CCA"/>
    <w:rsid w:val="00D34CF0"/>
    <w:rsid w:val="00D356F8"/>
    <w:rsid w:val="00D36C6A"/>
    <w:rsid w:val="00D36EB2"/>
    <w:rsid w:val="00D36F3B"/>
    <w:rsid w:val="00D4037E"/>
    <w:rsid w:val="00D407E3"/>
    <w:rsid w:val="00D40FFC"/>
    <w:rsid w:val="00D41505"/>
    <w:rsid w:val="00D41853"/>
    <w:rsid w:val="00D41B6E"/>
    <w:rsid w:val="00D41B87"/>
    <w:rsid w:val="00D4264D"/>
    <w:rsid w:val="00D42874"/>
    <w:rsid w:val="00D42D09"/>
    <w:rsid w:val="00D42D1F"/>
    <w:rsid w:val="00D4343B"/>
    <w:rsid w:val="00D4497E"/>
    <w:rsid w:val="00D44D58"/>
    <w:rsid w:val="00D44EC8"/>
    <w:rsid w:val="00D45619"/>
    <w:rsid w:val="00D458D4"/>
    <w:rsid w:val="00D45952"/>
    <w:rsid w:val="00D45FC1"/>
    <w:rsid w:val="00D461A5"/>
    <w:rsid w:val="00D46C3A"/>
    <w:rsid w:val="00D46F29"/>
    <w:rsid w:val="00D4766D"/>
    <w:rsid w:val="00D4797F"/>
    <w:rsid w:val="00D5063D"/>
    <w:rsid w:val="00D50689"/>
    <w:rsid w:val="00D51A1F"/>
    <w:rsid w:val="00D5268D"/>
    <w:rsid w:val="00D5270A"/>
    <w:rsid w:val="00D52928"/>
    <w:rsid w:val="00D52E94"/>
    <w:rsid w:val="00D530D2"/>
    <w:rsid w:val="00D5310F"/>
    <w:rsid w:val="00D531B3"/>
    <w:rsid w:val="00D5326C"/>
    <w:rsid w:val="00D556FA"/>
    <w:rsid w:val="00D559AC"/>
    <w:rsid w:val="00D55CE0"/>
    <w:rsid w:val="00D55CF2"/>
    <w:rsid w:val="00D56C7D"/>
    <w:rsid w:val="00D57606"/>
    <w:rsid w:val="00D57986"/>
    <w:rsid w:val="00D6034B"/>
    <w:rsid w:val="00D603E6"/>
    <w:rsid w:val="00D60992"/>
    <w:rsid w:val="00D60D14"/>
    <w:rsid w:val="00D6103F"/>
    <w:rsid w:val="00D61432"/>
    <w:rsid w:val="00D61A43"/>
    <w:rsid w:val="00D622B9"/>
    <w:rsid w:val="00D624F9"/>
    <w:rsid w:val="00D629EB"/>
    <w:rsid w:val="00D62C59"/>
    <w:rsid w:val="00D62C81"/>
    <w:rsid w:val="00D63289"/>
    <w:rsid w:val="00D63EF2"/>
    <w:rsid w:val="00D64137"/>
    <w:rsid w:val="00D6492E"/>
    <w:rsid w:val="00D64A3B"/>
    <w:rsid w:val="00D65127"/>
    <w:rsid w:val="00D65424"/>
    <w:rsid w:val="00D65ED3"/>
    <w:rsid w:val="00D66512"/>
    <w:rsid w:val="00D66737"/>
    <w:rsid w:val="00D66ADB"/>
    <w:rsid w:val="00D66D5C"/>
    <w:rsid w:val="00D66F19"/>
    <w:rsid w:val="00D671BE"/>
    <w:rsid w:val="00D67BB9"/>
    <w:rsid w:val="00D67DDD"/>
    <w:rsid w:val="00D700E1"/>
    <w:rsid w:val="00D7051D"/>
    <w:rsid w:val="00D71482"/>
    <w:rsid w:val="00D71D8E"/>
    <w:rsid w:val="00D724FA"/>
    <w:rsid w:val="00D730B2"/>
    <w:rsid w:val="00D73510"/>
    <w:rsid w:val="00D738BC"/>
    <w:rsid w:val="00D73A20"/>
    <w:rsid w:val="00D73BED"/>
    <w:rsid w:val="00D7487A"/>
    <w:rsid w:val="00D74BAE"/>
    <w:rsid w:val="00D74C76"/>
    <w:rsid w:val="00D75160"/>
    <w:rsid w:val="00D75335"/>
    <w:rsid w:val="00D7575E"/>
    <w:rsid w:val="00D76D92"/>
    <w:rsid w:val="00D771E1"/>
    <w:rsid w:val="00D773B6"/>
    <w:rsid w:val="00D77FEE"/>
    <w:rsid w:val="00D819BB"/>
    <w:rsid w:val="00D8281E"/>
    <w:rsid w:val="00D84515"/>
    <w:rsid w:val="00D84DD7"/>
    <w:rsid w:val="00D85015"/>
    <w:rsid w:val="00D85580"/>
    <w:rsid w:val="00D8571B"/>
    <w:rsid w:val="00D85BDC"/>
    <w:rsid w:val="00D85CAA"/>
    <w:rsid w:val="00D8626F"/>
    <w:rsid w:val="00D870F1"/>
    <w:rsid w:val="00D876C6"/>
    <w:rsid w:val="00D878AD"/>
    <w:rsid w:val="00D9020E"/>
    <w:rsid w:val="00D90359"/>
    <w:rsid w:val="00D90B2E"/>
    <w:rsid w:val="00D90FAC"/>
    <w:rsid w:val="00D9121C"/>
    <w:rsid w:val="00D91C3F"/>
    <w:rsid w:val="00D92419"/>
    <w:rsid w:val="00D9241E"/>
    <w:rsid w:val="00D92853"/>
    <w:rsid w:val="00D931D9"/>
    <w:rsid w:val="00D932A7"/>
    <w:rsid w:val="00D93808"/>
    <w:rsid w:val="00D942D3"/>
    <w:rsid w:val="00D945DE"/>
    <w:rsid w:val="00D946BE"/>
    <w:rsid w:val="00D94989"/>
    <w:rsid w:val="00D94AFA"/>
    <w:rsid w:val="00D952D0"/>
    <w:rsid w:val="00D954B0"/>
    <w:rsid w:val="00D95861"/>
    <w:rsid w:val="00D95ED3"/>
    <w:rsid w:val="00D9648C"/>
    <w:rsid w:val="00D96A6B"/>
    <w:rsid w:val="00D97457"/>
    <w:rsid w:val="00D9757A"/>
    <w:rsid w:val="00D97EE1"/>
    <w:rsid w:val="00DA0113"/>
    <w:rsid w:val="00DA1775"/>
    <w:rsid w:val="00DA1BFB"/>
    <w:rsid w:val="00DA1CC8"/>
    <w:rsid w:val="00DA1E6F"/>
    <w:rsid w:val="00DA2652"/>
    <w:rsid w:val="00DA2BC7"/>
    <w:rsid w:val="00DA3DF1"/>
    <w:rsid w:val="00DA3FB7"/>
    <w:rsid w:val="00DA4F19"/>
    <w:rsid w:val="00DA54C3"/>
    <w:rsid w:val="00DA5F60"/>
    <w:rsid w:val="00DA61CA"/>
    <w:rsid w:val="00DA6D6B"/>
    <w:rsid w:val="00DA7D24"/>
    <w:rsid w:val="00DB0082"/>
    <w:rsid w:val="00DB0C70"/>
    <w:rsid w:val="00DB0D72"/>
    <w:rsid w:val="00DB17A0"/>
    <w:rsid w:val="00DB235F"/>
    <w:rsid w:val="00DB2D8F"/>
    <w:rsid w:val="00DB3471"/>
    <w:rsid w:val="00DB35EB"/>
    <w:rsid w:val="00DB365F"/>
    <w:rsid w:val="00DB40FE"/>
    <w:rsid w:val="00DB419D"/>
    <w:rsid w:val="00DB48BA"/>
    <w:rsid w:val="00DB4A7A"/>
    <w:rsid w:val="00DB4E11"/>
    <w:rsid w:val="00DB4FDE"/>
    <w:rsid w:val="00DB56CC"/>
    <w:rsid w:val="00DB599D"/>
    <w:rsid w:val="00DB5B9A"/>
    <w:rsid w:val="00DB5C37"/>
    <w:rsid w:val="00DB5CCA"/>
    <w:rsid w:val="00DB5E7F"/>
    <w:rsid w:val="00DB7362"/>
    <w:rsid w:val="00DB73E8"/>
    <w:rsid w:val="00DB7825"/>
    <w:rsid w:val="00DB7B00"/>
    <w:rsid w:val="00DC0DD7"/>
    <w:rsid w:val="00DC21EC"/>
    <w:rsid w:val="00DC355D"/>
    <w:rsid w:val="00DC35F8"/>
    <w:rsid w:val="00DC37E4"/>
    <w:rsid w:val="00DC3843"/>
    <w:rsid w:val="00DC3E3B"/>
    <w:rsid w:val="00DC4512"/>
    <w:rsid w:val="00DC4969"/>
    <w:rsid w:val="00DC4A35"/>
    <w:rsid w:val="00DC4EB9"/>
    <w:rsid w:val="00DC5003"/>
    <w:rsid w:val="00DC5663"/>
    <w:rsid w:val="00DC5E41"/>
    <w:rsid w:val="00DC5E5B"/>
    <w:rsid w:val="00DC5F68"/>
    <w:rsid w:val="00DC607D"/>
    <w:rsid w:val="00DC66D3"/>
    <w:rsid w:val="00DC70AF"/>
    <w:rsid w:val="00DC7AE7"/>
    <w:rsid w:val="00DD0082"/>
    <w:rsid w:val="00DD035B"/>
    <w:rsid w:val="00DD085F"/>
    <w:rsid w:val="00DD0F72"/>
    <w:rsid w:val="00DD19FA"/>
    <w:rsid w:val="00DD1F86"/>
    <w:rsid w:val="00DD2294"/>
    <w:rsid w:val="00DD24D3"/>
    <w:rsid w:val="00DD26FA"/>
    <w:rsid w:val="00DD28C0"/>
    <w:rsid w:val="00DD2E27"/>
    <w:rsid w:val="00DD3130"/>
    <w:rsid w:val="00DD3B4A"/>
    <w:rsid w:val="00DD47E1"/>
    <w:rsid w:val="00DD56E5"/>
    <w:rsid w:val="00DD5B6F"/>
    <w:rsid w:val="00DD5F85"/>
    <w:rsid w:val="00DD6CCB"/>
    <w:rsid w:val="00DD7EDD"/>
    <w:rsid w:val="00DE024A"/>
    <w:rsid w:val="00DE06D4"/>
    <w:rsid w:val="00DE0A8B"/>
    <w:rsid w:val="00DE1591"/>
    <w:rsid w:val="00DE184B"/>
    <w:rsid w:val="00DE1C92"/>
    <w:rsid w:val="00DE1DC3"/>
    <w:rsid w:val="00DE1FA4"/>
    <w:rsid w:val="00DE247A"/>
    <w:rsid w:val="00DE24ED"/>
    <w:rsid w:val="00DE2723"/>
    <w:rsid w:val="00DE29B1"/>
    <w:rsid w:val="00DE2B82"/>
    <w:rsid w:val="00DE3108"/>
    <w:rsid w:val="00DE36B7"/>
    <w:rsid w:val="00DE3DAC"/>
    <w:rsid w:val="00DE40D9"/>
    <w:rsid w:val="00DE4510"/>
    <w:rsid w:val="00DE4C11"/>
    <w:rsid w:val="00DE4CCF"/>
    <w:rsid w:val="00DE4D6F"/>
    <w:rsid w:val="00DE4F2E"/>
    <w:rsid w:val="00DE50F7"/>
    <w:rsid w:val="00DE61F0"/>
    <w:rsid w:val="00DE642C"/>
    <w:rsid w:val="00DE6862"/>
    <w:rsid w:val="00DF0D2E"/>
    <w:rsid w:val="00DF1005"/>
    <w:rsid w:val="00DF1817"/>
    <w:rsid w:val="00DF1E3C"/>
    <w:rsid w:val="00DF230E"/>
    <w:rsid w:val="00DF3257"/>
    <w:rsid w:val="00DF4082"/>
    <w:rsid w:val="00DF4405"/>
    <w:rsid w:val="00DF4425"/>
    <w:rsid w:val="00DF4AD2"/>
    <w:rsid w:val="00DF50FD"/>
    <w:rsid w:val="00DF584E"/>
    <w:rsid w:val="00DF6847"/>
    <w:rsid w:val="00DF71DB"/>
    <w:rsid w:val="00DF7634"/>
    <w:rsid w:val="00E0022D"/>
    <w:rsid w:val="00E009EF"/>
    <w:rsid w:val="00E00E54"/>
    <w:rsid w:val="00E01766"/>
    <w:rsid w:val="00E018E8"/>
    <w:rsid w:val="00E029DC"/>
    <w:rsid w:val="00E02AA5"/>
    <w:rsid w:val="00E02E1D"/>
    <w:rsid w:val="00E03524"/>
    <w:rsid w:val="00E03AD8"/>
    <w:rsid w:val="00E03DD7"/>
    <w:rsid w:val="00E03FEB"/>
    <w:rsid w:val="00E04A6E"/>
    <w:rsid w:val="00E04C08"/>
    <w:rsid w:val="00E0532E"/>
    <w:rsid w:val="00E05B2F"/>
    <w:rsid w:val="00E06437"/>
    <w:rsid w:val="00E06833"/>
    <w:rsid w:val="00E068F1"/>
    <w:rsid w:val="00E06948"/>
    <w:rsid w:val="00E0728D"/>
    <w:rsid w:val="00E073E0"/>
    <w:rsid w:val="00E07419"/>
    <w:rsid w:val="00E077C0"/>
    <w:rsid w:val="00E101E9"/>
    <w:rsid w:val="00E10361"/>
    <w:rsid w:val="00E10387"/>
    <w:rsid w:val="00E11164"/>
    <w:rsid w:val="00E11232"/>
    <w:rsid w:val="00E11F92"/>
    <w:rsid w:val="00E12D48"/>
    <w:rsid w:val="00E12DD7"/>
    <w:rsid w:val="00E12DFF"/>
    <w:rsid w:val="00E131E5"/>
    <w:rsid w:val="00E133A1"/>
    <w:rsid w:val="00E145BB"/>
    <w:rsid w:val="00E14B66"/>
    <w:rsid w:val="00E15020"/>
    <w:rsid w:val="00E15081"/>
    <w:rsid w:val="00E164AD"/>
    <w:rsid w:val="00E16FCF"/>
    <w:rsid w:val="00E17290"/>
    <w:rsid w:val="00E178B2"/>
    <w:rsid w:val="00E17DB4"/>
    <w:rsid w:val="00E203BB"/>
    <w:rsid w:val="00E21F36"/>
    <w:rsid w:val="00E2274B"/>
    <w:rsid w:val="00E2285A"/>
    <w:rsid w:val="00E23B58"/>
    <w:rsid w:val="00E24434"/>
    <w:rsid w:val="00E24889"/>
    <w:rsid w:val="00E2496B"/>
    <w:rsid w:val="00E24CFD"/>
    <w:rsid w:val="00E24D8B"/>
    <w:rsid w:val="00E24DFC"/>
    <w:rsid w:val="00E2575C"/>
    <w:rsid w:val="00E25CC3"/>
    <w:rsid w:val="00E26010"/>
    <w:rsid w:val="00E271D1"/>
    <w:rsid w:val="00E275DE"/>
    <w:rsid w:val="00E27B46"/>
    <w:rsid w:val="00E27CCB"/>
    <w:rsid w:val="00E27E8E"/>
    <w:rsid w:val="00E30041"/>
    <w:rsid w:val="00E30929"/>
    <w:rsid w:val="00E30B70"/>
    <w:rsid w:val="00E314FE"/>
    <w:rsid w:val="00E31539"/>
    <w:rsid w:val="00E3213F"/>
    <w:rsid w:val="00E323F0"/>
    <w:rsid w:val="00E324EB"/>
    <w:rsid w:val="00E32DC0"/>
    <w:rsid w:val="00E32EDE"/>
    <w:rsid w:val="00E33C63"/>
    <w:rsid w:val="00E33DA0"/>
    <w:rsid w:val="00E34998"/>
    <w:rsid w:val="00E34F9E"/>
    <w:rsid w:val="00E351CF"/>
    <w:rsid w:val="00E352B0"/>
    <w:rsid w:val="00E35593"/>
    <w:rsid w:val="00E35DD9"/>
    <w:rsid w:val="00E36317"/>
    <w:rsid w:val="00E3654E"/>
    <w:rsid w:val="00E36D97"/>
    <w:rsid w:val="00E377C3"/>
    <w:rsid w:val="00E37AD2"/>
    <w:rsid w:val="00E40850"/>
    <w:rsid w:val="00E40F02"/>
    <w:rsid w:val="00E4105A"/>
    <w:rsid w:val="00E411F4"/>
    <w:rsid w:val="00E41A0B"/>
    <w:rsid w:val="00E41B4F"/>
    <w:rsid w:val="00E41C1A"/>
    <w:rsid w:val="00E41FB9"/>
    <w:rsid w:val="00E420F7"/>
    <w:rsid w:val="00E4250B"/>
    <w:rsid w:val="00E42546"/>
    <w:rsid w:val="00E42943"/>
    <w:rsid w:val="00E42C48"/>
    <w:rsid w:val="00E4300E"/>
    <w:rsid w:val="00E43249"/>
    <w:rsid w:val="00E43448"/>
    <w:rsid w:val="00E43861"/>
    <w:rsid w:val="00E439A1"/>
    <w:rsid w:val="00E43D6F"/>
    <w:rsid w:val="00E44025"/>
    <w:rsid w:val="00E4489C"/>
    <w:rsid w:val="00E45120"/>
    <w:rsid w:val="00E451B9"/>
    <w:rsid w:val="00E4580B"/>
    <w:rsid w:val="00E4580F"/>
    <w:rsid w:val="00E4582A"/>
    <w:rsid w:val="00E45F16"/>
    <w:rsid w:val="00E46A7B"/>
    <w:rsid w:val="00E46AA9"/>
    <w:rsid w:val="00E47516"/>
    <w:rsid w:val="00E47708"/>
    <w:rsid w:val="00E47966"/>
    <w:rsid w:val="00E50575"/>
    <w:rsid w:val="00E5082A"/>
    <w:rsid w:val="00E50ABB"/>
    <w:rsid w:val="00E512FC"/>
    <w:rsid w:val="00E5172A"/>
    <w:rsid w:val="00E51E68"/>
    <w:rsid w:val="00E51FC0"/>
    <w:rsid w:val="00E52199"/>
    <w:rsid w:val="00E52606"/>
    <w:rsid w:val="00E52BA9"/>
    <w:rsid w:val="00E5378A"/>
    <w:rsid w:val="00E53CA4"/>
    <w:rsid w:val="00E53E6A"/>
    <w:rsid w:val="00E54AEF"/>
    <w:rsid w:val="00E55C1A"/>
    <w:rsid w:val="00E55DE6"/>
    <w:rsid w:val="00E55F3B"/>
    <w:rsid w:val="00E560FC"/>
    <w:rsid w:val="00E561FD"/>
    <w:rsid w:val="00E56A35"/>
    <w:rsid w:val="00E57368"/>
    <w:rsid w:val="00E576A6"/>
    <w:rsid w:val="00E57873"/>
    <w:rsid w:val="00E60489"/>
    <w:rsid w:val="00E60CB5"/>
    <w:rsid w:val="00E60FC5"/>
    <w:rsid w:val="00E610CC"/>
    <w:rsid w:val="00E613AF"/>
    <w:rsid w:val="00E61999"/>
    <w:rsid w:val="00E6212A"/>
    <w:rsid w:val="00E624D6"/>
    <w:rsid w:val="00E63DFA"/>
    <w:rsid w:val="00E6479F"/>
    <w:rsid w:val="00E64A8F"/>
    <w:rsid w:val="00E652BB"/>
    <w:rsid w:val="00E65391"/>
    <w:rsid w:val="00E65548"/>
    <w:rsid w:val="00E65868"/>
    <w:rsid w:val="00E66348"/>
    <w:rsid w:val="00E667CD"/>
    <w:rsid w:val="00E66840"/>
    <w:rsid w:val="00E66A68"/>
    <w:rsid w:val="00E66F8E"/>
    <w:rsid w:val="00E6782F"/>
    <w:rsid w:val="00E67983"/>
    <w:rsid w:val="00E67A0D"/>
    <w:rsid w:val="00E67BF5"/>
    <w:rsid w:val="00E705CA"/>
    <w:rsid w:val="00E70719"/>
    <w:rsid w:val="00E71361"/>
    <w:rsid w:val="00E7160B"/>
    <w:rsid w:val="00E719AE"/>
    <w:rsid w:val="00E71D47"/>
    <w:rsid w:val="00E72A8F"/>
    <w:rsid w:val="00E72AAC"/>
    <w:rsid w:val="00E72E81"/>
    <w:rsid w:val="00E730D5"/>
    <w:rsid w:val="00E735D7"/>
    <w:rsid w:val="00E7385C"/>
    <w:rsid w:val="00E73B66"/>
    <w:rsid w:val="00E744DB"/>
    <w:rsid w:val="00E74685"/>
    <w:rsid w:val="00E746BE"/>
    <w:rsid w:val="00E74B42"/>
    <w:rsid w:val="00E750D8"/>
    <w:rsid w:val="00E752AA"/>
    <w:rsid w:val="00E754E0"/>
    <w:rsid w:val="00E75605"/>
    <w:rsid w:val="00E75C9A"/>
    <w:rsid w:val="00E75D2A"/>
    <w:rsid w:val="00E75E86"/>
    <w:rsid w:val="00E7687B"/>
    <w:rsid w:val="00E77739"/>
    <w:rsid w:val="00E77E40"/>
    <w:rsid w:val="00E803E5"/>
    <w:rsid w:val="00E805E2"/>
    <w:rsid w:val="00E80797"/>
    <w:rsid w:val="00E813AE"/>
    <w:rsid w:val="00E81E8F"/>
    <w:rsid w:val="00E8206B"/>
    <w:rsid w:val="00E8225F"/>
    <w:rsid w:val="00E823AE"/>
    <w:rsid w:val="00E82AC5"/>
    <w:rsid w:val="00E82E7E"/>
    <w:rsid w:val="00E83FBC"/>
    <w:rsid w:val="00E84E22"/>
    <w:rsid w:val="00E85F39"/>
    <w:rsid w:val="00E863B1"/>
    <w:rsid w:val="00E864F7"/>
    <w:rsid w:val="00E86FAC"/>
    <w:rsid w:val="00E870AC"/>
    <w:rsid w:val="00E873EA"/>
    <w:rsid w:val="00E876BB"/>
    <w:rsid w:val="00E87E58"/>
    <w:rsid w:val="00E902D3"/>
    <w:rsid w:val="00E9062B"/>
    <w:rsid w:val="00E90F1C"/>
    <w:rsid w:val="00E911AC"/>
    <w:rsid w:val="00E91346"/>
    <w:rsid w:val="00E91AB6"/>
    <w:rsid w:val="00E91F06"/>
    <w:rsid w:val="00E92290"/>
    <w:rsid w:val="00E92FF1"/>
    <w:rsid w:val="00E9320B"/>
    <w:rsid w:val="00E9475F"/>
    <w:rsid w:val="00E947C8"/>
    <w:rsid w:val="00E94869"/>
    <w:rsid w:val="00E94CD9"/>
    <w:rsid w:val="00E94E36"/>
    <w:rsid w:val="00E9526A"/>
    <w:rsid w:val="00E95539"/>
    <w:rsid w:val="00E95E61"/>
    <w:rsid w:val="00E96036"/>
    <w:rsid w:val="00E9666A"/>
    <w:rsid w:val="00E967EF"/>
    <w:rsid w:val="00E96BBD"/>
    <w:rsid w:val="00E971BD"/>
    <w:rsid w:val="00E971C9"/>
    <w:rsid w:val="00E977F3"/>
    <w:rsid w:val="00E97BFE"/>
    <w:rsid w:val="00E97C3D"/>
    <w:rsid w:val="00E97C7A"/>
    <w:rsid w:val="00EA005C"/>
    <w:rsid w:val="00EA02C4"/>
    <w:rsid w:val="00EA06C0"/>
    <w:rsid w:val="00EA1438"/>
    <w:rsid w:val="00EA1B4D"/>
    <w:rsid w:val="00EA2265"/>
    <w:rsid w:val="00EA258C"/>
    <w:rsid w:val="00EA2C70"/>
    <w:rsid w:val="00EA2F45"/>
    <w:rsid w:val="00EA2FD7"/>
    <w:rsid w:val="00EA30D0"/>
    <w:rsid w:val="00EA361C"/>
    <w:rsid w:val="00EA3DBE"/>
    <w:rsid w:val="00EA49E3"/>
    <w:rsid w:val="00EA52EF"/>
    <w:rsid w:val="00EA54E3"/>
    <w:rsid w:val="00EA559C"/>
    <w:rsid w:val="00EA62BE"/>
    <w:rsid w:val="00EA6CBD"/>
    <w:rsid w:val="00EA71C7"/>
    <w:rsid w:val="00EA748B"/>
    <w:rsid w:val="00EA7E64"/>
    <w:rsid w:val="00EA7F6F"/>
    <w:rsid w:val="00EB01F0"/>
    <w:rsid w:val="00EB0413"/>
    <w:rsid w:val="00EB0578"/>
    <w:rsid w:val="00EB0F17"/>
    <w:rsid w:val="00EB2185"/>
    <w:rsid w:val="00EB2B99"/>
    <w:rsid w:val="00EB3339"/>
    <w:rsid w:val="00EB33F7"/>
    <w:rsid w:val="00EB39FC"/>
    <w:rsid w:val="00EB4069"/>
    <w:rsid w:val="00EB4F0C"/>
    <w:rsid w:val="00EB4F37"/>
    <w:rsid w:val="00EB5B11"/>
    <w:rsid w:val="00EB5C21"/>
    <w:rsid w:val="00EB63A3"/>
    <w:rsid w:val="00EB6FED"/>
    <w:rsid w:val="00EB7B5E"/>
    <w:rsid w:val="00EC03A3"/>
    <w:rsid w:val="00EC0542"/>
    <w:rsid w:val="00EC0905"/>
    <w:rsid w:val="00EC0BA2"/>
    <w:rsid w:val="00EC0DE3"/>
    <w:rsid w:val="00EC1247"/>
    <w:rsid w:val="00EC12DE"/>
    <w:rsid w:val="00EC16B6"/>
    <w:rsid w:val="00EC1C43"/>
    <w:rsid w:val="00EC241F"/>
    <w:rsid w:val="00EC2C7A"/>
    <w:rsid w:val="00EC3719"/>
    <w:rsid w:val="00EC38C0"/>
    <w:rsid w:val="00EC414E"/>
    <w:rsid w:val="00EC4582"/>
    <w:rsid w:val="00EC5A1B"/>
    <w:rsid w:val="00EC5B64"/>
    <w:rsid w:val="00EC5BB5"/>
    <w:rsid w:val="00EC5EFE"/>
    <w:rsid w:val="00EC5FE4"/>
    <w:rsid w:val="00EC6221"/>
    <w:rsid w:val="00EC6377"/>
    <w:rsid w:val="00EC6843"/>
    <w:rsid w:val="00EC7074"/>
    <w:rsid w:val="00ED0293"/>
    <w:rsid w:val="00ED0731"/>
    <w:rsid w:val="00ED0B7F"/>
    <w:rsid w:val="00ED0C7D"/>
    <w:rsid w:val="00ED0F2C"/>
    <w:rsid w:val="00ED165D"/>
    <w:rsid w:val="00ED197E"/>
    <w:rsid w:val="00ED1B0E"/>
    <w:rsid w:val="00ED201E"/>
    <w:rsid w:val="00ED2C12"/>
    <w:rsid w:val="00ED2CB2"/>
    <w:rsid w:val="00ED3024"/>
    <w:rsid w:val="00ED33A2"/>
    <w:rsid w:val="00ED3961"/>
    <w:rsid w:val="00ED39F4"/>
    <w:rsid w:val="00ED48C7"/>
    <w:rsid w:val="00ED4DAC"/>
    <w:rsid w:val="00ED4E22"/>
    <w:rsid w:val="00ED5128"/>
    <w:rsid w:val="00ED58D0"/>
    <w:rsid w:val="00ED5DFD"/>
    <w:rsid w:val="00ED6246"/>
    <w:rsid w:val="00ED6309"/>
    <w:rsid w:val="00ED66F7"/>
    <w:rsid w:val="00ED6931"/>
    <w:rsid w:val="00ED6C91"/>
    <w:rsid w:val="00ED7855"/>
    <w:rsid w:val="00ED797C"/>
    <w:rsid w:val="00ED7AF5"/>
    <w:rsid w:val="00EE0552"/>
    <w:rsid w:val="00EE18FC"/>
    <w:rsid w:val="00EE19F8"/>
    <w:rsid w:val="00EE28BF"/>
    <w:rsid w:val="00EE2FF2"/>
    <w:rsid w:val="00EE32AD"/>
    <w:rsid w:val="00EE3973"/>
    <w:rsid w:val="00EE4077"/>
    <w:rsid w:val="00EE413E"/>
    <w:rsid w:val="00EE4269"/>
    <w:rsid w:val="00EE42E2"/>
    <w:rsid w:val="00EE4611"/>
    <w:rsid w:val="00EE50AB"/>
    <w:rsid w:val="00EE57C8"/>
    <w:rsid w:val="00EE67F7"/>
    <w:rsid w:val="00EE69C8"/>
    <w:rsid w:val="00EE6C62"/>
    <w:rsid w:val="00EE7CAB"/>
    <w:rsid w:val="00EF00F0"/>
    <w:rsid w:val="00EF0E5A"/>
    <w:rsid w:val="00EF1DC1"/>
    <w:rsid w:val="00EF2124"/>
    <w:rsid w:val="00EF2159"/>
    <w:rsid w:val="00EF221E"/>
    <w:rsid w:val="00EF253A"/>
    <w:rsid w:val="00EF2B40"/>
    <w:rsid w:val="00EF3256"/>
    <w:rsid w:val="00EF411A"/>
    <w:rsid w:val="00EF4839"/>
    <w:rsid w:val="00EF4BFC"/>
    <w:rsid w:val="00EF5C57"/>
    <w:rsid w:val="00EF669B"/>
    <w:rsid w:val="00EF6A0B"/>
    <w:rsid w:val="00EF6AC9"/>
    <w:rsid w:val="00EF6B68"/>
    <w:rsid w:val="00EF7CE9"/>
    <w:rsid w:val="00F003FC"/>
    <w:rsid w:val="00F00460"/>
    <w:rsid w:val="00F00820"/>
    <w:rsid w:val="00F008E7"/>
    <w:rsid w:val="00F009B0"/>
    <w:rsid w:val="00F00A25"/>
    <w:rsid w:val="00F00BA3"/>
    <w:rsid w:val="00F00FF8"/>
    <w:rsid w:val="00F01466"/>
    <w:rsid w:val="00F01811"/>
    <w:rsid w:val="00F01892"/>
    <w:rsid w:val="00F0207E"/>
    <w:rsid w:val="00F02662"/>
    <w:rsid w:val="00F0286C"/>
    <w:rsid w:val="00F037B1"/>
    <w:rsid w:val="00F040E1"/>
    <w:rsid w:val="00F04124"/>
    <w:rsid w:val="00F045D9"/>
    <w:rsid w:val="00F04826"/>
    <w:rsid w:val="00F04F78"/>
    <w:rsid w:val="00F05481"/>
    <w:rsid w:val="00F059D9"/>
    <w:rsid w:val="00F05CD0"/>
    <w:rsid w:val="00F05F3F"/>
    <w:rsid w:val="00F0625D"/>
    <w:rsid w:val="00F063EB"/>
    <w:rsid w:val="00F06603"/>
    <w:rsid w:val="00F06A00"/>
    <w:rsid w:val="00F06ACC"/>
    <w:rsid w:val="00F06BAB"/>
    <w:rsid w:val="00F07358"/>
    <w:rsid w:val="00F07C97"/>
    <w:rsid w:val="00F1032F"/>
    <w:rsid w:val="00F10999"/>
    <w:rsid w:val="00F121EB"/>
    <w:rsid w:val="00F12530"/>
    <w:rsid w:val="00F1299C"/>
    <w:rsid w:val="00F130E6"/>
    <w:rsid w:val="00F13822"/>
    <w:rsid w:val="00F13DE4"/>
    <w:rsid w:val="00F14035"/>
    <w:rsid w:val="00F14F5B"/>
    <w:rsid w:val="00F15B35"/>
    <w:rsid w:val="00F1671D"/>
    <w:rsid w:val="00F16FC2"/>
    <w:rsid w:val="00F1700D"/>
    <w:rsid w:val="00F17A01"/>
    <w:rsid w:val="00F17EBC"/>
    <w:rsid w:val="00F17EFD"/>
    <w:rsid w:val="00F20592"/>
    <w:rsid w:val="00F209D4"/>
    <w:rsid w:val="00F20D9C"/>
    <w:rsid w:val="00F20F70"/>
    <w:rsid w:val="00F21009"/>
    <w:rsid w:val="00F2116D"/>
    <w:rsid w:val="00F21EFB"/>
    <w:rsid w:val="00F22ACA"/>
    <w:rsid w:val="00F230D9"/>
    <w:rsid w:val="00F23188"/>
    <w:rsid w:val="00F238A8"/>
    <w:rsid w:val="00F23D93"/>
    <w:rsid w:val="00F24245"/>
    <w:rsid w:val="00F24591"/>
    <w:rsid w:val="00F2470C"/>
    <w:rsid w:val="00F248DD"/>
    <w:rsid w:val="00F24CC6"/>
    <w:rsid w:val="00F253AD"/>
    <w:rsid w:val="00F25503"/>
    <w:rsid w:val="00F26AA7"/>
    <w:rsid w:val="00F26AD1"/>
    <w:rsid w:val="00F271E4"/>
    <w:rsid w:val="00F273FB"/>
    <w:rsid w:val="00F27445"/>
    <w:rsid w:val="00F27A0C"/>
    <w:rsid w:val="00F312BF"/>
    <w:rsid w:val="00F316C1"/>
    <w:rsid w:val="00F31CA0"/>
    <w:rsid w:val="00F31D78"/>
    <w:rsid w:val="00F3209A"/>
    <w:rsid w:val="00F322D5"/>
    <w:rsid w:val="00F329DE"/>
    <w:rsid w:val="00F32D53"/>
    <w:rsid w:val="00F32EB8"/>
    <w:rsid w:val="00F33721"/>
    <w:rsid w:val="00F345F4"/>
    <w:rsid w:val="00F352A2"/>
    <w:rsid w:val="00F3612E"/>
    <w:rsid w:val="00F36836"/>
    <w:rsid w:val="00F36AFC"/>
    <w:rsid w:val="00F36DB2"/>
    <w:rsid w:val="00F36FDB"/>
    <w:rsid w:val="00F370C5"/>
    <w:rsid w:val="00F37994"/>
    <w:rsid w:val="00F4027B"/>
    <w:rsid w:val="00F40559"/>
    <w:rsid w:val="00F4069D"/>
    <w:rsid w:val="00F4071B"/>
    <w:rsid w:val="00F4085E"/>
    <w:rsid w:val="00F40CFD"/>
    <w:rsid w:val="00F40D4E"/>
    <w:rsid w:val="00F4186C"/>
    <w:rsid w:val="00F4251F"/>
    <w:rsid w:val="00F42585"/>
    <w:rsid w:val="00F42DD6"/>
    <w:rsid w:val="00F4324C"/>
    <w:rsid w:val="00F4350B"/>
    <w:rsid w:val="00F4377F"/>
    <w:rsid w:val="00F43865"/>
    <w:rsid w:val="00F43AFD"/>
    <w:rsid w:val="00F43F63"/>
    <w:rsid w:val="00F4418A"/>
    <w:rsid w:val="00F445E4"/>
    <w:rsid w:val="00F45218"/>
    <w:rsid w:val="00F45A38"/>
    <w:rsid w:val="00F45C53"/>
    <w:rsid w:val="00F461E3"/>
    <w:rsid w:val="00F4667B"/>
    <w:rsid w:val="00F46863"/>
    <w:rsid w:val="00F4721D"/>
    <w:rsid w:val="00F4740E"/>
    <w:rsid w:val="00F476F9"/>
    <w:rsid w:val="00F4774A"/>
    <w:rsid w:val="00F477CA"/>
    <w:rsid w:val="00F47A53"/>
    <w:rsid w:val="00F47D12"/>
    <w:rsid w:val="00F501A2"/>
    <w:rsid w:val="00F50D96"/>
    <w:rsid w:val="00F50DE2"/>
    <w:rsid w:val="00F50DF3"/>
    <w:rsid w:val="00F50EA5"/>
    <w:rsid w:val="00F51800"/>
    <w:rsid w:val="00F5290E"/>
    <w:rsid w:val="00F52E31"/>
    <w:rsid w:val="00F53610"/>
    <w:rsid w:val="00F538C4"/>
    <w:rsid w:val="00F53F75"/>
    <w:rsid w:val="00F54424"/>
    <w:rsid w:val="00F548A1"/>
    <w:rsid w:val="00F54C07"/>
    <w:rsid w:val="00F5551B"/>
    <w:rsid w:val="00F5554E"/>
    <w:rsid w:val="00F5616A"/>
    <w:rsid w:val="00F57482"/>
    <w:rsid w:val="00F603C2"/>
    <w:rsid w:val="00F6165C"/>
    <w:rsid w:val="00F61901"/>
    <w:rsid w:val="00F62025"/>
    <w:rsid w:val="00F62394"/>
    <w:rsid w:val="00F62B10"/>
    <w:rsid w:val="00F62F64"/>
    <w:rsid w:val="00F63940"/>
    <w:rsid w:val="00F63E61"/>
    <w:rsid w:val="00F64BCE"/>
    <w:rsid w:val="00F64D52"/>
    <w:rsid w:val="00F652E6"/>
    <w:rsid w:val="00F65A16"/>
    <w:rsid w:val="00F65BBB"/>
    <w:rsid w:val="00F65E22"/>
    <w:rsid w:val="00F6626E"/>
    <w:rsid w:val="00F67791"/>
    <w:rsid w:val="00F679CB"/>
    <w:rsid w:val="00F70489"/>
    <w:rsid w:val="00F70D65"/>
    <w:rsid w:val="00F71257"/>
    <w:rsid w:val="00F72397"/>
    <w:rsid w:val="00F7252D"/>
    <w:rsid w:val="00F725E7"/>
    <w:rsid w:val="00F72F00"/>
    <w:rsid w:val="00F7398C"/>
    <w:rsid w:val="00F73996"/>
    <w:rsid w:val="00F74704"/>
    <w:rsid w:val="00F74A61"/>
    <w:rsid w:val="00F74B4B"/>
    <w:rsid w:val="00F74BE8"/>
    <w:rsid w:val="00F74DA3"/>
    <w:rsid w:val="00F75635"/>
    <w:rsid w:val="00F75B5B"/>
    <w:rsid w:val="00F75D65"/>
    <w:rsid w:val="00F760A1"/>
    <w:rsid w:val="00F764B6"/>
    <w:rsid w:val="00F76861"/>
    <w:rsid w:val="00F76A61"/>
    <w:rsid w:val="00F77034"/>
    <w:rsid w:val="00F775DD"/>
    <w:rsid w:val="00F77D76"/>
    <w:rsid w:val="00F77FE8"/>
    <w:rsid w:val="00F8024D"/>
    <w:rsid w:val="00F80749"/>
    <w:rsid w:val="00F80770"/>
    <w:rsid w:val="00F80F09"/>
    <w:rsid w:val="00F817F3"/>
    <w:rsid w:val="00F8287A"/>
    <w:rsid w:val="00F83355"/>
    <w:rsid w:val="00F83579"/>
    <w:rsid w:val="00F83BE7"/>
    <w:rsid w:val="00F83F3B"/>
    <w:rsid w:val="00F842F4"/>
    <w:rsid w:val="00F846D2"/>
    <w:rsid w:val="00F8487C"/>
    <w:rsid w:val="00F8506C"/>
    <w:rsid w:val="00F8528E"/>
    <w:rsid w:val="00F8546E"/>
    <w:rsid w:val="00F85533"/>
    <w:rsid w:val="00F859B6"/>
    <w:rsid w:val="00F862C0"/>
    <w:rsid w:val="00F8673B"/>
    <w:rsid w:val="00F8699A"/>
    <w:rsid w:val="00F86ACE"/>
    <w:rsid w:val="00F876C2"/>
    <w:rsid w:val="00F87776"/>
    <w:rsid w:val="00F8778F"/>
    <w:rsid w:val="00F87D13"/>
    <w:rsid w:val="00F90796"/>
    <w:rsid w:val="00F90EDF"/>
    <w:rsid w:val="00F910C9"/>
    <w:rsid w:val="00F913DC"/>
    <w:rsid w:val="00F917C4"/>
    <w:rsid w:val="00F91BC9"/>
    <w:rsid w:val="00F91FCD"/>
    <w:rsid w:val="00F926AF"/>
    <w:rsid w:val="00F927E4"/>
    <w:rsid w:val="00F928B5"/>
    <w:rsid w:val="00F92EC0"/>
    <w:rsid w:val="00F9328C"/>
    <w:rsid w:val="00F9361F"/>
    <w:rsid w:val="00F942E7"/>
    <w:rsid w:val="00F948A3"/>
    <w:rsid w:val="00F94954"/>
    <w:rsid w:val="00F95034"/>
    <w:rsid w:val="00F953C1"/>
    <w:rsid w:val="00F954FC"/>
    <w:rsid w:val="00F96189"/>
    <w:rsid w:val="00F96931"/>
    <w:rsid w:val="00F96BA1"/>
    <w:rsid w:val="00F97979"/>
    <w:rsid w:val="00F97A1C"/>
    <w:rsid w:val="00FA04C3"/>
    <w:rsid w:val="00FA04F9"/>
    <w:rsid w:val="00FA0589"/>
    <w:rsid w:val="00FA06DA"/>
    <w:rsid w:val="00FA16A8"/>
    <w:rsid w:val="00FA2218"/>
    <w:rsid w:val="00FA2608"/>
    <w:rsid w:val="00FA2D4A"/>
    <w:rsid w:val="00FA3381"/>
    <w:rsid w:val="00FA3713"/>
    <w:rsid w:val="00FA38B8"/>
    <w:rsid w:val="00FA43A6"/>
    <w:rsid w:val="00FA4A43"/>
    <w:rsid w:val="00FA5910"/>
    <w:rsid w:val="00FA5D1A"/>
    <w:rsid w:val="00FA652B"/>
    <w:rsid w:val="00FA7293"/>
    <w:rsid w:val="00FB0736"/>
    <w:rsid w:val="00FB103A"/>
    <w:rsid w:val="00FB16B3"/>
    <w:rsid w:val="00FB1CE4"/>
    <w:rsid w:val="00FB2166"/>
    <w:rsid w:val="00FB3BAB"/>
    <w:rsid w:val="00FB47E8"/>
    <w:rsid w:val="00FB4D01"/>
    <w:rsid w:val="00FB50A9"/>
    <w:rsid w:val="00FB54DC"/>
    <w:rsid w:val="00FB5846"/>
    <w:rsid w:val="00FB5917"/>
    <w:rsid w:val="00FB5D64"/>
    <w:rsid w:val="00FB60A4"/>
    <w:rsid w:val="00FB662F"/>
    <w:rsid w:val="00FB72F0"/>
    <w:rsid w:val="00FB743C"/>
    <w:rsid w:val="00FB7A73"/>
    <w:rsid w:val="00FB7C67"/>
    <w:rsid w:val="00FC0843"/>
    <w:rsid w:val="00FC0E37"/>
    <w:rsid w:val="00FC241E"/>
    <w:rsid w:val="00FC26E2"/>
    <w:rsid w:val="00FC29AF"/>
    <w:rsid w:val="00FC30D8"/>
    <w:rsid w:val="00FC36E2"/>
    <w:rsid w:val="00FC3809"/>
    <w:rsid w:val="00FC3915"/>
    <w:rsid w:val="00FC3CFA"/>
    <w:rsid w:val="00FC428F"/>
    <w:rsid w:val="00FC4612"/>
    <w:rsid w:val="00FC46BA"/>
    <w:rsid w:val="00FC4789"/>
    <w:rsid w:val="00FC4990"/>
    <w:rsid w:val="00FC4E60"/>
    <w:rsid w:val="00FC4F70"/>
    <w:rsid w:val="00FC552C"/>
    <w:rsid w:val="00FC6573"/>
    <w:rsid w:val="00FD045B"/>
    <w:rsid w:val="00FD05EA"/>
    <w:rsid w:val="00FD0EDE"/>
    <w:rsid w:val="00FD1020"/>
    <w:rsid w:val="00FD21A6"/>
    <w:rsid w:val="00FD2822"/>
    <w:rsid w:val="00FD2B28"/>
    <w:rsid w:val="00FD32A2"/>
    <w:rsid w:val="00FD3E27"/>
    <w:rsid w:val="00FD5322"/>
    <w:rsid w:val="00FD5510"/>
    <w:rsid w:val="00FD6133"/>
    <w:rsid w:val="00FD6231"/>
    <w:rsid w:val="00FD667F"/>
    <w:rsid w:val="00FD6B86"/>
    <w:rsid w:val="00FE0441"/>
    <w:rsid w:val="00FE07A0"/>
    <w:rsid w:val="00FE0EFD"/>
    <w:rsid w:val="00FE15B1"/>
    <w:rsid w:val="00FE1B0B"/>
    <w:rsid w:val="00FE1E0C"/>
    <w:rsid w:val="00FE1E24"/>
    <w:rsid w:val="00FE2979"/>
    <w:rsid w:val="00FE2DE5"/>
    <w:rsid w:val="00FE3482"/>
    <w:rsid w:val="00FE383A"/>
    <w:rsid w:val="00FE3954"/>
    <w:rsid w:val="00FE3AD0"/>
    <w:rsid w:val="00FE3E0E"/>
    <w:rsid w:val="00FE3E29"/>
    <w:rsid w:val="00FE43CE"/>
    <w:rsid w:val="00FE43F4"/>
    <w:rsid w:val="00FE472A"/>
    <w:rsid w:val="00FE47DE"/>
    <w:rsid w:val="00FE4CC0"/>
    <w:rsid w:val="00FE4D2C"/>
    <w:rsid w:val="00FE573B"/>
    <w:rsid w:val="00FE5770"/>
    <w:rsid w:val="00FE5EEC"/>
    <w:rsid w:val="00FE62FE"/>
    <w:rsid w:val="00FE6595"/>
    <w:rsid w:val="00FE6AA0"/>
    <w:rsid w:val="00FE6DFA"/>
    <w:rsid w:val="00FE7FC4"/>
    <w:rsid w:val="00FF0B2C"/>
    <w:rsid w:val="00FF0BFA"/>
    <w:rsid w:val="00FF0DF5"/>
    <w:rsid w:val="00FF1237"/>
    <w:rsid w:val="00FF148D"/>
    <w:rsid w:val="00FF16DC"/>
    <w:rsid w:val="00FF171C"/>
    <w:rsid w:val="00FF1FFD"/>
    <w:rsid w:val="00FF2429"/>
    <w:rsid w:val="00FF28A8"/>
    <w:rsid w:val="00FF2AA9"/>
    <w:rsid w:val="00FF3338"/>
    <w:rsid w:val="00FF3961"/>
    <w:rsid w:val="00FF40D4"/>
    <w:rsid w:val="00FF4655"/>
    <w:rsid w:val="00FF4868"/>
    <w:rsid w:val="00FF48B0"/>
    <w:rsid w:val="00FF4ADD"/>
    <w:rsid w:val="00FF4C77"/>
    <w:rsid w:val="00FF4E63"/>
    <w:rsid w:val="00FF5212"/>
    <w:rsid w:val="00FF545C"/>
    <w:rsid w:val="00FF5462"/>
    <w:rsid w:val="00FF567D"/>
    <w:rsid w:val="00FF6769"/>
    <w:rsid w:val="00FF6D57"/>
    <w:rsid w:val="00FF72FD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A73D4E"/>
  <w15:docId w15:val="{24AA5059-4B87-44CB-9F43-79753586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DDE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link w:val="Heading6Char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link w:val="BodyTextIndent2Char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uiPriority w:val="99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link w:val="BodyTextChar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link w:val="BodyTextIndent3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character" w:customStyle="1" w:styleId="HeaderChar">
    <w:name w:val="Header Char"/>
    <w:link w:val="Header"/>
    <w:rsid w:val="00D11A41"/>
    <w:rPr>
      <w:szCs w:val="23"/>
      <w:lang w:val="en-GB"/>
    </w:rPr>
  </w:style>
  <w:style w:type="character" w:customStyle="1" w:styleId="BodyTextIndent2Char">
    <w:name w:val="Body Text Indent 2 Char"/>
    <w:link w:val="BodyTextIndent2"/>
    <w:rsid w:val="005D23DE"/>
    <w:rPr>
      <w:rFonts w:ascii="New York" w:hAnsi="New York"/>
      <w:sz w:val="28"/>
      <w:szCs w:val="28"/>
    </w:rPr>
  </w:style>
  <w:style w:type="paragraph" w:styleId="MacroText">
    <w:name w:val="macro"/>
    <w:link w:val="MacroTextChar"/>
    <w:rsid w:val="0028024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/>
    </w:rPr>
  </w:style>
  <w:style w:type="character" w:customStyle="1" w:styleId="MacroTextChar">
    <w:name w:val="Macro Text Char"/>
    <w:link w:val="MacroText"/>
    <w:rsid w:val="00280248"/>
    <w:rPr>
      <w:rFonts w:ascii="Courier New" w:hAnsi="Courier New"/>
      <w:lang w:val="en-AU" w:eastAsia="en-US" w:bidi="th-TH"/>
    </w:rPr>
  </w:style>
  <w:style w:type="paragraph" w:styleId="NormalIndent">
    <w:name w:val="Normal Indent"/>
    <w:basedOn w:val="Normal"/>
    <w:rsid w:val="00460170"/>
    <w:pPr>
      <w:ind w:left="720"/>
    </w:pPr>
    <w:rPr>
      <w:rFonts w:ascii="Arial" w:hAnsi="Arial"/>
      <w:b/>
      <w:bCs/>
      <w:sz w:val="36"/>
      <w:szCs w:val="36"/>
      <w:lang w:val="th-TH"/>
    </w:rPr>
  </w:style>
  <w:style w:type="paragraph" w:customStyle="1" w:styleId="1">
    <w:name w:val="หัวเรื่อง 1"/>
    <w:basedOn w:val="Heading1"/>
    <w:rsid w:val="00460170"/>
    <w:pPr>
      <w:keepNext w:val="0"/>
      <w:autoSpaceDE/>
      <w:autoSpaceDN/>
      <w:spacing w:before="240"/>
      <w:jc w:val="left"/>
      <w:outlineLvl w:val="9"/>
    </w:pPr>
    <w:rPr>
      <w:rFonts w:ascii="Times New Roman" w:hAnsi="Times New Roman" w:cs="Tahoma"/>
      <w:u w:val="single"/>
      <w:lang w:val="th-TH"/>
    </w:rPr>
  </w:style>
  <w:style w:type="paragraph" w:customStyle="1" w:styleId="2">
    <w:name w:val="หัวเรื่อง 2"/>
    <w:basedOn w:val="Heading2"/>
    <w:rsid w:val="00460170"/>
    <w:pPr>
      <w:keepNext w:val="0"/>
      <w:tabs>
        <w:tab w:val="clear" w:pos="708"/>
      </w:tabs>
      <w:autoSpaceDE/>
      <w:autoSpaceDN/>
      <w:spacing w:before="120"/>
      <w:ind w:left="0"/>
      <w:jc w:val="left"/>
      <w:outlineLvl w:val="9"/>
    </w:pPr>
    <w:rPr>
      <w:rFonts w:ascii="Times New Roman" w:hAnsi="Times New Roman" w:cs="Tahoma"/>
      <w:b/>
      <w:bCs/>
      <w:lang w:val="th-TH"/>
    </w:rPr>
  </w:style>
  <w:style w:type="paragraph" w:customStyle="1" w:styleId="3">
    <w:name w:val="หัวเรื่อง 3"/>
    <w:basedOn w:val="Heading3"/>
    <w:rsid w:val="00460170"/>
    <w:pPr>
      <w:keepNext w:val="0"/>
      <w:autoSpaceDE/>
      <w:autoSpaceDN/>
      <w:ind w:left="360"/>
      <w:jc w:val="left"/>
      <w:outlineLvl w:val="9"/>
    </w:pPr>
    <w:rPr>
      <w:rFonts w:ascii="Times New Roman" w:hAnsi="Times New Roman"/>
      <w:b/>
      <w:bCs/>
      <w:lang w:val="th-TH"/>
    </w:rPr>
  </w:style>
  <w:style w:type="paragraph" w:customStyle="1" w:styleId="EnvelopeReturn1">
    <w:name w:val="Envelope Return1"/>
    <w:basedOn w:val="a"/>
    <w:rsid w:val="00460170"/>
    <w:pPr>
      <w:autoSpaceDE/>
      <w:autoSpaceDN/>
    </w:pPr>
    <w:rPr>
      <w:lang w:val="th-TH"/>
    </w:rPr>
  </w:style>
  <w:style w:type="paragraph" w:customStyle="1" w:styleId="EnvelopeAddress1">
    <w:name w:val="Envelope Address1"/>
    <w:basedOn w:val="Normal"/>
    <w:rsid w:val="00460170"/>
    <w:pPr>
      <w:framePr w:w="7920" w:h="1980" w:hRule="exact" w:hSpace="180" w:wrap="auto" w:hAnchor="text" w:xAlign="center" w:yAlign="bottom"/>
      <w:ind w:left="2880"/>
    </w:pPr>
    <w:rPr>
      <w:rFonts w:ascii="Arial" w:hAnsi="Arial"/>
      <w:b/>
      <w:bCs/>
      <w:sz w:val="28"/>
      <w:szCs w:val="28"/>
      <w:lang w:val="th-TH"/>
    </w:rPr>
  </w:style>
  <w:style w:type="paragraph" w:customStyle="1" w:styleId="a0">
    <w:name w:val="เนื้อเรื่อง กั้นหน้า"/>
    <w:basedOn w:val="NormalIndent"/>
    <w:rsid w:val="00460170"/>
    <w:rPr>
      <w:sz w:val="28"/>
      <w:szCs w:val="28"/>
    </w:rPr>
  </w:style>
  <w:style w:type="paragraph" w:styleId="EnvelopeReturn">
    <w:name w:val="envelope return"/>
    <w:basedOn w:val="Normal"/>
    <w:rsid w:val="00460170"/>
    <w:pPr>
      <w:jc w:val="both"/>
    </w:pPr>
    <w:rPr>
      <w:rFonts w:eastAsia="Cordia New"/>
      <w:b/>
      <w:bCs/>
      <w:sz w:val="24"/>
      <w:szCs w:val="24"/>
    </w:rPr>
  </w:style>
  <w:style w:type="paragraph" w:customStyle="1" w:styleId="a1">
    <w:name w:val="à¹×éÍàÃ×èÍ§"/>
    <w:basedOn w:val="Normal"/>
    <w:rsid w:val="00460170"/>
    <w:pPr>
      <w:ind w:right="386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character" w:styleId="Hyperlink">
    <w:name w:val="Hyperlink"/>
    <w:rsid w:val="00460170"/>
    <w:rPr>
      <w:color w:val="0000FF"/>
      <w:u w:val="single"/>
    </w:rPr>
  </w:style>
  <w:style w:type="paragraph" w:customStyle="1" w:styleId="IndexHeading1">
    <w:name w:val="Index Heading1"/>
    <w:aliases w:val="ixh,index heading"/>
    <w:basedOn w:val="BodyText"/>
    <w:rsid w:val="00460170"/>
    <w:pPr>
      <w:spacing w:after="130" w:line="260" w:lineRule="atLeast"/>
      <w:ind w:left="1134" w:hanging="1134"/>
    </w:pPr>
    <w:rPr>
      <w:rFonts w:ascii="Times New Roman" w:hAnsi="Times New Roman"/>
      <w:b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60170"/>
    <w:pPr>
      <w:tabs>
        <w:tab w:val="decimal" w:pos="765"/>
      </w:tabs>
      <w:spacing w:line="260" w:lineRule="atLeast"/>
    </w:pPr>
    <w:rPr>
      <w:sz w:val="22"/>
      <w:lang w:bidi="ar-SA"/>
    </w:rPr>
  </w:style>
  <w:style w:type="character" w:styleId="PlaceholderText">
    <w:name w:val="Placeholder Text"/>
    <w:uiPriority w:val="99"/>
    <w:semiHidden/>
    <w:rsid w:val="00BF5BA1"/>
    <w:rPr>
      <w:color w:val="808080"/>
    </w:rPr>
  </w:style>
  <w:style w:type="character" w:customStyle="1" w:styleId="Heading1Char">
    <w:name w:val="Heading 1 Char"/>
    <w:link w:val="Heading1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4Char">
    <w:name w:val="Heading 4 Char"/>
    <w:link w:val="Heading4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F6F2B"/>
    <w:rPr>
      <w:rFonts w:ascii="Angsana New" w:hAnsi="Angsana New"/>
      <w:sz w:val="28"/>
      <w:szCs w:val="28"/>
      <w:lang w:val="th-TH" w:eastAsia="en-US"/>
    </w:rPr>
  </w:style>
  <w:style w:type="character" w:customStyle="1" w:styleId="Heading6Char">
    <w:name w:val="Heading 6 Char"/>
    <w:link w:val="Heading6"/>
    <w:rsid w:val="005F6F2B"/>
    <w:rPr>
      <w:rFonts w:ascii="Angsana New" w:hAnsi="Angsana New"/>
      <w:sz w:val="28"/>
      <w:szCs w:val="28"/>
      <w:u w:val="single"/>
      <w:lang w:eastAsia="en-US"/>
    </w:rPr>
  </w:style>
  <w:style w:type="character" w:customStyle="1" w:styleId="Heading7Char">
    <w:name w:val="Heading 7 Char"/>
    <w:link w:val="Heading7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8Char">
    <w:name w:val="Heading 8 Char"/>
    <w:link w:val="Heading8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9Char">
    <w:name w:val="Heading 9 Char"/>
    <w:link w:val="Heading9"/>
    <w:rsid w:val="005F6F2B"/>
    <w:rPr>
      <w:rFonts w:ascii="Angsana New" w:hAnsi="Angsana New"/>
      <w:sz w:val="28"/>
      <w:szCs w:val="28"/>
      <w:u w:val="single"/>
      <w:lang w:eastAsia="en-US"/>
    </w:rPr>
  </w:style>
  <w:style w:type="character" w:customStyle="1" w:styleId="FooterChar">
    <w:name w:val="Footer Char"/>
    <w:link w:val="Footer"/>
    <w:rsid w:val="005F6F2B"/>
    <w:rPr>
      <w:szCs w:val="23"/>
      <w:lang w:eastAsia="en-US"/>
    </w:rPr>
  </w:style>
  <w:style w:type="character" w:customStyle="1" w:styleId="BodyTextChar">
    <w:name w:val="Body Text Char"/>
    <w:link w:val="BodyText"/>
    <w:rsid w:val="005F6F2B"/>
    <w:rPr>
      <w:rFonts w:ascii="Angsana New" w:hAnsi="Angsana New"/>
      <w:sz w:val="24"/>
      <w:lang w:val="th-TH" w:eastAsia="en-US"/>
    </w:rPr>
  </w:style>
  <w:style w:type="character" w:customStyle="1" w:styleId="BodyTextIndentChar">
    <w:name w:val="Body Text Indent Char"/>
    <w:link w:val="BodyTextIndent"/>
    <w:rsid w:val="005F6F2B"/>
    <w:rPr>
      <w:rFonts w:ascii="Angsana New" w:hAnsi="Angsana New"/>
      <w:color w:val="0000FF"/>
      <w:sz w:val="30"/>
      <w:szCs w:val="30"/>
      <w:lang w:eastAsia="en-US"/>
    </w:rPr>
  </w:style>
  <w:style w:type="character" w:customStyle="1" w:styleId="BodyTextIndent3Char">
    <w:name w:val="Body Text Indent 3 Char"/>
    <w:link w:val="BodyTextIndent3"/>
    <w:rsid w:val="005F6F2B"/>
    <w:rPr>
      <w:rFonts w:ascii="Angsana New" w:hAnsi="Angsana New"/>
      <w:color w:val="000000"/>
      <w:sz w:val="30"/>
      <w:szCs w:val="30"/>
      <w:lang w:eastAsia="en-US"/>
    </w:rPr>
  </w:style>
  <w:style w:type="character" w:customStyle="1" w:styleId="BalloonTextChar">
    <w:name w:val="Balloon Text Char"/>
    <w:link w:val="BalloonText"/>
    <w:semiHidden/>
    <w:rsid w:val="005F6F2B"/>
    <w:rPr>
      <w:rFonts w:ascii="Tahoma" w:hAnsi="Tahoma"/>
      <w:sz w:val="16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9505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05FF"/>
    <w:rPr>
      <w:rFonts w:ascii="Angsana New" w:eastAsia="Cordia New" w:hAnsi="Angsana New" w:cs="Cordia New"/>
      <w:color w:val="000000"/>
      <w:szCs w:val="25"/>
      <w:lang w:val="en-US"/>
    </w:rPr>
  </w:style>
  <w:style w:type="character" w:customStyle="1" w:styleId="CommentTextChar">
    <w:name w:val="Comment Text Char"/>
    <w:link w:val="CommentText"/>
    <w:uiPriority w:val="99"/>
    <w:rsid w:val="009505FF"/>
    <w:rPr>
      <w:rFonts w:ascii="Angsana New" w:eastAsia="Cordia New" w:hAnsi="Angsana New" w:cs="Cordia New"/>
      <w:color w:val="000000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F10DD"/>
    <w:rPr>
      <w:rFonts w:ascii="Times New Roman" w:eastAsia="MS Mincho" w:hAnsi="Times New Roman" w:cs="Angsana New"/>
      <w:b/>
      <w:bCs/>
      <w:color w:val="auto"/>
      <w:lang w:val="en-GB"/>
    </w:rPr>
  </w:style>
  <w:style w:type="character" w:customStyle="1" w:styleId="CommentSubjectChar">
    <w:name w:val="Comment Subject Char"/>
    <w:link w:val="CommentSubject"/>
    <w:semiHidden/>
    <w:rsid w:val="00AF10DD"/>
    <w:rPr>
      <w:rFonts w:ascii="Angsana New" w:eastAsia="Cordia New" w:hAnsi="Angsana New" w:cs="Cordia New"/>
      <w:b/>
      <w:bCs/>
      <w:color w:val="000000"/>
      <w:szCs w:val="25"/>
      <w:lang w:val="en-US" w:eastAsia="en-US"/>
    </w:rPr>
  </w:style>
  <w:style w:type="character" w:customStyle="1" w:styleId="left">
    <w:name w:val="left"/>
    <w:rsid w:val="000C17A1"/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22297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Default">
    <w:name w:val="Default"/>
    <w:rsid w:val="009A1C8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character" w:styleId="Strong">
    <w:name w:val="Strong"/>
    <w:uiPriority w:val="22"/>
    <w:qFormat/>
    <w:rsid w:val="009A1C85"/>
    <w:rPr>
      <w:b/>
      <w:bCs/>
    </w:rPr>
  </w:style>
  <w:style w:type="paragraph" w:styleId="NormalWeb">
    <w:name w:val="Normal (Web)"/>
    <w:basedOn w:val="Normal"/>
    <w:uiPriority w:val="99"/>
    <w:unhideWhenUsed/>
    <w:rsid w:val="009A1C85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Emphasis">
    <w:name w:val="Emphasis"/>
    <w:uiPriority w:val="20"/>
    <w:qFormat/>
    <w:rsid w:val="009A1C85"/>
    <w:rPr>
      <w:i/>
      <w:iCs/>
    </w:rPr>
  </w:style>
  <w:style w:type="paragraph" w:styleId="Revision">
    <w:name w:val="Revision"/>
    <w:hidden/>
    <w:uiPriority w:val="99"/>
    <w:semiHidden/>
    <w:rsid w:val="008F5BA1"/>
    <w:rPr>
      <w:szCs w:val="25"/>
      <w:lang w:eastAsia="en-US"/>
    </w:rPr>
  </w:style>
  <w:style w:type="paragraph" w:customStyle="1" w:styleId="Style1">
    <w:name w:val="Style1"/>
    <w:next w:val="Normal"/>
    <w:qFormat/>
    <w:rsid w:val="00E55C1A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eastAsia="en-US"/>
    </w:rPr>
  </w:style>
  <w:style w:type="paragraph" w:styleId="NoSpacing">
    <w:name w:val="No Spacing"/>
    <w:uiPriority w:val="1"/>
    <w:qFormat/>
    <w:rsid w:val="00256FFA"/>
    <w:rPr>
      <w:rFonts w:ascii="Ink Free" w:eastAsia="Ink Free" w:hAnsi="Ink Free" w:cs="Ink Free"/>
      <w:color w:val="00B050"/>
      <w:lang w:eastAsia="en-US"/>
    </w:rPr>
  </w:style>
  <w:style w:type="paragraph" w:styleId="Title">
    <w:name w:val="Title"/>
    <w:aliases w:val="Comments"/>
    <w:basedOn w:val="Normal"/>
    <w:link w:val="TitleChar"/>
    <w:uiPriority w:val="10"/>
    <w:qFormat/>
    <w:rsid w:val="00CB5FB8"/>
    <w:pPr>
      <w:outlineLvl w:val="0"/>
    </w:pPr>
    <w:rPr>
      <w:rFonts w:ascii="Arial" w:eastAsia="Arial" w:hAnsi="Arial" w:cs="Browallia New"/>
      <w:color w:val="E27588"/>
      <w:kern w:val="36"/>
      <w:szCs w:val="28"/>
    </w:rPr>
  </w:style>
  <w:style w:type="character" w:customStyle="1" w:styleId="TitleChar">
    <w:name w:val="Title Char"/>
    <w:aliases w:val="Comments Char"/>
    <w:link w:val="Title"/>
    <w:uiPriority w:val="10"/>
    <w:rsid w:val="00CB5FB8"/>
    <w:rPr>
      <w:rFonts w:ascii="Arial" w:eastAsia="Arial" w:hAnsi="Arial" w:cs="Browallia New"/>
      <w:color w:val="E27588"/>
      <w:kern w:val="3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9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C34C5-FFF6-4949-9123-D64F4619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40</Pages>
  <Words>10564</Words>
  <Characters>60217</Characters>
  <Application>Microsoft Office Word</Application>
  <DocSecurity>0</DocSecurity>
  <Lines>501</Lines>
  <Paragraphs>141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PricewaterhouseCoopers</Company>
  <LinksUpToDate>false</LinksUpToDate>
  <CharactersWithSpaces>70640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Kannapat Udompornthanakij (TH)</cp:lastModifiedBy>
  <cp:revision>18</cp:revision>
  <cp:lastPrinted>2022-01-27T12:09:00Z</cp:lastPrinted>
  <dcterms:created xsi:type="dcterms:W3CDTF">2022-02-14T04:16:00Z</dcterms:created>
  <dcterms:modified xsi:type="dcterms:W3CDTF">2022-02-22T10:57:00Z</dcterms:modified>
</cp:coreProperties>
</file>